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719999</wp:posOffset>
            </wp:positionH>
            <wp:positionV relativeFrom="page">
              <wp:posOffset>361274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_DES_2BA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troncais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Dese</w:t>
      </w:r>
      <w:r>
        <w:rPr>
          <w:b w:val="1"/>
          <w:bCs w:val="1"/>
          <w:rtl w:val="0"/>
          <w:lang w:val="es-ES_tradnl"/>
        </w:rPr>
        <w:t>ñ</w:t>
      </w:r>
      <w:r>
        <w:rPr>
          <w:b w:val="1"/>
          <w:bCs w:val="1"/>
          <w:rtl w:val="0"/>
          <w:lang w:val="es-ES_tradnl"/>
        </w:rPr>
        <w:t>o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converteuse nun elemento de capital importancia en todos os tipos de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humanas e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hoxe un dos principais motores da econom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cultural. 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apl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case en todos os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 e at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pase por todas as partes, penetrando no coti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de tal xeito que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omnipresencia o torna imperceptible. A funci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na sociedade contempor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nea non debe entenderse unicamente como o proceso de ideaci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proxecci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a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obxectos, sexan estes bidimensionais ou tridimensionais. Un problema de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o non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un problema circunscrito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superficie xeom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trica de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ou tres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ns. Todos os obxectos se conectan sempre cun contorno, directa ou indirectamente, e, xa que logo, o conxunto de conexi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que un obxecto establece con moi distintas esferas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extens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simo. Por iso, o/a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ador/a debe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a que se estableza unha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ecible e inmediata da persoa co seu contorno, onde este se fai accesible, amable,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til e adaptado. 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debe atender tanto aos aspectos materiais,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e funcionais dos obxectos como aos simb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licos e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ns. Un bo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a que poidamos utilizar eficazmente os obxectos dun xeito intuitivo e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modo, ou a que comprendamos con rapidez as mensaxes do noso contexto.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estudo dos fundamentos do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de grande importancia para capacitar o alumnado para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seu contorno e para a satisfacci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con el, e para desenvolver a creatividade e o pensamento diverxente, ao potenciar a capacidade para producir respostas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ltiples ante un mesmo est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mulo. O estudo e a iniciaci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promoven, por tanto, posturas activas ante a sociedade e a natureza, e fomentan unha actitude anal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tica respecto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chega do contorno,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ndo a desenvolver a sensibilidade e o sentido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ten por finalidade proporcionar unha base s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lida acerca dos principios e dos fundamentos que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en esta actividade.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unha materia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rico-pr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 que, sen pretender formar especialistas na materia, debe proporcionarlle ao alumnado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ecementos fundamentais do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do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e as ferramentas necesarias para se iniciar no estudo, na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e na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proxectos elementais de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Por outra banda, o desenvolvemento e 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competencias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en elementos fundamentais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hora de abordar e orientar o proceso de ensino e aprendizaxe. Os contidos da materia estrut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ranse en cinco bloques que agrupan contidos e procedementos; malia iso o seu desenvolvemento non debe entenderse de xeito secuencial.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primeiro bloque estuda o devir hist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rico nos principais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 do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o, e debe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a que o alumnado comprenda que a actividade de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ar sempre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condicionada polo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mbito natural, social e cultural en que se desenvolva.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segundo bloque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dedicado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e ao estudo dos elementos de configuraci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ficos para 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de mensaxes, obxectos ou espazos en funci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formais, est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ticas, comunicativas e simb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licas.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terceiro bloque incide na importancia da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proxectual como unha valiosa e necesaria ferramenta que canalice a creatividade, a fantas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 e a inventiva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eficaz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 de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o.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Tanto o cuarto bloque como o quinto pretenden ser unha aproximaci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o nos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fica, do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de obxectos e do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de espazos.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Para rematar, a materia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facilita o desenvolvemento da competencia de conciencia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culturais, da competencia dixital, tan necesaria para realizar calquera tipo de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as competencias de aprender a aprender e de sentido da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emprendedor. Cando se toman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 se panifica o proceso de 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dun produto non se pode esquecer a finalidade comunicativa que poden ter moitas obras. Finalmente, de forma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puntual, trab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llase coa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coas competencias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a.</w:t>
      </w:r>
    </w:p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o. 2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bacharelato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rica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do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Concepto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o: definici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orixes e tendencias.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B1.2. Historia do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o. Da artesan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industria: a Revoluci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Industrial. Principais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odos e escolas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o en diferentes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mbitos. Figuras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salientables.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B1.3.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social. Influencia do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o na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na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contempor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describir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fundamentais dos movementos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e das correntes e escolas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salientables na historia do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achegas do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o en diferentes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e valorar a repercusi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que tivo nas actitudes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ticas,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 e sociais na cultura contempor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DEB1.1.1.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describe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fundamentais das principais correntes e escolas da historia do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DEB1.1.2. Analiza imaxes relacionadas co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o, identifica 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ao que pertencen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naas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corrente,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escola ou o seu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DEB1.1.3. Analiza imaxes de produtos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o e de obras de arte, e explica razoadamente as principais semellanzas e diferenzas entre estes dous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mbitos, utilizando con propiedade a terminolox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fica da materia.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9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B1.4.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publicitario e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bitos de consumo. </w:t>
            </w:r>
          </w:p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B1.5.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sustentable: ecolox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e ambiente. </w:t>
            </w:r>
          </w:p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B1.6. Principais campos de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o: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fico, de interiores, de moda e de produtos.</w:t>
            </w:r>
          </w:p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B1.7.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e arte. Diferenzas e similitudes entre o obxecto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 e o obxecto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o.</w:t>
            </w:r>
          </w:p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B1.8. Proceso do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o: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e creatividade. Desde a preparaci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ata 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produto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ado.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B1.2. Comprender que a actividade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 sempre est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condicionada polo contorno natural, social e cultural, e polos aspectos funcionais, simb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licos,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e comunicativos aos que se lles queira dar resposta.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DEB1.2.1. Comprende, valora e explica de maneira argumentada a incidencia que ten 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na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actitudes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ticas,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 e sociais e nos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de consumo.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Elementos de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formal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B2.1.Teor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 percepci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visual. Proceso da percepci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visual. Leis da Gestalt.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B2.1. Identificar os elementos que forman a estrutura da linguaxe visual.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DEB2.1.1. Identifica os principais elementos da linguaxe visual presentes en obxectos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ou do contexto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B2.2. Elementos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 linguaxe visual: punto,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a, plano, cor, forma e textura.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o.</w:t>
            </w:r>
          </w:p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B2.3. Linguaxe visual: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mensaxes visuais.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B2.2. Utilizar os elementos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 linguaxe visual na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creativas que evidencien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fundamentos compositivos.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DEB2.2.1. Realiza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seleccionando e utilizando equilibradamente os principais elementos da linguaxe visual.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DEB2.2.2. Analiza imaxes ou produtos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e diferenciando os seus aspectos funcionais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e simb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B2.4. Sintaxe visual. Sistemas de ordenaci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  <w:r>
              <w:rPr>
                <w:rStyle w:val="Ninguno"/>
                <w:color w:val="0070c0"/>
                <w:u w:color="0070c0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estrutura 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Recursos na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forma e o espazo,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o: 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ordenaci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modular, simetr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dinamismo, deconstruci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etc.</w:t>
            </w:r>
          </w:p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B2.5. Cor: modelos, gamas,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harmon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 Espazos de cor.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B2.3. Aplicar as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as perceptivas e os recursos da linguaxe visual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produtos concretos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DEB2.3.1. Aplica as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as perceptivas e os recursos da linguaxe visual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propostas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o en diferentes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 xml:space="preserve">DEB2.3.2. Utiliza a cor atendendo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calidades funcionais,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 e simb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licas,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propostas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B2.6.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forma 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da dimensi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pragm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tica, simb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lica e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do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B2.4. Diferenciar os aspectos formais, funcionais,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ticos e comunicativos de obxectos de referencia dos distintos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do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DEB2.4.1. Modifica os aspectos comunicativos dunha peza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o, ideando alternativas compositivas e reelabor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 con diferentes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cnicas, materiais, formatos e acabamentos.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DEB2.4.2. Descomp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unidades elementais unha obra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complexa e reorgan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zaas elaborando novas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plasticamente expresivas, equilibradas e orixinais.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metodolox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B3.1. Introduci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o: definici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metodolox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proxecto.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B3.1. Valorar a importancia da metodolox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como ferramenta para a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 desenvolvemento,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acertados do proxecto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DEB3.1.1.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aplica a metodolox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proxectual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B3.2. Fases do proceso do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o: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estruturaci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(suxeito, obxecto,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 e finalidade),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propostas, 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proxecto.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B3.2. Resolver problemas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xeito creativo,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xico e racional, adecuando os materiais e os procedementos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tica,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e comunicativa.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DEB3.2.1. Desenvolve proxectos sinxelos que dean resposta a propostas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previamente establecidas.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B3.3. Fundamentos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proceso do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o: compilaci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lise de datos.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B3.3. Compilar e analizar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relacionada cos aspectos do proxecto que se vaia desenvolver, para realizar propostas creativas e realizables ante un problema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DEB3.3.1. Determina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as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expresivas e comunicativas de diferentes obxectos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DEB3.3.2. Recolle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analiza os datos obtidos e realiza propostas creativas.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CAA</w:t>
            </w:r>
            <w:r/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B3.4.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proceso de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sito, necesidades, estilo, orzamento, tempo de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etc.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B3.4. Achegar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diversas e creativas ante un problema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o, potenciando o desenvolvemento do pensamento diverxente.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DEB3.4.1. Planifica o proceso de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desde a fase de ideaci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ata 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final da obra.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DEB3.4.2. Debuxa ou interpreta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fica, tendo en conta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os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 e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do produto para o seu posterior desenvolvemento.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B3.5. Materiais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 e procedementos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esquemas e bosquexos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B3.5.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aplicar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esquemas e bosquexos, presentar con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os proxectos e argumentalos con base nos seus aspectos formais, funcionais,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e comunicativos.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DEB3.5.1. Realiza esquemas e bosquexos para visualizar a peza e valorar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aos obxectivos propostos.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CAA</w:t>
            </w:r>
            <w:r/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DEB3.5.2. Materializa a proposta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e presenta e defende o proxecto realizado, desenvolvendo a capacidade de argumentaci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autocr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DEB3.5.3. Planifica o traballo, coord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nase, participa activamente, e respecta e valora as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resto dos integrantes do grupo nun traballo de equipo.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B4.1.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comunicativas do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fico: identidade,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persuasi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 xml:space="preserve">B4.2.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de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fico.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B4.3.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e sinalizaci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Sinal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tica. Principais factores condicionantes, pautas e elementos na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sinais.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B4.4.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B4.1. Explorar con iniciativa as posibilidades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 e expresivas da linguaxe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e utilizalas de xeito creativo na ideaci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obra orixinal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fico, e analizar desde o punto de vista formal e comunicativo produtos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fico, identificando os recursos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comunicativos e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empregados.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DEB4.1.1. Realiza proxectos sinxelos nalg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dos campos propios do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como a sinalizaci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identidade, a embalaxe ou a publicidade.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76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DEB4.1.2. Examina obxectos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e determina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idoneidade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cnicas, comunicativas e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B4.5. Tipograf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a: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tipogr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fico. Elementos tipogr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ficos. Lexibilidade.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tipos. Principais familias tipogr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B4.2. Identificar as principais familias tipogr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pautas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lexibilidade, estrutura, espazamento 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DEB4.2.1. Identifica as principais familias tipogr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noci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elementais de lexibilidade, estrutura, espaciado 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DEB4.2.2. Utiliza de xeito adecuado a tipograf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seguindo criterios acertados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B4.7.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publicitario. Fundamentos 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publicidade. Elementos da linguaxe publicitaria.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B4.3. Realizar proxectos elementais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identificando o problema, achegando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creativas e seleccionando a metodolox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os materiais adecuados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materializaci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DEB4.3.1. Resolve problemas sinxelos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utilizando os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todos, as ferramentas e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B4.8. 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da imaxe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do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B4.4. Desenvolver unha actitude reflexiva e creativa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coas cuesti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formais e conceptuais da cultura visual da sociedade da que forma parte.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DEB4.4.1. Relaciona o grao de iconicidade de imaxes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coas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comunicativas.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DEB4.4.2. Emite 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zos de valor argumentados respecto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propia e allea con base nos seus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sobre a materia, o seu gusto persoal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sensibilidade.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B4.9. Programas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de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o: programas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vectorial e programas de maquetaxe.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B4.5. Iniciarse na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programas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de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aplic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ndoos a diferentes propostas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DEB4.5.1. Utiliza con solvencia os recursos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id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neos e apl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caos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propostas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5.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produto e do espazo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B5.1. Noci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obxectos.</w:t>
            </w:r>
            <w:r/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B5.1. Analizar os aspectos formais, estruturais,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nticos e funcionais de obxectos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o, que poden ser naturais, artificiais, de uso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 ou propios do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DEB5.1.1. Analiza obxectos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e determina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idoneidade, realizando en cada caso un estudo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dimensi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pragm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tica, simb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lica e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DEB5.1.2. Determina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formais 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obxectos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o atendendo ao tipo de produto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funcionais e comunicativas.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B5.2. Proceso creativo no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obxectos e espazos: estudo previo,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bosquexos,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fica, modelo ou maqueta.</w:t>
            </w:r>
          </w:p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B5.3.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materiais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B5.2. Desenvolver un proxecto sinxelo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industrial, seguindo unha metodolox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id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nea e seleccionando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apropiadas.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DEB5.2.1. Desenvolve proxectos sinxelos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produtos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condicionantes e requisitos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 previamente determinados.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CSIEE</w:t>
            </w:r>
            <w:r/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DEB5.2.2. Interpreta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achegada en supostos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obxectos e do espazo.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DEB5.2.3. Utiliza adecuadamente os materiais e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B5.4.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do espazo habitable.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espazo: condicionantes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sicos,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cnicos, funcionais e psicosociais.</w:t>
            </w:r>
          </w:p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B5.5.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circulaci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B5.6. Principais materiais, instalaci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elementos construtivos empregados no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interiores: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cnicas,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 e construtivas.</w:t>
            </w:r>
          </w:p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B5.7. Iluminaci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B5.3. Realizar un proxecto elemental de espazo habitable, seguindo unha metodolox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id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nea e seleccionando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apropiadas.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DEB5.3.1. Realiza esquemas e esbozos para visualizar e valorar a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traballo aos obxectivos propostos.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DEB5.3.2. En propostas de traballo en equipo, participa activamente na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na coordinaci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traballo e respecta e valora as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as achegas do resto de integrantes do grupo.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DEB5.3.3.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viables de habitabilidade,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circulaci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espazo en supostos sinxelos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interiores.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DEB5.3.4. Valora a metodolox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proxectual,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factores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nela e apl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caa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supostos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B5.8.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morfolox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e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dos obxectos.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obxecto e usuario/a.</w:t>
            </w:r>
          </w:p>
          <w:p>
            <w:pPr>
              <w:pStyle w:val="ttp1"/>
              <w:widowControl w:val="0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B5.9. Conceptos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de ergonom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antropometr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bi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produtos e interiores.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B5.4. Valorar a importancia do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da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fundamentos ergon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micos e antropom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nos procesos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o, entendendo que son ferramentas imprescindibles para mellorar o uso dun obxecto ou dun espazo e adecualos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 medidas,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morfolox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ao benestar humanos.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DEB5.4.1.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noci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ergonom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antropometr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e apl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caas en supostos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 sinxelos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obxectos e do espazo.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</w:tbl>
    <w:p>
      <w:pPr>
        <w:pStyle w:val="tt1"/>
        <w:widowControl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