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C5A5D35" w14:textId="77777777" w:rsidR="0035516F" w:rsidRPr="00446E75" w:rsidRDefault="0035516F" w:rsidP="008A6A4C">
      <w:pPr>
        <w:ind w:right="-2"/>
        <w:rPr>
          <w:color w:val="353E44"/>
        </w:rPr>
      </w:pPr>
    </w:p>
    <w:p w14:paraId="21B690CC" w14:textId="77777777" w:rsidR="00316B3A" w:rsidRPr="00446E75" w:rsidRDefault="00316B3A" w:rsidP="008A6A4C">
      <w:pPr>
        <w:ind w:right="-2"/>
        <w:rPr>
          <w:color w:val="353E44"/>
        </w:rPr>
      </w:pPr>
    </w:p>
    <w:p w14:paraId="73DDB414" w14:textId="77777777" w:rsidR="0035516F" w:rsidRPr="00446E75" w:rsidRDefault="0035516F" w:rsidP="008A6A4C">
      <w:pPr>
        <w:ind w:right="-2"/>
        <w:rPr>
          <w:color w:val="353E44"/>
        </w:rPr>
      </w:pPr>
    </w:p>
    <w:p w14:paraId="6527993B" w14:textId="77777777" w:rsidR="0035516F" w:rsidRPr="00446E75" w:rsidRDefault="0035516F" w:rsidP="008A6A4C">
      <w:pPr>
        <w:ind w:right="-2"/>
        <w:rPr>
          <w:color w:val="353E44"/>
        </w:rPr>
      </w:pPr>
    </w:p>
    <w:p w14:paraId="3B2E47FF" w14:textId="77777777" w:rsidR="0035516F" w:rsidRPr="00446E75" w:rsidRDefault="0035516F" w:rsidP="008A6A4C">
      <w:pPr>
        <w:ind w:right="-2"/>
        <w:rPr>
          <w:color w:val="353E44"/>
        </w:rPr>
      </w:pPr>
    </w:p>
    <w:p w14:paraId="798CDA20" w14:textId="77777777" w:rsidR="0035516F" w:rsidRPr="00446E75" w:rsidRDefault="0035516F" w:rsidP="008A6A4C">
      <w:pPr>
        <w:ind w:right="-2"/>
        <w:rPr>
          <w:color w:val="353E44"/>
        </w:rPr>
      </w:pPr>
    </w:p>
    <w:p w14:paraId="2B98EB52" w14:textId="77777777" w:rsidR="0035516F" w:rsidRPr="00446E75" w:rsidRDefault="0035516F" w:rsidP="008A6A4C">
      <w:pPr>
        <w:ind w:right="-2"/>
        <w:rPr>
          <w:color w:val="353E44"/>
        </w:rPr>
      </w:pPr>
    </w:p>
    <w:p w14:paraId="24887FA2" w14:textId="77777777" w:rsidR="0035516F" w:rsidRPr="00446E75" w:rsidRDefault="0035516F" w:rsidP="008A6A4C">
      <w:pPr>
        <w:ind w:right="-2"/>
        <w:rPr>
          <w:color w:val="353E44"/>
        </w:rPr>
      </w:pPr>
    </w:p>
    <w:p w14:paraId="23953156" w14:textId="77777777" w:rsidR="0035516F" w:rsidRPr="00446E75" w:rsidRDefault="0035516F" w:rsidP="008A6A4C">
      <w:pPr>
        <w:ind w:right="-2"/>
        <w:rPr>
          <w:color w:val="353E44"/>
        </w:rPr>
      </w:pPr>
    </w:p>
    <w:p w14:paraId="2D926EA9" w14:textId="0C470033" w:rsidR="0035516F" w:rsidRPr="00446E75" w:rsidRDefault="0035516F" w:rsidP="008A6A4C">
      <w:pPr>
        <w:ind w:right="-2"/>
        <w:rPr>
          <w:color w:val="353E44"/>
        </w:rPr>
      </w:pPr>
    </w:p>
    <w:p w14:paraId="65AC08A2" w14:textId="77777777" w:rsidR="0035516F" w:rsidRPr="00446E75" w:rsidRDefault="0035516F" w:rsidP="008A6A4C">
      <w:pPr>
        <w:ind w:right="-2"/>
        <w:rPr>
          <w:color w:val="353E44"/>
        </w:rPr>
      </w:pPr>
    </w:p>
    <w:p w14:paraId="7A5EECEF" w14:textId="369FEC24" w:rsidR="0035516F" w:rsidRPr="00446E75" w:rsidRDefault="0035516F" w:rsidP="008A6A4C">
      <w:pPr>
        <w:ind w:right="-2"/>
        <w:rPr>
          <w:color w:val="353E44"/>
        </w:rPr>
      </w:pPr>
    </w:p>
    <w:p w14:paraId="26B48623" w14:textId="77777777" w:rsidR="0035516F" w:rsidRPr="00446E75" w:rsidRDefault="0035516F" w:rsidP="008A6A4C">
      <w:pPr>
        <w:ind w:right="-2"/>
        <w:rPr>
          <w:color w:val="353E44"/>
        </w:rPr>
      </w:pPr>
    </w:p>
    <w:p w14:paraId="768AA32F" w14:textId="4E104F1D" w:rsidR="0035516F" w:rsidRPr="00446E75" w:rsidRDefault="0035516F" w:rsidP="008A6A4C">
      <w:pPr>
        <w:ind w:right="-2"/>
        <w:rPr>
          <w:color w:val="353E44"/>
        </w:rPr>
      </w:pPr>
    </w:p>
    <w:p w14:paraId="3FA3444D" w14:textId="77777777" w:rsidR="0035516F" w:rsidRPr="00446E75" w:rsidRDefault="0035516F" w:rsidP="008A6A4C">
      <w:pPr>
        <w:ind w:right="-2"/>
        <w:rPr>
          <w:color w:val="353E44"/>
        </w:rPr>
      </w:pPr>
    </w:p>
    <w:p w14:paraId="75800C1F" w14:textId="5852EFE0" w:rsidR="0035516F" w:rsidRPr="00446E75" w:rsidRDefault="0035516F" w:rsidP="008A6A4C">
      <w:pPr>
        <w:ind w:right="-2"/>
        <w:rPr>
          <w:color w:val="353E44"/>
        </w:rPr>
      </w:pPr>
    </w:p>
    <w:p w14:paraId="4C5DEC69" w14:textId="77777777" w:rsidR="0035516F" w:rsidRPr="00446E75" w:rsidRDefault="0035516F" w:rsidP="008A6A4C">
      <w:pPr>
        <w:ind w:right="-2"/>
        <w:rPr>
          <w:color w:val="353E44"/>
        </w:rPr>
      </w:pPr>
    </w:p>
    <w:p w14:paraId="4A434864" w14:textId="10C42B0E" w:rsidR="0035516F" w:rsidRPr="00446E75" w:rsidRDefault="0035516F" w:rsidP="008A6A4C">
      <w:pPr>
        <w:ind w:right="-2"/>
        <w:rPr>
          <w:color w:val="353E44"/>
        </w:rPr>
      </w:pPr>
    </w:p>
    <w:p w14:paraId="123D12C7" w14:textId="46409E22" w:rsidR="0035516F" w:rsidRPr="00446E75" w:rsidRDefault="0035516F" w:rsidP="008A6A4C">
      <w:pPr>
        <w:ind w:right="-2"/>
        <w:rPr>
          <w:color w:val="353E44"/>
        </w:rPr>
      </w:pPr>
    </w:p>
    <w:p w14:paraId="55448680" w14:textId="24A54227" w:rsidR="00612A6B" w:rsidRPr="00446E75" w:rsidRDefault="00612A6B" w:rsidP="008A6A4C">
      <w:pPr>
        <w:ind w:right="-2"/>
        <w:rPr>
          <w:color w:val="353E44"/>
        </w:rPr>
      </w:pPr>
    </w:p>
    <w:p w14:paraId="119815E1" w14:textId="44E6BE0B" w:rsidR="00612A6B" w:rsidRPr="00446E75" w:rsidRDefault="00612A6B" w:rsidP="008A6A4C">
      <w:pPr>
        <w:ind w:right="-2"/>
        <w:rPr>
          <w:color w:val="353E44"/>
        </w:rPr>
      </w:pPr>
    </w:p>
    <w:p w14:paraId="19AEC19F" w14:textId="2677E5D4" w:rsidR="00612A6B" w:rsidRPr="00446E75" w:rsidRDefault="00612A6B" w:rsidP="008A6A4C">
      <w:pPr>
        <w:ind w:right="-2"/>
        <w:rPr>
          <w:color w:val="353E44"/>
        </w:rPr>
      </w:pPr>
    </w:p>
    <w:p w14:paraId="422BBB1C" w14:textId="3BD9D2FF" w:rsidR="00612A6B" w:rsidRPr="00446E75" w:rsidRDefault="00612A6B" w:rsidP="008A6A4C">
      <w:pPr>
        <w:ind w:right="-2"/>
        <w:rPr>
          <w:color w:val="353E44"/>
        </w:rPr>
      </w:pPr>
    </w:p>
    <w:p w14:paraId="4C0605BA" w14:textId="2E5B09A7" w:rsidR="0035516F" w:rsidRPr="00446E75" w:rsidRDefault="0035516F" w:rsidP="008A6A4C">
      <w:pPr>
        <w:ind w:right="-2"/>
        <w:rPr>
          <w:color w:val="353E44"/>
        </w:rPr>
      </w:pPr>
    </w:p>
    <w:p w14:paraId="1E169B92" w14:textId="04BBDFE8" w:rsidR="0035516F" w:rsidRPr="00446E75" w:rsidRDefault="0035516F" w:rsidP="008A6A4C">
      <w:pPr>
        <w:ind w:right="-2"/>
        <w:rPr>
          <w:color w:val="353E44"/>
        </w:rPr>
      </w:pPr>
    </w:p>
    <w:p w14:paraId="703553EA" w14:textId="5059229A" w:rsidR="007C6A59" w:rsidRPr="007C6A59" w:rsidRDefault="007C6A59" w:rsidP="008A6A4C">
      <w:pPr>
        <w:pStyle w:val="Normal0"/>
        <w:ind w:right="-2"/>
        <w:jc w:val="right"/>
        <w:rPr>
          <w:rFonts w:ascii="Didact Gothic" w:hAnsi="Didact Gothic"/>
          <w:b/>
          <w:bCs/>
          <w:color w:val="808080"/>
          <w:sz w:val="22"/>
          <w:szCs w:val="22"/>
        </w:rPr>
      </w:pPr>
      <w:r w:rsidRPr="007C6A59">
        <w:rPr>
          <w:rFonts w:ascii="Didact Gothic" w:hAnsi="Didact Gothic"/>
          <w:b/>
          <w:bCs/>
          <w:color w:val="808080"/>
          <w:sz w:val="22"/>
          <w:szCs w:val="22"/>
        </w:rPr>
        <w:t xml:space="preserve">VOLUMEN </w:t>
      </w:r>
      <w:r w:rsidR="008912C4">
        <w:rPr>
          <w:rFonts w:ascii="Didact Gothic" w:hAnsi="Didact Gothic"/>
          <w:b/>
          <w:bCs/>
          <w:color w:val="808080"/>
          <w:sz w:val="22"/>
          <w:szCs w:val="22"/>
        </w:rPr>
        <w:t>5</w:t>
      </w:r>
      <w:r w:rsidR="00560C00">
        <w:rPr>
          <w:rFonts w:ascii="Didact Gothic" w:hAnsi="Didact Gothic"/>
          <w:b/>
          <w:bCs/>
          <w:color w:val="808080"/>
          <w:sz w:val="22"/>
          <w:szCs w:val="22"/>
        </w:rPr>
        <w:t xml:space="preserve">. </w:t>
      </w:r>
      <w:r w:rsidR="008912C4">
        <w:rPr>
          <w:rFonts w:ascii="Didact Gothic" w:hAnsi="Didact Gothic"/>
          <w:b/>
          <w:bCs/>
          <w:color w:val="808080"/>
          <w:sz w:val="22"/>
          <w:szCs w:val="22"/>
        </w:rPr>
        <w:t>ANEXOS AL PROYECTO</w:t>
      </w:r>
    </w:p>
    <w:p w14:paraId="7C8EB615" w14:textId="35AE9263" w:rsidR="00CE01BE" w:rsidRPr="00497E6B" w:rsidRDefault="008912C4" w:rsidP="008A6A4C">
      <w:pPr>
        <w:pStyle w:val="TTULOSEPARATA"/>
        <w:rPr>
          <w:sz w:val="28"/>
          <w:szCs w:val="28"/>
        </w:rPr>
      </w:pPr>
      <w:r>
        <w:rPr>
          <w:sz w:val="28"/>
          <w:szCs w:val="28"/>
        </w:rPr>
        <w:t>5</w:t>
      </w:r>
      <w:r w:rsidR="00560C00">
        <w:rPr>
          <w:sz w:val="28"/>
          <w:szCs w:val="28"/>
        </w:rPr>
        <w:t>.</w:t>
      </w:r>
      <w:r>
        <w:rPr>
          <w:sz w:val="28"/>
          <w:szCs w:val="28"/>
        </w:rPr>
        <w:t>2</w:t>
      </w:r>
      <w:r w:rsidR="00560C00">
        <w:rPr>
          <w:sz w:val="28"/>
          <w:szCs w:val="28"/>
        </w:rPr>
        <w:t xml:space="preserve">. </w:t>
      </w:r>
      <w:r>
        <w:rPr>
          <w:sz w:val="28"/>
          <w:szCs w:val="28"/>
        </w:rPr>
        <w:t>ESTUDIO PARA LA GESTIÓN DE RESIDUOS DE LA OBRA</w:t>
      </w:r>
    </w:p>
    <w:p w14:paraId="45B70DC9" w14:textId="77777777" w:rsidR="00CE01BE" w:rsidRPr="00446E75" w:rsidRDefault="00CE01BE" w:rsidP="008A6A4C">
      <w:pPr>
        <w:ind w:right="-2"/>
        <w:rPr>
          <w:color w:val="353E44"/>
        </w:rPr>
      </w:pPr>
    </w:p>
    <w:p w14:paraId="1A98BFDF" w14:textId="77777777" w:rsidR="0075552B" w:rsidRPr="00446E75" w:rsidRDefault="0075552B" w:rsidP="008A6A4C">
      <w:pPr>
        <w:ind w:right="-2"/>
        <w:rPr>
          <w:color w:val="353E44"/>
        </w:rPr>
      </w:pPr>
      <w:r w:rsidRPr="00446E75">
        <w:rPr>
          <w:color w:val="353E44"/>
        </w:rPr>
        <w:br w:type="page"/>
      </w:r>
    </w:p>
    <w:p w14:paraId="71059E68" w14:textId="58C50E11" w:rsidR="007168D8" w:rsidRPr="00446E75" w:rsidRDefault="0075552B" w:rsidP="008A6A4C">
      <w:pPr>
        <w:ind w:right="-2"/>
        <w:rPr>
          <w:b/>
          <w:color w:val="353E44"/>
          <w:sz w:val="24"/>
          <w:szCs w:val="24"/>
        </w:rPr>
      </w:pPr>
      <w:r w:rsidRPr="00446E75">
        <w:rPr>
          <w:b/>
          <w:color w:val="353E44"/>
          <w:sz w:val="24"/>
          <w:szCs w:val="24"/>
        </w:rPr>
        <w:lastRenderedPageBreak/>
        <w:t>ÍNDICE</w:t>
      </w:r>
    </w:p>
    <w:sdt>
      <w:sdtPr>
        <w:rPr>
          <w:b w:val="0"/>
          <w:bCs w:val="0"/>
          <w:caps w:val="0"/>
          <w:smallCaps/>
        </w:rPr>
        <w:id w:val="1252551535"/>
        <w:docPartObj>
          <w:docPartGallery w:val="Table of Contents"/>
          <w:docPartUnique/>
        </w:docPartObj>
      </w:sdtPr>
      <w:sdtEndPr/>
      <w:sdtContent>
        <w:bookmarkStart w:id="0" w:name="_GoBack" w:displacedByCustomXml="prev"/>
        <w:bookmarkEnd w:id="0" w:displacedByCustomXml="prev"/>
        <w:p w14:paraId="738E9B00" w14:textId="144DD80E" w:rsidR="00945B9D" w:rsidRDefault="00462FA7">
          <w:pPr>
            <w:pStyle w:val="TDC1"/>
            <w:tabs>
              <w:tab w:val="right" w:leader="dot" w:pos="8777"/>
            </w:tabs>
            <w:rPr>
              <w:rFonts w:asciiTheme="minorHAnsi" w:eastAsiaTheme="minorEastAsia" w:hAnsiTheme="minorHAnsi" w:cstheme="minorBidi"/>
              <w:b w:val="0"/>
              <w:bCs w:val="0"/>
              <w:caps w:val="0"/>
              <w:noProof/>
              <w:color w:val="auto"/>
              <w:sz w:val="22"/>
              <w:szCs w:val="22"/>
              <w:lang w:val="es-ES"/>
            </w:rPr>
          </w:pPr>
          <w:r>
            <w:fldChar w:fldCharType="begin"/>
          </w:r>
          <w:r>
            <w:instrText xml:space="preserve"> TOC \o "1-3" \h \z \u </w:instrText>
          </w:r>
          <w:r>
            <w:fldChar w:fldCharType="separate"/>
          </w:r>
          <w:hyperlink w:anchor="_Toc506503626" w:history="1">
            <w:r w:rsidR="00945B9D" w:rsidRPr="009162DB">
              <w:rPr>
                <w:rStyle w:val="Hipervnculo"/>
                <w:noProof/>
              </w:rPr>
              <w:t>ESTUDIO PARA LA GESTIÓN DE RESIDUOS DE LA OBRA</w:t>
            </w:r>
            <w:r w:rsidR="00945B9D">
              <w:rPr>
                <w:noProof/>
                <w:webHidden/>
              </w:rPr>
              <w:tab/>
            </w:r>
            <w:r w:rsidR="00945B9D">
              <w:rPr>
                <w:noProof/>
                <w:webHidden/>
              </w:rPr>
              <w:fldChar w:fldCharType="begin"/>
            </w:r>
            <w:r w:rsidR="00945B9D">
              <w:rPr>
                <w:noProof/>
                <w:webHidden/>
              </w:rPr>
              <w:instrText xml:space="preserve"> PAGEREF _Toc506503626 \h </w:instrText>
            </w:r>
            <w:r w:rsidR="00945B9D">
              <w:rPr>
                <w:noProof/>
                <w:webHidden/>
              </w:rPr>
            </w:r>
            <w:r w:rsidR="00945B9D">
              <w:rPr>
                <w:noProof/>
                <w:webHidden/>
              </w:rPr>
              <w:fldChar w:fldCharType="separate"/>
            </w:r>
            <w:r w:rsidR="00C33225">
              <w:rPr>
                <w:noProof/>
                <w:webHidden/>
              </w:rPr>
              <w:t>3</w:t>
            </w:r>
            <w:r w:rsidR="00945B9D">
              <w:rPr>
                <w:noProof/>
                <w:webHidden/>
              </w:rPr>
              <w:fldChar w:fldCharType="end"/>
            </w:r>
          </w:hyperlink>
        </w:p>
        <w:p w14:paraId="40DD3A4C" w14:textId="213979C5" w:rsidR="00945B9D" w:rsidRDefault="00945B9D">
          <w:pPr>
            <w:pStyle w:val="TDC2"/>
            <w:tabs>
              <w:tab w:val="left" w:pos="992"/>
              <w:tab w:val="right" w:leader="dot" w:pos="8777"/>
            </w:tabs>
            <w:rPr>
              <w:rFonts w:asciiTheme="minorHAnsi" w:eastAsiaTheme="minorEastAsia" w:hAnsiTheme="minorHAnsi" w:cstheme="minorBidi"/>
              <w:smallCaps w:val="0"/>
              <w:noProof/>
              <w:color w:val="auto"/>
              <w:sz w:val="22"/>
              <w:szCs w:val="22"/>
              <w:lang w:val="es-ES"/>
            </w:rPr>
          </w:pPr>
          <w:hyperlink w:anchor="_Toc506503627" w:history="1">
            <w:r w:rsidRPr="009162DB">
              <w:rPr>
                <w:rStyle w:val="Hipervnculo"/>
                <w:noProof/>
              </w:rPr>
              <w:t>2.1</w:t>
            </w:r>
            <w:r>
              <w:rPr>
                <w:rFonts w:asciiTheme="minorHAnsi" w:eastAsiaTheme="minorEastAsia" w:hAnsiTheme="minorHAnsi" w:cstheme="minorBidi"/>
                <w:smallCaps w:val="0"/>
                <w:noProof/>
                <w:color w:val="auto"/>
                <w:sz w:val="22"/>
                <w:szCs w:val="22"/>
                <w:lang w:val="es-ES"/>
              </w:rPr>
              <w:tab/>
            </w:r>
            <w:r w:rsidRPr="009162DB">
              <w:rPr>
                <w:rStyle w:val="Hipervnculo"/>
                <w:noProof/>
              </w:rPr>
              <w:t>INTRODUCCIÓN</w:t>
            </w:r>
            <w:r>
              <w:rPr>
                <w:noProof/>
                <w:webHidden/>
              </w:rPr>
              <w:tab/>
            </w:r>
            <w:r>
              <w:rPr>
                <w:noProof/>
                <w:webHidden/>
              </w:rPr>
              <w:fldChar w:fldCharType="begin"/>
            </w:r>
            <w:r>
              <w:rPr>
                <w:noProof/>
                <w:webHidden/>
              </w:rPr>
              <w:instrText xml:space="preserve"> PAGEREF _Toc506503627 \h </w:instrText>
            </w:r>
            <w:r>
              <w:rPr>
                <w:noProof/>
                <w:webHidden/>
              </w:rPr>
            </w:r>
            <w:r>
              <w:rPr>
                <w:noProof/>
                <w:webHidden/>
              </w:rPr>
              <w:fldChar w:fldCharType="separate"/>
            </w:r>
            <w:r w:rsidR="00C33225">
              <w:rPr>
                <w:noProof/>
                <w:webHidden/>
              </w:rPr>
              <w:t>3</w:t>
            </w:r>
            <w:r>
              <w:rPr>
                <w:noProof/>
                <w:webHidden/>
              </w:rPr>
              <w:fldChar w:fldCharType="end"/>
            </w:r>
          </w:hyperlink>
        </w:p>
        <w:p w14:paraId="021253A6" w14:textId="0CC585D7" w:rsidR="00945B9D" w:rsidRDefault="00945B9D">
          <w:pPr>
            <w:pStyle w:val="TDC2"/>
            <w:tabs>
              <w:tab w:val="left" w:pos="992"/>
              <w:tab w:val="right" w:leader="dot" w:pos="8777"/>
            </w:tabs>
            <w:rPr>
              <w:rFonts w:asciiTheme="minorHAnsi" w:eastAsiaTheme="minorEastAsia" w:hAnsiTheme="minorHAnsi" w:cstheme="minorBidi"/>
              <w:smallCaps w:val="0"/>
              <w:noProof/>
              <w:color w:val="auto"/>
              <w:sz w:val="22"/>
              <w:szCs w:val="22"/>
              <w:lang w:val="es-ES"/>
            </w:rPr>
          </w:pPr>
          <w:hyperlink w:anchor="_Toc506503628" w:history="1">
            <w:r w:rsidRPr="009162DB">
              <w:rPr>
                <w:rStyle w:val="Hipervnculo"/>
                <w:noProof/>
              </w:rPr>
              <w:t>2.2</w:t>
            </w:r>
            <w:r>
              <w:rPr>
                <w:rFonts w:asciiTheme="minorHAnsi" w:eastAsiaTheme="minorEastAsia" w:hAnsiTheme="minorHAnsi" w:cstheme="minorBidi"/>
                <w:smallCaps w:val="0"/>
                <w:noProof/>
                <w:color w:val="auto"/>
                <w:sz w:val="22"/>
                <w:szCs w:val="22"/>
                <w:lang w:val="es-ES"/>
              </w:rPr>
              <w:tab/>
            </w:r>
            <w:r w:rsidRPr="009162DB">
              <w:rPr>
                <w:rStyle w:val="Hipervnculo"/>
                <w:noProof/>
              </w:rPr>
              <w:t>NORMATIVA DE APLICACIÓN</w:t>
            </w:r>
            <w:r>
              <w:rPr>
                <w:noProof/>
                <w:webHidden/>
              </w:rPr>
              <w:tab/>
            </w:r>
            <w:r>
              <w:rPr>
                <w:noProof/>
                <w:webHidden/>
              </w:rPr>
              <w:fldChar w:fldCharType="begin"/>
            </w:r>
            <w:r>
              <w:rPr>
                <w:noProof/>
                <w:webHidden/>
              </w:rPr>
              <w:instrText xml:space="preserve"> PAGEREF _Toc506503628 \h </w:instrText>
            </w:r>
            <w:r>
              <w:rPr>
                <w:noProof/>
                <w:webHidden/>
              </w:rPr>
            </w:r>
            <w:r>
              <w:rPr>
                <w:noProof/>
                <w:webHidden/>
              </w:rPr>
              <w:fldChar w:fldCharType="separate"/>
            </w:r>
            <w:r w:rsidR="00C33225">
              <w:rPr>
                <w:noProof/>
                <w:webHidden/>
              </w:rPr>
              <w:t>3</w:t>
            </w:r>
            <w:r>
              <w:rPr>
                <w:noProof/>
                <w:webHidden/>
              </w:rPr>
              <w:fldChar w:fldCharType="end"/>
            </w:r>
          </w:hyperlink>
        </w:p>
        <w:p w14:paraId="141FB936" w14:textId="3A0D3845" w:rsidR="00945B9D" w:rsidRDefault="00945B9D">
          <w:pPr>
            <w:pStyle w:val="TDC2"/>
            <w:tabs>
              <w:tab w:val="left" w:pos="992"/>
              <w:tab w:val="right" w:leader="dot" w:pos="8777"/>
            </w:tabs>
            <w:rPr>
              <w:rFonts w:asciiTheme="minorHAnsi" w:eastAsiaTheme="minorEastAsia" w:hAnsiTheme="minorHAnsi" w:cstheme="minorBidi"/>
              <w:smallCaps w:val="0"/>
              <w:noProof/>
              <w:color w:val="auto"/>
              <w:sz w:val="22"/>
              <w:szCs w:val="22"/>
              <w:lang w:val="es-ES"/>
            </w:rPr>
          </w:pPr>
          <w:hyperlink w:anchor="_Toc506503629" w:history="1">
            <w:r w:rsidRPr="009162DB">
              <w:rPr>
                <w:rStyle w:val="Hipervnculo"/>
                <w:noProof/>
              </w:rPr>
              <w:t>2.3</w:t>
            </w:r>
            <w:r>
              <w:rPr>
                <w:rFonts w:asciiTheme="minorHAnsi" w:eastAsiaTheme="minorEastAsia" w:hAnsiTheme="minorHAnsi" w:cstheme="minorBidi"/>
                <w:smallCaps w:val="0"/>
                <w:noProof/>
                <w:color w:val="auto"/>
                <w:sz w:val="22"/>
                <w:szCs w:val="22"/>
                <w:lang w:val="es-ES"/>
              </w:rPr>
              <w:tab/>
            </w:r>
            <w:r w:rsidRPr="009162DB">
              <w:rPr>
                <w:rStyle w:val="Hipervnculo"/>
                <w:noProof/>
              </w:rPr>
              <w:t>IDENTIFICACIÓN DE LA OBRA</w:t>
            </w:r>
            <w:r>
              <w:rPr>
                <w:noProof/>
                <w:webHidden/>
              </w:rPr>
              <w:tab/>
            </w:r>
            <w:r>
              <w:rPr>
                <w:noProof/>
                <w:webHidden/>
              </w:rPr>
              <w:fldChar w:fldCharType="begin"/>
            </w:r>
            <w:r>
              <w:rPr>
                <w:noProof/>
                <w:webHidden/>
              </w:rPr>
              <w:instrText xml:space="preserve"> PAGEREF _Toc506503629 \h </w:instrText>
            </w:r>
            <w:r>
              <w:rPr>
                <w:noProof/>
                <w:webHidden/>
              </w:rPr>
            </w:r>
            <w:r>
              <w:rPr>
                <w:noProof/>
                <w:webHidden/>
              </w:rPr>
              <w:fldChar w:fldCharType="separate"/>
            </w:r>
            <w:r w:rsidR="00C33225">
              <w:rPr>
                <w:noProof/>
                <w:webHidden/>
              </w:rPr>
              <w:t>3</w:t>
            </w:r>
            <w:r>
              <w:rPr>
                <w:noProof/>
                <w:webHidden/>
              </w:rPr>
              <w:fldChar w:fldCharType="end"/>
            </w:r>
          </w:hyperlink>
        </w:p>
        <w:p w14:paraId="2010FF0C" w14:textId="7EC6285E" w:rsidR="00945B9D" w:rsidRDefault="00945B9D">
          <w:pPr>
            <w:pStyle w:val="TDC2"/>
            <w:tabs>
              <w:tab w:val="left" w:pos="992"/>
              <w:tab w:val="right" w:leader="dot" w:pos="8777"/>
            </w:tabs>
            <w:rPr>
              <w:rFonts w:asciiTheme="minorHAnsi" w:eastAsiaTheme="minorEastAsia" w:hAnsiTheme="minorHAnsi" w:cstheme="minorBidi"/>
              <w:smallCaps w:val="0"/>
              <w:noProof/>
              <w:color w:val="auto"/>
              <w:sz w:val="22"/>
              <w:szCs w:val="22"/>
              <w:lang w:val="es-ES"/>
            </w:rPr>
          </w:pPr>
          <w:hyperlink w:anchor="_Toc506503630" w:history="1">
            <w:r w:rsidRPr="009162DB">
              <w:rPr>
                <w:rStyle w:val="Hipervnculo"/>
                <w:noProof/>
              </w:rPr>
              <w:t>2.4</w:t>
            </w:r>
            <w:r>
              <w:rPr>
                <w:rFonts w:asciiTheme="minorHAnsi" w:eastAsiaTheme="minorEastAsia" w:hAnsiTheme="minorHAnsi" w:cstheme="minorBidi"/>
                <w:smallCaps w:val="0"/>
                <w:noProof/>
                <w:color w:val="auto"/>
                <w:sz w:val="22"/>
                <w:szCs w:val="22"/>
                <w:lang w:val="es-ES"/>
              </w:rPr>
              <w:tab/>
            </w:r>
            <w:r w:rsidRPr="009162DB">
              <w:rPr>
                <w:rStyle w:val="Hipervnculo"/>
                <w:noProof/>
              </w:rPr>
              <w:t>DESCRIPCIÓN DEL PROYECTO</w:t>
            </w:r>
            <w:r>
              <w:rPr>
                <w:noProof/>
                <w:webHidden/>
              </w:rPr>
              <w:tab/>
            </w:r>
            <w:r>
              <w:rPr>
                <w:noProof/>
                <w:webHidden/>
              </w:rPr>
              <w:fldChar w:fldCharType="begin"/>
            </w:r>
            <w:r>
              <w:rPr>
                <w:noProof/>
                <w:webHidden/>
              </w:rPr>
              <w:instrText xml:space="preserve"> PAGEREF _Toc506503630 \h </w:instrText>
            </w:r>
            <w:r>
              <w:rPr>
                <w:noProof/>
                <w:webHidden/>
              </w:rPr>
            </w:r>
            <w:r>
              <w:rPr>
                <w:noProof/>
                <w:webHidden/>
              </w:rPr>
              <w:fldChar w:fldCharType="separate"/>
            </w:r>
            <w:r w:rsidR="00C33225">
              <w:rPr>
                <w:noProof/>
                <w:webHidden/>
              </w:rPr>
              <w:t>3</w:t>
            </w:r>
            <w:r>
              <w:rPr>
                <w:noProof/>
                <w:webHidden/>
              </w:rPr>
              <w:fldChar w:fldCharType="end"/>
            </w:r>
          </w:hyperlink>
        </w:p>
        <w:p w14:paraId="47154334" w14:textId="279A65B3" w:rsidR="00945B9D" w:rsidRDefault="00945B9D">
          <w:pPr>
            <w:pStyle w:val="TDC2"/>
            <w:tabs>
              <w:tab w:val="left" w:pos="992"/>
              <w:tab w:val="right" w:leader="dot" w:pos="8777"/>
            </w:tabs>
            <w:rPr>
              <w:rFonts w:asciiTheme="minorHAnsi" w:eastAsiaTheme="minorEastAsia" w:hAnsiTheme="minorHAnsi" w:cstheme="minorBidi"/>
              <w:smallCaps w:val="0"/>
              <w:noProof/>
              <w:color w:val="auto"/>
              <w:sz w:val="22"/>
              <w:szCs w:val="22"/>
              <w:lang w:val="es-ES"/>
            </w:rPr>
          </w:pPr>
          <w:hyperlink w:anchor="_Toc506503631" w:history="1">
            <w:r w:rsidRPr="009162DB">
              <w:rPr>
                <w:rStyle w:val="Hipervnculo"/>
                <w:noProof/>
              </w:rPr>
              <w:t>2.5</w:t>
            </w:r>
            <w:r>
              <w:rPr>
                <w:rFonts w:asciiTheme="minorHAnsi" w:eastAsiaTheme="minorEastAsia" w:hAnsiTheme="minorHAnsi" w:cstheme="minorBidi"/>
                <w:smallCaps w:val="0"/>
                <w:noProof/>
                <w:color w:val="auto"/>
                <w:sz w:val="22"/>
                <w:szCs w:val="22"/>
                <w:lang w:val="es-ES"/>
              </w:rPr>
              <w:tab/>
            </w:r>
            <w:r w:rsidRPr="009162DB">
              <w:rPr>
                <w:rStyle w:val="Hipervnculo"/>
                <w:noProof/>
              </w:rPr>
              <w:t>ESTIMACIÓN DE LA CANTIDAD DE RESIDUO</w:t>
            </w:r>
            <w:r>
              <w:rPr>
                <w:noProof/>
                <w:webHidden/>
              </w:rPr>
              <w:tab/>
            </w:r>
            <w:r>
              <w:rPr>
                <w:noProof/>
                <w:webHidden/>
              </w:rPr>
              <w:fldChar w:fldCharType="begin"/>
            </w:r>
            <w:r>
              <w:rPr>
                <w:noProof/>
                <w:webHidden/>
              </w:rPr>
              <w:instrText xml:space="preserve"> PAGEREF _Toc506503631 \h </w:instrText>
            </w:r>
            <w:r>
              <w:rPr>
                <w:noProof/>
                <w:webHidden/>
              </w:rPr>
            </w:r>
            <w:r>
              <w:rPr>
                <w:noProof/>
                <w:webHidden/>
              </w:rPr>
              <w:fldChar w:fldCharType="separate"/>
            </w:r>
            <w:r w:rsidR="00C33225">
              <w:rPr>
                <w:noProof/>
                <w:webHidden/>
              </w:rPr>
              <w:t>5</w:t>
            </w:r>
            <w:r>
              <w:rPr>
                <w:noProof/>
                <w:webHidden/>
              </w:rPr>
              <w:fldChar w:fldCharType="end"/>
            </w:r>
          </w:hyperlink>
        </w:p>
        <w:p w14:paraId="15C0058C" w14:textId="4B79C45D" w:rsidR="00945B9D" w:rsidRDefault="00945B9D">
          <w:pPr>
            <w:pStyle w:val="TDC2"/>
            <w:tabs>
              <w:tab w:val="left" w:pos="992"/>
              <w:tab w:val="right" w:leader="dot" w:pos="8777"/>
            </w:tabs>
            <w:rPr>
              <w:rFonts w:asciiTheme="minorHAnsi" w:eastAsiaTheme="minorEastAsia" w:hAnsiTheme="minorHAnsi" w:cstheme="minorBidi"/>
              <w:smallCaps w:val="0"/>
              <w:noProof/>
              <w:color w:val="auto"/>
              <w:sz w:val="22"/>
              <w:szCs w:val="22"/>
              <w:lang w:val="es-ES"/>
            </w:rPr>
          </w:pPr>
          <w:hyperlink w:anchor="_Toc506503632" w:history="1">
            <w:r w:rsidRPr="009162DB">
              <w:rPr>
                <w:rStyle w:val="Hipervnculo"/>
                <w:noProof/>
              </w:rPr>
              <w:t>2.6</w:t>
            </w:r>
            <w:r>
              <w:rPr>
                <w:rFonts w:asciiTheme="minorHAnsi" w:eastAsiaTheme="minorEastAsia" w:hAnsiTheme="minorHAnsi" w:cstheme="minorBidi"/>
                <w:smallCaps w:val="0"/>
                <w:noProof/>
                <w:color w:val="auto"/>
                <w:sz w:val="22"/>
                <w:szCs w:val="22"/>
                <w:lang w:val="es-ES"/>
              </w:rPr>
              <w:tab/>
            </w:r>
            <w:r w:rsidRPr="009162DB">
              <w:rPr>
                <w:rStyle w:val="Hipervnculo"/>
                <w:noProof/>
              </w:rPr>
              <w:t>OPERACIONES DE REUTILIZACIÓN, VALORACIÓN O ELIMINACIÓN DE RESIDUOS</w:t>
            </w:r>
            <w:r>
              <w:rPr>
                <w:noProof/>
                <w:webHidden/>
              </w:rPr>
              <w:tab/>
            </w:r>
            <w:r>
              <w:rPr>
                <w:noProof/>
                <w:webHidden/>
              </w:rPr>
              <w:fldChar w:fldCharType="begin"/>
            </w:r>
            <w:r>
              <w:rPr>
                <w:noProof/>
                <w:webHidden/>
              </w:rPr>
              <w:instrText xml:space="preserve"> PAGEREF _Toc506503632 \h </w:instrText>
            </w:r>
            <w:r>
              <w:rPr>
                <w:noProof/>
                <w:webHidden/>
              </w:rPr>
            </w:r>
            <w:r>
              <w:rPr>
                <w:noProof/>
                <w:webHidden/>
              </w:rPr>
              <w:fldChar w:fldCharType="separate"/>
            </w:r>
            <w:r w:rsidR="00C33225">
              <w:rPr>
                <w:noProof/>
                <w:webHidden/>
              </w:rPr>
              <w:t>5</w:t>
            </w:r>
            <w:r>
              <w:rPr>
                <w:noProof/>
                <w:webHidden/>
              </w:rPr>
              <w:fldChar w:fldCharType="end"/>
            </w:r>
          </w:hyperlink>
        </w:p>
        <w:p w14:paraId="02A195AB" w14:textId="530A4907" w:rsidR="00945B9D" w:rsidRDefault="00945B9D">
          <w:pPr>
            <w:pStyle w:val="TDC2"/>
            <w:tabs>
              <w:tab w:val="left" w:pos="992"/>
              <w:tab w:val="right" w:leader="dot" w:pos="8777"/>
            </w:tabs>
            <w:rPr>
              <w:rFonts w:asciiTheme="minorHAnsi" w:eastAsiaTheme="minorEastAsia" w:hAnsiTheme="minorHAnsi" w:cstheme="minorBidi"/>
              <w:smallCaps w:val="0"/>
              <w:noProof/>
              <w:color w:val="auto"/>
              <w:sz w:val="22"/>
              <w:szCs w:val="22"/>
              <w:lang w:val="es-ES"/>
            </w:rPr>
          </w:pPr>
          <w:hyperlink w:anchor="_Toc506503633" w:history="1">
            <w:r w:rsidRPr="009162DB">
              <w:rPr>
                <w:rStyle w:val="Hipervnculo"/>
                <w:noProof/>
              </w:rPr>
              <w:t>2.7</w:t>
            </w:r>
            <w:r>
              <w:rPr>
                <w:rFonts w:asciiTheme="minorHAnsi" w:eastAsiaTheme="minorEastAsia" w:hAnsiTheme="minorHAnsi" w:cstheme="minorBidi"/>
                <w:smallCaps w:val="0"/>
                <w:noProof/>
                <w:color w:val="auto"/>
                <w:sz w:val="22"/>
                <w:szCs w:val="22"/>
                <w:lang w:val="es-ES"/>
              </w:rPr>
              <w:tab/>
            </w:r>
            <w:r w:rsidRPr="009162DB">
              <w:rPr>
                <w:rStyle w:val="Hipervnculo"/>
                <w:noProof/>
              </w:rPr>
              <w:t>MEDIDAS PARA LA PREVENCIÓN DE RESIDUOS</w:t>
            </w:r>
            <w:r>
              <w:rPr>
                <w:noProof/>
                <w:webHidden/>
              </w:rPr>
              <w:tab/>
            </w:r>
            <w:r>
              <w:rPr>
                <w:noProof/>
                <w:webHidden/>
              </w:rPr>
              <w:fldChar w:fldCharType="begin"/>
            </w:r>
            <w:r>
              <w:rPr>
                <w:noProof/>
                <w:webHidden/>
              </w:rPr>
              <w:instrText xml:space="preserve"> PAGEREF _Toc506503633 \h </w:instrText>
            </w:r>
            <w:r>
              <w:rPr>
                <w:noProof/>
                <w:webHidden/>
              </w:rPr>
            </w:r>
            <w:r>
              <w:rPr>
                <w:noProof/>
                <w:webHidden/>
              </w:rPr>
              <w:fldChar w:fldCharType="separate"/>
            </w:r>
            <w:r w:rsidR="00C33225">
              <w:rPr>
                <w:noProof/>
                <w:webHidden/>
              </w:rPr>
              <w:t>5</w:t>
            </w:r>
            <w:r>
              <w:rPr>
                <w:noProof/>
                <w:webHidden/>
              </w:rPr>
              <w:fldChar w:fldCharType="end"/>
            </w:r>
          </w:hyperlink>
        </w:p>
        <w:p w14:paraId="0BF77161" w14:textId="427DB22D" w:rsidR="00945B9D" w:rsidRDefault="00945B9D">
          <w:pPr>
            <w:pStyle w:val="TDC2"/>
            <w:tabs>
              <w:tab w:val="left" w:pos="992"/>
              <w:tab w:val="right" w:leader="dot" w:pos="8777"/>
            </w:tabs>
            <w:rPr>
              <w:rFonts w:asciiTheme="minorHAnsi" w:eastAsiaTheme="minorEastAsia" w:hAnsiTheme="minorHAnsi" w:cstheme="minorBidi"/>
              <w:smallCaps w:val="0"/>
              <w:noProof/>
              <w:color w:val="auto"/>
              <w:sz w:val="22"/>
              <w:szCs w:val="22"/>
              <w:lang w:val="es-ES"/>
            </w:rPr>
          </w:pPr>
          <w:hyperlink w:anchor="_Toc506503634" w:history="1">
            <w:r w:rsidRPr="009162DB">
              <w:rPr>
                <w:rStyle w:val="Hipervnculo"/>
                <w:noProof/>
              </w:rPr>
              <w:t>2.8</w:t>
            </w:r>
            <w:r>
              <w:rPr>
                <w:rFonts w:asciiTheme="minorHAnsi" w:eastAsiaTheme="minorEastAsia" w:hAnsiTheme="minorHAnsi" w:cstheme="minorBidi"/>
                <w:smallCaps w:val="0"/>
                <w:noProof/>
                <w:color w:val="auto"/>
                <w:sz w:val="22"/>
                <w:szCs w:val="22"/>
                <w:lang w:val="es-ES"/>
              </w:rPr>
              <w:tab/>
            </w:r>
            <w:r w:rsidRPr="009162DB">
              <w:rPr>
                <w:rStyle w:val="Hipervnculo"/>
                <w:noProof/>
              </w:rPr>
              <w:t>MEDIDAS PARA LA SEPARACIÓN DE RESIDUOS</w:t>
            </w:r>
            <w:r>
              <w:rPr>
                <w:noProof/>
                <w:webHidden/>
              </w:rPr>
              <w:tab/>
            </w:r>
            <w:r>
              <w:rPr>
                <w:noProof/>
                <w:webHidden/>
              </w:rPr>
              <w:fldChar w:fldCharType="begin"/>
            </w:r>
            <w:r>
              <w:rPr>
                <w:noProof/>
                <w:webHidden/>
              </w:rPr>
              <w:instrText xml:space="preserve"> PAGEREF _Toc506503634 \h </w:instrText>
            </w:r>
            <w:r>
              <w:rPr>
                <w:noProof/>
                <w:webHidden/>
              </w:rPr>
            </w:r>
            <w:r>
              <w:rPr>
                <w:noProof/>
                <w:webHidden/>
              </w:rPr>
              <w:fldChar w:fldCharType="separate"/>
            </w:r>
            <w:r w:rsidR="00C33225">
              <w:rPr>
                <w:noProof/>
                <w:webHidden/>
              </w:rPr>
              <w:t>7</w:t>
            </w:r>
            <w:r>
              <w:rPr>
                <w:noProof/>
                <w:webHidden/>
              </w:rPr>
              <w:fldChar w:fldCharType="end"/>
            </w:r>
          </w:hyperlink>
        </w:p>
        <w:p w14:paraId="2EC548D2" w14:textId="2A780A9E" w:rsidR="00945B9D" w:rsidRDefault="00945B9D">
          <w:pPr>
            <w:pStyle w:val="TDC2"/>
            <w:tabs>
              <w:tab w:val="left" w:pos="992"/>
              <w:tab w:val="right" w:leader="dot" w:pos="8777"/>
            </w:tabs>
            <w:rPr>
              <w:rFonts w:asciiTheme="minorHAnsi" w:eastAsiaTheme="minorEastAsia" w:hAnsiTheme="minorHAnsi" w:cstheme="minorBidi"/>
              <w:smallCaps w:val="0"/>
              <w:noProof/>
              <w:color w:val="auto"/>
              <w:sz w:val="22"/>
              <w:szCs w:val="22"/>
              <w:lang w:val="es-ES"/>
            </w:rPr>
          </w:pPr>
          <w:hyperlink w:anchor="_Toc506503635" w:history="1">
            <w:r w:rsidRPr="009162DB">
              <w:rPr>
                <w:rStyle w:val="Hipervnculo"/>
                <w:noProof/>
              </w:rPr>
              <w:t>2.9</w:t>
            </w:r>
            <w:r>
              <w:rPr>
                <w:rFonts w:asciiTheme="minorHAnsi" w:eastAsiaTheme="minorEastAsia" w:hAnsiTheme="minorHAnsi" w:cstheme="minorBidi"/>
                <w:smallCaps w:val="0"/>
                <w:noProof/>
                <w:color w:val="auto"/>
                <w:sz w:val="22"/>
                <w:szCs w:val="22"/>
                <w:lang w:val="es-ES"/>
              </w:rPr>
              <w:tab/>
            </w:r>
            <w:r w:rsidRPr="009162DB">
              <w:rPr>
                <w:rStyle w:val="Hipervnculo"/>
                <w:noProof/>
              </w:rPr>
              <w:t>VALORACIÓN DEL COSTE PREVISTO PARA LA GESTIÓN DE RESIDUOS</w:t>
            </w:r>
            <w:r>
              <w:rPr>
                <w:noProof/>
                <w:webHidden/>
              </w:rPr>
              <w:tab/>
            </w:r>
            <w:r>
              <w:rPr>
                <w:noProof/>
                <w:webHidden/>
              </w:rPr>
              <w:fldChar w:fldCharType="begin"/>
            </w:r>
            <w:r>
              <w:rPr>
                <w:noProof/>
                <w:webHidden/>
              </w:rPr>
              <w:instrText xml:space="preserve"> PAGEREF _Toc506503635 \h </w:instrText>
            </w:r>
            <w:r>
              <w:rPr>
                <w:noProof/>
                <w:webHidden/>
              </w:rPr>
            </w:r>
            <w:r>
              <w:rPr>
                <w:noProof/>
                <w:webHidden/>
              </w:rPr>
              <w:fldChar w:fldCharType="separate"/>
            </w:r>
            <w:r w:rsidR="00C33225">
              <w:rPr>
                <w:noProof/>
                <w:webHidden/>
              </w:rPr>
              <w:t>7</w:t>
            </w:r>
            <w:r>
              <w:rPr>
                <w:noProof/>
                <w:webHidden/>
              </w:rPr>
              <w:fldChar w:fldCharType="end"/>
            </w:r>
          </w:hyperlink>
        </w:p>
        <w:p w14:paraId="4CC87435" w14:textId="41FF2080" w:rsidR="00AA2A3F" w:rsidRDefault="00462FA7" w:rsidP="008A6A4C">
          <w:pPr>
            <w:pStyle w:val="TDC2"/>
            <w:ind w:right="-2"/>
          </w:pPr>
          <w:r>
            <w:fldChar w:fldCharType="end"/>
          </w:r>
        </w:p>
      </w:sdtContent>
    </w:sdt>
    <w:p w14:paraId="198E560D" w14:textId="77777777" w:rsidR="00462FA7" w:rsidRPr="00462FA7" w:rsidRDefault="00462FA7" w:rsidP="008A6A4C">
      <w:pPr>
        <w:ind w:right="-2"/>
        <w:rPr>
          <w:lang w:val="es-ES_tradnl"/>
        </w:rPr>
      </w:pPr>
    </w:p>
    <w:p w14:paraId="4E761F25" w14:textId="77777777" w:rsidR="00D263E2" w:rsidRDefault="00D263E2" w:rsidP="008A6A4C">
      <w:pPr>
        <w:pStyle w:val="TDC2"/>
        <w:ind w:right="-2"/>
        <w:sectPr w:rsidR="00D263E2" w:rsidSect="00213855">
          <w:headerReference w:type="default" r:id="rId8"/>
          <w:footerReference w:type="default" r:id="rId9"/>
          <w:headerReference w:type="first" r:id="rId10"/>
          <w:footerReference w:type="first" r:id="rId11"/>
          <w:pgSz w:w="11906" w:h="16838"/>
          <w:pgMar w:top="1701" w:right="1418" w:bottom="1701" w:left="1701" w:header="850" w:footer="850" w:gutter="0"/>
          <w:cols w:space="708"/>
          <w:titlePg/>
          <w:docGrid w:linePitch="360"/>
        </w:sectPr>
      </w:pPr>
    </w:p>
    <w:p w14:paraId="772F2AD0" w14:textId="5D48D73D" w:rsidR="0075552B" w:rsidRPr="00446E75" w:rsidRDefault="0075552B" w:rsidP="008A6A4C">
      <w:pPr>
        <w:pStyle w:val="TDC2"/>
        <w:ind w:right="-2"/>
      </w:pPr>
      <w:r w:rsidRPr="00446E75">
        <w:br w:type="page"/>
      </w:r>
    </w:p>
    <w:p w14:paraId="678A5962" w14:textId="2D0E0DC9" w:rsidR="0075552B" w:rsidRPr="00462FA7" w:rsidRDefault="008912C4" w:rsidP="008A6A4C">
      <w:pPr>
        <w:pStyle w:val="Ttulo1"/>
        <w:numPr>
          <w:ilvl w:val="0"/>
          <w:numId w:val="0"/>
        </w:numPr>
        <w:ind w:right="-2"/>
      </w:pPr>
      <w:bookmarkStart w:id="6" w:name="_Hlk495420840"/>
      <w:bookmarkStart w:id="7" w:name="_Hlk493868125"/>
      <w:bookmarkStart w:id="8" w:name="_Toc506503626"/>
      <w:r>
        <w:t>ESTUDIO PARA LA GESTIÓN DE RESIDUOS DE LA OBRA</w:t>
      </w:r>
      <w:bookmarkEnd w:id="8"/>
    </w:p>
    <w:p w14:paraId="415E9ACA" w14:textId="0EADDD61" w:rsidR="003012D2" w:rsidRDefault="003012D2" w:rsidP="0091081F">
      <w:pPr>
        <w:pStyle w:val="Ttulo2"/>
      </w:pPr>
      <w:bookmarkStart w:id="9" w:name="_Toc506503627"/>
      <w:bookmarkEnd w:id="6"/>
      <w:r>
        <w:t>I</w:t>
      </w:r>
      <w:r w:rsidR="008912C4">
        <w:t>NTRODUCCIÓN</w:t>
      </w:r>
      <w:bookmarkEnd w:id="9"/>
    </w:p>
    <w:p w14:paraId="0188F7AC" w14:textId="65E5916C" w:rsidR="008912C4" w:rsidRPr="004F56C4" w:rsidRDefault="001D05CD" w:rsidP="008912C4">
      <w:pPr>
        <w:pStyle w:val="EArqNor"/>
      </w:pPr>
      <w:r w:rsidRPr="004F56C4">
        <w:t>Todos los proyectos</w:t>
      </w:r>
      <w:r w:rsidR="008912C4" w:rsidRPr="004F56C4">
        <w:t xml:space="preserve"> de obras de construcción y/o demolición deben incluir un estudio de gestión de residuos que se producirán en esta (R.D. 105/2008 art.4.la) que deberá incluir, entre otros aspectos, una estimación de su cantidad, las medidas genéricas de prevención que se adoptarán, el destino previsto para los residuos, así como una valoración de los costes derivados de su gestión que formará parte del presupuesto del proyecto.</w:t>
      </w:r>
    </w:p>
    <w:p w14:paraId="49939837" w14:textId="77777777" w:rsidR="008912C4" w:rsidRPr="004F56C4" w:rsidRDefault="008912C4" w:rsidP="008912C4">
      <w:pPr>
        <w:pStyle w:val="EArqNor"/>
      </w:pPr>
      <w:r w:rsidRPr="004F56C4">
        <w:t>Se considera "residuo de construcción y demolición": cualquier substancia u objeto que, cumpliendo la definición de «Residuo» incluida en el artículo 3.la) de la Ley 10/1998, se genere en una obra de construcción o demolición. (R.D. 105/2008 art.1.la)</w:t>
      </w:r>
    </w:p>
    <w:p w14:paraId="34F89861" w14:textId="77777777" w:rsidR="008912C4" w:rsidRPr="004F56C4" w:rsidRDefault="008912C4" w:rsidP="008912C4">
      <w:pPr>
        <w:pStyle w:val="EArqNor"/>
      </w:pPr>
      <w:r w:rsidRPr="004F56C4">
        <w:t>Se excluyen los residuos generados en obras menores de construcción que no requieran de proyecto (según art.º 195 de la LOUGA) y reparación domiciliaria, toda vez que tienen la consideración jurídica de residuo urbano y estarán, por eso, sujetos a los requisitos que establezcan las entidades locales en sus respectivas ordenanzas municipales.</w:t>
      </w:r>
    </w:p>
    <w:p w14:paraId="62FCCD5F" w14:textId="7668AB00" w:rsidR="0075552B" w:rsidRPr="00AA2A3F" w:rsidRDefault="008912C4" w:rsidP="008A6A4C">
      <w:pPr>
        <w:pStyle w:val="Ttulo2"/>
        <w:ind w:right="-2"/>
      </w:pPr>
      <w:bookmarkStart w:id="10" w:name="_Toc506503628"/>
      <w:r>
        <w:t>NORMATIVA DE APLICACIÓN</w:t>
      </w:r>
      <w:bookmarkEnd w:id="10"/>
    </w:p>
    <w:p w14:paraId="719C2361" w14:textId="14686B24" w:rsidR="008912C4" w:rsidRPr="00BF2DEB" w:rsidRDefault="008912C4" w:rsidP="008912C4">
      <w:pPr>
        <w:pStyle w:val="EArqNor"/>
        <w:spacing w:after="60"/>
        <w:ind w:right="0"/>
      </w:pPr>
      <w:r w:rsidRPr="00BF2DEB">
        <w:t>- Decreto 28/1999 d</w:t>
      </w:r>
      <w:r w:rsidR="001D05CD">
        <w:t>e</w:t>
      </w:r>
      <w:r w:rsidRPr="00BF2DEB">
        <w:t xml:space="preserve"> 21 d</w:t>
      </w:r>
      <w:r w:rsidR="001D05CD">
        <w:t>e</w:t>
      </w:r>
      <w:r w:rsidRPr="00BF2DEB">
        <w:t xml:space="preserve"> </w:t>
      </w:r>
      <w:r w:rsidR="001D05CD" w:rsidRPr="00BF2DEB">
        <w:t>enero</w:t>
      </w:r>
      <w:r w:rsidRPr="00BF2DEB">
        <w:t xml:space="preserve"> sobre Reglamento de Disciplina Urbanística de Galicia.</w:t>
      </w:r>
    </w:p>
    <w:p w14:paraId="0E06276B" w14:textId="1ACCD82D" w:rsidR="008912C4" w:rsidRPr="004F56C4" w:rsidRDefault="008912C4" w:rsidP="008912C4">
      <w:pPr>
        <w:pStyle w:val="EArqNor"/>
        <w:spacing w:after="60"/>
        <w:ind w:right="0"/>
      </w:pPr>
      <w:r w:rsidRPr="004F56C4">
        <w:t>- Ley 38/1999 d</w:t>
      </w:r>
      <w:r w:rsidR="001D05CD">
        <w:t>e</w:t>
      </w:r>
      <w:r w:rsidRPr="004F56C4">
        <w:t xml:space="preserve"> 5 de noviembre de Ordenación d</w:t>
      </w:r>
      <w:r w:rsidR="001D05CD">
        <w:t>e l</w:t>
      </w:r>
      <w:r w:rsidRPr="004F56C4">
        <w:t>a Edificación</w:t>
      </w:r>
      <w:r w:rsidR="001D05CD">
        <w:t>.</w:t>
      </w:r>
    </w:p>
    <w:p w14:paraId="1D22EBFF" w14:textId="0A56068A" w:rsidR="008912C4" w:rsidRPr="004F56C4" w:rsidRDefault="008912C4" w:rsidP="008912C4">
      <w:pPr>
        <w:pStyle w:val="EArqNor"/>
        <w:spacing w:after="60"/>
        <w:ind w:right="0"/>
      </w:pPr>
      <w:r w:rsidRPr="004F56C4">
        <w:t xml:space="preserve">- Ley 9/2002 de Ordenación Urbanística </w:t>
      </w:r>
      <w:r w:rsidR="001D05CD" w:rsidRPr="004F56C4">
        <w:t>y</w:t>
      </w:r>
      <w:r w:rsidRPr="004F56C4">
        <w:t xml:space="preserve"> Protección d</w:t>
      </w:r>
      <w:r w:rsidR="001D05CD">
        <w:t>el</w:t>
      </w:r>
      <w:r w:rsidRPr="004F56C4">
        <w:t xml:space="preserve"> Medio Rural de Galicia.</w:t>
      </w:r>
    </w:p>
    <w:p w14:paraId="5FC44AFC" w14:textId="64D3C89A" w:rsidR="008912C4" w:rsidRPr="004F56C4" w:rsidRDefault="008912C4" w:rsidP="008912C4">
      <w:pPr>
        <w:pStyle w:val="EArqNor"/>
        <w:spacing w:after="60"/>
        <w:ind w:right="0"/>
        <w:rPr>
          <w:spacing w:val="-3"/>
        </w:rPr>
      </w:pPr>
      <w:r w:rsidRPr="004F56C4">
        <w:rPr>
          <w:spacing w:val="-3"/>
        </w:rPr>
        <w:t>- Real Decreto 314/2006 d</w:t>
      </w:r>
      <w:r w:rsidR="001D05CD">
        <w:rPr>
          <w:spacing w:val="-3"/>
        </w:rPr>
        <w:t>e</w:t>
      </w:r>
      <w:r w:rsidRPr="004F56C4">
        <w:rPr>
          <w:spacing w:val="-3"/>
        </w:rPr>
        <w:t xml:space="preserve"> 17 de marzo d</w:t>
      </w:r>
      <w:r w:rsidR="001D05CD">
        <w:rPr>
          <w:spacing w:val="-3"/>
        </w:rPr>
        <w:t>el</w:t>
      </w:r>
      <w:r w:rsidRPr="004F56C4">
        <w:rPr>
          <w:spacing w:val="-3"/>
        </w:rPr>
        <w:t xml:space="preserve"> Código Técnico de la Edificación.</w:t>
      </w:r>
    </w:p>
    <w:p w14:paraId="087D8BFA" w14:textId="4B56940C" w:rsidR="008912C4" w:rsidRPr="004F56C4" w:rsidRDefault="008912C4" w:rsidP="008912C4">
      <w:pPr>
        <w:pStyle w:val="EArqNor"/>
        <w:spacing w:after="60"/>
        <w:ind w:right="0"/>
      </w:pPr>
      <w:r w:rsidRPr="004F56C4">
        <w:t>- Real Decreto Ley 2/2008 Texto Refundido d</w:t>
      </w:r>
      <w:r w:rsidR="001D05CD">
        <w:t>e la</w:t>
      </w:r>
      <w:r w:rsidRPr="004F56C4">
        <w:t xml:space="preserve"> Ley d</w:t>
      </w:r>
      <w:r w:rsidR="001D05CD">
        <w:t>el</w:t>
      </w:r>
      <w:r w:rsidRPr="004F56C4">
        <w:t xml:space="preserve"> </w:t>
      </w:r>
      <w:r w:rsidR="001D05CD">
        <w:t>Suelo</w:t>
      </w:r>
      <w:r w:rsidRPr="004F56C4">
        <w:t xml:space="preserve"> Estatal.</w:t>
      </w:r>
    </w:p>
    <w:p w14:paraId="536FB4E9" w14:textId="56F4EE3C" w:rsidR="008912C4" w:rsidRPr="004F56C4" w:rsidRDefault="008912C4" w:rsidP="008912C4">
      <w:pPr>
        <w:pStyle w:val="EArqNor"/>
        <w:spacing w:after="60"/>
        <w:ind w:right="0"/>
      </w:pPr>
      <w:r w:rsidRPr="004F56C4">
        <w:t>- Real Decreto 105/2008, d</w:t>
      </w:r>
      <w:r w:rsidR="001D05CD">
        <w:t>e</w:t>
      </w:r>
      <w:r w:rsidRPr="004F56C4">
        <w:t xml:space="preserve"> 1 de febrero, po</w:t>
      </w:r>
      <w:r w:rsidR="001D05CD">
        <w:t>r el</w:t>
      </w:r>
      <w:r w:rsidRPr="004F56C4">
        <w:t xml:space="preserve"> que se regula </w:t>
      </w:r>
      <w:r w:rsidR="001D05CD">
        <w:t>l</w:t>
      </w:r>
      <w:r w:rsidRPr="004F56C4">
        <w:t xml:space="preserve">a producción </w:t>
      </w:r>
      <w:r w:rsidR="001D05CD">
        <w:t>y</w:t>
      </w:r>
      <w:r w:rsidRPr="004F56C4">
        <w:t xml:space="preserve"> gestión d</w:t>
      </w:r>
      <w:r w:rsidR="001D05CD">
        <w:t>e l</w:t>
      </w:r>
      <w:r w:rsidRPr="004F56C4">
        <w:t xml:space="preserve">os residuos de construcción </w:t>
      </w:r>
      <w:r w:rsidR="001D05CD">
        <w:t>y</w:t>
      </w:r>
      <w:r w:rsidRPr="004F56C4">
        <w:t xml:space="preserve"> demolición.</w:t>
      </w:r>
    </w:p>
    <w:p w14:paraId="7F7C263B" w14:textId="3C4C9D9F" w:rsidR="008912C4" w:rsidRPr="004F56C4" w:rsidRDefault="008912C4" w:rsidP="008912C4">
      <w:pPr>
        <w:pStyle w:val="EArqNor"/>
        <w:spacing w:after="60"/>
        <w:ind w:right="0"/>
      </w:pPr>
      <w:r w:rsidRPr="004F56C4">
        <w:t>- Ley 34/2007 d</w:t>
      </w:r>
      <w:r w:rsidR="001D05CD">
        <w:t>e</w:t>
      </w:r>
      <w:r w:rsidRPr="004F56C4">
        <w:t xml:space="preserve"> 15 de noviembre. Calidad d</w:t>
      </w:r>
      <w:r w:rsidR="001D05CD">
        <w:t>el</w:t>
      </w:r>
      <w:r w:rsidRPr="004F56C4">
        <w:t xml:space="preserve"> aire </w:t>
      </w:r>
      <w:r w:rsidR="001D05CD">
        <w:t>y</w:t>
      </w:r>
      <w:r w:rsidRPr="004F56C4">
        <w:t xml:space="preserve"> protección d</w:t>
      </w:r>
      <w:r w:rsidR="001D05CD">
        <w:t>e la</w:t>
      </w:r>
      <w:r w:rsidRPr="004F56C4">
        <w:t xml:space="preserve"> atmosfera</w:t>
      </w:r>
      <w:r w:rsidR="001D05CD">
        <w:t>.</w:t>
      </w:r>
    </w:p>
    <w:p w14:paraId="58D3B299" w14:textId="610BB115" w:rsidR="008912C4" w:rsidRPr="004F56C4" w:rsidRDefault="008912C4" w:rsidP="008912C4">
      <w:pPr>
        <w:pStyle w:val="EArqNor"/>
        <w:spacing w:after="60"/>
        <w:ind w:right="0"/>
      </w:pPr>
      <w:r w:rsidRPr="004F56C4">
        <w:t>- Orde</w:t>
      </w:r>
      <w:r w:rsidR="001D05CD">
        <w:t>n</w:t>
      </w:r>
      <w:r w:rsidRPr="004F56C4">
        <w:t xml:space="preserve"> MAM/304/2002 d</w:t>
      </w:r>
      <w:r w:rsidR="001D05CD">
        <w:t>e</w:t>
      </w:r>
      <w:r w:rsidRPr="004F56C4">
        <w:t xml:space="preserve"> 8 de febrero. Operación de valorización </w:t>
      </w:r>
      <w:r w:rsidR="001D05CD">
        <w:t>y</w:t>
      </w:r>
      <w:r w:rsidRPr="004F56C4">
        <w:t xml:space="preserve"> eliminación de residuos </w:t>
      </w:r>
      <w:r w:rsidR="001D05CD">
        <w:t>y</w:t>
      </w:r>
      <w:r w:rsidRPr="004F56C4">
        <w:t xml:space="preserve"> </w:t>
      </w:r>
      <w:r w:rsidR="001D05CD">
        <w:t>l</w:t>
      </w:r>
      <w:r w:rsidRPr="004F56C4">
        <w:t>a lista europea de residuos (BOE 19/2/2002)</w:t>
      </w:r>
      <w:r w:rsidR="001D05CD">
        <w:t>.</w:t>
      </w:r>
    </w:p>
    <w:p w14:paraId="4C777983" w14:textId="6F4C6B87" w:rsidR="008912C4" w:rsidRPr="004F56C4" w:rsidRDefault="008912C4" w:rsidP="008912C4">
      <w:pPr>
        <w:pStyle w:val="EArqNor"/>
        <w:spacing w:after="60"/>
        <w:ind w:right="0"/>
      </w:pPr>
      <w:r w:rsidRPr="004F56C4">
        <w:t>- Ley 10/1998 d</w:t>
      </w:r>
      <w:r w:rsidR="001D05CD">
        <w:t>e</w:t>
      </w:r>
      <w:r w:rsidRPr="004F56C4">
        <w:t xml:space="preserve"> 21 de abril. NORMAS REGULADORAS DE RESIDUOS (BOE 22/4/1998)</w:t>
      </w:r>
      <w:r w:rsidR="001D05CD">
        <w:t>.</w:t>
      </w:r>
    </w:p>
    <w:p w14:paraId="712EF303" w14:textId="4B7D2B2E" w:rsidR="007D5B6C" w:rsidRDefault="008912C4" w:rsidP="008A6A4C">
      <w:pPr>
        <w:pStyle w:val="Ttulo2"/>
        <w:ind w:right="-2"/>
      </w:pPr>
      <w:bookmarkStart w:id="11" w:name="_Toc506503629"/>
      <w:r>
        <w:t>IDENTIFICACIÓN DE LA OBRA</w:t>
      </w:r>
      <w:bookmarkEnd w:id="11"/>
    </w:p>
    <w:tbl>
      <w:tblPr>
        <w:tblW w:w="0" w:type="auto"/>
        <w:jc w:val="cente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1324"/>
        <w:gridCol w:w="7453"/>
      </w:tblGrid>
      <w:tr w:rsidR="008912C4" w:rsidRPr="004F56C4" w14:paraId="5AA3A57A" w14:textId="77777777" w:rsidTr="002A01CE">
        <w:trPr>
          <w:trHeight w:val="283"/>
          <w:jc w:val="center"/>
        </w:trPr>
        <w:tc>
          <w:tcPr>
            <w:tcW w:w="0" w:type="auto"/>
            <w:vAlign w:val="center"/>
          </w:tcPr>
          <w:p w14:paraId="0E335051" w14:textId="77777777" w:rsidR="008912C4" w:rsidRPr="004F56C4" w:rsidRDefault="008912C4" w:rsidP="002A01CE">
            <w:pPr>
              <w:pStyle w:val="EArqNor"/>
              <w:spacing w:after="0"/>
              <w:ind w:right="0"/>
            </w:pPr>
            <w:r w:rsidRPr="004F56C4">
              <w:t>Proyecto</w:t>
            </w:r>
          </w:p>
        </w:tc>
        <w:tc>
          <w:tcPr>
            <w:tcW w:w="0" w:type="auto"/>
            <w:vAlign w:val="center"/>
          </w:tcPr>
          <w:p w14:paraId="619CE254" w14:textId="711F0966" w:rsidR="008912C4" w:rsidRPr="004F56C4" w:rsidRDefault="008912C4" w:rsidP="002A01CE">
            <w:pPr>
              <w:pStyle w:val="EArqNor"/>
              <w:spacing w:after="0"/>
              <w:ind w:right="0"/>
              <w:rPr>
                <w:b/>
              </w:rPr>
            </w:pPr>
            <w:r w:rsidRPr="004F56C4">
              <w:rPr>
                <w:b/>
              </w:rPr>
              <w:t xml:space="preserve">Básico y de </w:t>
            </w:r>
            <w:r>
              <w:rPr>
                <w:b/>
              </w:rPr>
              <w:t>E</w:t>
            </w:r>
            <w:r w:rsidRPr="004F56C4">
              <w:rPr>
                <w:b/>
              </w:rPr>
              <w:t xml:space="preserve">jecución </w:t>
            </w:r>
            <w:r>
              <w:rPr>
                <w:b/>
              </w:rPr>
              <w:t>para la rehabilitación energética del CPI Santa Lucía de Moraña</w:t>
            </w:r>
          </w:p>
        </w:tc>
      </w:tr>
      <w:tr w:rsidR="008912C4" w:rsidRPr="004F56C4" w14:paraId="566070C7" w14:textId="77777777" w:rsidTr="002A01CE">
        <w:trPr>
          <w:trHeight w:val="283"/>
          <w:jc w:val="center"/>
        </w:trPr>
        <w:tc>
          <w:tcPr>
            <w:tcW w:w="0" w:type="auto"/>
            <w:vAlign w:val="center"/>
          </w:tcPr>
          <w:p w14:paraId="531027EA" w14:textId="77777777" w:rsidR="008912C4" w:rsidRPr="004F56C4" w:rsidRDefault="008912C4" w:rsidP="002A01CE">
            <w:pPr>
              <w:pStyle w:val="EArqNor"/>
              <w:spacing w:after="0"/>
              <w:ind w:right="0"/>
            </w:pPr>
            <w:r w:rsidRPr="004F56C4">
              <w:t>Situación</w:t>
            </w:r>
          </w:p>
        </w:tc>
        <w:tc>
          <w:tcPr>
            <w:tcW w:w="0" w:type="auto"/>
            <w:vAlign w:val="center"/>
          </w:tcPr>
          <w:p w14:paraId="2DD819BF" w14:textId="10913BF3" w:rsidR="008912C4" w:rsidRPr="004F56C4" w:rsidRDefault="008912C4" w:rsidP="002A01CE">
            <w:pPr>
              <w:pStyle w:val="EArqNor"/>
              <w:spacing w:after="0"/>
              <w:ind w:right="0"/>
              <w:rPr>
                <w:lang w:val="pt-PT"/>
              </w:rPr>
            </w:pPr>
            <w:r>
              <w:t>Rúa Sete, 34 – Moraña (Pontevedra)</w:t>
            </w:r>
          </w:p>
        </w:tc>
      </w:tr>
      <w:tr w:rsidR="008912C4" w:rsidRPr="004F56C4" w14:paraId="56D4330B" w14:textId="77777777" w:rsidTr="002A01CE">
        <w:trPr>
          <w:trHeight w:val="283"/>
          <w:jc w:val="center"/>
        </w:trPr>
        <w:tc>
          <w:tcPr>
            <w:tcW w:w="0" w:type="auto"/>
            <w:vAlign w:val="center"/>
          </w:tcPr>
          <w:p w14:paraId="4CD36B91" w14:textId="77777777" w:rsidR="008912C4" w:rsidRPr="004F56C4" w:rsidRDefault="008912C4" w:rsidP="002A01CE">
            <w:pPr>
              <w:pStyle w:val="EArqNor"/>
              <w:spacing w:after="0"/>
              <w:ind w:right="0"/>
            </w:pPr>
            <w:r w:rsidRPr="004F56C4">
              <w:t>Promotor</w:t>
            </w:r>
          </w:p>
        </w:tc>
        <w:tc>
          <w:tcPr>
            <w:tcW w:w="0" w:type="auto"/>
            <w:vAlign w:val="center"/>
          </w:tcPr>
          <w:p w14:paraId="65D27B61" w14:textId="0AA468A9" w:rsidR="008912C4" w:rsidRPr="004F56C4" w:rsidRDefault="008912C4" w:rsidP="002A01CE">
            <w:pPr>
              <w:pStyle w:val="EArqNor"/>
              <w:spacing w:after="0"/>
              <w:ind w:right="0"/>
            </w:pPr>
            <w:r w:rsidRPr="004F56C4">
              <w:t xml:space="preserve">Consellería de Cultura, Educación </w:t>
            </w:r>
            <w:r w:rsidR="001D05CD" w:rsidRPr="004F56C4">
              <w:t>y</w:t>
            </w:r>
            <w:r w:rsidRPr="004F56C4">
              <w:t xml:space="preserve"> Ordenación Universitaria.</w:t>
            </w:r>
          </w:p>
        </w:tc>
      </w:tr>
      <w:tr w:rsidR="008912C4" w:rsidRPr="008912C4" w14:paraId="38170F35" w14:textId="77777777" w:rsidTr="002A01CE">
        <w:trPr>
          <w:trHeight w:val="283"/>
          <w:jc w:val="center"/>
        </w:trPr>
        <w:tc>
          <w:tcPr>
            <w:tcW w:w="0" w:type="auto"/>
            <w:vAlign w:val="center"/>
          </w:tcPr>
          <w:p w14:paraId="25B72209" w14:textId="7BF93B83" w:rsidR="008912C4" w:rsidRPr="004F56C4" w:rsidRDefault="008912C4" w:rsidP="002A01CE">
            <w:pPr>
              <w:pStyle w:val="EArqNor"/>
              <w:spacing w:after="0"/>
              <w:ind w:right="0"/>
            </w:pPr>
            <w:r w:rsidRPr="004F56C4">
              <w:t>Proyectista/s</w:t>
            </w:r>
          </w:p>
        </w:tc>
        <w:tc>
          <w:tcPr>
            <w:tcW w:w="0" w:type="auto"/>
            <w:vAlign w:val="center"/>
          </w:tcPr>
          <w:p w14:paraId="7DA18277" w14:textId="1B5A7AFC" w:rsidR="008912C4" w:rsidRPr="008912C4" w:rsidRDefault="008912C4" w:rsidP="002A01CE">
            <w:pPr>
              <w:pStyle w:val="EArqNor"/>
              <w:spacing w:after="0"/>
              <w:ind w:right="0"/>
              <w:rPr>
                <w:lang w:val="pt-PT"/>
              </w:rPr>
            </w:pPr>
            <w:r w:rsidRPr="008912C4">
              <w:rPr>
                <w:lang w:val="pt-PT"/>
              </w:rPr>
              <w:t>Silvia Rodríguez Rodríguez. Arquitect</w:t>
            </w:r>
            <w:r>
              <w:rPr>
                <w:lang w:val="pt-PT"/>
              </w:rPr>
              <w:t>a</w:t>
            </w:r>
            <w:r w:rsidRPr="008912C4">
              <w:rPr>
                <w:lang w:val="pt-PT"/>
              </w:rPr>
              <w:t xml:space="preserve"> </w:t>
            </w:r>
            <w:r>
              <w:rPr>
                <w:lang w:val="pt-PT"/>
              </w:rPr>
              <w:t>4.802</w:t>
            </w:r>
            <w:r w:rsidRPr="008912C4">
              <w:rPr>
                <w:lang w:val="pt-PT"/>
              </w:rPr>
              <w:t xml:space="preserve"> C</w:t>
            </w:r>
            <w:r>
              <w:rPr>
                <w:lang w:val="pt-PT"/>
              </w:rPr>
              <w:t>.</w:t>
            </w:r>
            <w:r w:rsidRPr="008912C4">
              <w:rPr>
                <w:lang w:val="pt-PT"/>
              </w:rPr>
              <w:t>O</w:t>
            </w:r>
            <w:r>
              <w:rPr>
                <w:lang w:val="pt-PT"/>
              </w:rPr>
              <w:t>.</w:t>
            </w:r>
            <w:r w:rsidRPr="008912C4">
              <w:rPr>
                <w:lang w:val="pt-PT"/>
              </w:rPr>
              <w:t>A</w:t>
            </w:r>
            <w:r>
              <w:rPr>
                <w:lang w:val="pt-PT"/>
              </w:rPr>
              <w:t>.</w:t>
            </w:r>
            <w:r w:rsidRPr="008912C4">
              <w:rPr>
                <w:lang w:val="pt-PT"/>
              </w:rPr>
              <w:t>G.</w:t>
            </w:r>
          </w:p>
        </w:tc>
      </w:tr>
    </w:tbl>
    <w:p w14:paraId="4C5D8F2E" w14:textId="69CEDD95" w:rsidR="00BB0F7E" w:rsidRPr="00446E75" w:rsidRDefault="00BB0F7E" w:rsidP="008A6A4C">
      <w:pPr>
        <w:pStyle w:val="Ttulo2"/>
        <w:ind w:right="-2"/>
      </w:pPr>
      <w:bookmarkStart w:id="12" w:name="_Toc506503630"/>
      <w:bookmarkEnd w:id="7"/>
      <w:r>
        <w:t>DESCRIPCIÓN DEL PROYECTO</w:t>
      </w:r>
      <w:bookmarkEnd w:id="12"/>
    </w:p>
    <w:p w14:paraId="21F54EDB" w14:textId="77777777" w:rsidR="008912C4" w:rsidRPr="004F56C4" w:rsidRDefault="008912C4" w:rsidP="008912C4">
      <w:pPr>
        <w:pStyle w:val="EArqNor"/>
      </w:pPr>
      <w:r w:rsidRPr="004F56C4">
        <w:t>Se identifican dos categorías de Residuos de Construcción y Demolición (RCD).</w:t>
      </w:r>
    </w:p>
    <w:p w14:paraId="36D58848" w14:textId="77777777" w:rsidR="008912C4" w:rsidRPr="004F56C4" w:rsidRDefault="008912C4" w:rsidP="008912C4">
      <w:pPr>
        <w:pStyle w:val="EArqNor"/>
      </w:pPr>
      <w:r w:rsidRPr="004F56C4">
        <w:t>RCDs de Nivel I.- Residuos generados por el desarrollo de las obras de infraestructura de ámbito local o supramunicipal contenidas en los diferentes planes de actuación urbanística o planes de desarrollo de carácter regional, siendo resultado de los excedentes de excavación de los movimientos de tierra generados en el transcurso de las dichas obras. Se trata, por lo tanto, de las tierras y materiales pétreos, no contaminados, procedentes de obras de excavación.</w:t>
      </w:r>
    </w:p>
    <w:p w14:paraId="1E89D8A4" w14:textId="77777777" w:rsidR="008912C4" w:rsidRPr="004F56C4" w:rsidRDefault="008912C4" w:rsidP="008912C4">
      <w:pPr>
        <w:pStyle w:val="EArqNor"/>
      </w:pPr>
      <w:r w:rsidRPr="004F56C4">
        <w:t>RCDs de Nivel II.- Residuos generados principalmente en las actividades propias del sector de la construcción, de la demolición, de la reparación domiciliaria y de la implantación de servicios. Son residuos no peligrosos que no experimentan transformaciones físicas, químicas o biológicas significativas.</w:t>
      </w:r>
    </w:p>
    <w:p w14:paraId="6909B468" w14:textId="5079C746" w:rsidR="008912C4" w:rsidRDefault="008912C4" w:rsidP="008912C4">
      <w:pPr>
        <w:pStyle w:val="EArqNor"/>
      </w:pPr>
      <w:r w:rsidRPr="004F56C4">
        <w:t>Los residuos inertes no son solubles ni combustibles, ni reaccionan física ni químicamente ni de ninguno otra manera, ni son biodegradables, ni afectan negativamente a otras materias con lo que entran en contacto de forma que puedan dar lugar a contaminación del medio o perjudicar a la salud humana. Se consideran los residuos inertes procedentes de obras de construcción y demolición, incluidos los de obras menores de construcción y reparación domiciliaria sometidas la licencia municipal o no.</w:t>
      </w:r>
    </w:p>
    <w:p w14:paraId="20D34E9E" w14:textId="77777777" w:rsidR="008912C4" w:rsidRPr="004F56C4" w:rsidRDefault="008912C4" w:rsidP="008912C4">
      <w:pPr>
        <w:pStyle w:val="EArqNor"/>
      </w:pPr>
      <w:r w:rsidRPr="004F56C4">
        <w:t>Los residuos generados en obras de carreteras serán tan sólo, los marcados a continuación de la Lista Europea establecida en la Orden MAM/304/2002. No se considerarán incluidos en el cómputo general los materiales que no superen 1 m³ de aportación y/o sean considerados peligrosos y requieran por lo tanto un tratamiento especial.</w:t>
      </w:r>
    </w:p>
    <w:tbl>
      <w:tblPr>
        <w:tblW w:w="5000" w:type="pct"/>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ayout w:type="fixed"/>
        <w:tblLook w:val="04A0" w:firstRow="1" w:lastRow="0" w:firstColumn="1" w:lastColumn="0" w:noHBand="0" w:noVBand="1"/>
      </w:tblPr>
      <w:tblGrid>
        <w:gridCol w:w="802"/>
        <w:gridCol w:w="7233"/>
        <w:gridCol w:w="371"/>
        <w:gridCol w:w="371"/>
      </w:tblGrid>
      <w:tr w:rsidR="008912C4" w:rsidRPr="00BF2DEB" w14:paraId="073F4930" w14:textId="77777777" w:rsidTr="002A01CE">
        <w:tc>
          <w:tcPr>
            <w:tcW w:w="796" w:type="dxa"/>
            <w:vAlign w:val="center"/>
          </w:tcPr>
          <w:p w14:paraId="0F1F9DF1" w14:textId="77777777" w:rsidR="008912C4" w:rsidRPr="00BF2DEB" w:rsidRDefault="008912C4" w:rsidP="002A01CE">
            <w:pPr>
              <w:overflowPunct w:val="0"/>
              <w:autoSpaceDE w:val="0"/>
              <w:autoSpaceDN w:val="0"/>
              <w:adjustRightInd w:val="0"/>
              <w:spacing w:after="0"/>
              <w:ind w:left="-120" w:right="0" w:hanging="11"/>
              <w:jc w:val="center"/>
              <w:textAlignment w:val="baseline"/>
              <w:rPr>
                <w:b/>
                <w:color w:val="353E44"/>
                <w:sz w:val="16"/>
                <w:szCs w:val="16"/>
              </w:rPr>
            </w:pPr>
            <w:r w:rsidRPr="00BF2DEB">
              <w:rPr>
                <w:b/>
                <w:color w:val="353E44"/>
                <w:sz w:val="16"/>
                <w:szCs w:val="16"/>
              </w:rPr>
              <w:t>Código</w:t>
            </w:r>
          </w:p>
        </w:tc>
        <w:tc>
          <w:tcPr>
            <w:tcW w:w="7185" w:type="dxa"/>
            <w:vAlign w:val="center"/>
          </w:tcPr>
          <w:p w14:paraId="4AFADB4D" w14:textId="77777777" w:rsidR="008912C4" w:rsidRPr="00BF2DEB" w:rsidRDefault="008912C4" w:rsidP="002A01CE">
            <w:pPr>
              <w:overflowPunct w:val="0"/>
              <w:autoSpaceDE w:val="0"/>
              <w:autoSpaceDN w:val="0"/>
              <w:adjustRightInd w:val="0"/>
              <w:spacing w:after="0"/>
              <w:ind w:firstLine="34"/>
              <w:jc w:val="center"/>
              <w:textAlignment w:val="baseline"/>
              <w:rPr>
                <w:b/>
                <w:color w:val="353E44"/>
                <w:sz w:val="16"/>
                <w:szCs w:val="16"/>
              </w:rPr>
            </w:pPr>
            <w:r w:rsidRPr="00BF2DEB">
              <w:rPr>
                <w:b/>
                <w:color w:val="353E44"/>
                <w:sz w:val="16"/>
                <w:szCs w:val="16"/>
              </w:rPr>
              <w:t>Descripción</w:t>
            </w:r>
          </w:p>
        </w:tc>
        <w:tc>
          <w:tcPr>
            <w:tcW w:w="369" w:type="dxa"/>
            <w:tcBorders>
              <w:right w:val="single" w:sz="4" w:space="0" w:color="A6A6A6"/>
            </w:tcBorders>
            <w:vAlign w:val="center"/>
          </w:tcPr>
          <w:p w14:paraId="14BBEE05" w14:textId="77777777" w:rsidR="008912C4" w:rsidRPr="00BF2DEB" w:rsidRDefault="008912C4" w:rsidP="002A01CE">
            <w:pPr>
              <w:overflowPunct w:val="0"/>
              <w:autoSpaceDE w:val="0"/>
              <w:autoSpaceDN w:val="0"/>
              <w:adjustRightInd w:val="0"/>
              <w:spacing w:after="0"/>
              <w:ind w:right="0"/>
              <w:jc w:val="center"/>
              <w:textAlignment w:val="baseline"/>
              <w:rPr>
                <w:b/>
                <w:color w:val="353E44"/>
                <w:sz w:val="16"/>
                <w:szCs w:val="16"/>
              </w:rPr>
            </w:pPr>
            <w:r w:rsidRPr="00BF2DEB">
              <w:rPr>
                <w:b/>
                <w:color w:val="353E44"/>
                <w:sz w:val="16"/>
                <w:szCs w:val="16"/>
              </w:rPr>
              <w:t>SI</w:t>
            </w:r>
          </w:p>
        </w:tc>
        <w:tc>
          <w:tcPr>
            <w:tcW w:w="369" w:type="dxa"/>
            <w:tcBorders>
              <w:left w:val="single" w:sz="4" w:space="0" w:color="A6A6A6"/>
            </w:tcBorders>
            <w:vAlign w:val="center"/>
          </w:tcPr>
          <w:p w14:paraId="08A6EF84" w14:textId="77777777" w:rsidR="008912C4" w:rsidRPr="00BF2DEB" w:rsidRDefault="008912C4" w:rsidP="002A01CE">
            <w:pPr>
              <w:overflowPunct w:val="0"/>
              <w:autoSpaceDE w:val="0"/>
              <w:autoSpaceDN w:val="0"/>
              <w:adjustRightInd w:val="0"/>
              <w:spacing w:after="0"/>
              <w:ind w:left="-155" w:right="-118"/>
              <w:jc w:val="center"/>
              <w:textAlignment w:val="baseline"/>
              <w:rPr>
                <w:b/>
                <w:color w:val="353E44"/>
                <w:sz w:val="16"/>
                <w:szCs w:val="16"/>
              </w:rPr>
            </w:pPr>
            <w:r w:rsidRPr="00BF2DEB">
              <w:rPr>
                <w:b/>
                <w:color w:val="353E44"/>
                <w:sz w:val="16"/>
                <w:szCs w:val="16"/>
              </w:rPr>
              <w:t>NO</w:t>
            </w:r>
          </w:p>
        </w:tc>
      </w:tr>
      <w:tr w:rsidR="002A01CE" w:rsidRPr="00BF2DEB" w14:paraId="0856B4AD" w14:textId="77777777" w:rsidTr="002A01CE">
        <w:tc>
          <w:tcPr>
            <w:tcW w:w="796" w:type="dxa"/>
            <w:vAlign w:val="center"/>
          </w:tcPr>
          <w:p w14:paraId="21E76CB0" w14:textId="77777777" w:rsidR="008912C4" w:rsidRPr="00BF2DEB" w:rsidRDefault="008912C4" w:rsidP="002A01CE">
            <w:pPr>
              <w:overflowPunct w:val="0"/>
              <w:autoSpaceDE w:val="0"/>
              <w:autoSpaceDN w:val="0"/>
              <w:adjustRightInd w:val="0"/>
              <w:spacing w:after="0"/>
              <w:ind w:left="-120" w:right="0" w:hanging="11"/>
              <w:jc w:val="center"/>
              <w:textAlignment w:val="baseline"/>
              <w:rPr>
                <w:b/>
                <w:color w:val="353E44"/>
                <w:sz w:val="16"/>
                <w:szCs w:val="16"/>
              </w:rPr>
            </w:pPr>
            <w:r w:rsidRPr="00BF2DEB">
              <w:rPr>
                <w:b/>
                <w:color w:val="353E44"/>
                <w:sz w:val="16"/>
                <w:szCs w:val="16"/>
              </w:rPr>
              <w:t>17</w:t>
            </w:r>
          </w:p>
        </w:tc>
        <w:tc>
          <w:tcPr>
            <w:tcW w:w="7185" w:type="dxa"/>
            <w:vAlign w:val="center"/>
          </w:tcPr>
          <w:p w14:paraId="464162E5" w14:textId="77777777" w:rsidR="008912C4" w:rsidRPr="00BF2DEB" w:rsidRDefault="008912C4" w:rsidP="002A01CE">
            <w:pPr>
              <w:overflowPunct w:val="0"/>
              <w:autoSpaceDE w:val="0"/>
              <w:autoSpaceDN w:val="0"/>
              <w:adjustRightInd w:val="0"/>
              <w:spacing w:after="0"/>
              <w:ind w:firstLine="34"/>
              <w:jc w:val="center"/>
              <w:textAlignment w:val="baseline"/>
              <w:rPr>
                <w:b/>
                <w:color w:val="353E44"/>
                <w:sz w:val="16"/>
                <w:szCs w:val="16"/>
              </w:rPr>
            </w:pPr>
            <w:r w:rsidRPr="00BF2DEB">
              <w:rPr>
                <w:b/>
                <w:color w:val="353E44"/>
                <w:sz w:val="16"/>
                <w:szCs w:val="16"/>
              </w:rPr>
              <w:t>Residuos de la construcción y demolición (incluida la tierra excavada de las zonas contaminadas)</w:t>
            </w:r>
          </w:p>
        </w:tc>
        <w:tc>
          <w:tcPr>
            <w:tcW w:w="369" w:type="dxa"/>
            <w:gridSpan w:val="2"/>
            <w:tcBorders>
              <w:bottom w:val="single" w:sz="4" w:space="0" w:color="BFBFBF"/>
            </w:tcBorders>
            <w:shd w:val="clear" w:color="auto" w:fill="auto"/>
            <w:vAlign w:val="center"/>
          </w:tcPr>
          <w:p w14:paraId="557BC58E" w14:textId="77777777" w:rsidR="008912C4" w:rsidRPr="00BF2DEB" w:rsidRDefault="008912C4" w:rsidP="002A01CE">
            <w:pPr>
              <w:overflowPunct w:val="0"/>
              <w:autoSpaceDE w:val="0"/>
              <w:autoSpaceDN w:val="0"/>
              <w:adjustRightInd w:val="0"/>
              <w:spacing w:after="0"/>
              <w:ind w:left="-29" w:right="-118" w:firstLine="709"/>
              <w:jc w:val="center"/>
              <w:textAlignment w:val="baseline"/>
              <w:rPr>
                <w:b/>
                <w:color w:val="353E44"/>
                <w:sz w:val="16"/>
                <w:szCs w:val="16"/>
              </w:rPr>
            </w:pPr>
          </w:p>
        </w:tc>
      </w:tr>
      <w:tr w:rsidR="008912C4" w:rsidRPr="00BF2DEB" w14:paraId="3172434C" w14:textId="77777777" w:rsidTr="002A01CE">
        <w:tc>
          <w:tcPr>
            <w:tcW w:w="796" w:type="dxa"/>
            <w:vAlign w:val="center"/>
          </w:tcPr>
          <w:p w14:paraId="015E0D65" w14:textId="77777777" w:rsidR="008912C4" w:rsidRPr="00BF2DEB" w:rsidRDefault="008912C4" w:rsidP="002A01CE">
            <w:pPr>
              <w:overflowPunct w:val="0"/>
              <w:autoSpaceDE w:val="0"/>
              <w:autoSpaceDN w:val="0"/>
              <w:adjustRightInd w:val="0"/>
              <w:spacing w:after="0"/>
              <w:ind w:left="-120" w:right="0" w:hanging="11"/>
              <w:jc w:val="center"/>
              <w:textAlignment w:val="baseline"/>
              <w:rPr>
                <w:color w:val="353E44"/>
                <w:sz w:val="16"/>
                <w:szCs w:val="16"/>
              </w:rPr>
            </w:pPr>
            <w:r w:rsidRPr="00BF2DEB">
              <w:rPr>
                <w:color w:val="353E44"/>
                <w:sz w:val="16"/>
                <w:szCs w:val="16"/>
              </w:rPr>
              <w:t>17 01 01</w:t>
            </w:r>
          </w:p>
        </w:tc>
        <w:tc>
          <w:tcPr>
            <w:tcW w:w="7185" w:type="dxa"/>
            <w:vAlign w:val="center"/>
          </w:tcPr>
          <w:p w14:paraId="1034862E" w14:textId="77777777" w:rsidR="008912C4" w:rsidRPr="00BF2DEB" w:rsidRDefault="008912C4" w:rsidP="002A01CE">
            <w:pPr>
              <w:overflowPunct w:val="0"/>
              <w:autoSpaceDE w:val="0"/>
              <w:autoSpaceDN w:val="0"/>
              <w:adjustRightInd w:val="0"/>
              <w:spacing w:after="0"/>
              <w:ind w:firstLine="34"/>
              <w:jc w:val="center"/>
              <w:textAlignment w:val="baseline"/>
              <w:rPr>
                <w:color w:val="353E44"/>
                <w:sz w:val="16"/>
                <w:szCs w:val="16"/>
              </w:rPr>
            </w:pPr>
            <w:r w:rsidRPr="00BF2DEB">
              <w:rPr>
                <w:color w:val="353E44"/>
                <w:sz w:val="16"/>
                <w:szCs w:val="16"/>
              </w:rPr>
              <w:t>Hormigón.</w:t>
            </w:r>
          </w:p>
        </w:tc>
        <w:tc>
          <w:tcPr>
            <w:tcW w:w="369" w:type="dxa"/>
            <w:tcBorders>
              <w:right w:val="single" w:sz="4" w:space="0" w:color="A6A6A6"/>
            </w:tcBorders>
            <w:shd w:val="clear" w:color="D9D9D9" w:fill="D9D9D9"/>
            <w:vAlign w:val="center"/>
          </w:tcPr>
          <w:p w14:paraId="4A0C45D0" w14:textId="77777777" w:rsidR="008912C4" w:rsidRPr="00BF2DEB" w:rsidRDefault="008912C4" w:rsidP="002A01CE">
            <w:pPr>
              <w:overflowPunct w:val="0"/>
              <w:autoSpaceDE w:val="0"/>
              <w:autoSpaceDN w:val="0"/>
              <w:adjustRightInd w:val="0"/>
              <w:spacing w:after="0"/>
              <w:ind w:right="0"/>
              <w:jc w:val="center"/>
              <w:textAlignment w:val="baseline"/>
              <w:rPr>
                <w:b/>
                <w:color w:val="353E44"/>
                <w:sz w:val="16"/>
                <w:szCs w:val="16"/>
              </w:rPr>
            </w:pPr>
            <w:r w:rsidRPr="00BF2DEB">
              <w:rPr>
                <w:b/>
                <w:color w:val="353E44"/>
                <w:sz w:val="16"/>
                <w:szCs w:val="16"/>
              </w:rPr>
              <w:t>X</w:t>
            </w:r>
          </w:p>
        </w:tc>
        <w:tc>
          <w:tcPr>
            <w:tcW w:w="369" w:type="dxa"/>
            <w:tcBorders>
              <w:left w:val="single" w:sz="4" w:space="0" w:color="A6A6A6"/>
            </w:tcBorders>
            <w:shd w:val="clear" w:color="D9D9D9" w:fill="D9D9D9"/>
            <w:vAlign w:val="center"/>
          </w:tcPr>
          <w:p w14:paraId="53DF1D42" w14:textId="77777777" w:rsidR="008912C4" w:rsidRPr="00BF2DEB" w:rsidRDefault="008912C4" w:rsidP="002A01CE">
            <w:pPr>
              <w:overflowPunct w:val="0"/>
              <w:autoSpaceDE w:val="0"/>
              <w:autoSpaceDN w:val="0"/>
              <w:adjustRightInd w:val="0"/>
              <w:spacing w:after="0"/>
              <w:ind w:left="-29" w:right="-118"/>
              <w:jc w:val="center"/>
              <w:textAlignment w:val="baseline"/>
              <w:rPr>
                <w:b/>
                <w:color w:val="353E44"/>
                <w:sz w:val="16"/>
                <w:szCs w:val="16"/>
              </w:rPr>
            </w:pPr>
          </w:p>
        </w:tc>
      </w:tr>
      <w:tr w:rsidR="008912C4" w:rsidRPr="00BF2DEB" w14:paraId="7870B7E3" w14:textId="77777777" w:rsidTr="002A01CE">
        <w:tc>
          <w:tcPr>
            <w:tcW w:w="796" w:type="dxa"/>
            <w:vAlign w:val="center"/>
          </w:tcPr>
          <w:p w14:paraId="078C77AE" w14:textId="77777777" w:rsidR="008912C4" w:rsidRPr="00BF2DEB" w:rsidRDefault="008912C4" w:rsidP="002A01CE">
            <w:pPr>
              <w:overflowPunct w:val="0"/>
              <w:autoSpaceDE w:val="0"/>
              <w:autoSpaceDN w:val="0"/>
              <w:adjustRightInd w:val="0"/>
              <w:spacing w:after="0"/>
              <w:ind w:left="-120" w:right="0" w:hanging="11"/>
              <w:jc w:val="center"/>
              <w:textAlignment w:val="baseline"/>
              <w:rPr>
                <w:color w:val="353E44"/>
                <w:sz w:val="16"/>
                <w:szCs w:val="16"/>
              </w:rPr>
            </w:pPr>
            <w:r w:rsidRPr="00BF2DEB">
              <w:rPr>
                <w:color w:val="353E44"/>
                <w:sz w:val="16"/>
                <w:szCs w:val="16"/>
              </w:rPr>
              <w:t>17 01 02</w:t>
            </w:r>
          </w:p>
        </w:tc>
        <w:tc>
          <w:tcPr>
            <w:tcW w:w="7185" w:type="dxa"/>
            <w:vAlign w:val="center"/>
          </w:tcPr>
          <w:p w14:paraId="32D8031D" w14:textId="77777777" w:rsidR="008912C4" w:rsidRPr="00BF2DEB" w:rsidRDefault="008912C4" w:rsidP="002A01CE">
            <w:pPr>
              <w:overflowPunct w:val="0"/>
              <w:autoSpaceDE w:val="0"/>
              <w:autoSpaceDN w:val="0"/>
              <w:adjustRightInd w:val="0"/>
              <w:spacing w:after="0"/>
              <w:ind w:firstLine="34"/>
              <w:jc w:val="center"/>
              <w:textAlignment w:val="baseline"/>
              <w:rPr>
                <w:color w:val="353E44"/>
                <w:sz w:val="16"/>
                <w:szCs w:val="16"/>
              </w:rPr>
            </w:pPr>
            <w:r w:rsidRPr="00BF2DEB">
              <w:rPr>
                <w:color w:val="353E44"/>
                <w:sz w:val="16"/>
                <w:szCs w:val="16"/>
              </w:rPr>
              <w:t>Ladrillos.</w:t>
            </w:r>
          </w:p>
        </w:tc>
        <w:tc>
          <w:tcPr>
            <w:tcW w:w="369" w:type="dxa"/>
            <w:tcBorders>
              <w:right w:val="single" w:sz="4" w:space="0" w:color="A6A6A6"/>
            </w:tcBorders>
            <w:shd w:val="clear" w:color="D9D9D9" w:fill="D9D9D9"/>
            <w:vAlign w:val="center"/>
          </w:tcPr>
          <w:p w14:paraId="23FC2C27" w14:textId="77777777" w:rsidR="008912C4" w:rsidRPr="00BF2DEB" w:rsidRDefault="008912C4" w:rsidP="002A01CE">
            <w:pPr>
              <w:overflowPunct w:val="0"/>
              <w:autoSpaceDE w:val="0"/>
              <w:autoSpaceDN w:val="0"/>
              <w:adjustRightInd w:val="0"/>
              <w:spacing w:after="0"/>
              <w:ind w:right="0"/>
              <w:jc w:val="center"/>
              <w:textAlignment w:val="baseline"/>
              <w:rPr>
                <w:b/>
                <w:color w:val="353E44"/>
                <w:sz w:val="16"/>
                <w:szCs w:val="16"/>
              </w:rPr>
            </w:pPr>
            <w:r w:rsidRPr="00BF2DEB">
              <w:rPr>
                <w:b/>
                <w:color w:val="353E44"/>
                <w:sz w:val="16"/>
                <w:szCs w:val="16"/>
              </w:rPr>
              <w:t>X</w:t>
            </w:r>
          </w:p>
        </w:tc>
        <w:tc>
          <w:tcPr>
            <w:tcW w:w="369" w:type="dxa"/>
            <w:tcBorders>
              <w:left w:val="single" w:sz="4" w:space="0" w:color="A6A6A6"/>
            </w:tcBorders>
            <w:shd w:val="clear" w:color="D9D9D9" w:fill="D9D9D9"/>
            <w:vAlign w:val="center"/>
          </w:tcPr>
          <w:p w14:paraId="1C36ABFD" w14:textId="77777777" w:rsidR="008912C4" w:rsidRPr="00BF2DEB" w:rsidRDefault="008912C4" w:rsidP="002A01CE">
            <w:pPr>
              <w:overflowPunct w:val="0"/>
              <w:autoSpaceDE w:val="0"/>
              <w:autoSpaceDN w:val="0"/>
              <w:adjustRightInd w:val="0"/>
              <w:spacing w:after="0"/>
              <w:ind w:left="-29" w:right="-118"/>
              <w:jc w:val="center"/>
              <w:textAlignment w:val="baseline"/>
              <w:rPr>
                <w:b/>
                <w:color w:val="353E44"/>
                <w:sz w:val="16"/>
                <w:szCs w:val="16"/>
              </w:rPr>
            </w:pPr>
          </w:p>
        </w:tc>
      </w:tr>
      <w:tr w:rsidR="008912C4" w:rsidRPr="00BF2DEB" w14:paraId="64FE02AD" w14:textId="77777777" w:rsidTr="002A01CE">
        <w:tc>
          <w:tcPr>
            <w:tcW w:w="796" w:type="dxa"/>
            <w:vAlign w:val="center"/>
          </w:tcPr>
          <w:p w14:paraId="174B7B66" w14:textId="77777777" w:rsidR="008912C4" w:rsidRPr="00BF2DEB" w:rsidRDefault="008912C4" w:rsidP="002A01CE">
            <w:pPr>
              <w:overflowPunct w:val="0"/>
              <w:autoSpaceDE w:val="0"/>
              <w:autoSpaceDN w:val="0"/>
              <w:adjustRightInd w:val="0"/>
              <w:spacing w:after="0"/>
              <w:ind w:left="-120" w:right="0" w:hanging="11"/>
              <w:jc w:val="center"/>
              <w:textAlignment w:val="baseline"/>
              <w:rPr>
                <w:color w:val="353E44"/>
                <w:sz w:val="16"/>
                <w:szCs w:val="16"/>
              </w:rPr>
            </w:pPr>
            <w:r w:rsidRPr="00BF2DEB">
              <w:rPr>
                <w:color w:val="353E44"/>
                <w:sz w:val="16"/>
                <w:szCs w:val="16"/>
              </w:rPr>
              <w:t>17 01 03</w:t>
            </w:r>
          </w:p>
        </w:tc>
        <w:tc>
          <w:tcPr>
            <w:tcW w:w="7185" w:type="dxa"/>
            <w:vAlign w:val="center"/>
          </w:tcPr>
          <w:p w14:paraId="45C9BC50" w14:textId="77777777" w:rsidR="008912C4" w:rsidRPr="00BF2DEB" w:rsidRDefault="008912C4" w:rsidP="002A01CE">
            <w:pPr>
              <w:overflowPunct w:val="0"/>
              <w:autoSpaceDE w:val="0"/>
              <w:autoSpaceDN w:val="0"/>
              <w:adjustRightInd w:val="0"/>
              <w:spacing w:after="0"/>
              <w:ind w:firstLine="34"/>
              <w:jc w:val="center"/>
              <w:textAlignment w:val="baseline"/>
              <w:rPr>
                <w:color w:val="353E44"/>
                <w:sz w:val="16"/>
                <w:szCs w:val="16"/>
              </w:rPr>
            </w:pPr>
            <w:r w:rsidRPr="00BF2DEB">
              <w:rPr>
                <w:color w:val="353E44"/>
                <w:sz w:val="16"/>
                <w:szCs w:val="16"/>
              </w:rPr>
              <w:t>Tejas y materiales cerámicos.</w:t>
            </w:r>
          </w:p>
        </w:tc>
        <w:tc>
          <w:tcPr>
            <w:tcW w:w="369" w:type="dxa"/>
            <w:tcBorders>
              <w:right w:val="single" w:sz="4" w:space="0" w:color="A6A6A6"/>
            </w:tcBorders>
            <w:shd w:val="clear" w:color="D9D9D9" w:fill="D9D9D9"/>
            <w:vAlign w:val="center"/>
          </w:tcPr>
          <w:p w14:paraId="674A351B" w14:textId="4B65F1EE" w:rsidR="008912C4" w:rsidRPr="00BF2DEB" w:rsidRDefault="002A01CE" w:rsidP="002A01CE">
            <w:pPr>
              <w:overflowPunct w:val="0"/>
              <w:autoSpaceDE w:val="0"/>
              <w:autoSpaceDN w:val="0"/>
              <w:adjustRightInd w:val="0"/>
              <w:spacing w:after="0"/>
              <w:ind w:right="0"/>
              <w:jc w:val="center"/>
              <w:textAlignment w:val="baseline"/>
              <w:rPr>
                <w:b/>
                <w:color w:val="353E44"/>
                <w:sz w:val="16"/>
                <w:szCs w:val="16"/>
              </w:rPr>
            </w:pPr>
            <w:r>
              <w:rPr>
                <w:b/>
                <w:color w:val="353E44"/>
                <w:sz w:val="16"/>
                <w:szCs w:val="16"/>
              </w:rPr>
              <w:t>X</w:t>
            </w:r>
          </w:p>
        </w:tc>
        <w:tc>
          <w:tcPr>
            <w:tcW w:w="369" w:type="dxa"/>
            <w:tcBorders>
              <w:left w:val="single" w:sz="4" w:space="0" w:color="A6A6A6"/>
            </w:tcBorders>
            <w:shd w:val="clear" w:color="D9D9D9" w:fill="D9D9D9"/>
            <w:vAlign w:val="center"/>
          </w:tcPr>
          <w:p w14:paraId="24E44A2A" w14:textId="2B6180F8" w:rsidR="008912C4" w:rsidRPr="00BF2DEB" w:rsidRDefault="008912C4" w:rsidP="002A01CE">
            <w:pPr>
              <w:overflowPunct w:val="0"/>
              <w:autoSpaceDE w:val="0"/>
              <w:autoSpaceDN w:val="0"/>
              <w:adjustRightInd w:val="0"/>
              <w:spacing w:after="0"/>
              <w:ind w:left="-29" w:right="-118"/>
              <w:jc w:val="center"/>
              <w:textAlignment w:val="baseline"/>
              <w:rPr>
                <w:b/>
                <w:color w:val="353E44"/>
                <w:sz w:val="16"/>
                <w:szCs w:val="16"/>
              </w:rPr>
            </w:pPr>
          </w:p>
        </w:tc>
      </w:tr>
      <w:tr w:rsidR="008912C4" w:rsidRPr="00BF2DEB" w14:paraId="42B84B73" w14:textId="77777777" w:rsidTr="002A01CE">
        <w:tc>
          <w:tcPr>
            <w:tcW w:w="796" w:type="dxa"/>
            <w:vAlign w:val="center"/>
          </w:tcPr>
          <w:p w14:paraId="7FB98361" w14:textId="77777777" w:rsidR="008912C4" w:rsidRPr="00BF2DEB" w:rsidRDefault="008912C4" w:rsidP="002A01CE">
            <w:pPr>
              <w:overflowPunct w:val="0"/>
              <w:autoSpaceDE w:val="0"/>
              <w:autoSpaceDN w:val="0"/>
              <w:adjustRightInd w:val="0"/>
              <w:spacing w:after="0"/>
              <w:ind w:left="-120" w:right="0" w:hanging="11"/>
              <w:jc w:val="center"/>
              <w:textAlignment w:val="baseline"/>
              <w:rPr>
                <w:color w:val="353E44"/>
                <w:sz w:val="16"/>
                <w:szCs w:val="16"/>
              </w:rPr>
            </w:pPr>
            <w:r w:rsidRPr="00BF2DEB">
              <w:rPr>
                <w:color w:val="353E44"/>
                <w:sz w:val="16"/>
                <w:szCs w:val="16"/>
              </w:rPr>
              <w:t>17 01 06*</w:t>
            </w:r>
          </w:p>
        </w:tc>
        <w:tc>
          <w:tcPr>
            <w:tcW w:w="7185" w:type="dxa"/>
            <w:vAlign w:val="center"/>
          </w:tcPr>
          <w:p w14:paraId="0AF22CF5" w14:textId="77777777" w:rsidR="008912C4" w:rsidRPr="00BF2DEB" w:rsidRDefault="008912C4" w:rsidP="002A01CE">
            <w:pPr>
              <w:overflowPunct w:val="0"/>
              <w:autoSpaceDE w:val="0"/>
              <w:autoSpaceDN w:val="0"/>
              <w:adjustRightInd w:val="0"/>
              <w:spacing w:after="0"/>
              <w:ind w:firstLine="34"/>
              <w:jc w:val="center"/>
              <w:textAlignment w:val="baseline"/>
              <w:rPr>
                <w:color w:val="353E44"/>
                <w:sz w:val="16"/>
                <w:szCs w:val="16"/>
              </w:rPr>
            </w:pPr>
            <w:r w:rsidRPr="00BF2DEB">
              <w:rPr>
                <w:color w:val="353E44"/>
                <w:sz w:val="16"/>
                <w:szCs w:val="16"/>
              </w:rPr>
              <w:t>Mezclas o fracciones separadas de hormigón, ladrillos, tejas y materiales cerámicos que contienen sustancias peligrosas.</w:t>
            </w:r>
          </w:p>
        </w:tc>
        <w:tc>
          <w:tcPr>
            <w:tcW w:w="369" w:type="dxa"/>
            <w:tcBorders>
              <w:right w:val="single" w:sz="4" w:space="0" w:color="A6A6A6"/>
            </w:tcBorders>
            <w:shd w:val="clear" w:color="D9D9D9" w:fill="D9D9D9"/>
            <w:vAlign w:val="center"/>
          </w:tcPr>
          <w:p w14:paraId="07B36B47" w14:textId="7AFCF908" w:rsidR="008912C4" w:rsidRPr="00BF2DEB" w:rsidRDefault="008912C4" w:rsidP="002A01CE">
            <w:pPr>
              <w:overflowPunct w:val="0"/>
              <w:autoSpaceDE w:val="0"/>
              <w:autoSpaceDN w:val="0"/>
              <w:adjustRightInd w:val="0"/>
              <w:spacing w:after="0"/>
              <w:ind w:right="0"/>
              <w:jc w:val="center"/>
              <w:textAlignment w:val="baseline"/>
              <w:rPr>
                <w:b/>
                <w:color w:val="353E44"/>
                <w:sz w:val="16"/>
                <w:szCs w:val="16"/>
              </w:rPr>
            </w:pPr>
          </w:p>
        </w:tc>
        <w:tc>
          <w:tcPr>
            <w:tcW w:w="369" w:type="dxa"/>
            <w:tcBorders>
              <w:left w:val="single" w:sz="4" w:space="0" w:color="A6A6A6"/>
            </w:tcBorders>
            <w:shd w:val="clear" w:color="D9D9D9" w:fill="D9D9D9"/>
            <w:vAlign w:val="center"/>
          </w:tcPr>
          <w:p w14:paraId="09274615" w14:textId="6272AE7D" w:rsidR="008912C4" w:rsidRPr="00BF2DEB" w:rsidRDefault="002A01CE" w:rsidP="002A01CE">
            <w:pPr>
              <w:overflowPunct w:val="0"/>
              <w:autoSpaceDE w:val="0"/>
              <w:autoSpaceDN w:val="0"/>
              <w:adjustRightInd w:val="0"/>
              <w:spacing w:after="0"/>
              <w:ind w:left="-29" w:right="-118"/>
              <w:jc w:val="center"/>
              <w:textAlignment w:val="baseline"/>
              <w:rPr>
                <w:b/>
                <w:color w:val="353E44"/>
                <w:sz w:val="16"/>
                <w:szCs w:val="16"/>
              </w:rPr>
            </w:pPr>
            <w:r>
              <w:rPr>
                <w:b/>
                <w:color w:val="353E44"/>
                <w:sz w:val="16"/>
                <w:szCs w:val="16"/>
              </w:rPr>
              <w:t>X</w:t>
            </w:r>
          </w:p>
        </w:tc>
      </w:tr>
      <w:tr w:rsidR="008912C4" w:rsidRPr="00BF2DEB" w14:paraId="0CB2C594" w14:textId="77777777" w:rsidTr="002A01CE">
        <w:tc>
          <w:tcPr>
            <w:tcW w:w="796" w:type="dxa"/>
            <w:vAlign w:val="center"/>
          </w:tcPr>
          <w:p w14:paraId="333360FB" w14:textId="77777777" w:rsidR="008912C4" w:rsidRPr="00BF2DEB" w:rsidRDefault="008912C4" w:rsidP="002A01CE">
            <w:pPr>
              <w:overflowPunct w:val="0"/>
              <w:autoSpaceDE w:val="0"/>
              <w:autoSpaceDN w:val="0"/>
              <w:adjustRightInd w:val="0"/>
              <w:spacing w:after="0"/>
              <w:ind w:left="-120" w:right="0" w:hanging="11"/>
              <w:jc w:val="center"/>
              <w:textAlignment w:val="baseline"/>
              <w:rPr>
                <w:color w:val="353E44"/>
                <w:sz w:val="16"/>
                <w:szCs w:val="16"/>
              </w:rPr>
            </w:pPr>
            <w:r w:rsidRPr="00BF2DEB">
              <w:rPr>
                <w:color w:val="353E44"/>
                <w:sz w:val="16"/>
                <w:szCs w:val="16"/>
              </w:rPr>
              <w:t>17 02 01</w:t>
            </w:r>
          </w:p>
        </w:tc>
        <w:tc>
          <w:tcPr>
            <w:tcW w:w="7185" w:type="dxa"/>
            <w:vAlign w:val="center"/>
          </w:tcPr>
          <w:p w14:paraId="551C4DBB" w14:textId="77777777" w:rsidR="008912C4" w:rsidRPr="00BF2DEB" w:rsidRDefault="008912C4" w:rsidP="002A01CE">
            <w:pPr>
              <w:overflowPunct w:val="0"/>
              <w:autoSpaceDE w:val="0"/>
              <w:autoSpaceDN w:val="0"/>
              <w:adjustRightInd w:val="0"/>
              <w:spacing w:after="0"/>
              <w:ind w:firstLine="34"/>
              <w:jc w:val="center"/>
              <w:textAlignment w:val="baseline"/>
              <w:rPr>
                <w:color w:val="353E44"/>
                <w:sz w:val="16"/>
                <w:szCs w:val="16"/>
              </w:rPr>
            </w:pPr>
            <w:r w:rsidRPr="00BF2DEB">
              <w:rPr>
                <w:color w:val="353E44"/>
                <w:sz w:val="16"/>
                <w:szCs w:val="16"/>
              </w:rPr>
              <w:t>Madera.</w:t>
            </w:r>
          </w:p>
        </w:tc>
        <w:tc>
          <w:tcPr>
            <w:tcW w:w="369" w:type="dxa"/>
            <w:tcBorders>
              <w:right w:val="single" w:sz="4" w:space="0" w:color="A6A6A6"/>
            </w:tcBorders>
            <w:shd w:val="clear" w:color="D9D9D9" w:fill="D9D9D9"/>
            <w:vAlign w:val="center"/>
          </w:tcPr>
          <w:p w14:paraId="39DEE2E3" w14:textId="77777777" w:rsidR="008912C4" w:rsidRPr="00BF2DEB" w:rsidRDefault="008912C4" w:rsidP="002A01CE">
            <w:pPr>
              <w:overflowPunct w:val="0"/>
              <w:autoSpaceDE w:val="0"/>
              <w:autoSpaceDN w:val="0"/>
              <w:adjustRightInd w:val="0"/>
              <w:spacing w:after="0"/>
              <w:ind w:right="0"/>
              <w:jc w:val="center"/>
              <w:textAlignment w:val="baseline"/>
              <w:rPr>
                <w:b/>
                <w:color w:val="353E44"/>
                <w:sz w:val="16"/>
                <w:szCs w:val="16"/>
              </w:rPr>
            </w:pPr>
            <w:r w:rsidRPr="00BF2DEB">
              <w:rPr>
                <w:b/>
                <w:color w:val="353E44"/>
                <w:sz w:val="16"/>
                <w:szCs w:val="16"/>
              </w:rPr>
              <w:t>X</w:t>
            </w:r>
          </w:p>
        </w:tc>
        <w:tc>
          <w:tcPr>
            <w:tcW w:w="369" w:type="dxa"/>
            <w:tcBorders>
              <w:left w:val="single" w:sz="4" w:space="0" w:color="A6A6A6"/>
            </w:tcBorders>
            <w:shd w:val="clear" w:color="D9D9D9" w:fill="D9D9D9"/>
            <w:vAlign w:val="center"/>
          </w:tcPr>
          <w:p w14:paraId="36B30425" w14:textId="77777777" w:rsidR="008912C4" w:rsidRPr="00BF2DEB" w:rsidRDefault="008912C4" w:rsidP="002A01CE">
            <w:pPr>
              <w:overflowPunct w:val="0"/>
              <w:autoSpaceDE w:val="0"/>
              <w:autoSpaceDN w:val="0"/>
              <w:adjustRightInd w:val="0"/>
              <w:spacing w:after="0"/>
              <w:ind w:left="-29" w:right="-118"/>
              <w:jc w:val="center"/>
              <w:textAlignment w:val="baseline"/>
              <w:rPr>
                <w:b/>
                <w:color w:val="353E44"/>
                <w:sz w:val="16"/>
                <w:szCs w:val="16"/>
              </w:rPr>
            </w:pPr>
          </w:p>
        </w:tc>
      </w:tr>
      <w:tr w:rsidR="008912C4" w:rsidRPr="00BF2DEB" w14:paraId="0C614045" w14:textId="77777777" w:rsidTr="002A01CE">
        <w:tc>
          <w:tcPr>
            <w:tcW w:w="796" w:type="dxa"/>
            <w:vAlign w:val="center"/>
          </w:tcPr>
          <w:p w14:paraId="415272D7" w14:textId="77777777" w:rsidR="008912C4" w:rsidRPr="00BF2DEB" w:rsidRDefault="008912C4" w:rsidP="002A01CE">
            <w:pPr>
              <w:overflowPunct w:val="0"/>
              <w:autoSpaceDE w:val="0"/>
              <w:autoSpaceDN w:val="0"/>
              <w:adjustRightInd w:val="0"/>
              <w:spacing w:after="0"/>
              <w:ind w:left="-120" w:right="0" w:hanging="11"/>
              <w:jc w:val="center"/>
              <w:textAlignment w:val="baseline"/>
              <w:rPr>
                <w:color w:val="353E44"/>
                <w:sz w:val="16"/>
                <w:szCs w:val="16"/>
              </w:rPr>
            </w:pPr>
            <w:r w:rsidRPr="00BF2DEB">
              <w:rPr>
                <w:color w:val="353E44"/>
                <w:sz w:val="16"/>
                <w:szCs w:val="16"/>
              </w:rPr>
              <w:t>17 02 02</w:t>
            </w:r>
          </w:p>
        </w:tc>
        <w:tc>
          <w:tcPr>
            <w:tcW w:w="7185" w:type="dxa"/>
            <w:vAlign w:val="center"/>
          </w:tcPr>
          <w:p w14:paraId="130C852A" w14:textId="77777777" w:rsidR="008912C4" w:rsidRPr="00BF2DEB" w:rsidRDefault="008912C4" w:rsidP="002A01CE">
            <w:pPr>
              <w:overflowPunct w:val="0"/>
              <w:autoSpaceDE w:val="0"/>
              <w:autoSpaceDN w:val="0"/>
              <w:adjustRightInd w:val="0"/>
              <w:spacing w:after="0"/>
              <w:ind w:firstLine="34"/>
              <w:jc w:val="center"/>
              <w:textAlignment w:val="baseline"/>
              <w:rPr>
                <w:color w:val="353E44"/>
                <w:sz w:val="16"/>
                <w:szCs w:val="16"/>
              </w:rPr>
            </w:pPr>
            <w:r w:rsidRPr="00BF2DEB">
              <w:rPr>
                <w:color w:val="353E44"/>
                <w:sz w:val="16"/>
                <w:szCs w:val="16"/>
              </w:rPr>
              <w:t>Vidrio.</w:t>
            </w:r>
          </w:p>
        </w:tc>
        <w:tc>
          <w:tcPr>
            <w:tcW w:w="369" w:type="dxa"/>
            <w:tcBorders>
              <w:right w:val="single" w:sz="4" w:space="0" w:color="A6A6A6"/>
            </w:tcBorders>
            <w:shd w:val="clear" w:color="D9D9D9" w:fill="D9D9D9"/>
            <w:vAlign w:val="center"/>
          </w:tcPr>
          <w:p w14:paraId="625D54AD" w14:textId="77777777" w:rsidR="008912C4" w:rsidRPr="00BF2DEB" w:rsidRDefault="008912C4" w:rsidP="002A01CE">
            <w:pPr>
              <w:overflowPunct w:val="0"/>
              <w:autoSpaceDE w:val="0"/>
              <w:autoSpaceDN w:val="0"/>
              <w:adjustRightInd w:val="0"/>
              <w:spacing w:after="0"/>
              <w:ind w:right="0"/>
              <w:jc w:val="center"/>
              <w:textAlignment w:val="baseline"/>
              <w:rPr>
                <w:b/>
                <w:color w:val="353E44"/>
                <w:sz w:val="16"/>
                <w:szCs w:val="16"/>
              </w:rPr>
            </w:pPr>
            <w:r w:rsidRPr="00BF2DEB">
              <w:rPr>
                <w:b/>
                <w:color w:val="353E44"/>
                <w:sz w:val="16"/>
                <w:szCs w:val="16"/>
              </w:rPr>
              <w:t>X</w:t>
            </w:r>
          </w:p>
        </w:tc>
        <w:tc>
          <w:tcPr>
            <w:tcW w:w="369" w:type="dxa"/>
            <w:tcBorders>
              <w:left w:val="single" w:sz="4" w:space="0" w:color="A6A6A6"/>
            </w:tcBorders>
            <w:shd w:val="clear" w:color="D9D9D9" w:fill="D9D9D9"/>
            <w:vAlign w:val="center"/>
          </w:tcPr>
          <w:p w14:paraId="3186686F" w14:textId="77777777" w:rsidR="008912C4" w:rsidRPr="00BF2DEB" w:rsidRDefault="008912C4" w:rsidP="002A01CE">
            <w:pPr>
              <w:overflowPunct w:val="0"/>
              <w:autoSpaceDE w:val="0"/>
              <w:autoSpaceDN w:val="0"/>
              <w:adjustRightInd w:val="0"/>
              <w:spacing w:after="0"/>
              <w:ind w:left="-29" w:right="-118"/>
              <w:jc w:val="center"/>
              <w:textAlignment w:val="baseline"/>
              <w:rPr>
                <w:b/>
                <w:color w:val="353E44"/>
                <w:sz w:val="16"/>
                <w:szCs w:val="16"/>
              </w:rPr>
            </w:pPr>
          </w:p>
        </w:tc>
      </w:tr>
      <w:tr w:rsidR="008912C4" w:rsidRPr="00BF2DEB" w14:paraId="0B3D50C2" w14:textId="77777777" w:rsidTr="002A01CE">
        <w:tc>
          <w:tcPr>
            <w:tcW w:w="796" w:type="dxa"/>
            <w:vAlign w:val="center"/>
          </w:tcPr>
          <w:p w14:paraId="09EB57A9" w14:textId="77777777" w:rsidR="008912C4" w:rsidRPr="00BF2DEB" w:rsidRDefault="008912C4" w:rsidP="002A01CE">
            <w:pPr>
              <w:overflowPunct w:val="0"/>
              <w:autoSpaceDE w:val="0"/>
              <w:autoSpaceDN w:val="0"/>
              <w:adjustRightInd w:val="0"/>
              <w:spacing w:after="0"/>
              <w:ind w:left="-120" w:right="0" w:hanging="11"/>
              <w:jc w:val="center"/>
              <w:textAlignment w:val="baseline"/>
              <w:rPr>
                <w:color w:val="353E44"/>
                <w:sz w:val="16"/>
                <w:szCs w:val="16"/>
              </w:rPr>
            </w:pPr>
            <w:r w:rsidRPr="00BF2DEB">
              <w:rPr>
                <w:color w:val="353E44"/>
                <w:sz w:val="16"/>
                <w:szCs w:val="16"/>
              </w:rPr>
              <w:t>17 02 03</w:t>
            </w:r>
          </w:p>
        </w:tc>
        <w:tc>
          <w:tcPr>
            <w:tcW w:w="7185" w:type="dxa"/>
            <w:vAlign w:val="center"/>
          </w:tcPr>
          <w:p w14:paraId="248E918A" w14:textId="77777777" w:rsidR="008912C4" w:rsidRPr="00BF2DEB" w:rsidRDefault="008912C4" w:rsidP="002A01CE">
            <w:pPr>
              <w:overflowPunct w:val="0"/>
              <w:autoSpaceDE w:val="0"/>
              <w:autoSpaceDN w:val="0"/>
              <w:adjustRightInd w:val="0"/>
              <w:spacing w:after="0"/>
              <w:ind w:firstLine="34"/>
              <w:jc w:val="center"/>
              <w:textAlignment w:val="baseline"/>
              <w:rPr>
                <w:color w:val="353E44"/>
                <w:sz w:val="16"/>
                <w:szCs w:val="16"/>
              </w:rPr>
            </w:pPr>
            <w:r w:rsidRPr="00BF2DEB">
              <w:rPr>
                <w:color w:val="353E44"/>
                <w:sz w:val="16"/>
                <w:szCs w:val="16"/>
              </w:rPr>
              <w:t>Plástico.</w:t>
            </w:r>
          </w:p>
        </w:tc>
        <w:tc>
          <w:tcPr>
            <w:tcW w:w="369" w:type="dxa"/>
            <w:tcBorders>
              <w:right w:val="single" w:sz="4" w:space="0" w:color="A6A6A6"/>
            </w:tcBorders>
            <w:shd w:val="clear" w:color="D9D9D9" w:fill="D9D9D9"/>
            <w:vAlign w:val="center"/>
          </w:tcPr>
          <w:p w14:paraId="0C7215E1" w14:textId="77777777" w:rsidR="008912C4" w:rsidRPr="00BF2DEB" w:rsidRDefault="008912C4" w:rsidP="002A01CE">
            <w:pPr>
              <w:overflowPunct w:val="0"/>
              <w:autoSpaceDE w:val="0"/>
              <w:autoSpaceDN w:val="0"/>
              <w:adjustRightInd w:val="0"/>
              <w:spacing w:after="0"/>
              <w:ind w:right="0"/>
              <w:jc w:val="center"/>
              <w:textAlignment w:val="baseline"/>
              <w:rPr>
                <w:b/>
                <w:color w:val="353E44"/>
                <w:sz w:val="16"/>
                <w:szCs w:val="16"/>
              </w:rPr>
            </w:pPr>
            <w:r w:rsidRPr="00BF2DEB">
              <w:rPr>
                <w:b/>
                <w:color w:val="353E44"/>
                <w:sz w:val="16"/>
                <w:szCs w:val="16"/>
              </w:rPr>
              <w:t>X</w:t>
            </w:r>
          </w:p>
        </w:tc>
        <w:tc>
          <w:tcPr>
            <w:tcW w:w="369" w:type="dxa"/>
            <w:tcBorders>
              <w:left w:val="single" w:sz="4" w:space="0" w:color="A6A6A6"/>
            </w:tcBorders>
            <w:shd w:val="clear" w:color="D9D9D9" w:fill="D9D9D9"/>
            <w:vAlign w:val="center"/>
          </w:tcPr>
          <w:p w14:paraId="0FBE1BCD" w14:textId="77777777" w:rsidR="008912C4" w:rsidRPr="00BF2DEB" w:rsidRDefault="008912C4" w:rsidP="002A01CE">
            <w:pPr>
              <w:overflowPunct w:val="0"/>
              <w:autoSpaceDE w:val="0"/>
              <w:autoSpaceDN w:val="0"/>
              <w:adjustRightInd w:val="0"/>
              <w:spacing w:after="0"/>
              <w:ind w:left="-29" w:right="-118"/>
              <w:jc w:val="center"/>
              <w:textAlignment w:val="baseline"/>
              <w:rPr>
                <w:b/>
                <w:color w:val="353E44"/>
                <w:sz w:val="16"/>
                <w:szCs w:val="16"/>
              </w:rPr>
            </w:pPr>
          </w:p>
        </w:tc>
      </w:tr>
      <w:tr w:rsidR="008912C4" w:rsidRPr="00BF2DEB" w14:paraId="4CC0E99D" w14:textId="77777777" w:rsidTr="002A01CE">
        <w:tc>
          <w:tcPr>
            <w:tcW w:w="796" w:type="dxa"/>
            <w:vAlign w:val="center"/>
          </w:tcPr>
          <w:p w14:paraId="4A4FC851" w14:textId="77777777" w:rsidR="008912C4" w:rsidRPr="00BF2DEB" w:rsidRDefault="008912C4" w:rsidP="002A01CE">
            <w:pPr>
              <w:overflowPunct w:val="0"/>
              <w:autoSpaceDE w:val="0"/>
              <w:autoSpaceDN w:val="0"/>
              <w:adjustRightInd w:val="0"/>
              <w:spacing w:after="0"/>
              <w:ind w:left="-120" w:right="0" w:hanging="11"/>
              <w:jc w:val="center"/>
              <w:textAlignment w:val="baseline"/>
              <w:rPr>
                <w:color w:val="353E44"/>
                <w:sz w:val="16"/>
                <w:szCs w:val="16"/>
              </w:rPr>
            </w:pPr>
            <w:r w:rsidRPr="00BF2DEB">
              <w:rPr>
                <w:color w:val="353E44"/>
                <w:sz w:val="16"/>
                <w:szCs w:val="16"/>
              </w:rPr>
              <w:t>17 02 04*</w:t>
            </w:r>
          </w:p>
        </w:tc>
        <w:tc>
          <w:tcPr>
            <w:tcW w:w="7185" w:type="dxa"/>
            <w:vAlign w:val="center"/>
          </w:tcPr>
          <w:p w14:paraId="71C49AD9" w14:textId="77777777" w:rsidR="008912C4" w:rsidRPr="00BF2DEB" w:rsidRDefault="008912C4" w:rsidP="002A01CE">
            <w:pPr>
              <w:overflowPunct w:val="0"/>
              <w:autoSpaceDE w:val="0"/>
              <w:autoSpaceDN w:val="0"/>
              <w:adjustRightInd w:val="0"/>
              <w:spacing w:after="0"/>
              <w:ind w:firstLine="34"/>
              <w:jc w:val="center"/>
              <w:textAlignment w:val="baseline"/>
              <w:rPr>
                <w:color w:val="353E44"/>
                <w:sz w:val="16"/>
                <w:szCs w:val="16"/>
              </w:rPr>
            </w:pPr>
            <w:r w:rsidRPr="00BF2DEB">
              <w:rPr>
                <w:color w:val="353E44"/>
                <w:sz w:val="16"/>
                <w:szCs w:val="16"/>
              </w:rPr>
              <w:t>Vidrio, plástico y madera que contienen sustancias peligrosas o están contaminados por ellas.</w:t>
            </w:r>
          </w:p>
        </w:tc>
        <w:tc>
          <w:tcPr>
            <w:tcW w:w="369" w:type="dxa"/>
            <w:tcBorders>
              <w:right w:val="single" w:sz="4" w:space="0" w:color="A6A6A6"/>
            </w:tcBorders>
            <w:shd w:val="clear" w:color="D9D9D9" w:fill="D9D9D9"/>
            <w:vAlign w:val="center"/>
          </w:tcPr>
          <w:p w14:paraId="1E75655B" w14:textId="77777777" w:rsidR="008912C4" w:rsidRPr="00BF2DEB" w:rsidRDefault="008912C4" w:rsidP="002A01CE">
            <w:pPr>
              <w:overflowPunct w:val="0"/>
              <w:autoSpaceDE w:val="0"/>
              <w:autoSpaceDN w:val="0"/>
              <w:adjustRightInd w:val="0"/>
              <w:spacing w:after="0"/>
              <w:ind w:right="0"/>
              <w:jc w:val="center"/>
              <w:textAlignment w:val="baseline"/>
              <w:rPr>
                <w:b/>
                <w:color w:val="353E44"/>
                <w:sz w:val="16"/>
                <w:szCs w:val="16"/>
              </w:rPr>
            </w:pPr>
          </w:p>
        </w:tc>
        <w:tc>
          <w:tcPr>
            <w:tcW w:w="369" w:type="dxa"/>
            <w:tcBorders>
              <w:left w:val="single" w:sz="4" w:space="0" w:color="A6A6A6"/>
            </w:tcBorders>
            <w:shd w:val="clear" w:color="D9D9D9" w:fill="D9D9D9"/>
            <w:vAlign w:val="center"/>
          </w:tcPr>
          <w:p w14:paraId="18BE048A" w14:textId="77777777" w:rsidR="008912C4" w:rsidRPr="00BF2DEB" w:rsidRDefault="008912C4" w:rsidP="002A01CE">
            <w:pPr>
              <w:overflowPunct w:val="0"/>
              <w:autoSpaceDE w:val="0"/>
              <w:autoSpaceDN w:val="0"/>
              <w:adjustRightInd w:val="0"/>
              <w:spacing w:after="0"/>
              <w:ind w:left="-29" w:right="-118"/>
              <w:jc w:val="center"/>
              <w:textAlignment w:val="baseline"/>
              <w:rPr>
                <w:b/>
                <w:color w:val="353E44"/>
                <w:sz w:val="16"/>
                <w:szCs w:val="16"/>
              </w:rPr>
            </w:pPr>
            <w:r w:rsidRPr="00BF2DEB">
              <w:rPr>
                <w:b/>
                <w:color w:val="353E44"/>
                <w:sz w:val="16"/>
                <w:szCs w:val="16"/>
              </w:rPr>
              <w:t>X</w:t>
            </w:r>
          </w:p>
        </w:tc>
      </w:tr>
      <w:tr w:rsidR="008912C4" w:rsidRPr="00BF2DEB" w14:paraId="57700E72" w14:textId="77777777" w:rsidTr="002A01CE">
        <w:tc>
          <w:tcPr>
            <w:tcW w:w="796" w:type="dxa"/>
            <w:vAlign w:val="center"/>
          </w:tcPr>
          <w:p w14:paraId="1FCF10D1" w14:textId="77777777" w:rsidR="008912C4" w:rsidRPr="00BF2DEB" w:rsidRDefault="008912C4" w:rsidP="002A01CE">
            <w:pPr>
              <w:overflowPunct w:val="0"/>
              <w:autoSpaceDE w:val="0"/>
              <w:autoSpaceDN w:val="0"/>
              <w:adjustRightInd w:val="0"/>
              <w:spacing w:after="0"/>
              <w:ind w:left="-120" w:right="0" w:hanging="11"/>
              <w:jc w:val="center"/>
              <w:textAlignment w:val="baseline"/>
              <w:rPr>
                <w:color w:val="353E44"/>
                <w:sz w:val="16"/>
                <w:szCs w:val="16"/>
              </w:rPr>
            </w:pPr>
            <w:r w:rsidRPr="00BF2DEB">
              <w:rPr>
                <w:color w:val="353E44"/>
                <w:sz w:val="16"/>
                <w:szCs w:val="16"/>
              </w:rPr>
              <w:t>17 03 01*</w:t>
            </w:r>
          </w:p>
        </w:tc>
        <w:tc>
          <w:tcPr>
            <w:tcW w:w="7185" w:type="dxa"/>
            <w:vAlign w:val="center"/>
          </w:tcPr>
          <w:p w14:paraId="65C4E12A" w14:textId="77777777" w:rsidR="008912C4" w:rsidRPr="00BF2DEB" w:rsidRDefault="008912C4" w:rsidP="002A01CE">
            <w:pPr>
              <w:overflowPunct w:val="0"/>
              <w:autoSpaceDE w:val="0"/>
              <w:autoSpaceDN w:val="0"/>
              <w:adjustRightInd w:val="0"/>
              <w:spacing w:after="0"/>
              <w:ind w:firstLine="34"/>
              <w:jc w:val="center"/>
              <w:textAlignment w:val="baseline"/>
              <w:rPr>
                <w:color w:val="353E44"/>
                <w:sz w:val="16"/>
                <w:szCs w:val="16"/>
              </w:rPr>
            </w:pPr>
            <w:r w:rsidRPr="00BF2DEB">
              <w:rPr>
                <w:color w:val="353E44"/>
                <w:sz w:val="16"/>
                <w:szCs w:val="16"/>
              </w:rPr>
              <w:t>Mezclas bituminosas que contienen alquitrán de hulla.</w:t>
            </w:r>
          </w:p>
        </w:tc>
        <w:tc>
          <w:tcPr>
            <w:tcW w:w="369" w:type="dxa"/>
            <w:tcBorders>
              <w:right w:val="single" w:sz="4" w:space="0" w:color="A6A6A6"/>
            </w:tcBorders>
            <w:shd w:val="clear" w:color="D9D9D9" w:fill="D9D9D9"/>
            <w:vAlign w:val="center"/>
          </w:tcPr>
          <w:p w14:paraId="4CFEEDC9" w14:textId="77777777" w:rsidR="008912C4" w:rsidRPr="00BF2DEB" w:rsidRDefault="008912C4" w:rsidP="002A01CE">
            <w:pPr>
              <w:overflowPunct w:val="0"/>
              <w:autoSpaceDE w:val="0"/>
              <w:autoSpaceDN w:val="0"/>
              <w:adjustRightInd w:val="0"/>
              <w:spacing w:after="0"/>
              <w:ind w:right="0"/>
              <w:jc w:val="center"/>
              <w:textAlignment w:val="baseline"/>
              <w:rPr>
                <w:b/>
                <w:color w:val="353E44"/>
                <w:sz w:val="16"/>
                <w:szCs w:val="16"/>
              </w:rPr>
            </w:pPr>
          </w:p>
        </w:tc>
        <w:tc>
          <w:tcPr>
            <w:tcW w:w="369" w:type="dxa"/>
            <w:tcBorders>
              <w:left w:val="single" w:sz="4" w:space="0" w:color="A6A6A6"/>
            </w:tcBorders>
            <w:shd w:val="clear" w:color="D9D9D9" w:fill="D9D9D9"/>
            <w:vAlign w:val="center"/>
          </w:tcPr>
          <w:p w14:paraId="6AF51694" w14:textId="77777777" w:rsidR="008912C4" w:rsidRPr="00BF2DEB" w:rsidRDefault="008912C4" w:rsidP="002A01CE">
            <w:pPr>
              <w:overflowPunct w:val="0"/>
              <w:autoSpaceDE w:val="0"/>
              <w:autoSpaceDN w:val="0"/>
              <w:adjustRightInd w:val="0"/>
              <w:spacing w:after="0"/>
              <w:ind w:left="-29" w:right="-118"/>
              <w:jc w:val="center"/>
              <w:textAlignment w:val="baseline"/>
              <w:rPr>
                <w:b/>
                <w:color w:val="353E44"/>
                <w:sz w:val="16"/>
                <w:szCs w:val="16"/>
              </w:rPr>
            </w:pPr>
            <w:r w:rsidRPr="00BF2DEB">
              <w:rPr>
                <w:b/>
                <w:color w:val="353E44"/>
                <w:sz w:val="16"/>
                <w:szCs w:val="16"/>
              </w:rPr>
              <w:t>X</w:t>
            </w:r>
          </w:p>
        </w:tc>
      </w:tr>
      <w:tr w:rsidR="008912C4" w:rsidRPr="00BF2DEB" w14:paraId="2604740B" w14:textId="77777777" w:rsidTr="002A01CE">
        <w:tc>
          <w:tcPr>
            <w:tcW w:w="796" w:type="dxa"/>
            <w:vAlign w:val="center"/>
          </w:tcPr>
          <w:p w14:paraId="00E70DCD" w14:textId="77777777" w:rsidR="008912C4" w:rsidRPr="00BF2DEB" w:rsidRDefault="008912C4" w:rsidP="002A01CE">
            <w:pPr>
              <w:overflowPunct w:val="0"/>
              <w:autoSpaceDE w:val="0"/>
              <w:autoSpaceDN w:val="0"/>
              <w:adjustRightInd w:val="0"/>
              <w:spacing w:after="0"/>
              <w:ind w:left="-120" w:right="0" w:hanging="11"/>
              <w:jc w:val="center"/>
              <w:textAlignment w:val="baseline"/>
              <w:rPr>
                <w:color w:val="353E44"/>
                <w:sz w:val="16"/>
                <w:szCs w:val="16"/>
              </w:rPr>
            </w:pPr>
            <w:r w:rsidRPr="00BF2DEB">
              <w:rPr>
                <w:color w:val="353E44"/>
                <w:sz w:val="16"/>
                <w:szCs w:val="16"/>
              </w:rPr>
              <w:t>17 03 02</w:t>
            </w:r>
          </w:p>
        </w:tc>
        <w:tc>
          <w:tcPr>
            <w:tcW w:w="7185" w:type="dxa"/>
            <w:vAlign w:val="center"/>
          </w:tcPr>
          <w:p w14:paraId="3B09118B" w14:textId="77777777" w:rsidR="008912C4" w:rsidRPr="00BF2DEB" w:rsidRDefault="008912C4" w:rsidP="002A01CE">
            <w:pPr>
              <w:overflowPunct w:val="0"/>
              <w:autoSpaceDE w:val="0"/>
              <w:autoSpaceDN w:val="0"/>
              <w:adjustRightInd w:val="0"/>
              <w:spacing w:after="0"/>
              <w:ind w:firstLine="34"/>
              <w:jc w:val="center"/>
              <w:textAlignment w:val="baseline"/>
              <w:rPr>
                <w:color w:val="353E44"/>
                <w:sz w:val="16"/>
                <w:szCs w:val="16"/>
              </w:rPr>
            </w:pPr>
            <w:r w:rsidRPr="00BF2DEB">
              <w:rPr>
                <w:color w:val="353E44"/>
                <w:sz w:val="16"/>
                <w:szCs w:val="16"/>
              </w:rPr>
              <w:t>Mezclas bituminosas distintas de las especificadas en 17 03 01</w:t>
            </w:r>
          </w:p>
        </w:tc>
        <w:tc>
          <w:tcPr>
            <w:tcW w:w="369" w:type="dxa"/>
            <w:tcBorders>
              <w:right w:val="single" w:sz="4" w:space="0" w:color="A6A6A6"/>
            </w:tcBorders>
            <w:shd w:val="clear" w:color="D9D9D9" w:fill="D9D9D9"/>
            <w:vAlign w:val="center"/>
          </w:tcPr>
          <w:p w14:paraId="65F2D172" w14:textId="77777777" w:rsidR="008912C4" w:rsidRPr="00BF2DEB" w:rsidRDefault="008912C4" w:rsidP="002A01CE">
            <w:pPr>
              <w:overflowPunct w:val="0"/>
              <w:autoSpaceDE w:val="0"/>
              <w:autoSpaceDN w:val="0"/>
              <w:adjustRightInd w:val="0"/>
              <w:spacing w:after="0"/>
              <w:ind w:right="0"/>
              <w:jc w:val="center"/>
              <w:textAlignment w:val="baseline"/>
              <w:rPr>
                <w:b/>
                <w:color w:val="353E44"/>
                <w:sz w:val="16"/>
                <w:szCs w:val="16"/>
              </w:rPr>
            </w:pPr>
          </w:p>
        </w:tc>
        <w:tc>
          <w:tcPr>
            <w:tcW w:w="369" w:type="dxa"/>
            <w:tcBorders>
              <w:left w:val="single" w:sz="4" w:space="0" w:color="A6A6A6"/>
            </w:tcBorders>
            <w:shd w:val="clear" w:color="D9D9D9" w:fill="D9D9D9"/>
            <w:vAlign w:val="center"/>
          </w:tcPr>
          <w:p w14:paraId="2F59E073" w14:textId="77777777" w:rsidR="008912C4" w:rsidRPr="00BF2DEB" w:rsidRDefault="008912C4" w:rsidP="002A01CE">
            <w:pPr>
              <w:overflowPunct w:val="0"/>
              <w:autoSpaceDE w:val="0"/>
              <w:autoSpaceDN w:val="0"/>
              <w:adjustRightInd w:val="0"/>
              <w:spacing w:after="0"/>
              <w:ind w:left="-29" w:right="-118"/>
              <w:jc w:val="center"/>
              <w:textAlignment w:val="baseline"/>
              <w:rPr>
                <w:b/>
                <w:color w:val="353E44"/>
                <w:sz w:val="16"/>
                <w:szCs w:val="16"/>
              </w:rPr>
            </w:pPr>
            <w:r w:rsidRPr="00BF2DEB">
              <w:rPr>
                <w:b/>
                <w:color w:val="353E44"/>
                <w:sz w:val="16"/>
                <w:szCs w:val="16"/>
              </w:rPr>
              <w:t>X</w:t>
            </w:r>
          </w:p>
        </w:tc>
      </w:tr>
      <w:tr w:rsidR="008912C4" w:rsidRPr="00BF2DEB" w14:paraId="74DD633D" w14:textId="77777777" w:rsidTr="002A01CE">
        <w:tc>
          <w:tcPr>
            <w:tcW w:w="796" w:type="dxa"/>
            <w:vAlign w:val="center"/>
          </w:tcPr>
          <w:p w14:paraId="13E4A2CA" w14:textId="77777777" w:rsidR="008912C4" w:rsidRPr="00BF2DEB" w:rsidRDefault="008912C4" w:rsidP="002A01CE">
            <w:pPr>
              <w:overflowPunct w:val="0"/>
              <w:autoSpaceDE w:val="0"/>
              <w:autoSpaceDN w:val="0"/>
              <w:adjustRightInd w:val="0"/>
              <w:spacing w:after="0"/>
              <w:ind w:left="-120" w:right="0" w:hanging="11"/>
              <w:jc w:val="center"/>
              <w:textAlignment w:val="baseline"/>
              <w:rPr>
                <w:color w:val="353E44"/>
                <w:sz w:val="16"/>
                <w:szCs w:val="16"/>
              </w:rPr>
            </w:pPr>
            <w:r w:rsidRPr="00BF2DEB">
              <w:rPr>
                <w:color w:val="353E44"/>
                <w:sz w:val="16"/>
                <w:szCs w:val="16"/>
              </w:rPr>
              <w:t>17 03 03*</w:t>
            </w:r>
          </w:p>
        </w:tc>
        <w:tc>
          <w:tcPr>
            <w:tcW w:w="7185" w:type="dxa"/>
            <w:vAlign w:val="center"/>
          </w:tcPr>
          <w:p w14:paraId="4545DC39" w14:textId="77777777" w:rsidR="008912C4" w:rsidRPr="00BF2DEB" w:rsidRDefault="008912C4" w:rsidP="002A01CE">
            <w:pPr>
              <w:overflowPunct w:val="0"/>
              <w:autoSpaceDE w:val="0"/>
              <w:autoSpaceDN w:val="0"/>
              <w:adjustRightInd w:val="0"/>
              <w:spacing w:after="0"/>
              <w:ind w:firstLine="34"/>
              <w:jc w:val="center"/>
              <w:textAlignment w:val="baseline"/>
              <w:rPr>
                <w:color w:val="353E44"/>
                <w:sz w:val="16"/>
                <w:szCs w:val="16"/>
              </w:rPr>
            </w:pPr>
            <w:r w:rsidRPr="00BF2DEB">
              <w:rPr>
                <w:color w:val="353E44"/>
                <w:sz w:val="16"/>
                <w:szCs w:val="16"/>
              </w:rPr>
              <w:t>Alquitrán de hulla y productos alquitranados</w:t>
            </w:r>
          </w:p>
        </w:tc>
        <w:tc>
          <w:tcPr>
            <w:tcW w:w="369" w:type="dxa"/>
            <w:tcBorders>
              <w:right w:val="single" w:sz="4" w:space="0" w:color="A6A6A6"/>
            </w:tcBorders>
            <w:shd w:val="clear" w:color="D9D9D9" w:fill="D9D9D9"/>
            <w:vAlign w:val="center"/>
          </w:tcPr>
          <w:p w14:paraId="241E636E" w14:textId="77777777" w:rsidR="008912C4" w:rsidRPr="00BF2DEB" w:rsidRDefault="008912C4" w:rsidP="002A01CE">
            <w:pPr>
              <w:overflowPunct w:val="0"/>
              <w:autoSpaceDE w:val="0"/>
              <w:autoSpaceDN w:val="0"/>
              <w:adjustRightInd w:val="0"/>
              <w:spacing w:after="0"/>
              <w:ind w:right="0"/>
              <w:jc w:val="center"/>
              <w:textAlignment w:val="baseline"/>
              <w:rPr>
                <w:b/>
                <w:color w:val="353E44"/>
                <w:sz w:val="16"/>
                <w:szCs w:val="16"/>
              </w:rPr>
            </w:pPr>
          </w:p>
        </w:tc>
        <w:tc>
          <w:tcPr>
            <w:tcW w:w="369" w:type="dxa"/>
            <w:tcBorders>
              <w:left w:val="single" w:sz="4" w:space="0" w:color="A6A6A6"/>
            </w:tcBorders>
            <w:shd w:val="clear" w:color="D9D9D9" w:fill="D9D9D9"/>
            <w:vAlign w:val="center"/>
          </w:tcPr>
          <w:p w14:paraId="3CD93BF1" w14:textId="77777777" w:rsidR="008912C4" w:rsidRPr="00BF2DEB" w:rsidRDefault="008912C4" w:rsidP="002A01CE">
            <w:pPr>
              <w:overflowPunct w:val="0"/>
              <w:autoSpaceDE w:val="0"/>
              <w:autoSpaceDN w:val="0"/>
              <w:adjustRightInd w:val="0"/>
              <w:spacing w:after="0"/>
              <w:ind w:left="-29" w:right="-118"/>
              <w:jc w:val="center"/>
              <w:textAlignment w:val="baseline"/>
              <w:rPr>
                <w:b/>
                <w:color w:val="353E44"/>
                <w:sz w:val="16"/>
                <w:szCs w:val="16"/>
              </w:rPr>
            </w:pPr>
            <w:r w:rsidRPr="00BF2DEB">
              <w:rPr>
                <w:b/>
                <w:color w:val="353E44"/>
                <w:sz w:val="16"/>
                <w:szCs w:val="16"/>
              </w:rPr>
              <w:t>X</w:t>
            </w:r>
          </w:p>
        </w:tc>
      </w:tr>
      <w:tr w:rsidR="008912C4" w:rsidRPr="00BF2DEB" w14:paraId="2EFC9F67" w14:textId="77777777" w:rsidTr="002A01CE">
        <w:tc>
          <w:tcPr>
            <w:tcW w:w="796" w:type="dxa"/>
            <w:vAlign w:val="center"/>
          </w:tcPr>
          <w:p w14:paraId="6C35216E" w14:textId="77777777" w:rsidR="008912C4" w:rsidRPr="00BF2DEB" w:rsidRDefault="008912C4" w:rsidP="002A01CE">
            <w:pPr>
              <w:overflowPunct w:val="0"/>
              <w:autoSpaceDE w:val="0"/>
              <w:autoSpaceDN w:val="0"/>
              <w:adjustRightInd w:val="0"/>
              <w:spacing w:after="0"/>
              <w:ind w:left="-120" w:right="0" w:hanging="11"/>
              <w:jc w:val="center"/>
              <w:textAlignment w:val="baseline"/>
              <w:rPr>
                <w:color w:val="353E44"/>
                <w:sz w:val="16"/>
                <w:szCs w:val="16"/>
              </w:rPr>
            </w:pPr>
            <w:r w:rsidRPr="00BF2DEB">
              <w:rPr>
                <w:color w:val="353E44"/>
                <w:sz w:val="16"/>
                <w:szCs w:val="16"/>
              </w:rPr>
              <w:t>17 04 01</w:t>
            </w:r>
          </w:p>
        </w:tc>
        <w:tc>
          <w:tcPr>
            <w:tcW w:w="7185" w:type="dxa"/>
            <w:vAlign w:val="center"/>
          </w:tcPr>
          <w:p w14:paraId="4D5065FB" w14:textId="77777777" w:rsidR="008912C4" w:rsidRPr="00BF2DEB" w:rsidRDefault="008912C4" w:rsidP="002A01CE">
            <w:pPr>
              <w:overflowPunct w:val="0"/>
              <w:autoSpaceDE w:val="0"/>
              <w:autoSpaceDN w:val="0"/>
              <w:adjustRightInd w:val="0"/>
              <w:spacing w:after="0"/>
              <w:ind w:firstLine="34"/>
              <w:jc w:val="center"/>
              <w:textAlignment w:val="baseline"/>
              <w:rPr>
                <w:color w:val="353E44"/>
                <w:sz w:val="16"/>
                <w:szCs w:val="16"/>
              </w:rPr>
            </w:pPr>
            <w:r w:rsidRPr="00BF2DEB">
              <w:rPr>
                <w:color w:val="353E44"/>
                <w:sz w:val="16"/>
                <w:szCs w:val="16"/>
              </w:rPr>
              <w:t>Cobre, bronce, latón.</w:t>
            </w:r>
          </w:p>
        </w:tc>
        <w:tc>
          <w:tcPr>
            <w:tcW w:w="369" w:type="dxa"/>
            <w:tcBorders>
              <w:right w:val="single" w:sz="4" w:space="0" w:color="A6A6A6"/>
            </w:tcBorders>
            <w:shd w:val="clear" w:color="D9D9D9" w:fill="D9D9D9"/>
            <w:vAlign w:val="center"/>
          </w:tcPr>
          <w:p w14:paraId="2065331D" w14:textId="77777777" w:rsidR="008912C4" w:rsidRPr="00BF2DEB" w:rsidRDefault="008912C4" w:rsidP="002A01CE">
            <w:pPr>
              <w:overflowPunct w:val="0"/>
              <w:autoSpaceDE w:val="0"/>
              <w:autoSpaceDN w:val="0"/>
              <w:adjustRightInd w:val="0"/>
              <w:spacing w:after="0"/>
              <w:ind w:right="0"/>
              <w:jc w:val="center"/>
              <w:textAlignment w:val="baseline"/>
              <w:rPr>
                <w:b/>
                <w:color w:val="353E44"/>
                <w:sz w:val="16"/>
                <w:szCs w:val="16"/>
              </w:rPr>
            </w:pPr>
          </w:p>
        </w:tc>
        <w:tc>
          <w:tcPr>
            <w:tcW w:w="369" w:type="dxa"/>
            <w:tcBorders>
              <w:left w:val="single" w:sz="4" w:space="0" w:color="A6A6A6"/>
            </w:tcBorders>
            <w:shd w:val="clear" w:color="D9D9D9" w:fill="D9D9D9"/>
            <w:vAlign w:val="center"/>
          </w:tcPr>
          <w:p w14:paraId="6566ACB6" w14:textId="77777777" w:rsidR="008912C4" w:rsidRPr="00BF2DEB" w:rsidRDefault="008912C4" w:rsidP="002A01CE">
            <w:pPr>
              <w:overflowPunct w:val="0"/>
              <w:autoSpaceDE w:val="0"/>
              <w:autoSpaceDN w:val="0"/>
              <w:adjustRightInd w:val="0"/>
              <w:spacing w:after="0"/>
              <w:ind w:left="-29" w:right="-118"/>
              <w:jc w:val="center"/>
              <w:textAlignment w:val="baseline"/>
              <w:rPr>
                <w:b/>
                <w:color w:val="353E44"/>
                <w:sz w:val="16"/>
                <w:szCs w:val="16"/>
              </w:rPr>
            </w:pPr>
            <w:r w:rsidRPr="00BF2DEB">
              <w:rPr>
                <w:b/>
                <w:color w:val="353E44"/>
                <w:sz w:val="16"/>
                <w:szCs w:val="16"/>
              </w:rPr>
              <w:t>X</w:t>
            </w:r>
          </w:p>
        </w:tc>
      </w:tr>
      <w:tr w:rsidR="008912C4" w:rsidRPr="00BF2DEB" w14:paraId="17A64885" w14:textId="77777777" w:rsidTr="002A01CE">
        <w:tc>
          <w:tcPr>
            <w:tcW w:w="796" w:type="dxa"/>
            <w:vAlign w:val="center"/>
          </w:tcPr>
          <w:p w14:paraId="2C7C11BA" w14:textId="77777777" w:rsidR="008912C4" w:rsidRPr="00BF2DEB" w:rsidRDefault="008912C4" w:rsidP="002A01CE">
            <w:pPr>
              <w:overflowPunct w:val="0"/>
              <w:autoSpaceDE w:val="0"/>
              <w:autoSpaceDN w:val="0"/>
              <w:adjustRightInd w:val="0"/>
              <w:spacing w:after="0"/>
              <w:ind w:left="-120" w:right="0" w:hanging="11"/>
              <w:jc w:val="center"/>
              <w:textAlignment w:val="baseline"/>
              <w:rPr>
                <w:color w:val="353E44"/>
                <w:sz w:val="16"/>
                <w:szCs w:val="16"/>
              </w:rPr>
            </w:pPr>
            <w:r w:rsidRPr="00BF2DEB">
              <w:rPr>
                <w:color w:val="353E44"/>
                <w:sz w:val="16"/>
                <w:szCs w:val="16"/>
              </w:rPr>
              <w:t>17 04 02</w:t>
            </w:r>
          </w:p>
        </w:tc>
        <w:tc>
          <w:tcPr>
            <w:tcW w:w="7185" w:type="dxa"/>
            <w:vAlign w:val="center"/>
          </w:tcPr>
          <w:p w14:paraId="2EC0E836" w14:textId="77777777" w:rsidR="008912C4" w:rsidRPr="00BF2DEB" w:rsidRDefault="008912C4" w:rsidP="002A01CE">
            <w:pPr>
              <w:overflowPunct w:val="0"/>
              <w:autoSpaceDE w:val="0"/>
              <w:autoSpaceDN w:val="0"/>
              <w:adjustRightInd w:val="0"/>
              <w:spacing w:after="0"/>
              <w:ind w:firstLine="34"/>
              <w:jc w:val="center"/>
              <w:textAlignment w:val="baseline"/>
              <w:rPr>
                <w:color w:val="353E44"/>
                <w:sz w:val="16"/>
                <w:szCs w:val="16"/>
              </w:rPr>
            </w:pPr>
            <w:r w:rsidRPr="00BF2DEB">
              <w:rPr>
                <w:color w:val="353E44"/>
                <w:sz w:val="16"/>
                <w:szCs w:val="16"/>
              </w:rPr>
              <w:t>Aluminio.</w:t>
            </w:r>
          </w:p>
        </w:tc>
        <w:tc>
          <w:tcPr>
            <w:tcW w:w="369" w:type="dxa"/>
            <w:tcBorders>
              <w:right w:val="single" w:sz="4" w:space="0" w:color="A6A6A6"/>
            </w:tcBorders>
            <w:shd w:val="clear" w:color="D9D9D9" w:fill="D9D9D9"/>
            <w:vAlign w:val="center"/>
          </w:tcPr>
          <w:p w14:paraId="399918B7" w14:textId="02CC3C30" w:rsidR="008912C4" w:rsidRPr="00BF2DEB" w:rsidRDefault="008912C4" w:rsidP="002A01CE">
            <w:pPr>
              <w:overflowPunct w:val="0"/>
              <w:autoSpaceDE w:val="0"/>
              <w:autoSpaceDN w:val="0"/>
              <w:adjustRightInd w:val="0"/>
              <w:spacing w:after="0"/>
              <w:ind w:right="0"/>
              <w:jc w:val="center"/>
              <w:textAlignment w:val="baseline"/>
              <w:rPr>
                <w:b/>
                <w:color w:val="353E44"/>
                <w:sz w:val="16"/>
                <w:szCs w:val="16"/>
              </w:rPr>
            </w:pPr>
          </w:p>
        </w:tc>
        <w:tc>
          <w:tcPr>
            <w:tcW w:w="369" w:type="dxa"/>
            <w:tcBorders>
              <w:left w:val="single" w:sz="4" w:space="0" w:color="A6A6A6"/>
            </w:tcBorders>
            <w:shd w:val="clear" w:color="D9D9D9" w:fill="D9D9D9"/>
            <w:vAlign w:val="center"/>
          </w:tcPr>
          <w:p w14:paraId="4155E7B1" w14:textId="77665DAF" w:rsidR="008912C4" w:rsidRPr="00BF2DEB" w:rsidRDefault="002A01CE" w:rsidP="002A01CE">
            <w:pPr>
              <w:overflowPunct w:val="0"/>
              <w:autoSpaceDE w:val="0"/>
              <w:autoSpaceDN w:val="0"/>
              <w:adjustRightInd w:val="0"/>
              <w:spacing w:after="0"/>
              <w:ind w:left="-29" w:right="-118"/>
              <w:jc w:val="center"/>
              <w:textAlignment w:val="baseline"/>
              <w:rPr>
                <w:b/>
                <w:color w:val="353E44"/>
                <w:sz w:val="16"/>
                <w:szCs w:val="16"/>
              </w:rPr>
            </w:pPr>
            <w:r>
              <w:rPr>
                <w:b/>
                <w:color w:val="353E44"/>
                <w:sz w:val="16"/>
                <w:szCs w:val="16"/>
              </w:rPr>
              <w:t>X</w:t>
            </w:r>
          </w:p>
        </w:tc>
      </w:tr>
      <w:tr w:rsidR="008912C4" w:rsidRPr="00BF2DEB" w14:paraId="31FACF9C" w14:textId="77777777" w:rsidTr="002A01CE">
        <w:tc>
          <w:tcPr>
            <w:tcW w:w="796" w:type="dxa"/>
            <w:vAlign w:val="center"/>
          </w:tcPr>
          <w:p w14:paraId="6138DA46" w14:textId="77777777" w:rsidR="008912C4" w:rsidRPr="00BF2DEB" w:rsidRDefault="008912C4" w:rsidP="002A01CE">
            <w:pPr>
              <w:overflowPunct w:val="0"/>
              <w:autoSpaceDE w:val="0"/>
              <w:autoSpaceDN w:val="0"/>
              <w:adjustRightInd w:val="0"/>
              <w:spacing w:after="0"/>
              <w:ind w:left="-120" w:right="0" w:hanging="11"/>
              <w:jc w:val="center"/>
              <w:textAlignment w:val="baseline"/>
              <w:rPr>
                <w:color w:val="353E44"/>
                <w:sz w:val="16"/>
                <w:szCs w:val="16"/>
              </w:rPr>
            </w:pPr>
            <w:r w:rsidRPr="00BF2DEB">
              <w:rPr>
                <w:color w:val="353E44"/>
                <w:sz w:val="16"/>
                <w:szCs w:val="16"/>
              </w:rPr>
              <w:t>17 04 03</w:t>
            </w:r>
          </w:p>
        </w:tc>
        <w:tc>
          <w:tcPr>
            <w:tcW w:w="7185" w:type="dxa"/>
            <w:vAlign w:val="center"/>
          </w:tcPr>
          <w:p w14:paraId="5D1AA5F7" w14:textId="77777777" w:rsidR="008912C4" w:rsidRPr="00BF2DEB" w:rsidRDefault="008912C4" w:rsidP="002A01CE">
            <w:pPr>
              <w:overflowPunct w:val="0"/>
              <w:autoSpaceDE w:val="0"/>
              <w:autoSpaceDN w:val="0"/>
              <w:adjustRightInd w:val="0"/>
              <w:spacing w:after="0"/>
              <w:ind w:firstLine="34"/>
              <w:jc w:val="center"/>
              <w:textAlignment w:val="baseline"/>
              <w:rPr>
                <w:color w:val="353E44"/>
                <w:sz w:val="16"/>
                <w:szCs w:val="16"/>
              </w:rPr>
            </w:pPr>
            <w:r w:rsidRPr="00BF2DEB">
              <w:rPr>
                <w:color w:val="353E44"/>
                <w:sz w:val="16"/>
                <w:szCs w:val="16"/>
              </w:rPr>
              <w:t>Plomo.</w:t>
            </w:r>
          </w:p>
        </w:tc>
        <w:tc>
          <w:tcPr>
            <w:tcW w:w="369" w:type="dxa"/>
            <w:tcBorders>
              <w:right w:val="single" w:sz="4" w:space="0" w:color="A6A6A6"/>
            </w:tcBorders>
            <w:shd w:val="clear" w:color="D9D9D9" w:fill="D9D9D9"/>
            <w:vAlign w:val="center"/>
          </w:tcPr>
          <w:p w14:paraId="625DDC34" w14:textId="77777777" w:rsidR="008912C4" w:rsidRPr="00BF2DEB" w:rsidRDefault="008912C4" w:rsidP="002A01CE">
            <w:pPr>
              <w:overflowPunct w:val="0"/>
              <w:autoSpaceDE w:val="0"/>
              <w:autoSpaceDN w:val="0"/>
              <w:adjustRightInd w:val="0"/>
              <w:spacing w:after="0"/>
              <w:ind w:right="0"/>
              <w:jc w:val="center"/>
              <w:textAlignment w:val="baseline"/>
              <w:rPr>
                <w:b/>
                <w:color w:val="353E44"/>
                <w:sz w:val="16"/>
                <w:szCs w:val="16"/>
              </w:rPr>
            </w:pPr>
          </w:p>
        </w:tc>
        <w:tc>
          <w:tcPr>
            <w:tcW w:w="369" w:type="dxa"/>
            <w:tcBorders>
              <w:left w:val="single" w:sz="4" w:space="0" w:color="A6A6A6"/>
            </w:tcBorders>
            <w:shd w:val="clear" w:color="D9D9D9" w:fill="D9D9D9"/>
            <w:vAlign w:val="center"/>
          </w:tcPr>
          <w:p w14:paraId="45D5B12C" w14:textId="77777777" w:rsidR="008912C4" w:rsidRPr="00BF2DEB" w:rsidRDefault="008912C4" w:rsidP="002A01CE">
            <w:pPr>
              <w:overflowPunct w:val="0"/>
              <w:autoSpaceDE w:val="0"/>
              <w:autoSpaceDN w:val="0"/>
              <w:adjustRightInd w:val="0"/>
              <w:spacing w:after="0"/>
              <w:ind w:left="-29" w:right="-118"/>
              <w:jc w:val="center"/>
              <w:textAlignment w:val="baseline"/>
              <w:rPr>
                <w:b/>
                <w:color w:val="353E44"/>
                <w:sz w:val="16"/>
                <w:szCs w:val="16"/>
              </w:rPr>
            </w:pPr>
            <w:r w:rsidRPr="00BF2DEB">
              <w:rPr>
                <w:b/>
                <w:color w:val="353E44"/>
                <w:sz w:val="16"/>
                <w:szCs w:val="16"/>
              </w:rPr>
              <w:t>X</w:t>
            </w:r>
          </w:p>
        </w:tc>
      </w:tr>
      <w:tr w:rsidR="008912C4" w:rsidRPr="00BF2DEB" w14:paraId="54CC8747" w14:textId="77777777" w:rsidTr="002A01CE">
        <w:tc>
          <w:tcPr>
            <w:tcW w:w="796" w:type="dxa"/>
            <w:vAlign w:val="center"/>
          </w:tcPr>
          <w:p w14:paraId="7DFB595A" w14:textId="77777777" w:rsidR="008912C4" w:rsidRPr="00BF2DEB" w:rsidRDefault="008912C4" w:rsidP="002A01CE">
            <w:pPr>
              <w:overflowPunct w:val="0"/>
              <w:autoSpaceDE w:val="0"/>
              <w:autoSpaceDN w:val="0"/>
              <w:adjustRightInd w:val="0"/>
              <w:spacing w:after="0"/>
              <w:ind w:left="-120" w:right="0" w:hanging="11"/>
              <w:jc w:val="center"/>
              <w:textAlignment w:val="baseline"/>
              <w:rPr>
                <w:color w:val="353E44"/>
                <w:sz w:val="16"/>
                <w:szCs w:val="16"/>
              </w:rPr>
            </w:pPr>
            <w:r w:rsidRPr="00BF2DEB">
              <w:rPr>
                <w:color w:val="353E44"/>
                <w:sz w:val="16"/>
                <w:szCs w:val="16"/>
              </w:rPr>
              <w:t>17 04 04</w:t>
            </w:r>
          </w:p>
        </w:tc>
        <w:tc>
          <w:tcPr>
            <w:tcW w:w="7185" w:type="dxa"/>
            <w:vAlign w:val="center"/>
          </w:tcPr>
          <w:p w14:paraId="2E9FCF0D" w14:textId="77777777" w:rsidR="008912C4" w:rsidRPr="00BF2DEB" w:rsidRDefault="008912C4" w:rsidP="002A01CE">
            <w:pPr>
              <w:overflowPunct w:val="0"/>
              <w:autoSpaceDE w:val="0"/>
              <w:autoSpaceDN w:val="0"/>
              <w:adjustRightInd w:val="0"/>
              <w:spacing w:after="0"/>
              <w:ind w:firstLine="34"/>
              <w:jc w:val="center"/>
              <w:textAlignment w:val="baseline"/>
              <w:rPr>
                <w:color w:val="353E44"/>
                <w:sz w:val="16"/>
                <w:szCs w:val="16"/>
              </w:rPr>
            </w:pPr>
            <w:r w:rsidRPr="00BF2DEB">
              <w:rPr>
                <w:color w:val="353E44"/>
                <w:sz w:val="16"/>
                <w:szCs w:val="16"/>
              </w:rPr>
              <w:t>Zinc.</w:t>
            </w:r>
          </w:p>
        </w:tc>
        <w:tc>
          <w:tcPr>
            <w:tcW w:w="369" w:type="dxa"/>
            <w:tcBorders>
              <w:right w:val="single" w:sz="4" w:space="0" w:color="A6A6A6"/>
            </w:tcBorders>
            <w:shd w:val="clear" w:color="D9D9D9" w:fill="D9D9D9"/>
            <w:vAlign w:val="center"/>
          </w:tcPr>
          <w:p w14:paraId="43D6FB37" w14:textId="77777777" w:rsidR="008912C4" w:rsidRPr="00BF2DEB" w:rsidRDefault="008912C4" w:rsidP="002A01CE">
            <w:pPr>
              <w:overflowPunct w:val="0"/>
              <w:autoSpaceDE w:val="0"/>
              <w:autoSpaceDN w:val="0"/>
              <w:adjustRightInd w:val="0"/>
              <w:spacing w:after="0"/>
              <w:ind w:right="0"/>
              <w:jc w:val="center"/>
              <w:textAlignment w:val="baseline"/>
              <w:rPr>
                <w:b/>
                <w:color w:val="353E44"/>
                <w:sz w:val="16"/>
                <w:szCs w:val="16"/>
              </w:rPr>
            </w:pPr>
          </w:p>
        </w:tc>
        <w:tc>
          <w:tcPr>
            <w:tcW w:w="369" w:type="dxa"/>
            <w:tcBorders>
              <w:left w:val="single" w:sz="4" w:space="0" w:color="A6A6A6"/>
            </w:tcBorders>
            <w:shd w:val="clear" w:color="D9D9D9" w:fill="D9D9D9"/>
            <w:vAlign w:val="center"/>
          </w:tcPr>
          <w:p w14:paraId="2970507D" w14:textId="77777777" w:rsidR="008912C4" w:rsidRPr="00BF2DEB" w:rsidRDefault="008912C4" w:rsidP="002A01CE">
            <w:pPr>
              <w:overflowPunct w:val="0"/>
              <w:autoSpaceDE w:val="0"/>
              <w:autoSpaceDN w:val="0"/>
              <w:adjustRightInd w:val="0"/>
              <w:spacing w:after="0"/>
              <w:ind w:left="-29" w:right="-118"/>
              <w:jc w:val="center"/>
              <w:textAlignment w:val="baseline"/>
              <w:rPr>
                <w:b/>
                <w:color w:val="353E44"/>
                <w:sz w:val="16"/>
                <w:szCs w:val="16"/>
              </w:rPr>
            </w:pPr>
            <w:r w:rsidRPr="00BF2DEB">
              <w:rPr>
                <w:b/>
                <w:color w:val="353E44"/>
                <w:sz w:val="16"/>
                <w:szCs w:val="16"/>
              </w:rPr>
              <w:t>X</w:t>
            </w:r>
          </w:p>
        </w:tc>
      </w:tr>
      <w:tr w:rsidR="008912C4" w:rsidRPr="00BF2DEB" w14:paraId="19E366C2" w14:textId="77777777" w:rsidTr="002A01CE">
        <w:tc>
          <w:tcPr>
            <w:tcW w:w="796" w:type="dxa"/>
            <w:vAlign w:val="center"/>
          </w:tcPr>
          <w:p w14:paraId="456E8DA7" w14:textId="77777777" w:rsidR="008912C4" w:rsidRPr="00BF2DEB" w:rsidRDefault="008912C4" w:rsidP="002A01CE">
            <w:pPr>
              <w:overflowPunct w:val="0"/>
              <w:autoSpaceDE w:val="0"/>
              <w:autoSpaceDN w:val="0"/>
              <w:adjustRightInd w:val="0"/>
              <w:spacing w:after="0"/>
              <w:ind w:left="-120" w:right="0" w:hanging="11"/>
              <w:jc w:val="center"/>
              <w:textAlignment w:val="baseline"/>
              <w:rPr>
                <w:color w:val="353E44"/>
                <w:sz w:val="16"/>
                <w:szCs w:val="16"/>
              </w:rPr>
            </w:pPr>
            <w:r w:rsidRPr="00BF2DEB">
              <w:rPr>
                <w:color w:val="353E44"/>
                <w:sz w:val="16"/>
                <w:szCs w:val="16"/>
              </w:rPr>
              <w:t>17 04 05</w:t>
            </w:r>
          </w:p>
        </w:tc>
        <w:tc>
          <w:tcPr>
            <w:tcW w:w="7185" w:type="dxa"/>
            <w:vAlign w:val="center"/>
          </w:tcPr>
          <w:p w14:paraId="3D3D17DC" w14:textId="77777777" w:rsidR="008912C4" w:rsidRPr="00BF2DEB" w:rsidRDefault="008912C4" w:rsidP="002A01CE">
            <w:pPr>
              <w:overflowPunct w:val="0"/>
              <w:autoSpaceDE w:val="0"/>
              <w:autoSpaceDN w:val="0"/>
              <w:adjustRightInd w:val="0"/>
              <w:spacing w:after="0"/>
              <w:ind w:firstLine="34"/>
              <w:jc w:val="center"/>
              <w:textAlignment w:val="baseline"/>
              <w:rPr>
                <w:color w:val="353E44"/>
                <w:sz w:val="16"/>
                <w:szCs w:val="16"/>
              </w:rPr>
            </w:pPr>
            <w:r w:rsidRPr="00BF2DEB">
              <w:rPr>
                <w:color w:val="353E44"/>
                <w:sz w:val="16"/>
                <w:szCs w:val="16"/>
              </w:rPr>
              <w:t>Hierro y acero.</w:t>
            </w:r>
          </w:p>
        </w:tc>
        <w:tc>
          <w:tcPr>
            <w:tcW w:w="369" w:type="dxa"/>
            <w:tcBorders>
              <w:right w:val="single" w:sz="4" w:space="0" w:color="A6A6A6"/>
            </w:tcBorders>
            <w:shd w:val="clear" w:color="D9D9D9" w:fill="D9D9D9"/>
            <w:vAlign w:val="center"/>
          </w:tcPr>
          <w:p w14:paraId="6BC924BE" w14:textId="77777777" w:rsidR="008912C4" w:rsidRPr="00BF2DEB" w:rsidRDefault="008912C4" w:rsidP="002A01CE">
            <w:pPr>
              <w:overflowPunct w:val="0"/>
              <w:autoSpaceDE w:val="0"/>
              <w:autoSpaceDN w:val="0"/>
              <w:adjustRightInd w:val="0"/>
              <w:spacing w:after="0"/>
              <w:ind w:right="0"/>
              <w:jc w:val="center"/>
              <w:textAlignment w:val="baseline"/>
              <w:rPr>
                <w:b/>
                <w:color w:val="353E44"/>
                <w:sz w:val="16"/>
                <w:szCs w:val="16"/>
              </w:rPr>
            </w:pPr>
            <w:r w:rsidRPr="00BF2DEB">
              <w:rPr>
                <w:b/>
                <w:color w:val="353E44"/>
                <w:sz w:val="16"/>
                <w:szCs w:val="16"/>
              </w:rPr>
              <w:t>X</w:t>
            </w:r>
          </w:p>
        </w:tc>
        <w:tc>
          <w:tcPr>
            <w:tcW w:w="369" w:type="dxa"/>
            <w:tcBorders>
              <w:left w:val="single" w:sz="4" w:space="0" w:color="A6A6A6"/>
            </w:tcBorders>
            <w:shd w:val="clear" w:color="D9D9D9" w:fill="D9D9D9"/>
            <w:vAlign w:val="center"/>
          </w:tcPr>
          <w:p w14:paraId="1E93745A" w14:textId="77777777" w:rsidR="008912C4" w:rsidRPr="00BF2DEB" w:rsidRDefault="008912C4" w:rsidP="002A01CE">
            <w:pPr>
              <w:overflowPunct w:val="0"/>
              <w:autoSpaceDE w:val="0"/>
              <w:autoSpaceDN w:val="0"/>
              <w:adjustRightInd w:val="0"/>
              <w:spacing w:after="0"/>
              <w:ind w:left="-29" w:right="-118"/>
              <w:jc w:val="center"/>
              <w:textAlignment w:val="baseline"/>
              <w:rPr>
                <w:b/>
                <w:color w:val="353E44"/>
                <w:sz w:val="16"/>
                <w:szCs w:val="16"/>
              </w:rPr>
            </w:pPr>
          </w:p>
        </w:tc>
      </w:tr>
      <w:tr w:rsidR="008912C4" w:rsidRPr="00BF2DEB" w14:paraId="4B9A0289" w14:textId="77777777" w:rsidTr="002A01CE">
        <w:tc>
          <w:tcPr>
            <w:tcW w:w="796" w:type="dxa"/>
            <w:vAlign w:val="center"/>
          </w:tcPr>
          <w:p w14:paraId="43E9CD95" w14:textId="77777777" w:rsidR="008912C4" w:rsidRPr="00BF2DEB" w:rsidRDefault="008912C4" w:rsidP="002A01CE">
            <w:pPr>
              <w:overflowPunct w:val="0"/>
              <w:autoSpaceDE w:val="0"/>
              <w:autoSpaceDN w:val="0"/>
              <w:adjustRightInd w:val="0"/>
              <w:spacing w:after="0"/>
              <w:ind w:left="-120" w:right="0" w:hanging="11"/>
              <w:jc w:val="center"/>
              <w:textAlignment w:val="baseline"/>
              <w:rPr>
                <w:color w:val="353E44"/>
                <w:sz w:val="16"/>
                <w:szCs w:val="16"/>
              </w:rPr>
            </w:pPr>
            <w:r w:rsidRPr="00BF2DEB">
              <w:rPr>
                <w:color w:val="353E44"/>
                <w:sz w:val="16"/>
                <w:szCs w:val="16"/>
              </w:rPr>
              <w:t>17 04 06</w:t>
            </w:r>
          </w:p>
        </w:tc>
        <w:tc>
          <w:tcPr>
            <w:tcW w:w="7185" w:type="dxa"/>
            <w:vAlign w:val="center"/>
          </w:tcPr>
          <w:p w14:paraId="7B80B44D" w14:textId="77777777" w:rsidR="008912C4" w:rsidRPr="00BF2DEB" w:rsidRDefault="008912C4" w:rsidP="002A01CE">
            <w:pPr>
              <w:overflowPunct w:val="0"/>
              <w:autoSpaceDE w:val="0"/>
              <w:autoSpaceDN w:val="0"/>
              <w:adjustRightInd w:val="0"/>
              <w:spacing w:after="0"/>
              <w:ind w:firstLine="34"/>
              <w:jc w:val="center"/>
              <w:textAlignment w:val="baseline"/>
              <w:rPr>
                <w:color w:val="353E44"/>
                <w:sz w:val="16"/>
                <w:szCs w:val="16"/>
              </w:rPr>
            </w:pPr>
            <w:r w:rsidRPr="00BF2DEB">
              <w:rPr>
                <w:color w:val="353E44"/>
                <w:sz w:val="16"/>
                <w:szCs w:val="16"/>
              </w:rPr>
              <w:t>Estaño.</w:t>
            </w:r>
          </w:p>
        </w:tc>
        <w:tc>
          <w:tcPr>
            <w:tcW w:w="369" w:type="dxa"/>
            <w:tcBorders>
              <w:right w:val="single" w:sz="4" w:space="0" w:color="A6A6A6"/>
            </w:tcBorders>
            <w:shd w:val="clear" w:color="D9D9D9" w:fill="D9D9D9"/>
            <w:vAlign w:val="center"/>
          </w:tcPr>
          <w:p w14:paraId="1391F2C0" w14:textId="77777777" w:rsidR="008912C4" w:rsidRPr="00BF2DEB" w:rsidRDefault="008912C4" w:rsidP="002A01CE">
            <w:pPr>
              <w:overflowPunct w:val="0"/>
              <w:autoSpaceDE w:val="0"/>
              <w:autoSpaceDN w:val="0"/>
              <w:adjustRightInd w:val="0"/>
              <w:spacing w:after="0"/>
              <w:ind w:right="0"/>
              <w:jc w:val="center"/>
              <w:textAlignment w:val="baseline"/>
              <w:rPr>
                <w:b/>
                <w:color w:val="353E44"/>
                <w:sz w:val="16"/>
                <w:szCs w:val="16"/>
              </w:rPr>
            </w:pPr>
          </w:p>
        </w:tc>
        <w:tc>
          <w:tcPr>
            <w:tcW w:w="369" w:type="dxa"/>
            <w:tcBorders>
              <w:left w:val="single" w:sz="4" w:space="0" w:color="A6A6A6"/>
            </w:tcBorders>
            <w:shd w:val="clear" w:color="D9D9D9" w:fill="D9D9D9"/>
            <w:vAlign w:val="center"/>
          </w:tcPr>
          <w:p w14:paraId="611A5E21" w14:textId="77777777" w:rsidR="008912C4" w:rsidRPr="00BF2DEB" w:rsidRDefault="008912C4" w:rsidP="002A01CE">
            <w:pPr>
              <w:overflowPunct w:val="0"/>
              <w:autoSpaceDE w:val="0"/>
              <w:autoSpaceDN w:val="0"/>
              <w:adjustRightInd w:val="0"/>
              <w:spacing w:after="0"/>
              <w:ind w:left="-29" w:right="-118"/>
              <w:jc w:val="center"/>
              <w:textAlignment w:val="baseline"/>
              <w:rPr>
                <w:b/>
                <w:color w:val="353E44"/>
                <w:sz w:val="16"/>
                <w:szCs w:val="16"/>
              </w:rPr>
            </w:pPr>
            <w:r w:rsidRPr="00BF2DEB">
              <w:rPr>
                <w:b/>
                <w:color w:val="353E44"/>
                <w:sz w:val="16"/>
                <w:szCs w:val="16"/>
              </w:rPr>
              <w:t>X</w:t>
            </w:r>
          </w:p>
        </w:tc>
      </w:tr>
      <w:tr w:rsidR="008912C4" w:rsidRPr="00BF2DEB" w14:paraId="2BA7AE47" w14:textId="77777777" w:rsidTr="002A01CE">
        <w:tc>
          <w:tcPr>
            <w:tcW w:w="796" w:type="dxa"/>
            <w:vAlign w:val="center"/>
          </w:tcPr>
          <w:p w14:paraId="6E6026D8" w14:textId="77777777" w:rsidR="008912C4" w:rsidRPr="00BF2DEB" w:rsidRDefault="008912C4" w:rsidP="002A01CE">
            <w:pPr>
              <w:overflowPunct w:val="0"/>
              <w:autoSpaceDE w:val="0"/>
              <w:autoSpaceDN w:val="0"/>
              <w:adjustRightInd w:val="0"/>
              <w:spacing w:after="0"/>
              <w:ind w:left="-120" w:right="0" w:hanging="11"/>
              <w:jc w:val="center"/>
              <w:textAlignment w:val="baseline"/>
              <w:rPr>
                <w:color w:val="353E44"/>
                <w:sz w:val="16"/>
                <w:szCs w:val="16"/>
              </w:rPr>
            </w:pPr>
            <w:r w:rsidRPr="00BF2DEB">
              <w:rPr>
                <w:color w:val="353E44"/>
                <w:sz w:val="16"/>
                <w:szCs w:val="16"/>
              </w:rPr>
              <w:t>17 04 07</w:t>
            </w:r>
          </w:p>
        </w:tc>
        <w:tc>
          <w:tcPr>
            <w:tcW w:w="7185" w:type="dxa"/>
            <w:vAlign w:val="center"/>
          </w:tcPr>
          <w:p w14:paraId="79BF2DF1" w14:textId="77777777" w:rsidR="008912C4" w:rsidRPr="00BF2DEB" w:rsidRDefault="008912C4" w:rsidP="002A01CE">
            <w:pPr>
              <w:overflowPunct w:val="0"/>
              <w:autoSpaceDE w:val="0"/>
              <w:autoSpaceDN w:val="0"/>
              <w:adjustRightInd w:val="0"/>
              <w:spacing w:after="0"/>
              <w:ind w:firstLine="34"/>
              <w:jc w:val="center"/>
              <w:textAlignment w:val="baseline"/>
              <w:rPr>
                <w:color w:val="353E44"/>
                <w:sz w:val="16"/>
                <w:szCs w:val="16"/>
              </w:rPr>
            </w:pPr>
            <w:r w:rsidRPr="00BF2DEB">
              <w:rPr>
                <w:color w:val="353E44"/>
                <w:sz w:val="16"/>
                <w:szCs w:val="16"/>
              </w:rPr>
              <w:t>Metales mezclados.</w:t>
            </w:r>
          </w:p>
        </w:tc>
        <w:tc>
          <w:tcPr>
            <w:tcW w:w="369" w:type="dxa"/>
            <w:tcBorders>
              <w:right w:val="single" w:sz="4" w:space="0" w:color="A6A6A6"/>
            </w:tcBorders>
            <w:shd w:val="clear" w:color="D9D9D9" w:fill="D9D9D9"/>
            <w:vAlign w:val="center"/>
          </w:tcPr>
          <w:p w14:paraId="365271F5" w14:textId="1F9F0A90" w:rsidR="008912C4" w:rsidRPr="00BF2DEB" w:rsidRDefault="002A01CE" w:rsidP="002A01CE">
            <w:pPr>
              <w:overflowPunct w:val="0"/>
              <w:autoSpaceDE w:val="0"/>
              <w:autoSpaceDN w:val="0"/>
              <w:adjustRightInd w:val="0"/>
              <w:spacing w:after="0"/>
              <w:ind w:right="0"/>
              <w:jc w:val="center"/>
              <w:textAlignment w:val="baseline"/>
              <w:rPr>
                <w:b/>
                <w:color w:val="353E44"/>
                <w:sz w:val="16"/>
                <w:szCs w:val="16"/>
              </w:rPr>
            </w:pPr>
            <w:r>
              <w:rPr>
                <w:b/>
                <w:color w:val="353E44"/>
                <w:sz w:val="16"/>
                <w:szCs w:val="16"/>
              </w:rPr>
              <w:t>X</w:t>
            </w:r>
          </w:p>
        </w:tc>
        <w:tc>
          <w:tcPr>
            <w:tcW w:w="369" w:type="dxa"/>
            <w:tcBorders>
              <w:left w:val="single" w:sz="4" w:space="0" w:color="A6A6A6"/>
            </w:tcBorders>
            <w:shd w:val="clear" w:color="D9D9D9" w:fill="D9D9D9"/>
            <w:vAlign w:val="center"/>
          </w:tcPr>
          <w:p w14:paraId="13EAA424" w14:textId="531165C3" w:rsidR="008912C4" w:rsidRPr="00BF2DEB" w:rsidRDefault="008912C4" w:rsidP="002A01CE">
            <w:pPr>
              <w:overflowPunct w:val="0"/>
              <w:autoSpaceDE w:val="0"/>
              <w:autoSpaceDN w:val="0"/>
              <w:adjustRightInd w:val="0"/>
              <w:spacing w:after="0"/>
              <w:ind w:left="-29" w:right="-118"/>
              <w:jc w:val="center"/>
              <w:textAlignment w:val="baseline"/>
              <w:rPr>
                <w:b/>
                <w:color w:val="353E44"/>
                <w:sz w:val="16"/>
                <w:szCs w:val="16"/>
              </w:rPr>
            </w:pPr>
          </w:p>
        </w:tc>
      </w:tr>
      <w:tr w:rsidR="008912C4" w:rsidRPr="00BF2DEB" w14:paraId="4202FF50" w14:textId="77777777" w:rsidTr="002A01CE">
        <w:tc>
          <w:tcPr>
            <w:tcW w:w="796" w:type="dxa"/>
            <w:vAlign w:val="center"/>
          </w:tcPr>
          <w:p w14:paraId="5AD5B248" w14:textId="77777777" w:rsidR="008912C4" w:rsidRPr="00BF2DEB" w:rsidRDefault="008912C4" w:rsidP="002A01CE">
            <w:pPr>
              <w:overflowPunct w:val="0"/>
              <w:autoSpaceDE w:val="0"/>
              <w:autoSpaceDN w:val="0"/>
              <w:adjustRightInd w:val="0"/>
              <w:spacing w:after="0"/>
              <w:ind w:left="-120" w:right="0" w:hanging="11"/>
              <w:jc w:val="center"/>
              <w:textAlignment w:val="baseline"/>
              <w:rPr>
                <w:color w:val="353E44"/>
                <w:sz w:val="16"/>
                <w:szCs w:val="16"/>
              </w:rPr>
            </w:pPr>
            <w:r w:rsidRPr="00BF2DEB">
              <w:rPr>
                <w:color w:val="353E44"/>
                <w:sz w:val="16"/>
                <w:szCs w:val="16"/>
              </w:rPr>
              <w:t>17 04 09*</w:t>
            </w:r>
          </w:p>
        </w:tc>
        <w:tc>
          <w:tcPr>
            <w:tcW w:w="7185" w:type="dxa"/>
            <w:vAlign w:val="center"/>
          </w:tcPr>
          <w:p w14:paraId="532561DA" w14:textId="77777777" w:rsidR="008912C4" w:rsidRPr="00BF2DEB" w:rsidRDefault="008912C4" w:rsidP="002A01CE">
            <w:pPr>
              <w:overflowPunct w:val="0"/>
              <w:autoSpaceDE w:val="0"/>
              <w:autoSpaceDN w:val="0"/>
              <w:adjustRightInd w:val="0"/>
              <w:spacing w:after="0"/>
              <w:ind w:firstLine="34"/>
              <w:jc w:val="center"/>
              <w:textAlignment w:val="baseline"/>
              <w:rPr>
                <w:color w:val="353E44"/>
                <w:sz w:val="16"/>
                <w:szCs w:val="16"/>
              </w:rPr>
            </w:pPr>
            <w:r w:rsidRPr="00BF2DEB">
              <w:rPr>
                <w:color w:val="353E44"/>
                <w:sz w:val="16"/>
                <w:szCs w:val="16"/>
              </w:rPr>
              <w:t>Residuos metálicos contaminados por sustancias peligrosas.</w:t>
            </w:r>
          </w:p>
        </w:tc>
        <w:tc>
          <w:tcPr>
            <w:tcW w:w="369" w:type="dxa"/>
            <w:tcBorders>
              <w:right w:val="single" w:sz="4" w:space="0" w:color="A6A6A6"/>
            </w:tcBorders>
            <w:shd w:val="clear" w:color="D9D9D9" w:fill="D9D9D9"/>
            <w:vAlign w:val="center"/>
          </w:tcPr>
          <w:p w14:paraId="5C27BF09" w14:textId="77777777" w:rsidR="008912C4" w:rsidRPr="00BF2DEB" w:rsidRDefault="008912C4" w:rsidP="002A01CE">
            <w:pPr>
              <w:overflowPunct w:val="0"/>
              <w:autoSpaceDE w:val="0"/>
              <w:autoSpaceDN w:val="0"/>
              <w:adjustRightInd w:val="0"/>
              <w:spacing w:after="0"/>
              <w:ind w:right="0"/>
              <w:jc w:val="center"/>
              <w:textAlignment w:val="baseline"/>
              <w:rPr>
                <w:b/>
                <w:color w:val="353E44"/>
                <w:sz w:val="16"/>
                <w:szCs w:val="16"/>
              </w:rPr>
            </w:pPr>
          </w:p>
        </w:tc>
        <w:tc>
          <w:tcPr>
            <w:tcW w:w="369" w:type="dxa"/>
            <w:tcBorders>
              <w:left w:val="single" w:sz="4" w:space="0" w:color="A6A6A6"/>
            </w:tcBorders>
            <w:shd w:val="clear" w:color="D9D9D9" w:fill="D9D9D9"/>
            <w:vAlign w:val="center"/>
          </w:tcPr>
          <w:p w14:paraId="7BD8AA1C" w14:textId="77777777" w:rsidR="008912C4" w:rsidRPr="00BF2DEB" w:rsidRDefault="008912C4" w:rsidP="002A01CE">
            <w:pPr>
              <w:overflowPunct w:val="0"/>
              <w:autoSpaceDE w:val="0"/>
              <w:autoSpaceDN w:val="0"/>
              <w:adjustRightInd w:val="0"/>
              <w:spacing w:after="0"/>
              <w:ind w:left="-29" w:right="-118"/>
              <w:jc w:val="center"/>
              <w:textAlignment w:val="baseline"/>
              <w:rPr>
                <w:b/>
                <w:color w:val="353E44"/>
                <w:sz w:val="16"/>
                <w:szCs w:val="16"/>
              </w:rPr>
            </w:pPr>
            <w:r w:rsidRPr="00BF2DEB">
              <w:rPr>
                <w:b/>
                <w:color w:val="353E44"/>
                <w:sz w:val="16"/>
                <w:szCs w:val="16"/>
              </w:rPr>
              <w:t>X</w:t>
            </w:r>
          </w:p>
        </w:tc>
      </w:tr>
      <w:tr w:rsidR="008912C4" w:rsidRPr="00BF2DEB" w14:paraId="6FC49175" w14:textId="77777777" w:rsidTr="002A01CE">
        <w:tc>
          <w:tcPr>
            <w:tcW w:w="796" w:type="dxa"/>
            <w:vAlign w:val="center"/>
          </w:tcPr>
          <w:p w14:paraId="080985BE" w14:textId="77777777" w:rsidR="008912C4" w:rsidRPr="00BF2DEB" w:rsidRDefault="008912C4" w:rsidP="002A01CE">
            <w:pPr>
              <w:overflowPunct w:val="0"/>
              <w:autoSpaceDE w:val="0"/>
              <w:autoSpaceDN w:val="0"/>
              <w:adjustRightInd w:val="0"/>
              <w:spacing w:after="0"/>
              <w:ind w:left="-120" w:right="0" w:hanging="11"/>
              <w:jc w:val="center"/>
              <w:textAlignment w:val="baseline"/>
              <w:rPr>
                <w:color w:val="353E44"/>
                <w:sz w:val="16"/>
                <w:szCs w:val="16"/>
              </w:rPr>
            </w:pPr>
            <w:r w:rsidRPr="00BF2DEB">
              <w:rPr>
                <w:color w:val="353E44"/>
                <w:sz w:val="16"/>
                <w:szCs w:val="16"/>
              </w:rPr>
              <w:t>17 04 10*</w:t>
            </w:r>
          </w:p>
        </w:tc>
        <w:tc>
          <w:tcPr>
            <w:tcW w:w="7185" w:type="dxa"/>
            <w:vAlign w:val="center"/>
          </w:tcPr>
          <w:p w14:paraId="705C9027" w14:textId="77777777" w:rsidR="008912C4" w:rsidRPr="00BF2DEB" w:rsidRDefault="008912C4" w:rsidP="002A01CE">
            <w:pPr>
              <w:overflowPunct w:val="0"/>
              <w:autoSpaceDE w:val="0"/>
              <w:autoSpaceDN w:val="0"/>
              <w:adjustRightInd w:val="0"/>
              <w:spacing w:after="0"/>
              <w:ind w:firstLine="34"/>
              <w:jc w:val="center"/>
              <w:textAlignment w:val="baseline"/>
              <w:rPr>
                <w:color w:val="353E44"/>
                <w:sz w:val="16"/>
                <w:szCs w:val="16"/>
              </w:rPr>
            </w:pPr>
            <w:r w:rsidRPr="00BF2DEB">
              <w:rPr>
                <w:color w:val="353E44"/>
                <w:sz w:val="16"/>
                <w:szCs w:val="16"/>
              </w:rPr>
              <w:t>Cables que contienen hidrocarburos, alquitrán de hulla u otras sustancias peligrosas.</w:t>
            </w:r>
          </w:p>
        </w:tc>
        <w:tc>
          <w:tcPr>
            <w:tcW w:w="369" w:type="dxa"/>
            <w:tcBorders>
              <w:right w:val="single" w:sz="4" w:space="0" w:color="A6A6A6"/>
            </w:tcBorders>
            <w:shd w:val="clear" w:color="D9D9D9" w:fill="D9D9D9"/>
            <w:vAlign w:val="center"/>
          </w:tcPr>
          <w:p w14:paraId="2A1328F9" w14:textId="77777777" w:rsidR="008912C4" w:rsidRPr="00BF2DEB" w:rsidRDefault="008912C4" w:rsidP="002A01CE">
            <w:pPr>
              <w:overflowPunct w:val="0"/>
              <w:autoSpaceDE w:val="0"/>
              <w:autoSpaceDN w:val="0"/>
              <w:adjustRightInd w:val="0"/>
              <w:spacing w:after="0"/>
              <w:ind w:right="0"/>
              <w:jc w:val="center"/>
              <w:textAlignment w:val="baseline"/>
              <w:rPr>
                <w:b/>
                <w:color w:val="353E44"/>
                <w:sz w:val="16"/>
                <w:szCs w:val="16"/>
              </w:rPr>
            </w:pPr>
          </w:p>
        </w:tc>
        <w:tc>
          <w:tcPr>
            <w:tcW w:w="369" w:type="dxa"/>
            <w:tcBorders>
              <w:left w:val="single" w:sz="4" w:space="0" w:color="A6A6A6"/>
            </w:tcBorders>
            <w:shd w:val="clear" w:color="D9D9D9" w:fill="D9D9D9"/>
            <w:vAlign w:val="center"/>
          </w:tcPr>
          <w:p w14:paraId="3C179539" w14:textId="77777777" w:rsidR="008912C4" w:rsidRPr="00BF2DEB" w:rsidRDefault="008912C4" w:rsidP="002A01CE">
            <w:pPr>
              <w:overflowPunct w:val="0"/>
              <w:autoSpaceDE w:val="0"/>
              <w:autoSpaceDN w:val="0"/>
              <w:adjustRightInd w:val="0"/>
              <w:spacing w:after="0"/>
              <w:ind w:left="-29" w:right="-118"/>
              <w:jc w:val="center"/>
              <w:textAlignment w:val="baseline"/>
              <w:rPr>
                <w:b/>
                <w:color w:val="353E44"/>
                <w:sz w:val="16"/>
                <w:szCs w:val="16"/>
              </w:rPr>
            </w:pPr>
            <w:r w:rsidRPr="00BF2DEB">
              <w:rPr>
                <w:b/>
                <w:color w:val="353E44"/>
                <w:sz w:val="16"/>
                <w:szCs w:val="16"/>
              </w:rPr>
              <w:t>X</w:t>
            </w:r>
          </w:p>
        </w:tc>
      </w:tr>
      <w:tr w:rsidR="008912C4" w:rsidRPr="00BF2DEB" w14:paraId="745645F0" w14:textId="77777777" w:rsidTr="002A01CE">
        <w:tc>
          <w:tcPr>
            <w:tcW w:w="796" w:type="dxa"/>
            <w:vAlign w:val="center"/>
          </w:tcPr>
          <w:p w14:paraId="630D28F7" w14:textId="77777777" w:rsidR="008912C4" w:rsidRPr="00BF2DEB" w:rsidRDefault="008912C4" w:rsidP="002A01CE">
            <w:pPr>
              <w:overflowPunct w:val="0"/>
              <w:autoSpaceDE w:val="0"/>
              <w:autoSpaceDN w:val="0"/>
              <w:adjustRightInd w:val="0"/>
              <w:spacing w:after="0"/>
              <w:ind w:left="-120" w:right="0" w:hanging="11"/>
              <w:jc w:val="center"/>
              <w:textAlignment w:val="baseline"/>
              <w:rPr>
                <w:color w:val="353E44"/>
                <w:sz w:val="16"/>
                <w:szCs w:val="16"/>
              </w:rPr>
            </w:pPr>
            <w:r w:rsidRPr="00BF2DEB">
              <w:rPr>
                <w:color w:val="353E44"/>
                <w:sz w:val="16"/>
                <w:szCs w:val="16"/>
              </w:rPr>
              <w:t>17 04 11</w:t>
            </w:r>
          </w:p>
        </w:tc>
        <w:tc>
          <w:tcPr>
            <w:tcW w:w="7185" w:type="dxa"/>
            <w:vAlign w:val="center"/>
          </w:tcPr>
          <w:p w14:paraId="0AE9887D" w14:textId="77777777" w:rsidR="008912C4" w:rsidRPr="00BF2DEB" w:rsidRDefault="008912C4" w:rsidP="002A01CE">
            <w:pPr>
              <w:overflowPunct w:val="0"/>
              <w:autoSpaceDE w:val="0"/>
              <w:autoSpaceDN w:val="0"/>
              <w:adjustRightInd w:val="0"/>
              <w:spacing w:after="0"/>
              <w:ind w:firstLine="34"/>
              <w:jc w:val="center"/>
              <w:textAlignment w:val="baseline"/>
              <w:rPr>
                <w:color w:val="353E44"/>
                <w:sz w:val="16"/>
                <w:szCs w:val="16"/>
              </w:rPr>
            </w:pPr>
            <w:r w:rsidRPr="00BF2DEB">
              <w:rPr>
                <w:color w:val="353E44"/>
                <w:sz w:val="16"/>
                <w:szCs w:val="16"/>
              </w:rPr>
              <w:t>Cables distintos de los especificados en 17 04 10</w:t>
            </w:r>
          </w:p>
        </w:tc>
        <w:tc>
          <w:tcPr>
            <w:tcW w:w="369" w:type="dxa"/>
            <w:tcBorders>
              <w:right w:val="single" w:sz="4" w:space="0" w:color="A6A6A6"/>
            </w:tcBorders>
            <w:shd w:val="clear" w:color="D9D9D9" w:fill="D9D9D9"/>
            <w:vAlign w:val="center"/>
          </w:tcPr>
          <w:p w14:paraId="3C25E772" w14:textId="417F25A3" w:rsidR="008912C4" w:rsidRPr="00BF2DEB" w:rsidRDefault="008912C4" w:rsidP="002A01CE">
            <w:pPr>
              <w:overflowPunct w:val="0"/>
              <w:autoSpaceDE w:val="0"/>
              <w:autoSpaceDN w:val="0"/>
              <w:adjustRightInd w:val="0"/>
              <w:spacing w:after="0"/>
              <w:ind w:right="0"/>
              <w:jc w:val="center"/>
              <w:textAlignment w:val="baseline"/>
              <w:rPr>
                <w:b/>
                <w:color w:val="353E44"/>
                <w:sz w:val="16"/>
                <w:szCs w:val="16"/>
              </w:rPr>
            </w:pPr>
          </w:p>
        </w:tc>
        <w:tc>
          <w:tcPr>
            <w:tcW w:w="369" w:type="dxa"/>
            <w:tcBorders>
              <w:left w:val="single" w:sz="4" w:space="0" w:color="A6A6A6"/>
            </w:tcBorders>
            <w:shd w:val="clear" w:color="D9D9D9" w:fill="D9D9D9"/>
            <w:vAlign w:val="center"/>
          </w:tcPr>
          <w:p w14:paraId="152CD78F" w14:textId="77FBD32B" w:rsidR="008912C4" w:rsidRPr="00BF2DEB" w:rsidRDefault="002A01CE" w:rsidP="002A01CE">
            <w:pPr>
              <w:overflowPunct w:val="0"/>
              <w:autoSpaceDE w:val="0"/>
              <w:autoSpaceDN w:val="0"/>
              <w:adjustRightInd w:val="0"/>
              <w:spacing w:after="0"/>
              <w:ind w:left="-29" w:right="-118"/>
              <w:jc w:val="center"/>
              <w:textAlignment w:val="baseline"/>
              <w:rPr>
                <w:b/>
                <w:color w:val="353E44"/>
                <w:sz w:val="16"/>
                <w:szCs w:val="16"/>
              </w:rPr>
            </w:pPr>
            <w:r>
              <w:rPr>
                <w:b/>
                <w:color w:val="353E44"/>
                <w:sz w:val="16"/>
                <w:szCs w:val="16"/>
              </w:rPr>
              <w:t>X</w:t>
            </w:r>
          </w:p>
        </w:tc>
      </w:tr>
      <w:tr w:rsidR="008912C4" w:rsidRPr="00BF2DEB" w14:paraId="12AF733D" w14:textId="77777777" w:rsidTr="002A01CE">
        <w:tc>
          <w:tcPr>
            <w:tcW w:w="796" w:type="dxa"/>
            <w:vAlign w:val="center"/>
          </w:tcPr>
          <w:p w14:paraId="2CC602D9" w14:textId="77777777" w:rsidR="008912C4" w:rsidRPr="00BF2DEB" w:rsidRDefault="008912C4" w:rsidP="002A01CE">
            <w:pPr>
              <w:overflowPunct w:val="0"/>
              <w:autoSpaceDE w:val="0"/>
              <w:autoSpaceDN w:val="0"/>
              <w:adjustRightInd w:val="0"/>
              <w:spacing w:after="0"/>
              <w:ind w:left="-120" w:right="0" w:hanging="11"/>
              <w:jc w:val="center"/>
              <w:textAlignment w:val="baseline"/>
              <w:rPr>
                <w:color w:val="353E44"/>
                <w:sz w:val="16"/>
                <w:szCs w:val="16"/>
              </w:rPr>
            </w:pPr>
            <w:r w:rsidRPr="00BF2DEB">
              <w:rPr>
                <w:color w:val="353E44"/>
                <w:sz w:val="16"/>
                <w:szCs w:val="16"/>
              </w:rPr>
              <w:t>17 06 01*</w:t>
            </w:r>
          </w:p>
        </w:tc>
        <w:tc>
          <w:tcPr>
            <w:tcW w:w="7185" w:type="dxa"/>
            <w:vAlign w:val="center"/>
          </w:tcPr>
          <w:p w14:paraId="4367FFA5" w14:textId="77777777" w:rsidR="008912C4" w:rsidRPr="00BF2DEB" w:rsidRDefault="008912C4" w:rsidP="002A01CE">
            <w:pPr>
              <w:overflowPunct w:val="0"/>
              <w:autoSpaceDE w:val="0"/>
              <w:autoSpaceDN w:val="0"/>
              <w:adjustRightInd w:val="0"/>
              <w:spacing w:after="0"/>
              <w:ind w:firstLine="34"/>
              <w:jc w:val="center"/>
              <w:textAlignment w:val="baseline"/>
              <w:rPr>
                <w:color w:val="353E44"/>
                <w:sz w:val="16"/>
                <w:szCs w:val="16"/>
              </w:rPr>
            </w:pPr>
            <w:r w:rsidRPr="00BF2DEB">
              <w:rPr>
                <w:color w:val="353E44"/>
                <w:sz w:val="16"/>
                <w:szCs w:val="16"/>
              </w:rPr>
              <w:t>Materiales de aislamiento que contienen amianto.</w:t>
            </w:r>
          </w:p>
        </w:tc>
        <w:tc>
          <w:tcPr>
            <w:tcW w:w="369" w:type="dxa"/>
            <w:tcBorders>
              <w:right w:val="single" w:sz="4" w:space="0" w:color="A6A6A6"/>
            </w:tcBorders>
            <w:shd w:val="clear" w:color="D9D9D9" w:fill="D9D9D9"/>
            <w:vAlign w:val="center"/>
          </w:tcPr>
          <w:p w14:paraId="07C73B5B" w14:textId="23121DF8" w:rsidR="008912C4" w:rsidRPr="00BF2DEB" w:rsidRDefault="008912C4" w:rsidP="002A01CE">
            <w:pPr>
              <w:overflowPunct w:val="0"/>
              <w:autoSpaceDE w:val="0"/>
              <w:autoSpaceDN w:val="0"/>
              <w:adjustRightInd w:val="0"/>
              <w:spacing w:after="0"/>
              <w:ind w:right="0"/>
              <w:jc w:val="center"/>
              <w:textAlignment w:val="baseline"/>
              <w:rPr>
                <w:b/>
                <w:color w:val="353E44"/>
                <w:sz w:val="16"/>
                <w:szCs w:val="16"/>
              </w:rPr>
            </w:pPr>
          </w:p>
        </w:tc>
        <w:tc>
          <w:tcPr>
            <w:tcW w:w="369" w:type="dxa"/>
            <w:tcBorders>
              <w:left w:val="single" w:sz="4" w:space="0" w:color="A6A6A6"/>
            </w:tcBorders>
            <w:shd w:val="clear" w:color="D9D9D9" w:fill="D9D9D9"/>
            <w:vAlign w:val="center"/>
          </w:tcPr>
          <w:p w14:paraId="013CC072" w14:textId="367B5CA7" w:rsidR="008912C4" w:rsidRPr="00BF2DEB" w:rsidRDefault="002A01CE" w:rsidP="002A01CE">
            <w:pPr>
              <w:overflowPunct w:val="0"/>
              <w:autoSpaceDE w:val="0"/>
              <w:autoSpaceDN w:val="0"/>
              <w:adjustRightInd w:val="0"/>
              <w:spacing w:after="0"/>
              <w:ind w:left="-29" w:right="-118"/>
              <w:jc w:val="center"/>
              <w:textAlignment w:val="baseline"/>
              <w:rPr>
                <w:b/>
                <w:color w:val="353E44"/>
                <w:sz w:val="16"/>
                <w:szCs w:val="16"/>
              </w:rPr>
            </w:pPr>
            <w:r>
              <w:rPr>
                <w:b/>
                <w:color w:val="353E44"/>
                <w:sz w:val="16"/>
                <w:szCs w:val="16"/>
              </w:rPr>
              <w:t>X</w:t>
            </w:r>
          </w:p>
        </w:tc>
      </w:tr>
      <w:tr w:rsidR="008912C4" w:rsidRPr="00BF2DEB" w14:paraId="3750E431" w14:textId="77777777" w:rsidTr="002A01CE">
        <w:tc>
          <w:tcPr>
            <w:tcW w:w="796" w:type="dxa"/>
            <w:vAlign w:val="center"/>
          </w:tcPr>
          <w:p w14:paraId="6FE4A9E0" w14:textId="77777777" w:rsidR="008912C4" w:rsidRPr="00BF2DEB" w:rsidRDefault="008912C4" w:rsidP="002A01CE">
            <w:pPr>
              <w:overflowPunct w:val="0"/>
              <w:autoSpaceDE w:val="0"/>
              <w:autoSpaceDN w:val="0"/>
              <w:adjustRightInd w:val="0"/>
              <w:spacing w:after="0"/>
              <w:ind w:left="-120" w:right="0" w:hanging="11"/>
              <w:jc w:val="center"/>
              <w:textAlignment w:val="baseline"/>
              <w:rPr>
                <w:color w:val="353E44"/>
                <w:sz w:val="16"/>
                <w:szCs w:val="16"/>
              </w:rPr>
            </w:pPr>
            <w:r w:rsidRPr="00BF2DEB">
              <w:rPr>
                <w:color w:val="353E44"/>
                <w:sz w:val="16"/>
                <w:szCs w:val="16"/>
              </w:rPr>
              <w:t>17 06 03*</w:t>
            </w:r>
          </w:p>
        </w:tc>
        <w:tc>
          <w:tcPr>
            <w:tcW w:w="7185" w:type="dxa"/>
            <w:vAlign w:val="center"/>
          </w:tcPr>
          <w:p w14:paraId="3255DCFE" w14:textId="77777777" w:rsidR="008912C4" w:rsidRPr="00BF2DEB" w:rsidRDefault="008912C4" w:rsidP="002A01CE">
            <w:pPr>
              <w:overflowPunct w:val="0"/>
              <w:autoSpaceDE w:val="0"/>
              <w:autoSpaceDN w:val="0"/>
              <w:adjustRightInd w:val="0"/>
              <w:spacing w:after="0"/>
              <w:ind w:firstLine="34"/>
              <w:jc w:val="center"/>
              <w:textAlignment w:val="baseline"/>
              <w:rPr>
                <w:color w:val="353E44"/>
                <w:sz w:val="16"/>
                <w:szCs w:val="16"/>
              </w:rPr>
            </w:pPr>
            <w:r w:rsidRPr="00BF2DEB">
              <w:rPr>
                <w:color w:val="353E44"/>
                <w:sz w:val="16"/>
                <w:szCs w:val="16"/>
              </w:rPr>
              <w:t>Otros materiales de aislamiento que consisten en, o contienen, sustancias peligrosas.</w:t>
            </w:r>
          </w:p>
        </w:tc>
        <w:tc>
          <w:tcPr>
            <w:tcW w:w="369" w:type="dxa"/>
            <w:tcBorders>
              <w:right w:val="single" w:sz="4" w:space="0" w:color="A6A6A6"/>
            </w:tcBorders>
            <w:shd w:val="clear" w:color="D9D9D9" w:fill="D9D9D9"/>
            <w:vAlign w:val="center"/>
          </w:tcPr>
          <w:p w14:paraId="230BB9A4" w14:textId="77777777" w:rsidR="008912C4" w:rsidRPr="00BF2DEB" w:rsidRDefault="008912C4" w:rsidP="002A01CE">
            <w:pPr>
              <w:overflowPunct w:val="0"/>
              <w:autoSpaceDE w:val="0"/>
              <w:autoSpaceDN w:val="0"/>
              <w:adjustRightInd w:val="0"/>
              <w:spacing w:after="0"/>
              <w:ind w:right="0"/>
              <w:jc w:val="center"/>
              <w:textAlignment w:val="baseline"/>
              <w:rPr>
                <w:b/>
                <w:color w:val="353E44"/>
                <w:sz w:val="16"/>
                <w:szCs w:val="16"/>
              </w:rPr>
            </w:pPr>
          </w:p>
        </w:tc>
        <w:tc>
          <w:tcPr>
            <w:tcW w:w="369" w:type="dxa"/>
            <w:tcBorders>
              <w:left w:val="single" w:sz="4" w:space="0" w:color="A6A6A6"/>
            </w:tcBorders>
            <w:shd w:val="clear" w:color="D9D9D9" w:fill="D9D9D9"/>
            <w:vAlign w:val="center"/>
          </w:tcPr>
          <w:p w14:paraId="13DD995B" w14:textId="77777777" w:rsidR="008912C4" w:rsidRPr="00BF2DEB" w:rsidRDefault="008912C4" w:rsidP="002A01CE">
            <w:pPr>
              <w:overflowPunct w:val="0"/>
              <w:autoSpaceDE w:val="0"/>
              <w:autoSpaceDN w:val="0"/>
              <w:adjustRightInd w:val="0"/>
              <w:spacing w:after="0"/>
              <w:ind w:left="-29" w:right="-118"/>
              <w:jc w:val="center"/>
              <w:textAlignment w:val="baseline"/>
              <w:rPr>
                <w:b/>
                <w:color w:val="353E44"/>
                <w:sz w:val="16"/>
                <w:szCs w:val="16"/>
              </w:rPr>
            </w:pPr>
            <w:r w:rsidRPr="00BF2DEB">
              <w:rPr>
                <w:b/>
                <w:color w:val="353E44"/>
                <w:sz w:val="16"/>
                <w:szCs w:val="16"/>
              </w:rPr>
              <w:t>X</w:t>
            </w:r>
          </w:p>
        </w:tc>
      </w:tr>
      <w:tr w:rsidR="008912C4" w:rsidRPr="00BF2DEB" w14:paraId="29370215" w14:textId="77777777" w:rsidTr="002A01CE">
        <w:tc>
          <w:tcPr>
            <w:tcW w:w="796" w:type="dxa"/>
            <w:vAlign w:val="center"/>
          </w:tcPr>
          <w:p w14:paraId="354F051E" w14:textId="77777777" w:rsidR="008912C4" w:rsidRPr="00BF2DEB" w:rsidRDefault="008912C4" w:rsidP="002A01CE">
            <w:pPr>
              <w:overflowPunct w:val="0"/>
              <w:autoSpaceDE w:val="0"/>
              <w:autoSpaceDN w:val="0"/>
              <w:adjustRightInd w:val="0"/>
              <w:spacing w:after="0"/>
              <w:ind w:left="-120" w:right="0" w:hanging="11"/>
              <w:jc w:val="center"/>
              <w:textAlignment w:val="baseline"/>
              <w:rPr>
                <w:color w:val="353E44"/>
                <w:sz w:val="16"/>
                <w:szCs w:val="16"/>
              </w:rPr>
            </w:pPr>
            <w:r w:rsidRPr="00BF2DEB">
              <w:rPr>
                <w:color w:val="353E44"/>
                <w:sz w:val="16"/>
                <w:szCs w:val="16"/>
              </w:rPr>
              <w:t>17 06 04</w:t>
            </w:r>
          </w:p>
        </w:tc>
        <w:tc>
          <w:tcPr>
            <w:tcW w:w="7185" w:type="dxa"/>
            <w:vAlign w:val="center"/>
          </w:tcPr>
          <w:p w14:paraId="33841728" w14:textId="77777777" w:rsidR="008912C4" w:rsidRPr="00BF2DEB" w:rsidRDefault="008912C4" w:rsidP="002A01CE">
            <w:pPr>
              <w:overflowPunct w:val="0"/>
              <w:autoSpaceDE w:val="0"/>
              <w:autoSpaceDN w:val="0"/>
              <w:adjustRightInd w:val="0"/>
              <w:spacing w:after="0"/>
              <w:ind w:firstLine="34"/>
              <w:jc w:val="center"/>
              <w:textAlignment w:val="baseline"/>
              <w:rPr>
                <w:color w:val="353E44"/>
                <w:sz w:val="16"/>
                <w:szCs w:val="16"/>
              </w:rPr>
            </w:pPr>
            <w:r w:rsidRPr="00BF2DEB">
              <w:rPr>
                <w:color w:val="353E44"/>
                <w:sz w:val="16"/>
                <w:szCs w:val="16"/>
              </w:rPr>
              <w:t>Materiales de aislamiento distintos de los especificados en 17 06 01 y 17 06 03.</w:t>
            </w:r>
          </w:p>
        </w:tc>
        <w:tc>
          <w:tcPr>
            <w:tcW w:w="369" w:type="dxa"/>
            <w:tcBorders>
              <w:right w:val="single" w:sz="4" w:space="0" w:color="A6A6A6"/>
            </w:tcBorders>
            <w:shd w:val="clear" w:color="D9D9D9" w:fill="D9D9D9"/>
            <w:vAlign w:val="center"/>
          </w:tcPr>
          <w:p w14:paraId="6D792967" w14:textId="027DF0EF" w:rsidR="008912C4" w:rsidRPr="00BF2DEB" w:rsidRDefault="002A01CE" w:rsidP="002A01CE">
            <w:pPr>
              <w:overflowPunct w:val="0"/>
              <w:autoSpaceDE w:val="0"/>
              <w:autoSpaceDN w:val="0"/>
              <w:adjustRightInd w:val="0"/>
              <w:spacing w:after="0"/>
              <w:ind w:right="0"/>
              <w:jc w:val="center"/>
              <w:textAlignment w:val="baseline"/>
              <w:rPr>
                <w:b/>
                <w:color w:val="353E44"/>
                <w:sz w:val="16"/>
                <w:szCs w:val="16"/>
              </w:rPr>
            </w:pPr>
            <w:r>
              <w:rPr>
                <w:b/>
                <w:color w:val="353E44"/>
                <w:sz w:val="16"/>
                <w:szCs w:val="16"/>
              </w:rPr>
              <w:t>X</w:t>
            </w:r>
          </w:p>
        </w:tc>
        <w:tc>
          <w:tcPr>
            <w:tcW w:w="369" w:type="dxa"/>
            <w:tcBorders>
              <w:left w:val="single" w:sz="4" w:space="0" w:color="A6A6A6"/>
            </w:tcBorders>
            <w:shd w:val="clear" w:color="D9D9D9" w:fill="D9D9D9"/>
            <w:vAlign w:val="center"/>
          </w:tcPr>
          <w:p w14:paraId="5C364662" w14:textId="386AD1B9" w:rsidR="008912C4" w:rsidRPr="00BF2DEB" w:rsidRDefault="008912C4" w:rsidP="002A01CE">
            <w:pPr>
              <w:overflowPunct w:val="0"/>
              <w:autoSpaceDE w:val="0"/>
              <w:autoSpaceDN w:val="0"/>
              <w:adjustRightInd w:val="0"/>
              <w:spacing w:after="0"/>
              <w:ind w:left="-29" w:right="-118"/>
              <w:jc w:val="center"/>
              <w:textAlignment w:val="baseline"/>
              <w:rPr>
                <w:b/>
                <w:color w:val="353E44"/>
                <w:sz w:val="16"/>
                <w:szCs w:val="16"/>
              </w:rPr>
            </w:pPr>
          </w:p>
        </w:tc>
      </w:tr>
      <w:tr w:rsidR="008912C4" w:rsidRPr="00BF2DEB" w14:paraId="6B7D2155" w14:textId="77777777" w:rsidTr="002A01CE">
        <w:tc>
          <w:tcPr>
            <w:tcW w:w="796" w:type="dxa"/>
            <w:vAlign w:val="center"/>
          </w:tcPr>
          <w:p w14:paraId="3E57A95C" w14:textId="77777777" w:rsidR="008912C4" w:rsidRPr="00BF2DEB" w:rsidRDefault="008912C4" w:rsidP="002A01CE">
            <w:pPr>
              <w:overflowPunct w:val="0"/>
              <w:autoSpaceDE w:val="0"/>
              <w:autoSpaceDN w:val="0"/>
              <w:adjustRightInd w:val="0"/>
              <w:spacing w:after="0"/>
              <w:ind w:left="-120" w:right="0" w:hanging="11"/>
              <w:jc w:val="center"/>
              <w:textAlignment w:val="baseline"/>
              <w:rPr>
                <w:color w:val="353E44"/>
                <w:sz w:val="16"/>
                <w:szCs w:val="16"/>
              </w:rPr>
            </w:pPr>
            <w:r w:rsidRPr="00BF2DEB">
              <w:rPr>
                <w:color w:val="353E44"/>
                <w:sz w:val="16"/>
                <w:szCs w:val="16"/>
              </w:rPr>
              <w:t>17 06 05*</w:t>
            </w:r>
          </w:p>
        </w:tc>
        <w:tc>
          <w:tcPr>
            <w:tcW w:w="7185" w:type="dxa"/>
            <w:vAlign w:val="center"/>
          </w:tcPr>
          <w:p w14:paraId="4408FE12" w14:textId="77777777" w:rsidR="008912C4" w:rsidRPr="00BF2DEB" w:rsidRDefault="008912C4" w:rsidP="002A01CE">
            <w:pPr>
              <w:overflowPunct w:val="0"/>
              <w:autoSpaceDE w:val="0"/>
              <w:autoSpaceDN w:val="0"/>
              <w:adjustRightInd w:val="0"/>
              <w:spacing w:after="0"/>
              <w:ind w:firstLine="34"/>
              <w:jc w:val="center"/>
              <w:textAlignment w:val="baseline"/>
              <w:rPr>
                <w:color w:val="353E44"/>
                <w:sz w:val="16"/>
                <w:szCs w:val="16"/>
              </w:rPr>
            </w:pPr>
            <w:r w:rsidRPr="00BF2DEB">
              <w:rPr>
                <w:color w:val="353E44"/>
                <w:sz w:val="16"/>
                <w:szCs w:val="16"/>
              </w:rPr>
              <w:t>Materiales de construcción que contienen amianto (6).</w:t>
            </w:r>
          </w:p>
        </w:tc>
        <w:tc>
          <w:tcPr>
            <w:tcW w:w="369" w:type="dxa"/>
            <w:tcBorders>
              <w:right w:val="single" w:sz="4" w:space="0" w:color="A6A6A6"/>
            </w:tcBorders>
            <w:shd w:val="clear" w:color="D9D9D9" w:fill="D9D9D9"/>
            <w:vAlign w:val="center"/>
          </w:tcPr>
          <w:p w14:paraId="2807D59A" w14:textId="77777777" w:rsidR="008912C4" w:rsidRPr="00BF2DEB" w:rsidRDefault="008912C4" w:rsidP="002A01CE">
            <w:pPr>
              <w:overflowPunct w:val="0"/>
              <w:autoSpaceDE w:val="0"/>
              <w:autoSpaceDN w:val="0"/>
              <w:adjustRightInd w:val="0"/>
              <w:spacing w:after="0"/>
              <w:ind w:right="0"/>
              <w:jc w:val="center"/>
              <w:textAlignment w:val="baseline"/>
              <w:rPr>
                <w:b/>
                <w:color w:val="353E44"/>
                <w:sz w:val="16"/>
                <w:szCs w:val="16"/>
              </w:rPr>
            </w:pPr>
          </w:p>
        </w:tc>
        <w:tc>
          <w:tcPr>
            <w:tcW w:w="369" w:type="dxa"/>
            <w:tcBorders>
              <w:left w:val="single" w:sz="4" w:space="0" w:color="A6A6A6"/>
            </w:tcBorders>
            <w:shd w:val="clear" w:color="D9D9D9" w:fill="D9D9D9"/>
            <w:vAlign w:val="center"/>
          </w:tcPr>
          <w:p w14:paraId="4F9A3F59" w14:textId="77777777" w:rsidR="008912C4" w:rsidRPr="00BF2DEB" w:rsidRDefault="008912C4" w:rsidP="002A01CE">
            <w:pPr>
              <w:overflowPunct w:val="0"/>
              <w:autoSpaceDE w:val="0"/>
              <w:autoSpaceDN w:val="0"/>
              <w:adjustRightInd w:val="0"/>
              <w:spacing w:after="0"/>
              <w:ind w:left="-29" w:right="-118"/>
              <w:jc w:val="center"/>
              <w:textAlignment w:val="baseline"/>
              <w:rPr>
                <w:b/>
                <w:color w:val="353E44"/>
                <w:sz w:val="16"/>
                <w:szCs w:val="16"/>
              </w:rPr>
            </w:pPr>
            <w:r w:rsidRPr="00BF2DEB">
              <w:rPr>
                <w:b/>
                <w:color w:val="353E44"/>
                <w:sz w:val="16"/>
                <w:szCs w:val="16"/>
              </w:rPr>
              <w:t>X</w:t>
            </w:r>
          </w:p>
        </w:tc>
      </w:tr>
      <w:tr w:rsidR="008912C4" w:rsidRPr="00BF2DEB" w14:paraId="64EEBA55" w14:textId="77777777" w:rsidTr="002A01CE">
        <w:tc>
          <w:tcPr>
            <w:tcW w:w="796" w:type="dxa"/>
            <w:vAlign w:val="center"/>
          </w:tcPr>
          <w:p w14:paraId="3A749837" w14:textId="77777777" w:rsidR="008912C4" w:rsidRPr="00BF2DEB" w:rsidRDefault="008912C4" w:rsidP="002A01CE">
            <w:pPr>
              <w:overflowPunct w:val="0"/>
              <w:autoSpaceDE w:val="0"/>
              <w:autoSpaceDN w:val="0"/>
              <w:adjustRightInd w:val="0"/>
              <w:spacing w:after="0"/>
              <w:ind w:left="-120" w:right="0" w:hanging="11"/>
              <w:jc w:val="center"/>
              <w:textAlignment w:val="baseline"/>
              <w:rPr>
                <w:color w:val="353E44"/>
                <w:sz w:val="16"/>
                <w:szCs w:val="16"/>
              </w:rPr>
            </w:pPr>
            <w:r w:rsidRPr="00BF2DEB">
              <w:rPr>
                <w:color w:val="353E44"/>
                <w:sz w:val="16"/>
                <w:szCs w:val="16"/>
              </w:rPr>
              <w:t>17 08 01*</w:t>
            </w:r>
          </w:p>
        </w:tc>
        <w:tc>
          <w:tcPr>
            <w:tcW w:w="7185" w:type="dxa"/>
            <w:vAlign w:val="center"/>
          </w:tcPr>
          <w:p w14:paraId="260043D5" w14:textId="77777777" w:rsidR="008912C4" w:rsidRPr="00BF2DEB" w:rsidRDefault="008912C4" w:rsidP="002A01CE">
            <w:pPr>
              <w:overflowPunct w:val="0"/>
              <w:autoSpaceDE w:val="0"/>
              <w:autoSpaceDN w:val="0"/>
              <w:adjustRightInd w:val="0"/>
              <w:spacing w:after="0"/>
              <w:ind w:firstLine="34"/>
              <w:jc w:val="center"/>
              <w:textAlignment w:val="baseline"/>
              <w:rPr>
                <w:color w:val="353E44"/>
                <w:sz w:val="16"/>
                <w:szCs w:val="16"/>
              </w:rPr>
            </w:pPr>
            <w:r w:rsidRPr="00BF2DEB">
              <w:rPr>
                <w:color w:val="353E44"/>
                <w:sz w:val="16"/>
                <w:szCs w:val="16"/>
              </w:rPr>
              <w:t>Materiales a partir de yeso contaminado con sustancias peligrosas.</w:t>
            </w:r>
          </w:p>
        </w:tc>
        <w:tc>
          <w:tcPr>
            <w:tcW w:w="369" w:type="dxa"/>
            <w:tcBorders>
              <w:right w:val="single" w:sz="4" w:space="0" w:color="A6A6A6"/>
            </w:tcBorders>
            <w:shd w:val="clear" w:color="D9D9D9" w:fill="D9D9D9"/>
            <w:vAlign w:val="center"/>
          </w:tcPr>
          <w:p w14:paraId="733711A6" w14:textId="77777777" w:rsidR="008912C4" w:rsidRPr="00BF2DEB" w:rsidRDefault="008912C4" w:rsidP="002A01CE">
            <w:pPr>
              <w:overflowPunct w:val="0"/>
              <w:autoSpaceDE w:val="0"/>
              <w:autoSpaceDN w:val="0"/>
              <w:adjustRightInd w:val="0"/>
              <w:spacing w:after="0"/>
              <w:ind w:right="0"/>
              <w:jc w:val="center"/>
              <w:textAlignment w:val="baseline"/>
              <w:rPr>
                <w:b/>
                <w:color w:val="353E44"/>
                <w:sz w:val="16"/>
                <w:szCs w:val="16"/>
              </w:rPr>
            </w:pPr>
          </w:p>
        </w:tc>
        <w:tc>
          <w:tcPr>
            <w:tcW w:w="369" w:type="dxa"/>
            <w:tcBorders>
              <w:left w:val="single" w:sz="4" w:space="0" w:color="A6A6A6"/>
            </w:tcBorders>
            <w:shd w:val="clear" w:color="D9D9D9" w:fill="D9D9D9"/>
            <w:vAlign w:val="center"/>
          </w:tcPr>
          <w:p w14:paraId="22AD1441" w14:textId="77777777" w:rsidR="008912C4" w:rsidRPr="00BF2DEB" w:rsidRDefault="008912C4" w:rsidP="002A01CE">
            <w:pPr>
              <w:overflowPunct w:val="0"/>
              <w:autoSpaceDE w:val="0"/>
              <w:autoSpaceDN w:val="0"/>
              <w:adjustRightInd w:val="0"/>
              <w:spacing w:after="0"/>
              <w:ind w:left="-29" w:right="-118"/>
              <w:jc w:val="center"/>
              <w:textAlignment w:val="baseline"/>
              <w:rPr>
                <w:b/>
                <w:color w:val="353E44"/>
                <w:sz w:val="16"/>
                <w:szCs w:val="16"/>
              </w:rPr>
            </w:pPr>
            <w:r w:rsidRPr="00BF2DEB">
              <w:rPr>
                <w:b/>
                <w:color w:val="353E44"/>
                <w:sz w:val="16"/>
                <w:szCs w:val="16"/>
              </w:rPr>
              <w:t>X</w:t>
            </w:r>
          </w:p>
        </w:tc>
      </w:tr>
      <w:tr w:rsidR="008912C4" w:rsidRPr="00BF2DEB" w14:paraId="53EECABF" w14:textId="77777777" w:rsidTr="002A01CE">
        <w:tc>
          <w:tcPr>
            <w:tcW w:w="796" w:type="dxa"/>
            <w:vAlign w:val="center"/>
          </w:tcPr>
          <w:p w14:paraId="356F3BFA" w14:textId="77777777" w:rsidR="008912C4" w:rsidRPr="00BF2DEB" w:rsidRDefault="008912C4" w:rsidP="002A01CE">
            <w:pPr>
              <w:overflowPunct w:val="0"/>
              <w:autoSpaceDE w:val="0"/>
              <w:autoSpaceDN w:val="0"/>
              <w:adjustRightInd w:val="0"/>
              <w:spacing w:after="0"/>
              <w:ind w:left="-120" w:right="0" w:hanging="11"/>
              <w:jc w:val="center"/>
              <w:textAlignment w:val="baseline"/>
              <w:rPr>
                <w:color w:val="353E44"/>
                <w:sz w:val="16"/>
                <w:szCs w:val="16"/>
              </w:rPr>
            </w:pPr>
            <w:r w:rsidRPr="00BF2DEB">
              <w:rPr>
                <w:color w:val="353E44"/>
                <w:sz w:val="16"/>
                <w:szCs w:val="16"/>
              </w:rPr>
              <w:t>17 08 02</w:t>
            </w:r>
          </w:p>
        </w:tc>
        <w:tc>
          <w:tcPr>
            <w:tcW w:w="7185" w:type="dxa"/>
            <w:vAlign w:val="center"/>
          </w:tcPr>
          <w:p w14:paraId="075CAB48" w14:textId="77777777" w:rsidR="008912C4" w:rsidRPr="00BF2DEB" w:rsidRDefault="008912C4" w:rsidP="002A01CE">
            <w:pPr>
              <w:overflowPunct w:val="0"/>
              <w:autoSpaceDE w:val="0"/>
              <w:autoSpaceDN w:val="0"/>
              <w:adjustRightInd w:val="0"/>
              <w:spacing w:after="0"/>
              <w:ind w:firstLine="34"/>
              <w:jc w:val="center"/>
              <w:textAlignment w:val="baseline"/>
              <w:rPr>
                <w:color w:val="353E44"/>
                <w:sz w:val="16"/>
                <w:szCs w:val="16"/>
              </w:rPr>
            </w:pPr>
            <w:r w:rsidRPr="00BF2DEB">
              <w:rPr>
                <w:color w:val="353E44"/>
                <w:sz w:val="16"/>
                <w:szCs w:val="16"/>
              </w:rPr>
              <w:t>Materiales a partir de yeso distintos de los especificados en 17 08 01</w:t>
            </w:r>
          </w:p>
        </w:tc>
        <w:tc>
          <w:tcPr>
            <w:tcW w:w="369" w:type="dxa"/>
            <w:tcBorders>
              <w:right w:val="single" w:sz="4" w:space="0" w:color="A6A6A6"/>
            </w:tcBorders>
            <w:shd w:val="clear" w:color="D9D9D9" w:fill="D9D9D9"/>
            <w:vAlign w:val="center"/>
          </w:tcPr>
          <w:p w14:paraId="0923AB3F" w14:textId="7ABBF191" w:rsidR="008912C4" w:rsidRPr="00BF2DEB" w:rsidRDefault="002A01CE" w:rsidP="002A01CE">
            <w:pPr>
              <w:overflowPunct w:val="0"/>
              <w:autoSpaceDE w:val="0"/>
              <w:autoSpaceDN w:val="0"/>
              <w:adjustRightInd w:val="0"/>
              <w:spacing w:after="0"/>
              <w:ind w:right="0"/>
              <w:jc w:val="center"/>
              <w:textAlignment w:val="baseline"/>
              <w:rPr>
                <w:b/>
                <w:color w:val="353E44"/>
                <w:sz w:val="16"/>
                <w:szCs w:val="16"/>
              </w:rPr>
            </w:pPr>
            <w:r>
              <w:rPr>
                <w:b/>
                <w:color w:val="353E44"/>
                <w:sz w:val="16"/>
                <w:szCs w:val="16"/>
              </w:rPr>
              <w:t>X</w:t>
            </w:r>
          </w:p>
        </w:tc>
        <w:tc>
          <w:tcPr>
            <w:tcW w:w="369" w:type="dxa"/>
            <w:tcBorders>
              <w:left w:val="single" w:sz="4" w:space="0" w:color="A6A6A6"/>
            </w:tcBorders>
            <w:shd w:val="clear" w:color="D9D9D9" w:fill="D9D9D9"/>
            <w:vAlign w:val="center"/>
          </w:tcPr>
          <w:p w14:paraId="386D4B4E" w14:textId="19D04EA9" w:rsidR="008912C4" w:rsidRPr="00BF2DEB" w:rsidRDefault="008912C4" w:rsidP="002A01CE">
            <w:pPr>
              <w:overflowPunct w:val="0"/>
              <w:autoSpaceDE w:val="0"/>
              <w:autoSpaceDN w:val="0"/>
              <w:adjustRightInd w:val="0"/>
              <w:spacing w:after="0"/>
              <w:ind w:left="-29" w:right="-118"/>
              <w:jc w:val="center"/>
              <w:textAlignment w:val="baseline"/>
              <w:rPr>
                <w:b/>
                <w:color w:val="353E44"/>
                <w:sz w:val="16"/>
                <w:szCs w:val="16"/>
              </w:rPr>
            </w:pPr>
          </w:p>
        </w:tc>
      </w:tr>
      <w:tr w:rsidR="008912C4" w:rsidRPr="00BF2DEB" w14:paraId="0722BCB4" w14:textId="77777777" w:rsidTr="002A01CE">
        <w:tc>
          <w:tcPr>
            <w:tcW w:w="796" w:type="dxa"/>
            <w:vAlign w:val="center"/>
          </w:tcPr>
          <w:p w14:paraId="0AE4F24F" w14:textId="77777777" w:rsidR="008912C4" w:rsidRPr="00BF2DEB" w:rsidRDefault="008912C4" w:rsidP="002A01CE">
            <w:pPr>
              <w:overflowPunct w:val="0"/>
              <w:autoSpaceDE w:val="0"/>
              <w:autoSpaceDN w:val="0"/>
              <w:adjustRightInd w:val="0"/>
              <w:spacing w:after="0"/>
              <w:ind w:left="-120" w:right="0" w:hanging="11"/>
              <w:jc w:val="center"/>
              <w:textAlignment w:val="baseline"/>
              <w:rPr>
                <w:color w:val="353E44"/>
                <w:sz w:val="16"/>
                <w:szCs w:val="16"/>
              </w:rPr>
            </w:pPr>
            <w:r w:rsidRPr="00BF2DEB">
              <w:rPr>
                <w:color w:val="353E44"/>
                <w:sz w:val="16"/>
                <w:szCs w:val="16"/>
              </w:rPr>
              <w:t>17 09 01*</w:t>
            </w:r>
          </w:p>
        </w:tc>
        <w:tc>
          <w:tcPr>
            <w:tcW w:w="7185" w:type="dxa"/>
            <w:vAlign w:val="center"/>
          </w:tcPr>
          <w:p w14:paraId="0C3069EA" w14:textId="77777777" w:rsidR="008912C4" w:rsidRPr="00BF2DEB" w:rsidRDefault="008912C4" w:rsidP="002A01CE">
            <w:pPr>
              <w:overflowPunct w:val="0"/>
              <w:autoSpaceDE w:val="0"/>
              <w:autoSpaceDN w:val="0"/>
              <w:adjustRightInd w:val="0"/>
              <w:spacing w:after="0"/>
              <w:ind w:firstLine="34"/>
              <w:jc w:val="center"/>
              <w:textAlignment w:val="baseline"/>
              <w:rPr>
                <w:color w:val="353E44"/>
                <w:sz w:val="16"/>
                <w:szCs w:val="16"/>
              </w:rPr>
            </w:pPr>
            <w:r w:rsidRPr="00BF2DEB">
              <w:rPr>
                <w:color w:val="353E44"/>
                <w:sz w:val="16"/>
                <w:szCs w:val="16"/>
              </w:rPr>
              <w:t>Residuos de construcción y demolición que contienen mercurio.</w:t>
            </w:r>
          </w:p>
        </w:tc>
        <w:tc>
          <w:tcPr>
            <w:tcW w:w="369" w:type="dxa"/>
            <w:tcBorders>
              <w:right w:val="single" w:sz="4" w:space="0" w:color="A6A6A6"/>
            </w:tcBorders>
            <w:shd w:val="clear" w:color="D9D9D9" w:fill="D9D9D9"/>
            <w:vAlign w:val="center"/>
          </w:tcPr>
          <w:p w14:paraId="385BE5BD" w14:textId="77777777" w:rsidR="008912C4" w:rsidRPr="00BF2DEB" w:rsidRDefault="008912C4" w:rsidP="002A01CE">
            <w:pPr>
              <w:overflowPunct w:val="0"/>
              <w:autoSpaceDE w:val="0"/>
              <w:autoSpaceDN w:val="0"/>
              <w:adjustRightInd w:val="0"/>
              <w:spacing w:after="0"/>
              <w:ind w:right="0"/>
              <w:jc w:val="center"/>
              <w:textAlignment w:val="baseline"/>
              <w:rPr>
                <w:b/>
                <w:color w:val="353E44"/>
                <w:sz w:val="16"/>
                <w:szCs w:val="16"/>
              </w:rPr>
            </w:pPr>
          </w:p>
        </w:tc>
        <w:tc>
          <w:tcPr>
            <w:tcW w:w="369" w:type="dxa"/>
            <w:tcBorders>
              <w:left w:val="single" w:sz="4" w:space="0" w:color="A6A6A6"/>
            </w:tcBorders>
            <w:shd w:val="clear" w:color="D9D9D9" w:fill="D9D9D9"/>
            <w:vAlign w:val="center"/>
          </w:tcPr>
          <w:p w14:paraId="38895230" w14:textId="77777777" w:rsidR="008912C4" w:rsidRPr="00BF2DEB" w:rsidRDefault="008912C4" w:rsidP="002A01CE">
            <w:pPr>
              <w:overflowPunct w:val="0"/>
              <w:autoSpaceDE w:val="0"/>
              <w:autoSpaceDN w:val="0"/>
              <w:adjustRightInd w:val="0"/>
              <w:spacing w:after="0"/>
              <w:ind w:left="-29" w:right="-118"/>
              <w:jc w:val="center"/>
              <w:textAlignment w:val="baseline"/>
              <w:rPr>
                <w:b/>
                <w:color w:val="353E44"/>
                <w:sz w:val="16"/>
                <w:szCs w:val="16"/>
              </w:rPr>
            </w:pPr>
            <w:r w:rsidRPr="00BF2DEB">
              <w:rPr>
                <w:b/>
                <w:color w:val="353E44"/>
                <w:sz w:val="16"/>
                <w:szCs w:val="16"/>
              </w:rPr>
              <w:t>X</w:t>
            </w:r>
          </w:p>
        </w:tc>
      </w:tr>
      <w:tr w:rsidR="008912C4" w:rsidRPr="00BF2DEB" w14:paraId="4777D26C" w14:textId="77777777" w:rsidTr="002A01CE">
        <w:tc>
          <w:tcPr>
            <w:tcW w:w="796" w:type="dxa"/>
            <w:vAlign w:val="center"/>
          </w:tcPr>
          <w:p w14:paraId="5AAE00E2" w14:textId="77777777" w:rsidR="008912C4" w:rsidRPr="00BF2DEB" w:rsidRDefault="008912C4" w:rsidP="002A01CE">
            <w:pPr>
              <w:overflowPunct w:val="0"/>
              <w:autoSpaceDE w:val="0"/>
              <w:autoSpaceDN w:val="0"/>
              <w:adjustRightInd w:val="0"/>
              <w:spacing w:after="0"/>
              <w:ind w:left="-120" w:right="0" w:hanging="11"/>
              <w:jc w:val="center"/>
              <w:textAlignment w:val="baseline"/>
              <w:rPr>
                <w:color w:val="353E44"/>
                <w:sz w:val="16"/>
                <w:szCs w:val="16"/>
              </w:rPr>
            </w:pPr>
            <w:r w:rsidRPr="00BF2DEB">
              <w:rPr>
                <w:color w:val="353E44"/>
                <w:sz w:val="16"/>
                <w:szCs w:val="16"/>
              </w:rPr>
              <w:t>17 09 02</w:t>
            </w:r>
          </w:p>
        </w:tc>
        <w:tc>
          <w:tcPr>
            <w:tcW w:w="7185" w:type="dxa"/>
            <w:vAlign w:val="center"/>
          </w:tcPr>
          <w:p w14:paraId="6064C07B" w14:textId="4A9AC7C0" w:rsidR="008912C4" w:rsidRPr="00BF2DEB" w:rsidRDefault="008912C4" w:rsidP="002A01CE">
            <w:pPr>
              <w:overflowPunct w:val="0"/>
              <w:autoSpaceDE w:val="0"/>
              <w:autoSpaceDN w:val="0"/>
              <w:adjustRightInd w:val="0"/>
              <w:spacing w:after="0"/>
              <w:ind w:firstLine="34"/>
              <w:jc w:val="center"/>
              <w:textAlignment w:val="baseline"/>
              <w:rPr>
                <w:color w:val="353E44"/>
                <w:sz w:val="16"/>
                <w:szCs w:val="16"/>
              </w:rPr>
            </w:pPr>
            <w:r w:rsidRPr="00BF2DEB">
              <w:rPr>
                <w:color w:val="353E44"/>
                <w:sz w:val="16"/>
                <w:szCs w:val="16"/>
              </w:rPr>
              <w:t xml:space="preserve">Residuos de construcción y demolición que contienen PCB (por </w:t>
            </w:r>
            <w:r w:rsidR="001D05CD" w:rsidRPr="00BF2DEB">
              <w:rPr>
                <w:color w:val="353E44"/>
                <w:sz w:val="16"/>
                <w:szCs w:val="16"/>
              </w:rPr>
              <w:t>ejemplo,</w:t>
            </w:r>
            <w:r w:rsidRPr="00BF2DEB">
              <w:rPr>
                <w:color w:val="353E44"/>
                <w:sz w:val="16"/>
                <w:szCs w:val="16"/>
              </w:rPr>
              <w:t xml:space="preserve"> sellantes con PCB, revestimientos de suelos a partir de resinas con PCB, acristalamientos dobles que contienen PCB, condensadores que contienen PCB).</w:t>
            </w:r>
          </w:p>
        </w:tc>
        <w:tc>
          <w:tcPr>
            <w:tcW w:w="369" w:type="dxa"/>
            <w:tcBorders>
              <w:right w:val="single" w:sz="4" w:space="0" w:color="A6A6A6"/>
            </w:tcBorders>
            <w:shd w:val="clear" w:color="D9D9D9" w:fill="D9D9D9"/>
            <w:vAlign w:val="center"/>
          </w:tcPr>
          <w:p w14:paraId="14391B7C" w14:textId="77777777" w:rsidR="008912C4" w:rsidRPr="00BF2DEB" w:rsidRDefault="008912C4" w:rsidP="002A01CE">
            <w:pPr>
              <w:overflowPunct w:val="0"/>
              <w:autoSpaceDE w:val="0"/>
              <w:autoSpaceDN w:val="0"/>
              <w:adjustRightInd w:val="0"/>
              <w:spacing w:after="0"/>
              <w:ind w:right="0"/>
              <w:jc w:val="center"/>
              <w:textAlignment w:val="baseline"/>
              <w:rPr>
                <w:b/>
                <w:color w:val="353E44"/>
                <w:sz w:val="16"/>
                <w:szCs w:val="16"/>
              </w:rPr>
            </w:pPr>
          </w:p>
        </w:tc>
        <w:tc>
          <w:tcPr>
            <w:tcW w:w="369" w:type="dxa"/>
            <w:tcBorders>
              <w:left w:val="single" w:sz="4" w:space="0" w:color="A6A6A6"/>
            </w:tcBorders>
            <w:shd w:val="clear" w:color="D9D9D9" w:fill="D9D9D9"/>
            <w:vAlign w:val="center"/>
          </w:tcPr>
          <w:p w14:paraId="6DE00DA1" w14:textId="77777777" w:rsidR="008912C4" w:rsidRPr="00BF2DEB" w:rsidRDefault="008912C4" w:rsidP="002A01CE">
            <w:pPr>
              <w:overflowPunct w:val="0"/>
              <w:autoSpaceDE w:val="0"/>
              <w:autoSpaceDN w:val="0"/>
              <w:adjustRightInd w:val="0"/>
              <w:spacing w:after="0"/>
              <w:ind w:left="-29" w:right="-118"/>
              <w:jc w:val="center"/>
              <w:textAlignment w:val="baseline"/>
              <w:rPr>
                <w:b/>
                <w:color w:val="353E44"/>
                <w:sz w:val="16"/>
                <w:szCs w:val="16"/>
              </w:rPr>
            </w:pPr>
            <w:r w:rsidRPr="00BF2DEB">
              <w:rPr>
                <w:b/>
                <w:color w:val="353E44"/>
                <w:sz w:val="16"/>
                <w:szCs w:val="16"/>
              </w:rPr>
              <w:t>X</w:t>
            </w:r>
          </w:p>
        </w:tc>
      </w:tr>
      <w:tr w:rsidR="008912C4" w:rsidRPr="00BF2DEB" w14:paraId="10FECEAF" w14:textId="77777777" w:rsidTr="002A01CE">
        <w:tc>
          <w:tcPr>
            <w:tcW w:w="796" w:type="dxa"/>
            <w:vAlign w:val="center"/>
          </w:tcPr>
          <w:p w14:paraId="5AD059AA" w14:textId="77777777" w:rsidR="008912C4" w:rsidRPr="00BF2DEB" w:rsidRDefault="008912C4" w:rsidP="002A01CE">
            <w:pPr>
              <w:overflowPunct w:val="0"/>
              <w:autoSpaceDE w:val="0"/>
              <w:autoSpaceDN w:val="0"/>
              <w:adjustRightInd w:val="0"/>
              <w:spacing w:after="0"/>
              <w:ind w:left="-120" w:right="0" w:hanging="11"/>
              <w:jc w:val="center"/>
              <w:textAlignment w:val="baseline"/>
              <w:rPr>
                <w:color w:val="353E44"/>
                <w:sz w:val="16"/>
                <w:szCs w:val="16"/>
              </w:rPr>
            </w:pPr>
            <w:r w:rsidRPr="00BF2DEB">
              <w:rPr>
                <w:color w:val="353E44"/>
                <w:sz w:val="16"/>
                <w:szCs w:val="16"/>
              </w:rPr>
              <w:t>17 09 03*</w:t>
            </w:r>
          </w:p>
        </w:tc>
        <w:tc>
          <w:tcPr>
            <w:tcW w:w="7185" w:type="dxa"/>
            <w:vAlign w:val="center"/>
          </w:tcPr>
          <w:p w14:paraId="060CC633" w14:textId="77777777" w:rsidR="008912C4" w:rsidRPr="00BF2DEB" w:rsidRDefault="008912C4" w:rsidP="002A01CE">
            <w:pPr>
              <w:overflowPunct w:val="0"/>
              <w:autoSpaceDE w:val="0"/>
              <w:autoSpaceDN w:val="0"/>
              <w:adjustRightInd w:val="0"/>
              <w:spacing w:after="0"/>
              <w:ind w:firstLine="34"/>
              <w:jc w:val="center"/>
              <w:textAlignment w:val="baseline"/>
              <w:rPr>
                <w:color w:val="353E44"/>
                <w:sz w:val="16"/>
                <w:szCs w:val="16"/>
              </w:rPr>
            </w:pPr>
            <w:r w:rsidRPr="00BF2DEB">
              <w:rPr>
                <w:color w:val="353E44"/>
                <w:sz w:val="16"/>
                <w:szCs w:val="16"/>
              </w:rPr>
              <w:t>Otros residuos de construcción y demolición (incluidos los residuos mezclados) que contienen sustancias peligrosas.</w:t>
            </w:r>
          </w:p>
        </w:tc>
        <w:tc>
          <w:tcPr>
            <w:tcW w:w="369" w:type="dxa"/>
            <w:tcBorders>
              <w:right w:val="single" w:sz="4" w:space="0" w:color="A6A6A6"/>
            </w:tcBorders>
            <w:shd w:val="clear" w:color="D9D9D9" w:fill="D9D9D9"/>
            <w:vAlign w:val="center"/>
          </w:tcPr>
          <w:p w14:paraId="331C342C" w14:textId="77777777" w:rsidR="008912C4" w:rsidRPr="00BF2DEB" w:rsidRDefault="008912C4" w:rsidP="002A01CE">
            <w:pPr>
              <w:overflowPunct w:val="0"/>
              <w:autoSpaceDE w:val="0"/>
              <w:autoSpaceDN w:val="0"/>
              <w:adjustRightInd w:val="0"/>
              <w:spacing w:after="0"/>
              <w:ind w:right="0"/>
              <w:jc w:val="center"/>
              <w:textAlignment w:val="baseline"/>
              <w:rPr>
                <w:b/>
                <w:color w:val="353E44"/>
                <w:sz w:val="16"/>
                <w:szCs w:val="16"/>
              </w:rPr>
            </w:pPr>
          </w:p>
        </w:tc>
        <w:tc>
          <w:tcPr>
            <w:tcW w:w="369" w:type="dxa"/>
            <w:tcBorders>
              <w:left w:val="single" w:sz="4" w:space="0" w:color="A6A6A6"/>
            </w:tcBorders>
            <w:shd w:val="clear" w:color="D9D9D9" w:fill="D9D9D9"/>
            <w:vAlign w:val="center"/>
          </w:tcPr>
          <w:p w14:paraId="5C0A44D0" w14:textId="77777777" w:rsidR="008912C4" w:rsidRPr="00BF2DEB" w:rsidRDefault="008912C4" w:rsidP="002A01CE">
            <w:pPr>
              <w:overflowPunct w:val="0"/>
              <w:autoSpaceDE w:val="0"/>
              <w:autoSpaceDN w:val="0"/>
              <w:adjustRightInd w:val="0"/>
              <w:spacing w:after="0"/>
              <w:ind w:left="-29" w:right="-118"/>
              <w:jc w:val="center"/>
              <w:textAlignment w:val="baseline"/>
              <w:rPr>
                <w:b/>
                <w:color w:val="353E44"/>
                <w:sz w:val="16"/>
                <w:szCs w:val="16"/>
              </w:rPr>
            </w:pPr>
            <w:r w:rsidRPr="00BF2DEB">
              <w:rPr>
                <w:b/>
                <w:color w:val="353E44"/>
                <w:sz w:val="16"/>
                <w:szCs w:val="16"/>
              </w:rPr>
              <w:t>X</w:t>
            </w:r>
          </w:p>
        </w:tc>
      </w:tr>
      <w:tr w:rsidR="008912C4" w:rsidRPr="00BF2DEB" w14:paraId="25C976DE" w14:textId="77777777" w:rsidTr="002A01CE">
        <w:tc>
          <w:tcPr>
            <w:tcW w:w="796" w:type="dxa"/>
            <w:vAlign w:val="center"/>
          </w:tcPr>
          <w:p w14:paraId="1A4BD15D" w14:textId="77777777" w:rsidR="008912C4" w:rsidRPr="00BF2DEB" w:rsidRDefault="008912C4" w:rsidP="002A01CE">
            <w:pPr>
              <w:overflowPunct w:val="0"/>
              <w:autoSpaceDE w:val="0"/>
              <w:autoSpaceDN w:val="0"/>
              <w:adjustRightInd w:val="0"/>
              <w:spacing w:after="0"/>
              <w:ind w:left="-120" w:right="0" w:hanging="11"/>
              <w:jc w:val="center"/>
              <w:textAlignment w:val="baseline"/>
              <w:rPr>
                <w:color w:val="353E44"/>
                <w:sz w:val="16"/>
                <w:szCs w:val="16"/>
              </w:rPr>
            </w:pPr>
            <w:r w:rsidRPr="00BF2DEB">
              <w:rPr>
                <w:color w:val="353E44"/>
                <w:sz w:val="16"/>
                <w:szCs w:val="16"/>
              </w:rPr>
              <w:t>17 09 04</w:t>
            </w:r>
          </w:p>
        </w:tc>
        <w:tc>
          <w:tcPr>
            <w:tcW w:w="7185" w:type="dxa"/>
            <w:vAlign w:val="center"/>
          </w:tcPr>
          <w:p w14:paraId="69ABA2B1" w14:textId="77777777" w:rsidR="008912C4" w:rsidRPr="00BF2DEB" w:rsidRDefault="008912C4" w:rsidP="002A01CE">
            <w:pPr>
              <w:overflowPunct w:val="0"/>
              <w:autoSpaceDE w:val="0"/>
              <w:autoSpaceDN w:val="0"/>
              <w:adjustRightInd w:val="0"/>
              <w:spacing w:after="0"/>
              <w:ind w:firstLine="34"/>
              <w:jc w:val="center"/>
              <w:textAlignment w:val="baseline"/>
              <w:rPr>
                <w:color w:val="353E44"/>
                <w:sz w:val="16"/>
                <w:szCs w:val="16"/>
              </w:rPr>
            </w:pPr>
            <w:r w:rsidRPr="00BF2DEB">
              <w:rPr>
                <w:color w:val="353E44"/>
                <w:sz w:val="16"/>
                <w:szCs w:val="16"/>
              </w:rPr>
              <w:t>Residuos mezclados de la construcción y la demolición distintos de los especificados en 17 09 01, 17 09 02 y 17 09 03.</w:t>
            </w:r>
          </w:p>
        </w:tc>
        <w:tc>
          <w:tcPr>
            <w:tcW w:w="369" w:type="dxa"/>
            <w:tcBorders>
              <w:right w:val="single" w:sz="4" w:space="0" w:color="A6A6A6"/>
            </w:tcBorders>
            <w:shd w:val="clear" w:color="D9D9D9" w:fill="D9D9D9"/>
            <w:vAlign w:val="center"/>
          </w:tcPr>
          <w:p w14:paraId="788D4C32" w14:textId="77777777" w:rsidR="008912C4" w:rsidRPr="00BF2DEB" w:rsidRDefault="008912C4" w:rsidP="002A01CE">
            <w:pPr>
              <w:overflowPunct w:val="0"/>
              <w:autoSpaceDE w:val="0"/>
              <w:autoSpaceDN w:val="0"/>
              <w:adjustRightInd w:val="0"/>
              <w:spacing w:after="0"/>
              <w:ind w:right="0"/>
              <w:jc w:val="center"/>
              <w:textAlignment w:val="baseline"/>
              <w:rPr>
                <w:b/>
                <w:color w:val="353E44"/>
                <w:sz w:val="16"/>
                <w:szCs w:val="16"/>
              </w:rPr>
            </w:pPr>
            <w:r w:rsidRPr="00BF2DEB">
              <w:rPr>
                <w:b/>
                <w:color w:val="353E44"/>
                <w:sz w:val="16"/>
                <w:szCs w:val="16"/>
              </w:rPr>
              <w:t>X</w:t>
            </w:r>
          </w:p>
        </w:tc>
        <w:tc>
          <w:tcPr>
            <w:tcW w:w="369" w:type="dxa"/>
            <w:tcBorders>
              <w:left w:val="single" w:sz="4" w:space="0" w:color="A6A6A6"/>
            </w:tcBorders>
            <w:shd w:val="clear" w:color="D9D9D9" w:fill="D9D9D9"/>
            <w:vAlign w:val="center"/>
          </w:tcPr>
          <w:p w14:paraId="5FB10995" w14:textId="77777777" w:rsidR="008912C4" w:rsidRPr="00BF2DEB" w:rsidRDefault="008912C4" w:rsidP="002A01CE">
            <w:pPr>
              <w:overflowPunct w:val="0"/>
              <w:autoSpaceDE w:val="0"/>
              <w:autoSpaceDN w:val="0"/>
              <w:adjustRightInd w:val="0"/>
              <w:spacing w:after="0"/>
              <w:ind w:left="-29" w:right="-118"/>
              <w:jc w:val="center"/>
              <w:textAlignment w:val="baseline"/>
              <w:rPr>
                <w:b/>
                <w:color w:val="353E44"/>
                <w:sz w:val="16"/>
                <w:szCs w:val="16"/>
              </w:rPr>
            </w:pPr>
          </w:p>
        </w:tc>
      </w:tr>
    </w:tbl>
    <w:p w14:paraId="5D454034" w14:textId="02C92E92" w:rsidR="006C1CA2" w:rsidRDefault="006C1CA2" w:rsidP="008A6A4C">
      <w:pPr>
        <w:pStyle w:val="PUNTOS"/>
        <w:numPr>
          <w:ilvl w:val="0"/>
          <w:numId w:val="0"/>
        </w:numPr>
        <w:ind w:left="726" w:right="-2"/>
        <w:rPr>
          <w:color w:val="353E44"/>
        </w:rPr>
      </w:pPr>
    </w:p>
    <w:p w14:paraId="3441F65D" w14:textId="3E001BCC" w:rsidR="0075552B" w:rsidRPr="00446E75" w:rsidRDefault="008912C4" w:rsidP="008A6A4C">
      <w:pPr>
        <w:pStyle w:val="Ttulo2"/>
        <w:ind w:right="-2"/>
      </w:pPr>
      <w:bookmarkStart w:id="13" w:name="_Toc506503631"/>
      <w:r>
        <w:t>ESTIMACIÓN DE LA CANTIDAD DE RESIDUO</w:t>
      </w:r>
      <w:bookmarkEnd w:id="13"/>
    </w:p>
    <w:p w14:paraId="7748D97B" w14:textId="47F07867" w:rsidR="008912C4" w:rsidRDefault="008912C4" w:rsidP="008912C4">
      <w:pPr>
        <w:pStyle w:val="EArqNor"/>
      </w:pPr>
      <w:bookmarkStart w:id="14" w:name="_Toc279083584"/>
      <w:bookmarkEnd w:id="14"/>
      <w:r w:rsidRPr="004F56C4">
        <w:t>Estudios desarrollados por el ITeC sobre los residuos que genera una obra actual ejecutada mediante una construcción convencional, permitieron establecer unos valores medios, en los que se fundamenta la cuantificación de la presente obra.</w:t>
      </w:r>
    </w:p>
    <w:tbl>
      <w:tblPr>
        <w:tblW w:w="5000" w:type="pct"/>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4604"/>
        <w:gridCol w:w="4173"/>
      </w:tblGrid>
      <w:tr w:rsidR="00CD7399" w:rsidRPr="00BF2DEB" w14:paraId="1457739E" w14:textId="77777777" w:rsidTr="002A01CE">
        <w:trPr>
          <w:trHeight w:val="283"/>
        </w:trPr>
        <w:tc>
          <w:tcPr>
            <w:tcW w:w="2623" w:type="pct"/>
            <w:vAlign w:val="center"/>
          </w:tcPr>
          <w:p w14:paraId="0EB84F08" w14:textId="77777777" w:rsidR="00CD7399" w:rsidRPr="00BF2DEB" w:rsidRDefault="00CD7399" w:rsidP="002A01CE">
            <w:pPr>
              <w:pStyle w:val="Prrafodelista"/>
              <w:ind w:hanging="11"/>
              <w:jc w:val="center"/>
              <w:rPr>
                <w:color w:val="353E44"/>
              </w:rPr>
            </w:pPr>
            <w:r w:rsidRPr="00BF2DEB">
              <w:rPr>
                <w:color w:val="353E44"/>
              </w:rPr>
              <w:t>Fase</w:t>
            </w:r>
          </w:p>
        </w:tc>
        <w:tc>
          <w:tcPr>
            <w:tcW w:w="2377" w:type="pct"/>
            <w:vAlign w:val="center"/>
          </w:tcPr>
          <w:p w14:paraId="4FBCAD76" w14:textId="77777777" w:rsidR="00CD7399" w:rsidRPr="00BF2DEB" w:rsidRDefault="00CD7399" w:rsidP="002A01CE">
            <w:pPr>
              <w:pStyle w:val="Prrafodelista"/>
              <w:ind w:firstLine="59"/>
              <w:jc w:val="center"/>
              <w:rPr>
                <w:color w:val="353E44"/>
                <w:highlight w:val="yellow"/>
              </w:rPr>
            </w:pPr>
            <w:r w:rsidRPr="00BF2DEB">
              <w:rPr>
                <w:color w:val="353E44"/>
              </w:rPr>
              <w:t>Cantidad estimada</w:t>
            </w:r>
          </w:p>
        </w:tc>
      </w:tr>
      <w:tr w:rsidR="00CD7399" w:rsidRPr="00BF2DEB" w14:paraId="18A56C99" w14:textId="77777777" w:rsidTr="002A01CE">
        <w:trPr>
          <w:trHeight w:val="283"/>
        </w:trPr>
        <w:tc>
          <w:tcPr>
            <w:tcW w:w="2623" w:type="pct"/>
            <w:vAlign w:val="center"/>
          </w:tcPr>
          <w:p w14:paraId="79FB2F83" w14:textId="77777777" w:rsidR="00CD7399" w:rsidRPr="00BF2DEB" w:rsidRDefault="00CD7399" w:rsidP="002A01CE">
            <w:pPr>
              <w:pStyle w:val="Prrafodelista"/>
              <w:ind w:hanging="11"/>
              <w:jc w:val="center"/>
              <w:rPr>
                <w:color w:val="353E44"/>
              </w:rPr>
            </w:pPr>
            <w:r w:rsidRPr="00BF2DEB">
              <w:rPr>
                <w:color w:val="353E44"/>
              </w:rPr>
              <w:t>Excavaciones</w:t>
            </w:r>
          </w:p>
        </w:tc>
        <w:tc>
          <w:tcPr>
            <w:tcW w:w="2377" w:type="pct"/>
            <w:vAlign w:val="center"/>
          </w:tcPr>
          <w:p w14:paraId="345AC0DB" w14:textId="67DCDB21" w:rsidR="00CD7399" w:rsidRPr="00BF2DEB" w:rsidRDefault="009E0403" w:rsidP="002A01CE">
            <w:pPr>
              <w:pStyle w:val="Prrafodelista"/>
              <w:ind w:firstLine="59"/>
              <w:jc w:val="center"/>
              <w:rPr>
                <w:color w:val="353E44"/>
                <w:sz w:val="16"/>
                <w:szCs w:val="16"/>
              </w:rPr>
            </w:pPr>
            <w:r>
              <w:rPr>
                <w:color w:val="353E44"/>
                <w:sz w:val="16"/>
                <w:szCs w:val="16"/>
              </w:rPr>
              <w:t>63,893</w:t>
            </w:r>
            <w:r w:rsidR="00CD7399" w:rsidRPr="00BF2DEB">
              <w:rPr>
                <w:color w:val="353E44"/>
                <w:sz w:val="16"/>
                <w:szCs w:val="16"/>
              </w:rPr>
              <w:t xml:space="preserve"> m³</w:t>
            </w:r>
          </w:p>
        </w:tc>
      </w:tr>
      <w:tr w:rsidR="009E0403" w:rsidRPr="00BF2DEB" w14:paraId="1344058A" w14:textId="77777777" w:rsidTr="002A01CE">
        <w:trPr>
          <w:trHeight w:val="283"/>
        </w:trPr>
        <w:tc>
          <w:tcPr>
            <w:tcW w:w="2623" w:type="pct"/>
            <w:vAlign w:val="center"/>
          </w:tcPr>
          <w:p w14:paraId="7BDBF871" w14:textId="3746B04B" w:rsidR="009E0403" w:rsidRPr="00BF2DEB" w:rsidRDefault="009E0403" w:rsidP="002A01CE">
            <w:pPr>
              <w:pStyle w:val="Prrafodelista"/>
              <w:ind w:hanging="11"/>
              <w:jc w:val="center"/>
              <w:rPr>
                <w:color w:val="353E44"/>
              </w:rPr>
            </w:pPr>
            <w:r>
              <w:rPr>
                <w:color w:val="353E44"/>
              </w:rPr>
              <w:t>Rellenos</w:t>
            </w:r>
          </w:p>
        </w:tc>
        <w:tc>
          <w:tcPr>
            <w:tcW w:w="2377" w:type="pct"/>
            <w:vAlign w:val="center"/>
          </w:tcPr>
          <w:p w14:paraId="40D700BC" w14:textId="2A7F1EFE" w:rsidR="009E0403" w:rsidRDefault="009E0403" w:rsidP="002A01CE">
            <w:pPr>
              <w:pStyle w:val="Prrafodelista"/>
              <w:ind w:firstLine="59"/>
              <w:jc w:val="center"/>
              <w:rPr>
                <w:color w:val="353E44"/>
                <w:sz w:val="16"/>
                <w:szCs w:val="16"/>
              </w:rPr>
            </w:pPr>
            <w:r>
              <w:rPr>
                <w:color w:val="353E44"/>
                <w:sz w:val="16"/>
                <w:szCs w:val="16"/>
              </w:rPr>
              <w:t>47,35</w:t>
            </w:r>
          </w:p>
        </w:tc>
      </w:tr>
    </w:tbl>
    <w:p w14:paraId="6F47D62A" w14:textId="178DB2DB" w:rsidR="008912C4" w:rsidRPr="004F56C4" w:rsidRDefault="00CD7399" w:rsidP="00CD7399">
      <w:pPr>
        <w:pStyle w:val="Ttulo2"/>
      </w:pPr>
      <w:bookmarkStart w:id="15" w:name="_Toc506503632"/>
      <w:r>
        <w:t>OPERACIONES DE REUTILIZACIÓN, VALORACIÓN O ELIMINACIÓN DE RESIDUOS</w:t>
      </w:r>
      <w:bookmarkEnd w:id="15"/>
    </w:p>
    <w:p w14:paraId="2DC974A9" w14:textId="77777777" w:rsidR="00CD7399" w:rsidRPr="004F56C4" w:rsidRDefault="00CD7399" w:rsidP="00CD7399">
      <w:pPr>
        <w:pStyle w:val="EArqNor"/>
      </w:pPr>
      <w:r w:rsidRPr="004F56C4">
        <w:t>El gestor autorizado de RCD puede orientar y aconsejar sobre los tipos de residuos y la forma de gestión más idónea. Puede indicarnos se existen posibilidades de reciclaje y reutilización en origen.</w:t>
      </w:r>
    </w:p>
    <w:p w14:paraId="248D4745" w14:textId="77777777" w:rsidR="00CD7399" w:rsidRPr="004F56C4" w:rsidRDefault="00CD7399" w:rsidP="00CD7399">
      <w:pPr>
        <w:pStyle w:val="EArqNor"/>
      </w:pPr>
      <w:r w:rsidRPr="004F56C4">
        <w:t>Segundo el anexo I de la Orden MAM/304/2002 sobre residuos, se consideran las siguientes operaciones de conformidad con la Decisión 96/35/CE relativa a los residuos. En la tabla se indica si las acciones consideradas se realizarán o no en la presente obra:</w:t>
      </w:r>
    </w:p>
    <w:tbl>
      <w:tblPr>
        <w:tblW w:w="5000" w:type="pct"/>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1495"/>
        <w:gridCol w:w="5394"/>
        <w:gridCol w:w="772"/>
        <w:gridCol w:w="1116"/>
      </w:tblGrid>
      <w:tr w:rsidR="00CD7399" w:rsidRPr="00896C0A" w14:paraId="06B6C892" w14:textId="77777777" w:rsidTr="00CD7399">
        <w:tc>
          <w:tcPr>
            <w:tcW w:w="851" w:type="pct"/>
            <w:vAlign w:val="center"/>
          </w:tcPr>
          <w:p w14:paraId="4B3E78D3" w14:textId="77777777" w:rsidR="00CD7399" w:rsidRPr="00896C0A" w:rsidRDefault="00CD7399" w:rsidP="002A01CE">
            <w:pPr>
              <w:overflowPunct w:val="0"/>
              <w:autoSpaceDE w:val="0"/>
              <w:autoSpaceDN w:val="0"/>
              <w:adjustRightInd w:val="0"/>
              <w:spacing w:after="0"/>
              <w:ind w:hanging="11"/>
              <w:jc w:val="center"/>
              <w:textAlignment w:val="baseline"/>
              <w:rPr>
                <w:b/>
                <w:color w:val="353E44"/>
              </w:rPr>
            </w:pPr>
            <w:r w:rsidRPr="00896C0A">
              <w:rPr>
                <w:b/>
                <w:color w:val="353E44"/>
              </w:rPr>
              <w:t>Código</w:t>
            </w:r>
          </w:p>
        </w:tc>
        <w:tc>
          <w:tcPr>
            <w:tcW w:w="3073" w:type="pct"/>
            <w:vAlign w:val="center"/>
          </w:tcPr>
          <w:p w14:paraId="36AE088D" w14:textId="77777777" w:rsidR="00CD7399" w:rsidRPr="00896C0A" w:rsidRDefault="00CD7399" w:rsidP="002A01CE">
            <w:pPr>
              <w:overflowPunct w:val="0"/>
              <w:autoSpaceDE w:val="0"/>
              <w:autoSpaceDN w:val="0"/>
              <w:adjustRightInd w:val="0"/>
              <w:spacing w:after="0"/>
              <w:ind w:firstLine="34"/>
              <w:jc w:val="center"/>
              <w:textAlignment w:val="baseline"/>
              <w:rPr>
                <w:b/>
                <w:color w:val="353E44"/>
              </w:rPr>
            </w:pPr>
            <w:r w:rsidRPr="00896C0A">
              <w:rPr>
                <w:b/>
                <w:color w:val="353E44"/>
              </w:rPr>
              <w:t>Operación</w:t>
            </w:r>
          </w:p>
        </w:tc>
        <w:tc>
          <w:tcPr>
            <w:tcW w:w="440" w:type="pct"/>
            <w:tcBorders>
              <w:right w:val="single" w:sz="4" w:space="0" w:color="A6A6A6"/>
            </w:tcBorders>
            <w:vAlign w:val="center"/>
          </w:tcPr>
          <w:p w14:paraId="4D8AD127" w14:textId="77777777" w:rsidR="00CD7399" w:rsidRPr="00896C0A" w:rsidRDefault="00CD7399" w:rsidP="002A01CE">
            <w:pPr>
              <w:overflowPunct w:val="0"/>
              <w:autoSpaceDE w:val="0"/>
              <w:autoSpaceDN w:val="0"/>
              <w:adjustRightInd w:val="0"/>
              <w:spacing w:after="0"/>
              <w:textAlignment w:val="baseline"/>
              <w:rPr>
                <w:b/>
                <w:color w:val="353E44"/>
              </w:rPr>
            </w:pPr>
            <w:r w:rsidRPr="00896C0A">
              <w:rPr>
                <w:b/>
                <w:color w:val="353E44"/>
              </w:rPr>
              <w:t>SI</w:t>
            </w:r>
          </w:p>
        </w:tc>
        <w:tc>
          <w:tcPr>
            <w:tcW w:w="636" w:type="pct"/>
            <w:tcBorders>
              <w:left w:val="single" w:sz="4" w:space="0" w:color="A6A6A6"/>
            </w:tcBorders>
            <w:vAlign w:val="center"/>
          </w:tcPr>
          <w:p w14:paraId="6186AD64" w14:textId="77777777" w:rsidR="00CD7399" w:rsidRPr="00896C0A" w:rsidRDefault="00CD7399" w:rsidP="002A01CE">
            <w:pPr>
              <w:overflowPunct w:val="0"/>
              <w:autoSpaceDE w:val="0"/>
              <w:autoSpaceDN w:val="0"/>
              <w:adjustRightInd w:val="0"/>
              <w:spacing w:after="0"/>
              <w:textAlignment w:val="baseline"/>
              <w:rPr>
                <w:b/>
                <w:color w:val="353E44"/>
                <w:vertAlign w:val="superscript"/>
              </w:rPr>
            </w:pPr>
            <w:r w:rsidRPr="00896C0A">
              <w:rPr>
                <w:b/>
                <w:color w:val="353E44"/>
              </w:rPr>
              <w:t>NO</w:t>
            </w:r>
          </w:p>
        </w:tc>
      </w:tr>
      <w:tr w:rsidR="00CD7399" w:rsidRPr="00896C0A" w14:paraId="65D0CFE4" w14:textId="77777777" w:rsidTr="00CD7399">
        <w:tc>
          <w:tcPr>
            <w:tcW w:w="851" w:type="pct"/>
            <w:vAlign w:val="center"/>
          </w:tcPr>
          <w:p w14:paraId="2D394A74" w14:textId="77777777" w:rsidR="00CD7399" w:rsidRPr="00896C0A" w:rsidRDefault="00CD7399" w:rsidP="002A01CE">
            <w:pPr>
              <w:overflowPunct w:val="0"/>
              <w:autoSpaceDE w:val="0"/>
              <w:autoSpaceDN w:val="0"/>
              <w:adjustRightInd w:val="0"/>
              <w:spacing w:after="0"/>
              <w:ind w:hanging="11"/>
              <w:textAlignment w:val="baseline"/>
              <w:rPr>
                <w:b/>
                <w:color w:val="353E44"/>
              </w:rPr>
            </w:pPr>
            <w:r w:rsidRPr="00896C0A">
              <w:rPr>
                <w:b/>
                <w:color w:val="353E44"/>
              </w:rPr>
              <w:t>D</w:t>
            </w:r>
          </w:p>
        </w:tc>
        <w:tc>
          <w:tcPr>
            <w:tcW w:w="3073" w:type="pct"/>
            <w:vAlign w:val="center"/>
          </w:tcPr>
          <w:p w14:paraId="09EA0D93" w14:textId="77777777" w:rsidR="00CD7399" w:rsidRPr="00896C0A" w:rsidRDefault="00CD7399" w:rsidP="002A01CE">
            <w:pPr>
              <w:overflowPunct w:val="0"/>
              <w:autoSpaceDE w:val="0"/>
              <w:autoSpaceDN w:val="0"/>
              <w:adjustRightInd w:val="0"/>
              <w:spacing w:after="0"/>
              <w:ind w:firstLine="34"/>
              <w:jc w:val="center"/>
              <w:textAlignment w:val="baseline"/>
              <w:rPr>
                <w:b/>
                <w:color w:val="353E44"/>
                <w:sz w:val="16"/>
                <w:szCs w:val="16"/>
              </w:rPr>
            </w:pPr>
            <w:r w:rsidRPr="00896C0A">
              <w:rPr>
                <w:b/>
                <w:color w:val="353E44"/>
                <w:sz w:val="16"/>
                <w:szCs w:val="16"/>
              </w:rPr>
              <w:t>ELIMINACIÓN</w:t>
            </w:r>
          </w:p>
        </w:tc>
        <w:tc>
          <w:tcPr>
            <w:tcW w:w="1076" w:type="pct"/>
            <w:gridSpan w:val="2"/>
            <w:tcBorders>
              <w:bottom w:val="single" w:sz="4" w:space="0" w:color="BFBFBF"/>
              <w:right w:val="single" w:sz="4" w:space="0" w:color="A6A6A6"/>
            </w:tcBorders>
            <w:vAlign w:val="center"/>
          </w:tcPr>
          <w:p w14:paraId="7317742D" w14:textId="77777777" w:rsidR="00CD7399" w:rsidRPr="00896C0A" w:rsidRDefault="00CD7399" w:rsidP="002A01CE">
            <w:pPr>
              <w:overflowPunct w:val="0"/>
              <w:autoSpaceDE w:val="0"/>
              <w:autoSpaceDN w:val="0"/>
              <w:adjustRightInd w:val="0"/>
              <w:spacing w:after="0"/>
              <w:ind w:firstLine="709"/>
              <w:jc w:val="center"/>
              <w:textAlignment w:val="baseline"/>
              <w:rPr>
                <w:b/>
                <w:color w:val="353E44"/>
                <w:sz w:val="16"/>
                <w:szCs w:val="16"/>
              </w:rPr>
            </w:pPr>
          </w:p>
        </w:tc>
      </w:tr>
      <w:tr w:rsidR="00CD7399" w:rsidRPr="00896C0A" w14:paraId="70BDD893" w14:textId="77777777" w:rsidTr="00CD7399">
        <w:tc>
          <w:tcPr>
            <w:tcW w:w="851" w:type="pct"/>
            <w:vAlign w:val="center"/>
          </w:tcPr>
          <w:p w14:paraId="16C44D40" w14:textId="77777777" w:rsidR="00CD7399" w:rsidRPr="00896C0A" w:rsidRDefault="00CD7399" w:rsidP="002A01CE">
            <w:pPr>
              <w:overflowPunct w:val="0"/>
              <w:autoSpaceDE w:val="0"/>
              <w:autoSpaceDN w:val="0"/>
              <w:adjustRightInd w:val="0"/>
              <w:spacing w:after="0"/>
              <w:ind w:hanging="11"/>
              <w:textAlignment w:val="baseline"/>
              <w:rPr>
                <w:color w:val="353E44"/>
              </w:rPr>
            </w:pPr>
            <w:r w:rsidRPr="00896C0A">
              <w:rPr>
                <w:color w:val="353E44"/>
              </w:rPr>
              <w:t>D 10</w:t>
            </w:r>
          </w:p>
        </w:tc>
        <w:tc>
          <w:tcPr>
            <w:tcW w:w="3073" w:type="pct"/>
            <w:vAlign w:val="center"/>
          </w:tcPr>
          <w:p w14:paraId="03D4478D" w14:textId="1E7BCAD9" w:rsidR="00CD7399" w:rsidRPr="00896C0A" w:rsidRDefault="00CD7399" w:rsidP="002A01CE">
            <w:pPr>
              <w:overflowPunct w:val="0"/>
              <w:autoSpaceDE w:val="0"/>
              <w:autoSpaceDN w:val="0"/>
              <w:adjustRightInd w:val="0"/>
              <w:spacing w:after="0"/>
              <w:ind w:firstLine="34"/>
              <w:jc w:val="center"/>
              <w:textAlignment w:val="baseline"/>
              <w:rPr>
                <w:color w:val="353E44"/>
                <w:sz w:val="16"/>
                <w:szCs w:val="16"/>
              </w:rPr>
            </w:pPr>
            <w:r w:rsidRPr="00896C0A">
              <w:rPr>
                <w:color w:val="353E44"/>
                <w:sz w:val="16"/>
                <w:szCs w:val="16"/>
              </w:rPr>
              <w:t>Incineración en t</w:t>
            </w:r>
            <w:r w:rsidR="001D05CD">
              <w:rPr>
                <w:color w:val="353E44"/>
                <w:sz w:val="16"/>
                <w:szCs w:val="16"/>
              </w:rPr>
              <w:t>i</w:t>
            </w:r>
            <w:r w:rsidRPr="00896C0A">
              <w:rPr>
                <w:color w:val="353E44"/>
                <w:sz w:val="16"/>
                <w:szCs w:val="16"/>
              </w:rPr>
              <w:t>erra</w:t>
            </w:r>
          </w:p>
        </w:tc>
        <w:tc>
          <w:tcPr>
            <w:tcW w:w="440" w:type="pct"/>
            <w:tcBorders>
              <w:right w:val="single" w:sz="4" w:space="0" w:color="A6A6A6"/>
            </w:tcBorders>
            <w:shd w:val="clear" w:color="auto" w:fill="D9D9D9"/>
            <w:vAlign w:val="center"/>
          </w:tcPr>
          <w:p w14:paraId="01C9A1A7" w14:textId="77777777" w:rsidR="00CD7399" w:rsidRPr="00896C0A" w:rsidRDefault="00CD7399" w:rsidP="002A01CE">
            <w:pPr>
              <w:overflowPunct w:val="0"/>
              <w:autoSpaceDE w:val="0"/>
              <w:autoSpaceDN w:val="0"/>
              <w:adjustRightInd w:val="0"/>
              <w:spacing w:after="0"/>
              <w:textAlignment w:val="baseline"/>
              <w:rPr>
                <w:b/>
                <w:color w:val="353E44"/>
                <w:sz w:val="16"/>
                <w:szCs w:val="16"/>
              </w:rPr>
            </w:pPr>
          </w:p>
        </w:tc>
        <w:tc>
          <w:tcPr>
            <w:tcW w:w="636" w:type="pct"/>
            <w:tcBorders>
              <w:left w:val="single" w:sz="4" w:space="0" w:color="A6A6A6"/>
            </w:tcBorders>
            <w:shd w:val="clear" w:color="auto" w:fill="D9D9D9"/>
            <w:vAlign w:val="center"/>
          </w:tcPr>
          <w:p w14:paraId="2F4B2457" w14:textId="77777777" w:rsidR="00CD7399" w:rsidRPr="00896C0A" w:rsidRDefault="00CD7399" w:rsidP="002A01CE">
            <w:pPr>
              <w:overflowPunct w:val="0"/>
              <w:autoSpaceDE w:val="0"/>
              <w:autoSpaceDN w:val="0"/>
              <w:adjustRightInd w:val="0"/>
              <w:spacing w:after="0"/>
              <w:textAlignment w:val="baseline"/>
              <w:rPr>
                <w:b/>
                <w:color w:val="353E44"/>
                <w:sz w:val="16"/>
                <w:szCs w:val="16"/>
              </w:rPr>
            </w:pPr>
            <w:r w:rsidRPr="00896C0A">
              <w:rPr>
                <w:b/>
                <w:color w:val="353E44"/>
                <w:sz w:val="16"/>
                <w:szCs w:val="16"/>
              </w:rPr>
              <w:t>X</w:t>
            </w:r>
          </w:p>
        </w:tc>
      </w:tr>
      <w:tr w:rsidR="00CD7399" w:rsidRPr="00896C0A" w14:paraId="5208AA93" w14:textId="77777777" w:rsidTr="00CD7399">
        <w:tc>
          <w:tcPr>
            <w:tcW w:w="851" w:type="pct"/>
            <w:vAlign w:val="center"/>
          </w:tcPr>
          <w:p w14:paraId="3E2A6E5F" w14:textId="77777777" w:rsidR="00CD7399" w:rsidRPr="00896C0A" w:rsidRDefault="00CD7399" w:rsidP="002A01CE">
            <w:pPr>
              <w:overflowPunct w:val="0"/>
              <w:autoSpaceDE w:val="0"/>
              <w:autoSpaceDN w:val="0"/>
              <w:adjustRightInd w:val="0"/>
              <w:spacing w:after="0"/>
              <w:ind w:hanging="11"/>
              <w:textAlignment w:val="baseline"/>
              <w:rPr>
                <w:color w:val="353E44"/>
              </w:rPr>
            </w:pPr>
            <w:r w:rsidRPr="00896C0A">
              <w:rPr>
                <w:color w:val="353E44"/>
              </w:rPr>
              <w:t>D 11</w:t>
            </w:r>
          </w:p>
        </w:tc>
        <w:tc>
          <w:tcPr>
            <w:tcW w:w="3073" w:type="pct"/>
            <w:vAlign w:val="center"/>
          </w:tcPr>
          <w:p w14:paraId="7CD90CCC" w14:textId="7AC970B4" w:rsidR="00CD7399" w:rsidRPr="00896C0A" w:rsidRDefault="00CD7399" w:rsidP="002A01CE">
            <w:pPr>
              <w:overflowPunct w:val="0"/>
              <w:autoSpaceDE w:val="0"/>
              <w:autoSpaceDN w:val="0"/>
              <w:adjustRightInd w:val="0"/>
              <w:spacing w:after="0"/>
              <w:ind w:firstLine="34"/>
              <w:jc w:val="center"/>
              <w:textAlignment w:val="baseline"/>
              <w:rPr>
                <w:color w:val="353E44"/>
                <w:sz w:val="16"/>
                <w:szCs w:val="16"/>
              </w:rPr>
            </w:pPr>
            <w:r w:rsidRPr="00896C0A">
              <w:rPr>
                <w:color w:val="353E44"/>
                <w:sz w:val="16"/>
                <w:szCs w:val="16"/>
              </w:rPr>
              <w:t xml:space="preserve">Incineración </w:t>
            </w:r>
            <w:r w:rsidR="001D05CD">
              <w:rPr>
                <w:color w:val="353E44"/>
                <w:sz w:val="16"/>
                <w:szCs w:val="16"/>
              </w:rPr>
              <w:t>en el</w:t>
            </w:r>
            <w:r w:rsidRPr="00896C0A">
              <w:rPr>
                <w:color w:val="353E44"/>
                <w:sz w:val="16"/>
                <w:szCs w:val="16"/>
              </w:rPr>
              <w:t xml:space="preserve"> mar</w:t>
            </w:r>
          </w:p>
        </w:tc>
        <w:tc>
          <w:tcPr>
            <w:tcW w:w="440" w:type="pct"/>
            <w:tcBorders>
              <w:right w:val="single" w:sz="4" w:space="0" w:color="A6A6A6"/>
            </w:tcBorders>
            <w:shd w:val="clear" w:color="auto" w:fill="D9D9D9"/>
            <w:vAlign w:val="center"/>
          </w:tcPr>
          <w:p w14:paraId="2DCCE998" w14:textId="77777777" w:rsidR="00CD7399" w:rsidRPr="00896C0A" w:rsidRDefault="00CD7399" w:rsidP="002A01CE">
            <w:pPr>
              <w:overflowPunct w:val="0"/>
              <w:autoSpaceDE w:val="0"/>
              <w:autoSpaceDN w:val="0"/>
              <w:adjustRightInd w:val="0"/>
              <w:spacing w:after="0"/>
              <w:textAlignment w:val="baseline"/>
              <w:rPr>
                <w:b/>
                <w:color w:val="353E44"/>
                <w:sz w:val="16"/>
                <w:szCs w:val="16"/>
              </w:rPr>
            </w:pPr>
          </w:p>
        </w:tc>
        <w:tc>
          <w:tcPr>
            <w:tcW w:w="636" w:type="pct"/>
            <w:tcBorders>
              <w:left w:val="single" w:sz="4" w:space="0" w:color="A6A6A6"/>
            </w:tcBorders>
            <w:shd w:val="clear" w:color="auto" w:fill="D9D9D9"/>
            <w:vAlign w:val="center"/>
          </w:tcPr>
          <w:p w14:paraId="292A2CE2" w14:textId="77777777" w:rsidR="00CD7399" w:rsidRPr="00896C0A" w:rsidRDefault="00CD7399" w:rsidP="002A01CE">
            <w:pPr>
              <w:overflowPunct w:val="0"/>
              <w:autoSpaceDE w:val="0"/>
              <w:autoSpaceDN w:val="0"/>
              <w:adjustRightInd w:val="0"/>
              <w:spacing w:after="0"/>
              <w:textAlignment w:val="baseline"/>
              <w:rPr>
                <w:b/>
                <w:color w:val="353E44"/>
                <w:sz w:val="16"/>
                <w:szCs w:val="16"/>
              </w:rPr>
            </w:pPr>
            <w:r w:rsidRPr="00896C0A">
              <w:rPr>
                <w:b/>
                <w:color w:val="353E44"/>
                <w:sz w:val="16"/>
                <w:szCs w:val="16"/>
              </w:rPr>
              <w:t>X</w:t>
            </w:r>
          </w:p>
        </w:tc>
      </w:tr>
      <w:tr w:rsidR="00CD7399" w:rsidRPr="00896C0A" w14:paraId="586EDBD0" w14:textId="77777777" w:rsidTr="00CD7399">
        <w:tc>
          <w:tcPr>
            <w:tcW w:w="851" w:type="pct"/>
            <w:vAlign w:val="center"/>
          </w:tcPr>
          <w:p w14:paraId="3184A664" w14:textId="77777777" w:rsidR="00CD7399" w:rsidRPr="00896C0A" w:rsidRDefault="00CD7399" w:rsidP="002A01CE">
            <w:pPr>
              <w:overflowPunct w:val="0"/>
              <w:autoSpaceDE w:val="0"/>
              <w:autoSpaceDN w:val="0"/>
              <w:adjustRightInd w:val="0"/>
              <w:spacing w:after="0"/>
              <w:ind w:hanging="11"/>
              <w:textAlignment w:val="baseline"/>
              <w:rPr>
                <w:b/>
                <w:color w:val="353E44"/>
              </w:rPr>
            </w:pPr>
            <w:r w:rsidRPr="00896C0A">
              <w:rPr>
                <w:b/>
                <w:color w:val="353E44"/>
              </w:rPr>
              <w:t>R</w:t>
            </w:r>
          </w:p>
        </w:tc>
        <w:tc>
          <w:tcPr>
            <w:tcW w:w="3073" w:type="pct"/>
            <w:vAlign w:val="center"/>
          </w:tcPr>
          <w:p w14:paraId="48F00DC3" w14:textId="77777777" w:rsidR="00CD7399" w:rsidRPr="00896C0A" w:rsidRDefault="00CD7399" w:rsidP="002A01CE">
            <w:pPr>
              <w:overflowPunct w:val="0"/>
              <w:autoSpaceDE w:val="0"/>
              <w:autoSpaceDN w:val="0"/>
              <w:adjustRightInd w:val="0"/>
              <w:spacing w:after="0"/>
              <w:ind w:firstLine="34"/>
              <w:jc w:val="center"/>
              <w:textAlignment w:val="baseline"/>
              <w:rPr>
                <w:b/>
                <w:color w:val="353E44"/>
                <w:sz w:val="16"/>
                <w:szCs w:val="16"/>
              </w:rPr>
            </w:pPr>
            <w:r w:rsidRPr="00896C0A">
              <w:rPr>
                <w:b/>
                <w:color w:val="353E44"/>
                <w:sz w:val="16"/>
                <w:szCs w:val="16"/>
              </w:rPr>
              <w:t>VALORIZACIÓN</w:t>
            </w:r>
          </w:p>
        </w:tc>
        <w:tc>
          <w:tcPr>
            <w:tcW w:w="440" w:type="pct"/>
            <w:tcBorders>
              <w:right w:val="single" w:sz="4" w:space="0" w:color="A6A6A6"/>
            </w:tcBorders>
            <w:shd w:val="clear" w:color="auto" w:fill="D9D9D9"/>
            <w:vAlign w:val="center"/>
          </w:tcPr>
          <w:p w14:paraId="3C4CDDF6" w14:textId="77777777" w:rsidR="00CD7399" w:rsidRPr="00896C0A" w:rsidRDefault="00CD7399" w:rsidP="002A01CE">
            <w:pPr>
              <w:overflowPunct w:val="0"/>
              <w:autoSpaceDE w:val="0"/>
              <w:autoSpaceDN w:val="0"/>
              <w:adjustRightInd w:val="0"/>
              <w:spacing w:after="0"/>
              <w:ind w:firstLine="709"/>
              <w:jc w:val="center"/>
              <w:textAlignment w:val="baseline"/>
              <w:rPr>
                <w:b/>
                <w:color w:val="353E44"/>
                <w:sz w:val="16"/>
                <w:szCs w:val="16"/>
              </w:rPr>
            </w:pPr>
          </w:p>
        </w:tc>
        <w:tc>
          <w:tcPr>
            <w:tcW w:w="636" w:type="pct"/>
            <w:tcBorders>
              <w:left w:val="single" w:sz="4" w:space="0" w:color="A6A6A6"/>
            </w:tcBorders>
            <w:shd w:val="clear" w:color="auto" w:fill="D9D9D9"/>
            <w:vAlign w:val="center"/>
          </w:tcPr>
          <w:p w14:paraId="6BEC0453" w14:textId="77777777" w:rsidR="00CD7399" w:rsidRPr="00896C0A" w:rsidRDefault="00CD7399" w:rsidP="002A01CE">
            <w:pPr>
              <w:overflowPunct w:val="0"/>
              <w:autoSpaceDE w:val="0"/>
              <w:autoSpaceDN w:val="0"/>
              <w:adjustRightInd w:val="0"/>
              <w:spacing w:after="0"/>
              <w:ind w:firstLine="709"/>
              <w:jc w:val="center"/>
              <w:textAlignment w:val="baseline"/>
              <w:rPr>
                <w:b/>
                <w:color w:val="353E44"/>
                <w:sz w:val="16"/>
                <w:szCs w:val="16"/>
              </w:rPr>
            </w:pPr>
          </w:p>
        </w:tc>
      </w:tr>
      <w:tr w:rsidR="00CD7399" w:rsidRPr="00896C0A" w14:paraId="45A93D49" w14:textId="77777777" w:rsidTr="00CD7399">
        <w:tc>
          <w:tcPr>
            <w:tcW w:w="851" w:type="pct"/>
            <w:vAlign w:val="center"/>
          </w:tcPr>
          <w:p w14:paraId="2FF3978D" w14:textId="77777777" w:rsidR="00CD7399" w:rsidRPr="00896C0A" w:rsidRDefault="00CD7399" w:rsidP="002A01CE">
            <w:pPr>
              <w:overflowPunct w:val="0"/>
              <w:autoSpaceDE w:val="0"/>
              <w:autoSpaceDN w:val="0"/>
              <w:adjustRightInd w:val="0"/>
              <w:spacing w:after="0"/>
              <w:ind w:hanging="11"/>
              <w:textAlignment w:val="baseline"/>
              <w:rPr>
                <w:color w:val="353E44"/>
              </w:rPr>
            </w:pPr>
            <w:r w:rsidRPr="00896C0A">
              <w:rPr>
                <w:color w:val="353E44"/>
              </w:rPr>
              <w:t>R 1</w:t>
            </w:r>
          </w:p>
        </w:tc>
        <w:tc>
          <w:tcPr>
            <w:tcW w:w="3073" w:type="pct"/>
            <w:vAlign w:val="center"/>
          </w:tcPr>
          <w:p w14:paraId="2F09BFA9" w14:textId="77777777" w:rsidR="00CD7399" w:rsidRPr="00896C0A" w:rsidRDefault="00CD7399" w:rsidP="002A01CE">
            <w:pPr>
              <w:overflowPunct w:val="0"/>
              <w:autoSpaceDE w:val="0"/>
              <w:autoSpaceDN w:val="0"/>
              <w:adjustRightInd w:val="0"/>
              <w:spacing w:after="0"/>
              <w:ind w:firstLine="34"/>
              <w:jc w:val="center"/>
              <w:textAlignment w:val="baseline"/>
              <w:rPr>
                <w:color w:val="353E44"/>
                <w:sz w:val="16"/>
                <w:szCs w:val="16"/>
              </w:rPr>
            </w:pPr>
            <w:r w:rsidRPr="00896C0A">
              <w:rPr>
                <w:color w:val="353E44"/>
                <w:sz w:val="16"/>
                <w:szCs w:val="16"/>
              </w:rPr>
              <w:t>Utilización principal como combustible o como otro medio de generar energía</w:t>
            </w:r>
          </w:p>
        </w:tc>
        <w:tc>
          <w:tcPr>
            <w:tcW w:w="440" w:type="pct"/>
            <w:tcBorders>
              <w:right w:val="single" w:sz="4" w:space="0" w:color="A6A6A6"/>
            </w:tcBorders>
            <w:shd w:val="clear" w:color="auto" w:fill="D9D9D9"/>
            <w:vAlign w:val="center"/>
          </w:tcPr>
          <w:p w14:paraId="240A7C28" w14:textId="77777777" w:rsidR="00CD7399" w:rsidRPr="00896C0A" w:rsidRDefault="00CD7399" w:rsidP="002A01CE">
            <w:pPr>
              <w:overflowPunct w:val="0"/>
              <w:autoSpaceDE w:val="0"/>
              <w:autoSpaceDN w:val="0"/>
              <w:adjustRightInd w:val="0"/>
              <w:spacing w:after="0"/>
              <w:ind w:firstLine="709"/>
              <w:jc w:val="center"/>
              <w:textAlignment w:val="baseline"/>
              <w:rPr>
                <w:b/>
                <w:color w:val="353E44"/>
                <w:sz w:val="16"/>
                <w:szCs w:val="16"/>
              </w:rPr>
            </w:pPr>
          </w:p>
        </w:tc>
        <w:tc>
          <w:tcPr>
            <w:tcW w:w="636" w:type="pct"/>
            <w:tcBorders>
              <w:left w:val="single" w:sz="4" w:space="0" w:color="A6A6A6"/>
            </w:tcBorders>
            <w:shd w:val="clear" w:color="auto" w:fill="D9D9D9"/>
            <w:vAlign w:val="center"/>
          </w:tcPr>
          <w:p w14:paraId="4149C221" w14:textId="77777777" w:rsidR="00CD7399" w:rsidRPr="00896C0A" w:rsidRDefault="00CD7399" w:rsidP="002A01CE">
            <w:pPr>
              <w:overflowPunct w:val="0"/>
              <w:autoSpaceDE w:val="0"/>
              <w:autoSpaceDN w:val="0"/>
              <w:adjustRightInd w:val="0"/>
              <w:spacing w:after="0"/>
              <w:textAlignment w:val="baseline"/>
              <w:rPr>
                <w:b/>
                <w:color w:val="353E44"/>
                <w:sz w:val="16"/>
                <w:szCs w:val="16"/>
              </w:rPr>
            </w:pPr>
            <w:r w:rsidRPr="00896C0A">
              <w:rPr>
                <w:b/>
                <w:color w:val="353E44"/>
                <w:sz w:val="16"/>
                <w:szCs w:val="16"/>
              </w:rPr>
              <w:t>X</w:t>
            </w:r>
          </w:p>
        </w:tc>
      </w:tr>
      <w:tr w:rsidR="00CD7399" w:rsidRPr="00896C0A" w14:paraId="36E77F03" w14:textId="77777777" w:rsidTr="00CD7399">
        <w:tc>
          <w:tcPr>
            <w:tcW w:w="851" w:type="pct"/>
            <w:vAlign w:val="center"/>
          </w:tcPr>
          <w:p w14:paraId="08A0F66F" w14:textId="77777777" w:rsidR="00CD7399" w:rsidRPr="00896C0A" w:rsidRDefault="00CD7399" w:rsidP="002A01CE">
            <w:pPr>
              <w:overflowPunct w:val="0"/>
              <w:autoSpaceDE w:val="0"/>
              <w:autoSpaceDN w:val="0"/>
              <w:adjustRightInd w:val="0"/>
              <w:spacing w:after="0"/>
              <w:ind w:hanging="11"/>
              <w:textAlignment w:val="baseline"/>
              <w:rPr>
                <w:color w:val="353E44"/>
              </w:rPr>
            </w:pPr>
            <w:r w:rsidRPr="00896C0A">
              <w:rPr>
                <w:color w:val="353E44"/>
              </w:rPr>
              <w:t>R 4</w:t>
            </w:r>
          </w:p>
        </w:tc>
        <w:tc>
          <w:tcPr>
            <w:tcW w:w="3073" w:type="pct"/>
            <w:vAlign w:val="center"/>
          </w:tcPr>
          <w:p w14:paraId="221ABCCB" w14:textId="77777777" w:rsidR="00CD7399" w:rsidRPr="00896C0A" w:rsidRDefault="00CD7399" w:rsidP="002A01CE">
            <w:pPr>
              <w:overflowPunct w:val="0"/>
              <w:autoSpaceDE w:val="0"/>
              <w:autoSpaceDN w:val="0"/>
              <w:adjustRightInd w:val="0"/>
              <w:spacing w:after="0"/>
              <w:ind w:firstLine="34"/>
              <w:jc w:val="center"/>
              <w:textAlignment w:val="baseline"/>
              <w:rPr>
                <w:color w:val="353E44"/>
                <w:sz w:val="16"/>
                <w:szCs w:val="16"/>
              </w:rPr>
            </w:pPr>
            <w:r w:rsidRPr="00896C0A">
              <w:rPr>
                <w:color w:val="353E44"/>
                <w:sz w:val="16"/>
                <w:szCs w:val="16"/>
              </w:rPr>
              <w:t>Reciclado o recuperación de metales y de compuestos metálicos</w:t>
            </w:r>
          </w:p>
        </w:tc>
        <w:tc>
          <w:tcPr>
            <w:tcW w:w="440" w:type="pct"/>
            <w:tcBorders>
              <w:right w:val="single" w:sz="4" w:space="0" w:color="A6A6A6"/>
            </w:tcBorders>
            <w:shd w:val="clear" w:color="auto" w:fill="D9D9D9"/>
            <w:vAlign w:val="center"/>
          </w:tcPr>
          <w:p w14:paraId="76C9819F" w14:textId="77777777" w:rsidR="00CD7399" w:rsidRPr="00896C0A" w:rsidRDefault="00CD7399" w:rsidP="002A01CE">
            <w:pPr>
              <w:overflowPunct w:val="0"/>
              <w:autoSpaceDE w:val="0"/>
              <w:autoSpaceDN w:val="0"/>
              <w:adjustRightInd w:val="0"/>
              <w:spacing w:after="0"/>
              <w:ind w:firstLine="709"/>
              <w:jc w:val="center"/>
              <w:textAlignment w:val="baseline"/>
              <w:rPr>
                <w:b/>
                <w:color w:val="353E44"/>
                <w:sz w:val="16"/>
                <w:szCs w:val="16"/>
              </w:rPr>
            </w:pPr>
          </w:p>
        </w:tc>
        <w:tc>
          <w:tcPr>
            <w:tcW w:w="636" w:type="pct"/>
            <w:tcBorders>
              <w:left w:val="single" w:sz="4" w:space="0" w:color="A6A6A6"/>
            </w:tcBorders>
            <w:shd w:val="clear" w:color="auto" w:fill="D9D9D9"/>
            <w:vAlign w:val="center"/>
          </w:tcPr>
          <w:p w14:paraId="2B7EB4B6" w14:textId="77777777" w:rsidR="00CD7399" w:rsidRPr="00896C0A" w:rsidRDefault="00CD7399" w:rsidP="002A01CE">
            <w:pPr>
              <w:overflowPunct w:val="0"/>
              <w:autoSpaceDE w:val="0"/>
              <w:autoSpaceDN w:val="0"/>
              <w:adjustRightInd w:val="0"/>
              <w:spacing w:after="0"/>
              <w:textAlignment w:val="baseline"/>
              <w:rPr>
                <w:b/>
                <w:color w:val="353E44"/>
                <w:sz w:val="16"/>
                <w:szCs w:val="16"/>
              </w:rPr>
            </w:pPr>
            <w:r w:rsidRPr="00896C0A">
              <w:rPr>
                <w:b/>
                <w:color w:val="353E44"/>
                <w:sz w:val="16"/>
                <w:szCs w:val="16"/>
              </w:rPr>
              <w:t>X</w:t>
            </w:r>
          </w:p>
        </w:tc>
      </w:tr>
      <w:tr w:rsidR="00CD7399" w:rsidRPr="00896C0A" w14:paraId="71C1CAFE" w14:textId="77777777" w:rsidTr="00CD7399">
        <w:tc>
          <w:tcPr>
            <w:tcW w:w="851" w:type="pct"/>
            <w:vAlign w:val="center"/>
          </w:tcPr>
          <w:p w14:paraId="6A006836" w14:textId="77777777" w:rsidR="00CD7399" w:rsidRPr="00896C0A" w:rsidRDefault="00CD7399" w:rsidP="002A01CE">
            <w:pPr>
              <w:overflowPunct w:val="0"/>
              <w:autoSpaceDE w:val="0"/>
              <w:autoSpaceDN w:val="0"/>
              <w:adjustRightInd w:val="0"/>
              <w:spacing w:after="0"/>
              <w:ind w:hanging="11"/>
              <w:textAlignment w:val="baseline"/>
              <w:rPr>
                <w:color w:val="353E44"/>
              </w:rPr>
            </w:pPr>
            <w:r w:rsidRPr="00896C0A">
              <w:rPr>
                <w:color w:val="353E44"/>
              </w:rPr>
              <w:t>R 10</w:t>
            </w:r>
          </w:p>
        </w:tc>
        <w:tc>
          <w:tcPr>
            <w:tcW w:w="3073" w:type="pct"/>
            <w:vAlign w:val="center"/>
          </w:tcPr>
          <w:p w14:paraId="2CAABC74" w14:textId="77777777" w:rsidR="00CD7399" w:rsidRPr="00896C0A" w:rsidRDefault="00CD7399" w:rsidP="002A01CE">
            <w:pPr>
              <w:overflowPunct w:val="0"/>
              <w:autoSpaceDE w:val="0"/>
              <w:autoSpaceDN w:val="0"/>
              <w:adjustRightInd w:val="0"/>
              <w:spacing w:after="0"/>
              <w:ind w:firstLine="34"/>
              <w:jc w:val="center"/>
              <w:textAlignment w:val="baseline"/>
              <w:rPr>
                <w:color w:val="353E44"/>
                <w:sz w:val="16"/>
                <w:szCs w:val="16"/>
              </w:rPr>
            </w:pPr>
            <w:r w:rsidRPr="00896C0A">
              <w:rPr>
                <w:color w:val="353E44"/>
                <w:sz w:val="16"/>
                <w:szCs w:val="16"/>
              </w:rPr>
              <w:t>Tratamiento de suelos, produciendo un beneficio a la agricultura o una mejora ecológica de los mismos</w:t>
            </w:r>
          </w:p>
        </w:tc>
        <w:tc>
          <w:tcPr>
            <w:tcW w:w="440" w:type="pct"/>
            <w:tcBorders>
              <w:right w:val="single" w:sz="4" w:space="0" w:color="A6A6A6"/>
            </w:tcBorders>
            <w:shd w:val="clear" w:color="auto" w:fill="D9D9D9"/>
            <w:vAlign w:val="center"/>
          </w:tcPr>
          <w:p w14:paraId="2D0C8A01" w14:textId="77777777" w:rsidR="00CD7399" w:rsidRPr="00896C0A" w:rsidRDefault="00CD7399" w:rsidP="002A01CE">
            <w:pPr>
              <w:overflowPunct w:val="0"/>
              <w:autoSpaceDE w:val="0"/>
              <w:autoSpaceDN w:val="0"/>
              <w:adjustRightInd w:val="0"/>
              <w:spacing w:after="0"/>
              <w:ind w:firstLine="709"/>
              <w:jc w:val="center"/>
              <w:textAlignment w:val="baseline"/>
              <w:rPr>
                <w:b/>
                <w:color w:val="353E44"/>
                <w:sz w:val="16"/>
                <w:szCs w:val="16"/>
              </w:rPr>
            </w:pPr>
          </w:p>
        </w:tc>
        <w:tc>
          <w:tcPr>
            <w:tcW w:w="636" w:type="pct"/>
            <w:tcBorders>
              <w:left w:val="single" w:sz="4" w:space="0" w:color="A6A6A6"/>
            </w:tcBorders>
            <w:shd w:val="clear" w:color="auto" w:fill="D9D9D9"/>
            <w:vAlign w:val="center"/>
          </w:tcPr>
          <w:p w14:paraId="5517165D" w14:textId="77777777" w:rsidR="00CD7399" w:rsidRPr="00896C0A" w:rsidRDefault="00CD7399" w:rsidP="002A01CE">
            <w:pPr>
              <w:overflowPunct w:val="0"/>
              <w:autoSpaceDE w:val="0"/>
              <w:autoSpaceDN w:val="0"/>
              <w:adjustRightInd w:val="0"/>
              <w:spacing w:after="0"/>
              <w:textAlignment w:val="baseline"/>
              <w:rPr>
                <w:b/>
                <w:color w:val="353E44"/>
                <w:sz w:val="16"/>
                <w:szCs w:val="16"/>
              </w:rPr>
            </w:pPr>
            <w:r w:rsidRPr="00896C0A">
              <w:rPr>
                <w:b/>
                <w:color w:val="353E44"/>
                <w:sz w:val="16"/>
                <w:szCs w:val="16"/>
              </w:rPr>
              <w:t>X</w:t>
            </w:r>
          </w:p>
        </w:tc>
      </w:tr>
    </w:tbl>
    <w:p w14:paraId="0EC12B28" w14:textId="77777777" w:rsidR="00CD7399" w:rsidRDefault="00CD7399" w:rsidP="00CD7399">
      <w:pPr>
        <w:pStyle w:val="EArqNor"/>
        <w:spacing w:after="0"/>
        <w:ind w:right="0"/>
      </w:pPr>
    </w:p>
    <w:p w14:paraId="39A3D2CC" w14:textId="5B6ED520" w:rsidR="00CD7399" w:rsidRPr="004F56C4" w:rsidRDefault="00CD7399" w:rsidP="00CD7399">
      <w:pPr>
        <w:pStyle w:val="EArqNor"/>
      </w:pPr>
      <w:r w:rsidRPr="004F56C4">
        <w:t xml:space="preserve">En la tabla que sigue se indican si las acciones de REUTILIZACIÓN </w:t>
      </w:r>
      <w:r w:rsidR="001D05CD" w:rsidRPr="004F56C4">
        <w:t>consideradas</w:t>
      </w:r>
      <w:r w:rsidRPr="004F56C4">
        <w:t xml:space="preserve"> se realizarán o no en la presente obra:</w:t>
      </w:r>
    </w:p>
    <w:tbl>
      <w:tblPr>
        <w:tblW w:w="5000" w:type="pct"/>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1591"/>
        <w:gridCol w:w="5489"/>
        <w:gridCol w:w="867"/>
        <w:gridCol w:w="830"/>
      </w:tblGrid>
      <w:tr w:rsidR="00CD7399" w:rsidRPr="00896C0A" w14:paraId="758498E1" w14:textId="77777777" w:rsidTr="002A01CE">
        <w:tc>
          <w:tcPr>
            <w:tcW w:w="906" w:type="pct"/>
            <w:vAlign w:val="center"/>
          </w:tcPr>
          <w:p w14:paraId="5F93F46E" w14:textId="77777777" w:rsidR="00CD7399" w:rsidRPr="00896C0A" w:rsidRDefault="00CD7399" w:rsidP="001D05CD">
            <w:pPr>
              <w:overflowPunct w:val="0"/>
              <w:autoSpaceDE w:val="0"/>
              <w:autoSpaceDN w:val="0"/>
              <w:adjustRightInd w:val="0"/>
              <w:spacing w:after="0"/>
              <w:ind w:hanging="11"/>
              <w:jc w:val="center"/>
              <w:textAlignment w:val="baseline"/>
              <w:rPr>
                <w:b/>
                <w:color w:val="353E44"/>
              </w:rPr>
            </w:pPr>
            <w:r w:rsidRPr="00896C0A">
              <w:rPr>
                <w:b/>
                <w:color w:val="353E44"/>
              </w:rPr>
              <w:t>Destino</w:t>
            </w:r>
          </w:p>
        </w:tc>
        <w:tc>
          <w:tcPr>
            <w:tcW w:w="3127" w:type="pct"/>
            <w:vAlign w:val="center"/>
          </w:tcPr>
          <w:p w14:paraId="4A15014B" w14:textId="77777777" w:rsidR="00CD7399" w:rsidRPr="00896C0A" w:rsidRDefault="00CD7399" w:rsidP="001D05CD">
            <w:pPr>
              <w:overflowPunct w:val="0"/>
              <w:autoSpaceDE w:val="0"/>
              <w:autoSpaceDN w:val="0"/>
              <w:adjustRightInd w:val="0"/>
              <w:spacing w:after="0"/>
              <w:ind w:firstLine="34"/>
              <w:jc w:val="center"/>
              <w:textAlignment w:val="baseline"/>
              <w:rPr>
                <w:b/>
                <w:color w:val="353E44"/>
              </w:rPr>
            </w:pPr>
            <w:r w:rsidRPr="00896C0A">
              <w:rPr>
                <w:b/>
                <w:color w:val="353E44"/>
              </w:rPr>
              <w:t>Operación</w:t>
            </w:r>
          </w:p>
        </w:tc>
        <w:tc>
          <w:tcPr>
            <w:tcW w:w="494" w:type="pct"/>
            <w:tcBorders>
              <w:right w:val="single" w:sz="4" w:space="0" w:color="A6A6A6"/>
            </w:tcBorders>
            <w:vAlign w:val="center"/>
          </w:tcPr>
          <w:p w14:paraId="22DF7237" w14:textId="77777777" w:rsidR="00CD7399" w:rsidRPr="00896C0A" w:rsidRDefault="00CD7399" w:rsidP="001D05CD">
            <w:pPr>
              <w:overflowPunct w:val="0"/>
              <w:autoSpaceDE w:val="0"/>
              <w:autoSpaceDN w:val="0"/>
              <w:adjustRightInd w:val="0"/>
              <w:spacing w:after="0"/>
              <w:textAlignment w:val="baseline"/>
              <w:rPr>
                <w:b/>
                <w:color w:val="353E44"/>
              </w:rPr>
            </w:pPr>
            <w:r w:rsidRPr="00896C0A">
              <w:rPr>
                <w:b/>
                <w:color w:val="353E44"/>
              </w:rPr>
              <w:t>SI</w:t>
            </w:r>
          </w:p>
        </w:tc>
        <w:tc>
          <w:tcPr>
            <w:tcW w:w="473" w:type="pct"/>
            <w:tcBorders>
              <w:left w:val="single" w:sz="4" w:space="0" w:color="A6A6A6"/>
            </w:tcBorders>
            <w:vAlign w:val="center"/>
          </w:tcPr>
          <w:p w14:paraId="712D64E5" w14:textId="77777777" w:rsidR="00CD7399" w:rsidRPr="00896C0A" w:rsidRDefault="00CD7399" w:rsidP="001D05CD">
            <w:pPr>
              <w:overflowPunct w:val="0"/>
              <w:autoSpaceDE w:val="0"/>
              <w:autoSpaceDN w:val="0"/>
              <w:adjustRightInd w:val="0"/>
              <w:spacing w:after="0"/>
              <w:textAlignment w:val="baseline"/>
              <w:rPr>
                <w:b/>
                <w:color w:val="353E44"/>
                <w:vertAlign w:val="superscript"/>
              </w:rPr>
            </w:pPr>
            <w:r w:rsidRPr="00896C0A">
              <w:rPr>
                <w:b/>
                <w:color w:val="353E44"/>
              </w:rPr>
              <w:t>NO</w:t>
            </w:r>
          </w:p>
        </w:tc>
      </w:tr>
      <w:tr w:rsidR="00CD7399" w:rsidRPr="00896C0A" w14:paraId="62A7C45E" w14:textId="77777777" w:rsidTr="002A01CE">
        <w:trPr>
          <w:trHeight w:val="336"/>
        </w:trPr>
        <w:tc>
          <w:tcPr>
            <w:tcW w:w="906" w:type="pct"/>
            <w:vAlign w:val="center"/>
          </w:tcPr>
          <w:p w14:paraId="7AE9DAF5" w14:textId="77777777" w:rsidR="00CD7399" w:rsidRPr="00896C0A" w:rsidRDefault="00CD7399" w:rsidP="001D05CD">
            <w:pPr>
              <w:overflowPunct w:val="0"/>
              <w:autoSpaceDE w:val="0"/>
              <w:autoSpaceDN w:val="0"/>
              <w:adjustRightInd w:val="0"/>
              <w:spacing w:after="0"/>
              <w:ind w:hanging="11"/>
              <w:textAlignment w:val="baseline"/>
              <w:rPr>
                <w:b/>
                <w:color w:val="353E44"/>
              </w:rPr>
            </w:pPr>
          </w:p>
        </w:tc>
        <w:tc>
          <w:tcPr>
            <w:tcW w:w="3127" w:type="pct"/>
            <w:vAlign w:val="center"/>
          </w:tcPr>
          <w:p w14:paraId="7881E681" w14:textId="77777777" w:rsidR="00CD7399" w:rsidRPr="00896C0A" w:rsidRDefault="00CD7399" w:rsidP="001D05CD">
            <w:pPr>
              <w:overflowPunct w:val="0"/>
              <w:autoSpaceDE w:val="0"/>
              <w:autoSpaceDN w:val="0"/>
              <w:adjustRightInd w:val="0"/>
              <w:spacing w:after="0"/>
              <w:ind w:firstLine="34"/>
              <w:jc w:val="center"/>
              <w:textAlignment w:val="baseline"/>
              <w:rPr>
                <w:b/>
                <w:color w:val="353E44"/>
                <w:sz w:val="16"/>
                <w:szCs w:val="16"/>
              </w:rPr>
            </w:pPr>
            <w:r w:rsidRPr="00896C0A">
              <w:rPr>
                <w:b/>
                <w:color w:val="353E44"/>
                <w:sz w:val="16"/>
                <w:szCs w:val="16"/>
              </w:rPr>
              <w:t>REUTILIZACIÓN</w:t>
            </w:r>
          </w:p>
        </w:tc>
        <w:tc>
          <w:tcPr>
            <w:tcW w:w="967" w:type="pct"/>
            <w:gridSpan w:val="2"/>
            <w:tcBorders>
              <w:bottom w:val="single" w:sz="4" w:space="0" w:color="BFBFBF"/>
              <w:right w:val="single" w:sz="4" w:space="0" w:color="A6A6A6"/>
            </w:tcBorders>
            <w:vAlign w:val="center"/>
          </w:tcPr>
          <w:p w14:paraId="2A74ECA8" w14:textId="77777777" w:rsidR="00CD7399" w:rsidRPr="00896C0A" w:rsidRDefault="00CD7399" w:rsidP="001D05CD">
            <w:pPr>
              <w:overflowPunct w:val="0"/>
              <w:autoSpaceDE w:val="0"/>
              <w:autoSpaceDN w:val="0"/>
              <w:adjustRightInd w:val="0"/>
              <w:spacing w:after="0"/>
              <w:ind w:firstLine="317"/>
              <w:jc w:val="center"/>
              <w:textAlignment w:val="baseline"/>
              <w:rPr>
                <w:b/>
                <w:color w:val="353E44"/>
                <w:sz w:val="16"/>
                <w:szCs w:val="16"/>
              </w:rPr>
            </w:pPr>
          </w:p>
        </w:tc>
      </w:tr>
      <w:tr w:rsidR="00CD7399" w:rsidRPr="00896C0A" w14:paraId="20567297" w14:textId="77777777" w:rsidTr="002A01CE">
        <w:tc>
          <w:tcPr>
            <w:tcW w:w="906" w:type="pct"/>
            <w:vAlign w:val="center"/>
          </w:tcPr>
          <w:p w14:paraId="59253419" w14:textId="77777777" w:rsidR="00CD7399" w:rsidRPr="00896C0A" w:rsidRDefault="00CD7399" w:rsidP="001D05CD">
            <w:pPr>
              <w:overflowPunct w:val="0"/>
              <w:autoSpaceDE w:val="0"/>
              <w:autoSpaceDN w:val="0"/>
              <w:adjustRightInd w:val="0"/>
              <w:spacing w:after="0"/>
              <w:ind w:hanging="11"/>
              <w:textAlignment w:val="baseline"/>
              <w:rPr>
                <w:color w:val="353E44"/>
              </w:rPr>
            </w:pPr>
            <w:r w:rsidRPr="00896C0A">
              <w:rPr>
                <w:color w:val="353E44"/>
              </w:rPr>
              <w:t>Relleno</w:t>
            </w:r>
          </w:p>
        </w:tc>
        <w:tc>
          <w:tcPr>
            <w:tcW w:w="3127" w:type="pct"/>
            <w:vAlign w:val="center"/>
          </w:tcPr>
          <w:p w14:paraId="034C76C8" w14:textId="77777777" w:rsidR="00CD7399" w:rsidRPr="00896C0A" w:rsidRDefault="00CD7399" w:rsidP="001D05CD">
            <w:pPr>
              <w:overflowPunct w:val="0"/>
              <w:autoSpaceDE w:val="0"/>
              <w:autoSpaceDN w:val="0"/>
              <w:adjustRightInd w:val="0"/>
              <w:spacing w:after="0"/>
              <w:ind w:firstLine="34"/>
              <w:jc w:val="center"/>
              <w:textAlignment w:val="baseline"/>
              <w:rPr>
                <w:color w:val="353E44"/>
                <w:sz w:val="16"/>
                <w:szCs w:val="16"/>
              </w:rPr>
            </w:pPr>
            <w:r w:rsidRPr="00896C0A">
              <w:rPr>
                <w:color w:val="353E44"/>
                <w:sz w:val="16"/>
                <w:szCs w:val="16"/>
              </w:rPr>
              <w:t>Mezclas de hormigón, ladrillos, tejas y materiales cerámicos, distintas a las especificadas en el código 17 01 06</w:t>
            </w:r>
          </w:p>
        </w:tc>
        <w:tc>
          <w:tcPr>
            <w:tcW w:w="494" w:type="pct"/>
            <w:tcBorders>
              <w:right w:val="single" w:sz="4" w:space="0" w:color="A6A6A6"/>
            </w:tcBorders>
            <w:shd w:val="clear" w:color="auto" w:fill="D9D9D9"/>
            <w:vAlign w:val="center"/>
          </w:tcPr>
          <w:p w14:paraId="27758603" w14:textId="77777777" w:rsidR="00CD7399" w:rsidRPr="00896C0A" w:rsidRDefault="00CD7399" w:rsidP="001D05CD">
            <w:pPr>
              <w:overflowPunct w:val="0"/>
              <w:autoSpaceDE w:val="0"/>
              <w:autoSpaceDN w:val="0"/>
              <w:adjustRightInd w:val="0"/>
              <w:spacing w:after="0"/>
              <w:textAlignment w:val="baseline"/>
              <w:rPr>
                <w:b/>
                <w:color w:val="353E44"/>
                <w:sz w:val="16"/>
                <w:szCs w:val="16"/>
              </w:rPr>
            </w:pPr>
          </w:p>
        </w:tc>
        <w:tc>
          <w:tcPr>
            <w:tcW w:w="473" w:type="pct"/>
            <w:tcBorders>
              <w:left w:val="single" w:sz="4" w:space="0" w:color="A6A6A6"/>
            </w:tcBorders>
            <w:shd w:val="clear" w:color="auto" w:fill="D9D9D9"/>
            <w:vAlign w:val="center"/>
          </w:tcPr>
          <w:p w14:paraId="62A2F323" w14:textId="77777777" w:rsidR="00CD7399" w:rsidRPr="00896C0A" w:rsidRDefault="00CD7399" w:rsidP="001D05CD">
            <w:pPr>
              <w:overflowPunct w:val="0"/>
              <w:autoSpaceDE w:val="0"/>
              <w:autoSpaceDN w:val="0"/>
              <w:adjustRightInd w:val="0"/>
              <w:spacing w:after="0"/>
              <w:textAlignment w:val="baseline"/>
              <w:rPr>
                <w:b/>
                <w:color w:val="353E44"/>
                <w:sz w:val="16"/>
                <w:szCs w:val="16"/>
              </w:rPr>
            </w:pPr>
            <w:r w:rsidRPr="00896C0A">
              <w:rPr>
                <w:b/>
                <w:color w:val="353E44"/>
                <w:sz w:val="16"/>
                <w:szCs w:val="16"/>
              </w:rPr>
              <w:t>X</w:t>
            </w:r>
          </w:p>
        </w:tc>
      </w:tr>
      <w:tr w:rsidR="00CD7399" w:rsidRPr="00896C0A" w14:paraId="117ED572" w14:textId="77777777" w:rsidTr="002A01CE">
        <w:tc>
          <w:tcPr>
            <w:tcW w:w="906" w:type="pct"/>
            <w:vAlign w:val="center"/>
          </w:tcPr>
          <w:p w14:paraId="2F76BB69" w14:textId="77777777" w:rsidR="00CD7399" w:rsidRPr="00896C0A" w:rsidRDefault="00CD7399" w:rsidP="001D05CD">
            <w:pPr>
              <w:overflowPunct w:val="0"/>
              <w:autoSpaceDE w:val="0"/>
              <w:autoSpaceDN w:val="0"/>
              <w:adjustRightInd w:val="0"/>
              <w:spacing w:after="0"/>
              <w:ind w:hanging="11"/>
              <w:textAlignment w:val="baseline"/>
              <w:rPr>
                <w:color w:val="353E44"/>
              </w:rPr>
            </w:pPr>
            <w:r w:rsidRPr="00896C0A">
              <w:rPr>
                <w:color w:val="353E44"/>
              </w:rPr>
              <w:t>Relleno</w:t>
            </w:r>
          </w:p>
        </w:tc>
        <w:tc>
          <w:tcPr>
            <w:tcW w:w="3127" w:type="pct"/>
            <w:vAlign w:val="center"/>
          </w:tcPr>
          <w:p w14:paraId="79007997" w14:textId="77777777" w:rsidR="00CD7399" w:rsidRPr="00896C0A" w:rsidRDefault="00CD7399" w:rsidP="001D05CD">
            <w:pPr>
              <w:overflowPunct w:val="0"/>
              <w:autoSpaceDE w:val="0"/>
              <w:autoSpaceDN w:val="0"/>
              <w:adjustRightInd w:val="0"/>
              <w:spacing w:after="0"/>
              <w:ind w:firstLine="34"/>
              <w:jc w:val="center"/>
              <w:textAlignment w:val="baseline"/>
              <w:rPr>
                <w:color w:val="353E44"/>
                <w:sz w:val="16"/>
                <w:szCs w:val="16"/>
              </w:rPr>
            </w:pPr>
            <w:r w:rsidRPr="00896C0A">
              <w:rPr>
                <w:color w:val="353E44"/>
                <w:sz w:val="16"/>
                <w:szCs w:val="16"/>
              </w:rPr>
              <w:t>Materiales de construcción a partir de yeso distintos a los especificados en el código 17 08 01</w:t>
            </w:r>
          </w:p>
        </w:tc>
        <w:tc>
          <w:tcPr>
            <w:tcW w:w="494" w:type="pct"/>
            <w:tcBorders>
              <w:right w:val="single" w:sz="4" w:space="0" w:color="A6A6A6"/>
            </w:tcBorders>
            <w:shd w:val="clear" w:color="auto" w:fill="D9D9D9"/>
            <w:vAlign w:val="center"/>
          </w:tcPr>
          <w:p w14:paraId="22459CE1" w14:textId="77777777" w:rsidR="00CD7399" w:rsidRPr="00896C0A" w:rsidRDefault="00CD7399" w:rsidP="001D05CD">
            <w:pPr>
              <w:overflowPunct w:val="0"/>
              <w:autoSpaceDE w:val="0"/>
              <w:autoSpaceDN w:val="0"/>
              <w:adjustRightInd w:val="0"/>
              <w:spacing w:after="0"/>
              <w:textAlignment w:val="baseline"/>
              <w:rPr>
                <w:b/>
                <w:color w:val="353E44"/>
                <w:sz w:val="16"/>
                <w:szCs w:val="16"/>
              </w:rPr>
            </w:pPr>
          </w:p>
        </w:tc>
        <w:tc>
          <w:tcPr>
            <w:tcW w:w="473" w:type="pct"/>
            <w:tcBorders>
              <w:left w:val="single" w:sz="4" w:space="0" w:color="A6A6A6"/>
            </w:tcBorders>
            <w:shd w:val="clear" w:color="auto" w:fill="D9D9D9"/>
            <w:vAlign w:val="center"/>
          </w:tcPr>
          <w:p w14:paraId="63A02380" w14:textId="77777777" w:rsidR="00CD7399" w:rsidRPr="00896C0A" w:rsidRDefault="00CD7399" w:rsidP="001D05CD">
            <w:pPr>
              <w:overflowPunct w:val="0"/>
              <w:autoSpaceDE w:val="0"/>
              <w:autoSpaceDN w:val="0"/>
              <w:adjustRightInd w:val="0"/>
              <w:spacing w:after="0"/>
              <w:textAlignment w:val="baseline"/>
              <w:rPr>
                <w:b/>
                <w:color w:val="353E44"/>
                <w:sz w:val="16"/>
                <w:szCs w:val="16"/>
              </w:rPr>
            </w:pPr>
            <w:r w:rsidRPr="00896C0A">
              <w:rPr>
                <w:b/>
                <w:color w:val="353E44"/>
                <w:sz w:val="16"/>
                <w:szCs w:val="16"/>
              </w:rPr>
              <w:t>X</w:t>
            </w:r>
          </w:p>
        </w:tc>
      </w:tr>
    </w:tbl>
    <w:p w14:paraId="29510AB3" w14:textId="361D4EE0" w:rsidR="001A0F77" w:rsidRDefault="00CD7399" w:rsidP="00CD7399">
      <w:pPr>
        <w:pStyle w:val="Ttulo2"/>
      </w:pPr>
      <w:bookmarkStart w:id="16" w:name="_Toc506503633"/>
      <w:r>
        <w:t>MEDIDAS PARA LA PREVENCIÓN DE RESIDUOS</w:t>
      </w:r>
      <w:bookmarkEnd w:id="16"/>
    </w:p>
    <w:p w14:paraId="1FEDAE2F" w14:textId="77777777" w:rsidR="00CD7399" w:rsidRPr="004F56C4" w:rsidRDefault="00CD7399" w:rsidP="00CD7399">
      <w:pPr>
        <w:pStyle w:val="EArqNor"/>
      </w:pPr>
      <w:r w:rsidRPr="004F56C4">
        <w:t>Se establecen las siguientes pautas las cuales deben interpretarse como una clara estrategia por parte del poseedor de los residuos, aportando la información dentro del Plan de Gestión de Residuos, que estime conveniente en la Obra para alcanzar los siguientes objetivos:</w:t>
      </w:r>
    </w:p>
    <w:p w14:paraId="3F58B715" w14:textId="77777777" w:rsidR="00CD7399" w:rsidRPr="004F56C4" w:rsidRDefault="00CD7399" w:rsidP="005F368F">
      <w:pPr>
        <w:pStyle w:val="EArqNor"/>
        <w:numPr>
          <w:ilvl w:val="0"/>
          <w:numId w:val="14"/>
        </w:numPr>
        <w:ind w:left="284" w:hanging="284"/>
        <w:rPr>
          <w:b/>
          <w:i/>
        </w:rPr>
      </w:pPr>
      <w:r w:rsidRPr="004F56C4">
        <w:rPr>
          <w:rFonts w:eastAsia="Arial"/>
          <w:b/>
          <w:i/>
          <w:lang w:eastAsia="en-US"/>
        </w:rPr>
        <w:t>Minimizar y reducir las cantidades de materias primas que se utilizan y de los residuos que</w:t>
      </w:r>
      <w:r w:rsidRPr="004F56C4">
        <w:rPr>
          <w:b/>
          <w:i/>
        </w:rPr>
        <w:t xml:space="preserve"> se originan.</w:t>
      </w:r>
    </w:p>
    <w:p w14:paraId="12073C3D" w14:textId="5114E1BF" w:rsidR="00CD7399" w:rsidRPr="004F56C4" w:rsidRDefault="00CD7399" w:rsidP="00CD7399">
      <w:pPr>
        <w:pStyle w:val="EArqNor"/>
      </w:pPr>
      <w:r w:rsidRPr="004F56C4">
        <w:t>Hay que prever la cantidad de materiales que se precisan para la ejecución de la obra. Un exceso de materiales, además de ser caro, es origen de un mayor volumen de residuos sobrantes de ejecución. También es necesario prever el abasto de los materiales había sido de las zonas de tránsito de la obra, de forma que permanezcan bien embalados y protegidos hasta el momento de su utilización, con el fin de evitar residuos procedentes de la rotura de piezas.</w:t>
      </w:r>
    </w:p>
    <w:p w14:paraId="3A9EA596" w14:textId="77777777" w:rsidR="00CD7399" w:rsidRPr="004F56C4" w:rsidRDefault="00CD7399" w:rsidP="005F368F">
      <w:pPr>
        <w:pStyle w:val="EArqNor"/>
        <w:numPr>
          <w:ilvl w:val="0"/>
          <w:numId w:val="14"/>
        </w:numPr>
        <w:ind w:left="284" w:hanging="284"/>
        <w:rPr>
          <w:rFonts w:eastAsia="Arial"/>
          <w:b/>
          <w:i/>
          <w:lang w:eastAsia="en-US"/>
        </w:rPr>
      </w:pPr>
      <w:r w:rsidRPr="004F56C4">
        <w:rPr>
          <w:rFonts w:eastAsia="Arial"/>
          <w:b/>
          <w:i/>
          <w:lang w:eastAsia="en-US"/>
        </w:rPr>
        <w:t>Los residuos deben ser gestionados de manera eficaz para su valorización.</w:t>
      </w:r>
    </w:p>
    <w:p w14:paraId="73F62002" w14:textId="69B23562" w:rsidR="00CD7399" w:rsidRPr="004F56C4" w:rsidRDefault="00CD7399" w:rsidP="00CD7399">
      <w:pPr>
        <w:pStyle w:val="EArqNor"/>
      </w:pPr>
      <w:r w:rsidRPr="004F56C4">
        <w:t>ES necesario prever en qué forma se va a llevar a cabo a gestión de todos *los residuos que se originan en la obra. Debiera determinar la forma de valorización de los residuos, sí se reutilizarán, reciclarán o servirán para recuperar la energía almacenada en ellos. El objetivo es poder disponer de los medios y trabajos necesarios para que los residuos resultantes estén en las mejores condiciones para su valorización.</w:t>
      </w:r>
    </w:p>
    <w:p w14:paraId="4436EB21" w14:textId="77777777" w:rsidR="00CD7399" w:rsidRPr="004F56C4" w:rsidRDefault="00CD7399" w:rsidP="005F368F">
      <w:pPr>
        <w:pStyle w:val="EArqNor"/>
        <w:numPr>
          <w:ilvl w:val="0"/>
          <w:numId w:val="14"/>
        </w:numPr>
        <w:ind w:left="284" w:hanging="284"/>
        <w:rPr>
          <w:rFonts w:eastAsia="Arial"/>
          <w:b/>
          <w:i/>
          <w:lang w:eastAsia="en-US"/>
        </w:rPr>
      </w:pPr>
      <w:r w:rsidRPr="004F56C4">
        <w:rPr>
          <w:rFonts w:eastAsia="Arial"/>
          <w:b/>
          <w:i/>
          <w:lang w:eastAsia="en-US"/>
        </w:rPr>
        <w:t>Fomentar la clasificación de los residuos que se producen de manera que sea más fácil su valorización y gestión en el vertedero.</w:t>
      </w:r>
    </w:p>
    <w:p w14:paraId="06DB3C3D" w14:textId="637662C0" w:rsidR="00CD7399" w:rsidRPr="004F56C4" w:rsidRDefault="00CD7399" w:rsidP="00CD7399">
      <w:pPr>
        <w:pStyle w:val="EArqNor"/>
      </w:pPr>
      <w:r w:rsidRPr="004F56C4">
        <w:t>La recogida selectiva eres tan útil para facilitar su valorización como para mejorar su gestión en la escombrera. Así, los residuos una vez clasificados pueden enviarse a gestores especializados en el reciclaje o *deposición de cada uno de ellos, evitándose así transportes innecesarios porque los residuos sean excesivamente heterogéneos o porque contengan materiales no admitidos por la escombrera o la central *recicladora.</w:t>
      </w:r>
    </w:p>
    <w:p w14:paraId="23A2B146" w14:textId="77777777" w:rsidR="00CD7399" w:rsidRPr="004F56C4" w:rsidRDefault="00CD7399" w:rsidP="005F368F">
      <w:pPr>
        <w:pStyle w:val="EArqNor"/>
        <w:numPr>
          <w:ilvl w:val="0"/>
          <w:numId w:val="14"/>
        </w:numPr>
        <w:ind w:left="284" w:hanging="284"/>
        <w:rPr>
          <w:rFonts w:eastAsia="Arial"/>
          <w:b/>
          <w:i/>
          <w:lang w:eastAsia="en-US"/>
        </w:rPr>
      </w:pPr>
      <w:r w:rsidRPr="004F56C4">
        <w:rPr>
          <w:rFonts w:eastAsia="Arial"/>
          <w:b/>
          <w:i/>
          <w:lang w:eastAsia="en-US"/>
        </w:rPr>
        <w:t>Elaborar criterios y recomendaciones específicas para la mejora de la gestión.</w:t>
      </w:r>
    </w:p>
    <w:p w14:paraId="0F02A6F5" w14:textId="7F3407FD" w:rsidR="00CD7399" w:rsidRPr="004F56C4" w:rsidRDefault="00CD7399" w:rsidP="00CD7399">
      <w:pPr>
        <w:pStyle w:val="EArqNor"/>
        <w:rPr>
          <w:rFonts w:eastAsia="Calibri"/>
        </w:rPr>
      </w:pPr>
      <w:r w:rsidRPr="004F56C4">
        <w:rPr>
          <w:rFonts w:eastAsia="Calibri"/>
        </w:rPr>
        <w:t>No se puede realizar una gestión de residuos eficaz si no se conocen las mejores posibilidades para su gestión. Se trata de analizar las condiciones técnicas necesarias y, antes de comenzar los trabajos, definir un conjunto de prácticas para una buena gestión de la obra, y que el personal deberá cumplir durante la ejecución de los trabajos.</w:t>
      </w:r>
    </w:p>
    <w:p w14:paraId="73CBCAAF" w14:textId="77777777" w:rsidR="00CD7399" w:rsidRPr="004F56C4" w:rsidRDefault="00CD7399" w:rsidP="005F368F">
      <w:pPr>
        <w:pStyle w:val="EArqNor"/>
        <w:numPr>
          <w:ilvl w:val="0"/>
          <w:numId w:val="14"/>
        </w:numPr>
        <w:ind w:left="284" w:hanging="284"/>
        <w:rPr>
          <w:rFonts w:eastAsia="Arial"/>
          <w:b/>
          <w:i/>
          <w:lang w:eastAsia="en-US"/>
        </w:rPr>
      </w:pPr>
      <w:r w:rsidRPr="004F56C4">
        <w:rPr>
          <w:rFonts w:eastAsia="Arial"/>
          <w:b/>
          <w:i/>
          <w:lang w:eastAsia="en-US"/>
        </w:rPr>
        <w:t>Planificar la obra teniendo en cuenta las expectativas de generación de residuos y de su eventual minimización o reutilización.</w:t>
      </w:r>
    </w:p>
    <w:p w14:paraId="5F96B7F4" w14:textId="21C1226A" w:rsidR="00CD7399" w:rsidRPr="004F56C4" w:rsidRDefault="00CD7399" w:rsidP="00CD7399">
      <w:pPr>
        <w:pStyle w:val="EArqNor"/>
        <w:rPr>
          <w:rFonts w:eastAsia="Calibri"/>
        </w:rPr>
      </w:pPr>
      <w:r w:rsidRPr="004F56C4">
        <w:rPr>
          <w:rFonts w:eastAsia="Calibri"/>
        </w:rPr>
        <w:t>Se deben identificar, en cada una de las fases de la obra, las cantidades y características de los residuos que se habían originado en el proceso de ejecución, con el fin de hacer una previsión de los métodos adecuados para su *minimización o reutilización y de las mejores alternativas para su deposición.</w:t>
      </w:r>
    </w:p>
    <w:p w14:paraId="341BEF39" w14:textId="77777777" w:rsidR="00CD7399" w:rsidRPr="004F56C4" w:rsidRDefault="00CD7399" w:rsidP="005F368F">
      <w:pPr>
        <w:pStyle w:val="EArqNor"/>
        <w:numPr>
          <w:ilvl w:val="0"/>
          <w:numId w:val="14"/>
        </w:numPr>
        <w:ind w:left="284" w:hanging="284"/>
        <w:rPr>
          <w:rFonts w:eastAsia="Arial"/>
          <w:b/>
          <w:i/>
          <w:lang w:eastAsia="en-US"/>
        </w:rPr>
      </w:pPr>
      <w:r w:rsidRPr="004F56C4">
        <w:rPr>
          <w:rFonts w:eastAsia="Arial"/>
          <w:b/>
          <w:i/>
          <w:lang w:eastAsia="en-US"/>
        </w:rPr>
        <w:t>Disponer de un directorio de los compradores de residuos, vendedores de materiales reutilizados y recicladores más próximos.</w:t>
      </w:r>
    </w:p>
    <w:p w14:paraId="75AE4F3B" w14:textId="5B36C12A" w:rsidR="00CD7399" w:rsidRPr="004F56C4" w:rsidRDefault="00CD7399" w:rsidP="00CD7399">
      <w:pPr>
        <w:pStyle w:val="EArqNor"/>
        <w:rPr>
          <w:rFonts w:eastAsia="Calibri"/>
        </w:rPr>
      </w:pPr>
      <w:r w:rsidRPr="004F56C4">
        <w:rPr>
          <w:rFonts w:eastAsia="Calibri"/>
        </w:rPr>
        <w:t>La información sobre las empresas de servicios e industriales dedicados a la gestión de residuos es una base imprescindible para planificar una gestión eficaz.</w:t>
      </w:r>
    </w:p>
    <w:p w14:paraId="3B22895D" w14:textId="77777777" w:rsidR="00CD7399" w:rsidRPr="004F56C4" w:rsidRDefault="00CD7399" w:rsidP="005F368F">
      <w:pPr>
        <w:pStyle w:val="EArqNor"/>
        <w:numPr>
          <w:ilvl w:val="0"/>
          <w:numId w:val="14"/>
        </w:numPr>
        <w:ind w:left="284" w:hanging="284"/>
        <w:rPr>
          <w:rFonts w:eastAsia="Arial"/>
          <w:b/>
          <w:i/>
          <w:lang w:eastAsia="en-US"/>
        </w:rPr>
      </w:pPr>
      <w:r w:rsidRPr="004F56C4">
        <w:rPr>
          <w:rFonts w:eastAsia="Arial"/>
          <w:b/>
          <w:i/>
          <w:lang w:eastAsia="en-US"/>
        </w:rPr>
        <w:t>El personal de la obra que participa en la gestión de los residuos debe tener una formación suficiente.</w:t>
      </w:r>
    </w:p>
    <w:p w14:paraId="10437575" w14:textId="6320DF75" w:rsidR="00CD7399" w:rsidRPr="004F56C4" w:rsidRDefault="00CD7399" w:rsidP="00CD7399">
      <w:pPr>
        <w:pStyle w:val="EArqNor"/>
        <w:rPr>
          <w:rFonts w:eastAsia="Calibri"/>
        </w:rPr>
      </w:pPr>
      <w:r w:rsidRPr="004F56C4">
        <w:rPr>
          <w:rFonts w:eastAsia="Calibri"/>
        </w:rPr>
        <w:t>El personal debe recibir la formación necesaria para llenar partes de la transferencia de residuos el transportista (apreciar cantidades y características de los residuos), verificar la calificación de los transportistas y supervisar que los residuos en él se manipulan de modo que se mezclen con otros que deberían ser depositados en escombreras especiales.</w:t>
      </w:r>
    </w:p>
    <w:p w14:paraId="06FDC91F" w14:textId="77777777" w:rsidR="00CD7399" w:rsidRPr="004F56C4" w:rsidRDefault="00CD7399" w:rsidP="005F368F">
      <w:pPr>
        <w:pStyle w:val="EArqNor"/>
        <w:numPr>
          <w:ilvl w:val="0"/>
          <w:numId w:val="14"/>
        </w:numPr>
        <w:ind w:left="284" w:hanging="284"/>
        <w:rPr>
          <w:rFonts w:eastAsia="Arial"/>
          <w:b/>
          <w:i/>
          <w:lang w:eastAsia="en-US"/>
        </w:rPr>
      </w:pPr>
      <w:r w:rsidRPr="004F56C4">
        <w:rPr>
          <w:rFonts w:eastAsia="Arial"/>
          <w:b/>
          <w:i/>
          <w:lang w:eastAsia="en-US"/>
        </w:rPr>
        <w:t>La reducción del volumen reduce el coste de la gestión.</w:t>
      </w:r>
    </w:p>
    <w:p w14:paraId="56673F3C" w14:textId="3A59751D" w:rsidR="00CD7399" w:rsidRPr="00CD7399" w:rsidRDefault="00CD7399" w:rsidP="00CD7399">
      <w:pPr>
        <w:pStyle w:val="EArqNor"/>
        <w:rPr>
          <w:rFonts w:eastAsia="Calibri"/>
        </w:rPr>
      </w:pPr>
      <w:r w:rsidRPr="004F56C4">
        <w:rPr>
          <w:rFonts w:eastAsia="Calibri"/>
        </w:rPr>
        <w:t>Cuando se originan residuos también se producen otros costes directos como los de almacenamiento en la obra, carga y transporte; asimismo se generan otros costes indirectos, como son los de los nuevos materiales que ocuparán el lugar de los residuos que podrían haberse reciclado en la propia obra. Y por otra parte, la puesta en obra de esos materiales dará lugar a nuevos residuos. Además, hay que considerar la pérdida de los beneficios que se podían haber alcanzado se hubiera recuperado el valor potencial de los residuos al ser utilizados cómo materiales reciclados.</w:t>
      </w:r>
    </w:p>
    <w:p w14:paraId="51F1C55A" w14:textId="77777777" w:rsidR="00CD7399" w:rsidRPr="004F56C4" w:rsidRDefault="00CD7399" w:rsidP="005F368F">
      <w:pPr>
        <w:pStyle w:val="EArqNor"/>
        <w:numPr>
          <w:ilvl w:val="0"/>
          <w:numId w:val="14"/>
        </w:numPr>
        <w:ind w:left="284" w:hanging="284"/>
        <w:rPr>
          <w:rFonts w:eastAsia="Arial"/>
          <w:b/>
          <w:i/>
          <w:lang w:eastAsia="en-US"/>
        </w:rPr>
      </w:pPr>
      <w:r w:rsidRPr="004F56C4">
        <w:rPr>
          <w:rFonts w:eastAsia="Arial"/>
          <w:b/>
          <w:i/>
          <w:lang w:eastAsia="en-US"/>
        </w:rPr>
        <w:t>Los contratos de suministración de materiales deben incluir un apartado en el que se defina claramente que el suministrador se hará cargo de los embalajes.</w:t>
      </w:r>
    </w:p>
    <w:p w14:paraId="2B5C9439" w14:textId="480159B8" w:rsidR="00CD7399" w:rsidRPr="004F56C4" w:rsidRDefault="00CD7399" w:rsidP="00CD7399">
      <w:pPr>
        <w:pStyle w:val="EArqNor"/>
        <w:rPr>
          <w:rFonts w:eastAsia="Calibri"/>
        </w:rPr>
      </w:pPr>
      <w:r w:rsidRPr="004F56C4">
        <w:rPr>
          <w:rFonts w:eastAsia="Calibri"/>
        </w:rPr>
        <w:t>Se trata de hacer responsable de la gestión la quien origina el residuo debido al efecto disuasorio de esta medida.</w:t>
      </w:r>
    </w:p>
    <w:p w14:paraId="19AF05C8" w14:textId="77777777" w:rsidR="00CD7399" w:rsidRPr="004F56C4" w:rsidRDefault="00CD7399" w:rsidP="005F368F">
      <w:pPr>
        <w:pStyle w:val="EArqNor"/>
        <w:numPr>
          <w:ilvl w:val="0"/>
          <w:numId w:val="14"/>
        </w:numPr>
        <w:ind w:left="284" w:hanging="284"/>
        <w:rPr>
          <w:rFonts w:eastAsia="Arial"/>
          <w:b/>
          <w:i/>
          <w:lang w:eastAsia="en-US"/>
        </w:rPr>
      </w:pPr>
      <w:r w:rsidRPr="004F56C4">
        <w:rPr>
          <w:rFonts w:eastAsia="Arial"/>
          <w:b/>
          <w:i/>
          <w:lang w:eastAsia="en-US"/>
        </w:rPr>
        <w:t>Los recipientes de almacenaje y transporte de los residuos deben estar etiquetados debidamente.</w:t>
      </w:r>
    </w:p>
    <w:p w14:paraId="6A7D9089" w14:textId="77777777" w:rsidR="00CD7399" w:rsidRPr="004F56C4" w:rsidRDefault="00CD7399" w:rsidP="00CD7399">
      <w:pPr>
        <w:pStyle w:val="EArqNor"/>
        <w:rPr>
          <w:rFonts w:eastAsia="Calibri"/>
        </w:rPr>
      </w:pPr>
      <w:r w:rsidRPr="004F56C4">
        <w:rPr>
          <w:rFonts w:eastAsia="Calibri"/>
        </w:rPr>
        <w:t>Los residuos deben ser fácilmente identificables para los que trabajan con ellos y para todo el personal de la obra. Por consiguiente, los recipientes que los contienen deben ir etiquetados, describiendo con claridad a clase y características de los residuos. Estas etiquetas tendrán el tamaño y disposición adecuado, de forma que sean visibles, inteligibles.</w:t>
      </w:r>
    </w:p>
    <w:p w14:paraId="7D8CC088" w14:textId="60C42B4C" w:rsidR="00AA63FF" w:rsidRDefault="00CD7399" w:rsidP="00CD7399">
      <w:pPr>
        <w:pStyle w:val="Ttulo2"/>
      </w:pPr>
      <w:bookmarkStart w:id="17" w:name="_Toc506503634"/>
      <w:r>
        <w:t>MEDIDAS PARA LA SEPARACIÓN DE RESIDUOS</w:t>
      </w:r>
      <w:bookmarkEnd w:id="17"/>
    </w:p>
    <w:p w14:paraId="0B32EA42" w14:textId="77777777" w:rsidR="00CD7399" w:rsidRPr="004F56C4" w:rsidRDefault="00CD7399" w:rsidP="00CD7399">
      <w:pPr>
        <w:pStyle w:val="EArqNor"/>
      </w:pPr>
      <w:r w:rsidRPr="004F56C4">
        <w:t>Los residuos de la misma naturaleza o similares deben ser almacenados nos mismos colectores, ya que de esta forma se aprovecha mejor el espacio y se facilita su posterior valorización.</w:t>
      </w:r>
    </w:p>
    <w:p w14:paraId="42EEFA88" w14:textId="77777777" w:rsidR="00CD7399" w:rsidRPr="004F56C4" w:rsidRDefault="00CD7399" w:rsidP="00CD7399">
      <w:pPr>
        <w:pStyle w:val="EArqNor"/>
      </w:pPr>
      <w:r w:rsidRPr="004F56C4">
        <w:t>En caso de residuos peligrosos: Deben separarse y guardarse en un colector seguro o en una zona reservada, que permanezca cerrada cuando no se utilice y debidamente protegida de la lluvia.</w:t>
      </w:r>
    </w:p>
    <w:p w14:paraId="656CEF16" w14:textId="77777777" w:rsidR="00CD7399" w:rsidRPr="004F56C4" w:rsidRDefault="00CD7399" w:rsidP="00CD7399">
      <w:pPr>
        <w:pStyle w:val="EArqNor"/>
      </w:pPr>
      <w:r w:rsidRPr="004F56C4">
        <w:t>Se ha de impedir que un eventual vertido de estos materiales llegue al suelo, ya que de otro modo causaría su contaminación. Por lo tanto, será necesaria una impermeabilización de este mediante la construcción de soleras de hormigón o zonas asfaltadas.</w:t>
      </w:r>
    </w:p>
    <w:p w14:paraId="36B66737" w14:textId="77777777" w:rsidR="00CD7399" w:rsidRPr="004F56C4" w:rsidRDefault="00CD7399" w:rsidP="00CD7399">
      <w:pPr>
        <w:pStyle w:val="EArqNor"/>
      </w:pPr>
      <w:r w:rsidRPr="004F56C4">
        <w:t>Los recipientes en los que se guarden deben estar etiquetados con claridad y cerrar perfectamente, para evitar derramos o pérdidas por evaporación.</w:t>
      </w:r>
    </w:p>
    <w:p w14:paraId="08990576" w14:textId="728C64BE" w:rsidR="00CD7399" w:rsidRPr="004F56C4" w:rsidRDefault="00CD7399" w:rsidP="00CD7399">
      <w:pPr>
        <w:pStyle w:val="EArqNor"/>
      </w:pPr>
      <w:r w:rsidRPr="004F56C4">
        <w:t>Los recipientes en sí mismos también merecen un manejo y evacuación especiales: se deben proteger del calor excesivo o del fuego, ya que contienen productos fácilmente inflamables.</w:t>
      </w:r>
    </w:p>
    <w:p w14:paraId="6A6EB52F" w14:textId="4E34C10E" w:rsidR="00CD7399" w:rsidRDefault="00CD7399" w:rsidP="00CD7399">
      <w:pPr>
        <w:pStyle w:val="EArqNor"/>
      </w:pPr>
      <w:r w:rsidRPr="004F56C4">
        <w:t>Podemos considerar que la gestión interna de los residuos de la obra, cuando se aplican criterios de clasificación, cuesta, aproximadamente, 2,7 horas persona/m³.</w:t>
      </w:r>
    </w:p>
    <w:p w14:paraId="58DF0D87" w14:textId="38E46462" w:rsidR="00CD7399" w:rsidRPr="004F56C4" w:rsidRDefault="00CD7399" w:rsidP="00CD7399">
      <w:pPr>
        <w:pStyle w:val="Ttulo2"/>
      </w:pPr>
      <w:bookmarkStart w:id="18" w:name="_Toc506503635"/>
      <w:r>
        <w:t>VALORACIÓN DEL COSTE PREVISTO PARA LA GESTIÓN DE RESIDUOS</w:t>
      </w:r>
      <w:bookmarkEnd w:id="18"/>
    </w:p>
    <w:p w14:paraId="2E91A79A" w14:textId="3E8A8A71" w:rsidR="00CD7399" w:rsidRPr="00CD7399" w:rsidRDefault="00CD7399" w:rsidP="00CD7399">
      <w:pPr>
        <w:pStyle w:val="EArqNor"/>
        <w:rPr>
          <w:b/>
        </w:rPr>
      </w:pPr>
      <w:r w:rsidRPr="004F56C4">
        <w:t xml:space="preserve">El coste previsto de la gestión de residuos asciende a la cantidad de </w:t>
      </w:r>
      <w:r w:rsidR="00F57FD2">
        <w:rPr>
          <w:b/>
        </w:rPr>
        <w:t>TRESCIENTOS CINCUENTA Y SEIS EUROS CON CUARENTA Y UN CÉNTIMOS (356,41 €).</w:t>
      </w:r>
    </w:p>
    <w:p w14:paraId="5E719561" w14:textId="10DA8A6A" w:rsidR="00CD7399" w:rsidRDefault="00CD7399" w:rsidP="008A6A4C">
      <w:pPr>
        <w:ind w:right="-2"/>
        <w:rPr>
          <w:color w:val="353E44"/>
        </w:rPr>
      </w:pPr>
    </w:p>
    <w:p w14:paraId="2AFCB2BD" w14:textId="77777777" w:rsidR="00CD7399" w:rsidRDefault="00CD7399" w:rsidP="008A6A4C">
      <w:pPr>
        <w:ind w:right="-2"/>
        <w:rPr>
          <w:color w:val="353E44"/>
        </w:rPr>
      </w:pPr>
    </w:p>
    <w:p w14:paraId="4D7BE7D2" w14:textId="1211155B" w:rsidR="00B56AE0" w:rsidRPr="00446E75" w:rsidRDefault="000D7B00" w:rsidP="008A6A4C">
      <w:pPr>
        <w:pStyle w:val="EArqFIRMA"/>
        <w:ind w:left="4962"/>
      </w:pPr>
      <w:r>
        <w:t>Salvaterra de Miño</w:t>
      </w:r>
      <w:r w:rsidR="00DC2B9C" w:rsidRPr="00446E75">
        <w:t>,</w:t>
      </w:r>
      <w:r w:rsidR="0012754B">
        <w:t xml:space="preserve"> </w:t>
      </w:r>
      <w:r w:rsidR="00F57FD2">
        <w:t>febrero</w:t>
      </w:r>
      <w:r w:rsidR="00B56AE0" w:rsidRPr="00446E75">
        <w:t xml:space="preserve"> de 201</w:t>
      </w:r>
      <w:r w:rsidR="001A0F77">
        <w:t>8</w:t>
      </w:r>
      <w:r w:rsidR="00B56AE0" w:rsidRPr="00446E75">
        <w:t>.</w:t>
      </w:r>
    </w:p>
    <w:p w14:paraId="76E93D2A" w14:textId="77777777" w:rsidR="00B56AE0" w:rsidRPr="00446E75" w:rsidRDefault="00B56AE0" w:rsidP="008A6A4C">
      <w:pPr>
        <w:pStyle w:val="EArqFIRMA"/>
        <w:ind w:left="4962"/>
      </w:pPr>
    </w:p>
    <w:p w14:paraId="6CDC5BA8" w14:textId="77777777" w:rsidR="00B56AE0" w:rsidRPr="00446E75" w:rsidRDefault="00B56AE0" w:rsidP="008A6A4C">
      <w:pPr>
        <w:pStyle w:val="EArqFIRMA"/>
        <w:ind w:left="4962"/>
      </w:pPr>
    </w:p>
    <w:p w14:paraId="6FB7C989" w14:textId="236221A7" w:rsidR="0075552B" w:rsidRDefault="000D7B00" w:rsidP="008A6A4C">
      <w:pPr>
        <w:pStyle w:val="EArqFIRMA"/>
        <w:spacing w:after="0"/>
        <w:ind w:left="4961"/>
      </w:pPr>
      <w:r>
        <w:t>Silvia Rodríguez Rodríguez</w:t>
      </w:r>
      <w:r w:rsidR="00B56AE0" w:rsidRPr="00446E75">
        <w:t>.</w:t>
      </w:r>
    </w:p>
    <w:p w14:paraId="06B1BAAB" w14:textId="473E2859" w:rsidR="001A0F77" w:rsidRPr="00D17780" w:rsidRDefault="001A0F77" w:rsidP="008A6A4C">
      <w:pPr>
        <w:pStyle w:val="EArqFIRMA"/>
        <w:ind w:left="4962"/>
        <w:rPr>
          <w:sz w:val="16"/>
          <w:szCs w:val="16"/>
          <w:lang w:val="pt-PT"/>
        </w:rPr>
      </w:pPr>
      <w:r w:rsidRPr="00D17780">
        <w:rPr>
          <w:sz w:val="16"/>
          <w:szCs w:val="16"/>
          <w:lang w:val="pt-PT"/>
        </w:rPr>
        <w:t>Arquitecta 4.802 del C.O.A.G.</w:t>
      </w:r>
    </w:p>
    <w:sectPr w:rsidR="001A0F77" w:rsidRPr="00D17780" w:rsidSect="00D263E2">
      <w:headerReference w:type="default" r:id="rId12"/>
      <w:footerReference w:type="default" r:id="rId13"/>
      <w:type w:val="continuous"/>
      <w:pgSz w:w="11906" w:h="16838"/>
      <w:pgMar w:top="1701" w:right="1418" w:bottom="1701" w:left="1701" w:header="850" w:footer="85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934854F" w14:textId="77777777" w:rsidR="002E63C2" w:rsidRDefault="002E63C2" w:rsidP="00781819">
      <w:r>
        <w:separator/>
      </w:r>
    </w:p>
    <w:p w14:paraId="6EEB19AA" w14:textId="77777777" w:rsidR="002E63C2" w:rsidRDefault="002E63C2" w:rsidP="00781819"/>
    <w:p w14:paraId="4C44733C" w14:textId="77777777" w:rsidR="002E63C2" w:rsidRDefault="002E63C2" w:rsidP="00781819"/>
    <w:p w14:paraId="7905B4F6" w14:textId="77777777" w:rsidR="002E63C2" w:rsidRDefault="002E63C2" w:rsidP="00781819"/>
  </w:endnote>
  <w:endnote w:type="continuationSeparator" w:id="0">
    <w:p w14:paraId="69F0B545" w14:textId="77777777" w:rsidR="002E63C2" w:rsidRDefault="002E63C2" w:rsidP="00781819">
      <w:r>
        <w:continuationSeparator/>
      </w:r>
    </w:p>
    <w:p w14:paraId="52670948" w14:textId="77777777" w:rsidR="002E63C2" w:rsidRDefault="002E63C2" w:rsidP="00781819"/>
    <w:p w14:paraId="55DBFA9A" w14:textId="77777777" w:rsidR="002E63C2" w:rsidRDefault="002E63C2" w:rsidP="00781819"/>
    <w:p w14:paraId="7329D1EA" w14:textId="77777777" w:rsidR="002E63C2" w:rsidRDefault="002E63C2" w:rsidP="0078181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Didact Gothic">
    <w:altName w:val="Calibri"/>
    <w:panose1 w:val="00000500000000000000"/>
    <w:charset w:val="00"/>
    <w:family w:val="auto"/>
    <w:pitch w:val="variable"/>
    <w:sig w:usb0="600002CF" w:usb1="00000002" w:usb2="00000000" w:usb3="00000000" w:csb0="0000019F" w:csb1="00000000"/>
    <w:embedRegular r:id="rId1" w:fontKey="{D649B300-7B3A-4BE6-8ED0-EEFFA2B2B7F5}"/>
    <w:embedBold r:id="rId2" w:fontKey="{A79B5604-9D28-4DD9-97D5-7C061F36CA6A}"/>
    <w:embedItalic r:id="rId3" w:fontKey="{E97A7AC7-B951-41BD-9C0E-2D800453E0E6}"/>
    <w:embedBoldItalic r:id="rId4" w:fontKey="{D962921A-D4E8-4007-9612-C4B598DCC1BA}"/>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ISOCPEUR">
    <w:panose1 w:val="020B0604020202020204"/>
    <w:charset w:val="00"/>
    <w:family w:val="swiss"/>
    <w:pitch w:val="variable"/>
    <w:sig w:usb0="00000287" w:usb1="00000000" w:usb2="00000000" w:usb3="00000000" w:csb0="0000009F" w:csb1="00000000"/>
  </w:font>
  <w:font w:name="AvantGarde Bk BT">
    <w:charset w:val="00"/>
    <w:family w:val="swiss"/>
    <w:pitch w:val="variable"/>
    <w:sig w:usb0="00000087" w:usb1="00000000" w:usb2="00000000" w:usb3="00000000" w:csb0="0000001B" w:csb1="00000000"/>
  </w:font>
  <w:font w:name="Novarese Bk BT">
    <w:altName w:val="Arial"/>
    <w:charset w:val="00"/>
    <w:family w:val="swiss"/>
    <w:pitch w:val="variable"/>
    <w:sig w:usb0="00000087" w:usb1="00000000" w:usb2="00000000" w:usb3="00000000" w:csb0="0000001B" w:csb1="00000000"/>
  </w:font>
  <w:font w:name="Arial Narrow">
    <w:panose1 w:val="020B0606020202030204"/>
    <w:charset w:val="00"/>
    <w:family w:val="swiss"/>
    <w:pitch w:val="variable"/>
    <w:sig w:usb0="00000287" w:usb1="00000800" w:usb2="00000000" w:usb3="00000000" w:csb0="0000009F" w:csb1="00000000"/>
  </w:font>
  <w:font w:name="Monospac821 BT">
    <w:panose1 w:val="020B0609020202020204"/>
    <w:charset w:val="00"/>
    <w:family w:val="modern"/>
    <w:pitch w:val="fixed"/>
    <w:sig w:usb0="00000087" w:usb1="00000000" w:usb2="00000000" w:usb3="00000000" w:csb0="0000001B" w:csb1="00000000"/>
  </w:font>
  <w:font w:name="JENDIO+Arial,Bold">
    <w:altName w:val="Arial"/>
    <w:panose1 w:val="00000000000000000000"/>
    <w:charset w:val="00"/>
    <w:family w:val="swiss"/>
    <w:notTrueType/>
    <w:pitch w:val="default"/>
    <w:sig w:usb0="00000003" w:usb1="00000000" w:usb2="00000000" w:usb3="00000000" w:csb0="00000001" w:csb1="00000000"/>
  </w:font>
  <w:font w:name="Century Gothic">
    <w:panose1 w:val="020B0502020202020204"/>
    <w:charset w:val="00"/>
    <w:family w:val="swiss"/>
    <w:pitch w:val="variable"/>
    <w:sig w:usb0="00000287" w:usb1="00000000" w:usb2="00000000" w:usb3="00000000" w:csb0="0000009F" w:csb1="00000000"/>
  </w:font>
  <w:font w:name="Quicksand">
    <w:panose1 w:val="00000500000000000000"/>
    <w:charset w:val="00"/>
    <w:family w:val="auto"/>
    <w:pitch w:val="variable"/>
    <w:sig w:usb0="2000000F" w:usb1="00000001" w:usb2="00000000" w:usb3="00000000" w:csb0="0000019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44DAD7" w14:textId="77777777" w:rsidR="002A01CE" w:rsidRPr="00AA2A3F" w:rsidRDefault="002A01CE" w:rsidP="003012D2">
    <w:pPr>
      <w:pStyle w:val="Prrafodelista"/>
    </w:pPr>
    <w:bookmarkStart w:id="3" w:name="_Hlk495420806"/>
    <w:bookmarkStart w:id="4" w:name="_Hlk495420807"/>
    <w:bookmarkStart w:id="5" w:name="_Hlk495420808"/>
  </w:p>
  <w:p w14:paraId="1B8C775A" w14:textId="77777777" w:rsidR="002A01CE" w:rsidRDefault="002A01CE" w:rsidP="003012D2">
    <w:pPr>
      <w:pStyle w:val="EAEncabezado"/>
      <w:pBdr>
        <w:top w:val="single" w:sz="4" w:space="1" w:color="353E44"/>
      </w:pBdr>
      <w:tabs>
        <w:tab w:val="clear" w:pos="8504"/>
      </w:tabs>
      <w:spacing w:before="60" w:after="60"/>
      <w:ind w:left="0" w:right="0"/>
      <w:rPr>
        <w:rFonts w:ascii="Didact Gothic" w:hAnsi="Didact Gothic"/>
        <w:sz w:val="20"/>
      </w:rPr>
    </w:pPr>
    <w:r w:rsidRPr="00213855">
      <w:rPr>
        <w:rFonts w:ascii="Didact Gothic" w:hAnsi="Didact Gothic"/>
        <w:noProof/>
        <w:color w:val="353E44"/>
        <w:sz w:val="20"/>
      </w:rPr>
      <w:drawing>
        <wp:anchor distT="0" distB="0" distL="114300" distR="114300" simplePos="0" relativeHeight="251680256" behindDoc="1" locked="0" layoutInCell="1" allowOverlap="1" wp14:anchorId="74CFC92C" wp14:editId="62658702">
          <wp:simplePos x="0" y="0"/>
          <wp:positionH relativeFrom="margin">
            <wp:posOffset>0</wp:posOffset>
          </wp:positionH>
          <wp:positionV relativeFrom="paragraph">
            <wp:posOffset>26860</wp:posOffset>
          </wp:positionV>
          <wp:extent cx="1439545" cy="398145"/>
          <wp:effectExtent l="0" t="0" r="8255" b="1905"/>
          <wp:wrapSquare wrapText="bothSides"/>
          <wp:docPr id="19" name="Imagen 19" descr="C:\Users\Silvia\AppData\Local\Microsoft\Windows\INetCache\Content.Word\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ilvia\AppData\Local\Microsoft\Windows\INetCache\Content.Word\LOGO.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9545" cy="398145"/>
                  </a:xfrm>
                  <a:prstGeom prst="rect">
                    <a:avLst/>
                  </a:prstGeom>
                  <a:noFill/>
                  <a:ln>
                    <a:noFill/>
                  </a:ln>
                </pic:spPr>
              </pic:pic>
            </a:graphicData>
          </a:graphic>
          <wp14:sizeRelH relativeFrom="page">
            <wp14:pctWidth>0</wp14:pctWidth>
          </wp14:sizeRelH>
          <wp14:sizeRelV relativeFrom="page">
            <wp14:pctHeight>0</wp14:pctHeight>
          </wp14:sizeRelV>
        </wp:anchor>
      </w:drawing>
    </w:r>
  </w:p>
  <w:bookmarkEnd w:id="3"/>
  <w:bookmarkEnd w:id="4"/>
  <w:bookmarkEnd w:id="5"/>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5E7E3C1" w14:textId="77777777" w:rsidR="002A01CE" w:rsidRPr="00AA2A3F" w:rsidRDefault="002A01CE" w:rsidP="003012D2">
    <w:pPr>
      <w:pStyle w:val="Prrafodelista"/>
    </w:pPr>
  </w:p>
  <w:p w14:paraId="6C193D06" w14:textId="77777777" w:rsidR="002A01CE" w:rsidRPr="003A5191" w:rsidRDefault="002A01CE" w:rsidP="003012D2">
    <w:pPr>
      <w:pStyle w:val="EAEncabezado"/>
      <w:pBdr>
        <w:top w:val="single" w:sz="4" w:space="1" w:color="353E44"/>
      </w:pBdr>
      <w:tabs>
        <w:tab w:val="clear" w:pos="8504"/>
      </w:tabs>
      <w:spacing w:before="60" w:after="60"/>
      <w:ind w:left="0" w:right="0"/>
      <w:rPr>
        <w:rFonts w:ascii="Didact Gothic" w:hAnsi="Didact Gothic"/>
        <w:color w:val="353E44"/>
        <w:sz w:val="20"/>
      </w:rPr>
    </w:pPr>
    <w:r w:rsidRPr="003A5191">
      <w:rPr>
        <w:rFonts w:ascii="Didact Gothic" w:hAnsi="Didact Gothic"/>
        <w:noProof/>
        <w:color w:val="353E44"/>
        <w:sz w:val="20"/>
      </w:rPr>
      <w:drawing>
        <wp:anchor distT="0" distB="0" distL="114300" distR="114300" simplePos="0" relativeHeight="251676160" behindDoc="1" locked="0" layoutInCell="1" allowOverlap="1" wp14:anchorId="03F7F66C" wp14:editId="5AB53C70">
          <wp:simplePos x="0" y="0"/>
          <wp:positionH relativeFrom="margin">
            <wp:posOffset>0</wp:posOffset>
          </wp:positionH>
          <wp:positionV relativeFrom="paragraph">
            <wp:posOffset>26860</wp:posOffset>
          </wp:positionV>
          <wp:extent cx="1439545" cy="398145"/>
          <wp:effectExtent l="0" t="0" r="8255" b="1905"/>
          <wp:wrapSquare wrapText="bothSides"/>
          <wp:docPr id="21" name="Imagen 21" descr="C:\Users\Silvia\AppData\Local\Microsoft\Windows\INetCache\Content.Word\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ilvia\AppData\Local\Microsoft\Windows\INetCache\Content.Word\LOGO.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9545" cy="398145"/>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B511825" w14:textId="77777777" w:rsidR="002A01CE" w:rsidRPr="00AA2A3F" w:rsidRDefault="002A01CE" w:rsidP="003012D2">
    <w:pPr>
      <w:pStyle w:val="Prrafodelista"/>
    </w:pPr>
  </w:p>
  <w:p w14:paraId="311822C0" w14:textId="77777777" w:rsidR="002A01CE" w:rsidRDefault="002A01CE" w:rsidP="003012D2">
    <w:pPr>
      <w:pStyle w:val="EAEncabezado"/>
      <w:pBdr>
        <w:top w:val="single" w:sz="4" w:space="1" w:color="353E44"/>
      </w:pBdr>
      <w:tabs>
        <w:tab w:val="clear" w:pos="8504"/>
      </w:tabs>
      <w:spacing w:before="60" w:after="60"/>
      <w:ind w:left="0" w:right="0"/>
      <w:rPr>
        <w:rFonts w:ascii="Didact Gothic" w:hAnsi="Didact Gothic"/>
        <w:sz w:val="20"/>
      </w:rPr>
    </w:pPr>
    <w:r w:rsidRPr="00213855">
      <w:rPr>
        <w:rFonts w:ascii="Didact Gothic" w:hAnsi="Didact Gothic"/>
        <w:noProof/>
        <w:color w:val="353E44"/>
        <w:sz w:val="20"/>
      </w:rPr>
      <w:drawing>
        <wp:anchor distT="0" distB="0" distL="114300" distR="114300" simplePos="0" relativeHeight="251682304" behindDoc="1" locked="0" layoutInCell="1" allowOverlap="1" wp14:anchorId="622DE46C" wp14:editId="15A0ECD0">
          <wp:simplePos x="0" y="0"/>
          <wp:positionH relativeFrom="margin">
            <wp:posOffset>0</wp:posOffset>
          </wp:positionH>
          <wp:positionV relativeFrom="paragraph">
            <wp:posOffset>26860</wp:posOffset>
          </wp:positionV>
          <wp:extent cx="1439545" cy="398145"/>
          <wp:effectExtent l="0" t="0" r="8255" b="1905"/>
          <wp:wrapSquare wrapText="bothSides"/>
          <wp:docPr id="6" name="Imagen 6" descr="C:\Users\Silvia\AppData\Local\Microsoft\Windows\INetCache\Content.Word\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ilvia\AppData\Local\Microsoft\Windows\INetCache\Content.Word\LOGO.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9545" cy="398145"/>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BDC7300" w14:textId="77777777" w:rsidR="002E63C2" w:rsidRDefault="002E63C2" w:rsidP="00781819">
      <w:r>
        <w:separator/>
      </w:r>
    </w:p>
    <w:p w14:paraId="6334AA6E" w14:textId="77777777" w:rsidR="002E63C2" w:rsidRDefault="002E63C2" w:rsidP="00781819"/>
    <w:p w14:paraId="767B1938" w14:textId="77777777" w:rsidR="002E63C2" w:rsidRDefault="002E63C2" w:rsidP="00781819"/>
    <w:p w14:paraId="6B8382AF" w14:textId="77777777" w:rsidR="002E63C2" w:rsidRDefault="002E63C2" w:rsidP="00781819"/>
  </w:footnote>
  <w:footnote w:type="continuationSeparator" w:id="0">
    <w:p w14:paraId="49D0AE67" w14:textId="77777777" w:rsidR="002E63C2" w:rsidRDefault="002E63C2" w:rsidP="00781819">
      <w:r>
        <w:continuationSeparator/>
      </w:r>
    </w:p>
    <w:p w14:paraId="65BF7DD5" w14:textId="77777777" w:rsidR="002E63C2" w:rsidRDefault="002E63C2" w:rsidP="00781819"/>
    <w:p w14:paraId="7E4B3B1A" w14:textId="77777777" w:rsidR="002E63C2" w:rsidRDefault="002E63C2" w:rsidP="00781819"/>
    <w:p w14:paraId="272755C6" w14:textId="77777777" w:rsidR="002E63C2" w:rsidRDefault="002E63C2" w:rsidP="00781819"/>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2110347" w14:textId="1D6F94CE" w:rsidR="002A01CE" w:rsidRPr="00E44D8D" w:rsidRDefault="002A01CE" w:rsidP="00560C00">
    <w:pPr>
      <w:pStyle w:val="Encabezado"/>
      <w:pBdr>
        <w:bottom w:val="single" w:sz="4" w:space="1" w:color="353E44"/>
        <w:between w:val="single" w:sz="4" w:space="1" w:color="4F81BD" w:themeColor="accent1"/>
      </w:pBdr>
      <w:tabs>
        <w:tab w:val="clear" w:pos="4252"/>
        <w:tab w:val="clear" w:pos="8504"/>
      </w:tabs>
      <w:spacing w:after="60"/>
      <w:ind w:right="0"/>
      <w:jc w:val="right"/>
      <w:rPr>
        <w:b/>
        <w:color w:val="353E44"/>
        <w:sz w:val="16"/>
        <w:szCs w:val="16"/>
      </w:rPr>
    </w:pPr>
    <w:bookmarkStart w:id="1" w:name="_Hlk505205014"/>
    <w:bookmarkStart w:id="2" w:name="_Hlk505205015"/>
    <w:r w:rsidRPr="00E44D8D">
      <w:rPr>
        <w:b/>
        <w:color w:val="353E44"/>
        <w:sz w:val="16"/>
        <w:szCs w:val="16"/>
      </w:rPr>
      <w:t>PRO</w:t>
    </w:r>
    <w:r>
      <w:rPr>
        <w:b/>
        <w:color w:val="353E44"/>
        <w:sz w:val="16"/>
        <w:szCs w:val="16"/>
      </w:rPr>
      <w:t>Y</w:t>
    </w:r>
    <w:r w:rsidRPr="00E44D8D">
      <w:rPr>
        <w:b/>
        <w:color w:val="353E44"/>
        <w:sz w:val="16"/>
        <w:szCs w:val="16"/>
      </w:rPr>
      <w:t xml:space="preserve">ECTO BÁSICO </w:t>
    </w:r>
    <w:r>
      <w:rPr>
        <w:b/>
        <w:color w:val="353E44"/>
        <w:sz w:val="16"/>
        <w:szCs w:val="16"/>
      </w:rPr>
      <w:t>Y</w:t>
    </w:r>
    <w:r w:rsidRPr="00E44D8D">
      <w:rPr>
        <w:b/>
        <w:color w:val="353E44"/>
        <w:sz w:val="16"/>
        <w:szCs w:val="16"/>
      </w:rPr>
      <w:t xml:space="preserve"> DE E</w:t>
    </w:r>
    <w:r>
      <w:rPr>
        <w:b/>
        <w:color w:val="353E44"/>
        <w:sz w:val="16"/>
        <w:szCs w:val="16"/>
      </w:rPr>
      <w:t>J</w:t>
    </w:r>
    <w:r w:rsidRPr="00E44D8D">
      <w:rPr>
        <w:b/>
        <w:color w:val="353E44"/>
        <w:sz w:val="16"/>
        <w:szCs w:val="16"/>
      </w:rPr>
      <w:t xml:space="preserve">ECUCIÓN PARA </w:t>
    </w:r>
    <w:r>
      <w:rPr>
        <w:b/>
        <w:color w:val="353E44"/>
        <w:sz w:val="16"/>
        <w:szCs w:val="16"/>
      </w:rPr>
      <w:t>LA</w:t>
    </w:r>
    <w:r w:rsidRPr="00E44D8D">
      <w:rPr>
        <w:b/>
        <w:color w:val="353E44"/>
        <w:sz w:val="16"/>
        <w:szCs w:val="16"/>
      </w:rPr>
      <w:t xml:space="preserve"> REHABILITACIÓN </w:t>
    </w:r>
    <w:r>
      <w:rPr>
        <w:b/>
        <w:color w:val="353E44"/>
        <w:sz w:val="16"/>
        <w:szCs w:val="16"/>
      </w:rPr>
      <w:t>ENERGÉTICA</w:t>
    </w:r>
    <w:r w:rsidRPr="00E44D8D">
      <w:rPr>
        <w:b/>
        <w:color w:val="353E44"/>
        <w:sz w:val="16"/>
        <w:szCs w:val="16"/>
      </w:rPr>
      <w:t xml:space="preserve"> D</w:t>
    </w:r>
    <w:r>
      <w:rPr>
        <w:b/>
        <w:color w:val="353E44"/>
        <w:sz w:val="16"/>
        <w:szCs w:val="16"/>
      </w:rPr>
      <w:t>EL</w:t>
    </w:r>
    <w:r w:rsidRPr="00E44D8D">
      <w:rPr>
        <w:b/>
        <w:color w:val="353E44"/>
        <w:sz w:val="16"/>
        <w:szCs w:val="16"/>
      </w:rPr>
      <w:t xml:space="preserve"> CPI SANTA LUCÍA DE MORAÑA (PONTEVEDRA)</w:t>
    </w:r>
  </w:p>
  <w:p w14:paraId="21B78280" w14:textId="14D17CFD" w:rsidR="002A01CE" w:rsidRDefault="002A01CE" w:rsidP="00560C00">
    <w:pPr>
      <w:pStyle w:val="Prrafodelista"/>
      <w:jc w:val="right"/>
      <w:rPr>
        <w:b/>
        <w:color w:val="353E44"/>
      </w:rPr>
    </w:pPr>
  </w:p>
  <w:bookmarkEnd w:id="1"/>
  <w:bookmarkEnd w:id="2"/>
  <w:p w14:paraId="6A0F1730" w14:textId="77777777" w:rsidR="002A01CE" w:rsidRPr="00E44D8D" w:rsidRDefault="002A01CE" w:rsidP="00560C00">
    <w:pPr>
      <w:pStyle w:val="Prrafodelista"/>
      <w:jc w:val="righ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9F88D6A" w14:textId="79682BAC" w:rsidR="002A01CE" w:rsidRPr="00C52D4C" w:rsidRDefault="002A01CE" w:rsidP="00497E6B">
    <w:pPr>
      <w:pStyle w:val="Encabezado"/>
      <w:pBdr>
        <w:between w:val="single" w:sz="4" w:space="1" w:color="4F81BD" w:themeColor="accent1"/>
      </w:pBdr>
      <w:tabs>
        <w:tab w:val="clear" w:pos="4252"/>
        <w:tab w:val="clear" w:pos="8504"/>
      </w:tabs>
      <w:spacing w:after="120"/>
      <w:ind w:right="0"/>
      <w:jc w:val="right"/>
      <w:rPr>
        <w:b/>
        <w:color w:val="353E44"/>
      </w:rPr>
    </w:pPr>
  </w:p>
  <w:p w14:paraId="1F55D0EF" w14:textId="77777777" w:rsidR="002A01CE" w:rsidRPr="00AA2A3F" w:rsidRDefault="002A01CE" w:rsidP="008300AF">
    <w:pPr>
      <w:pStyle w:val="Prrafodelista"/>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D0E446E" w14:textId="430CC4C5" w:rsidR="002A01CE" w:rsidRPr="00E44D8D" w:rsidRDefault="002A01CE" w:rsidP="00560C00">
    <w:pPr>
      <w:pStyle w:val="Encabezado"/>
      <w:pBdr>
        <w:bottom w:val="single" w:sz="4" w:space="1" w:color="353E44"/>
        <w:between w:val="single" w:sz="4" w:space="1" w:color="4F81BD" w:themeColor="accent1"/>
      </w:pBdr>
      <w:tabs>
        <w:tab w:val="clear" w:pos="4252"/>
        <w:tab w:val="clear" w:pos="8504"/>
      </w:tabs>
      <w:spacing w:after="60"/>
      <w:ind w:right="0"/>
      <w:jc w:val="right"/>
      <w:rPr>
        <w:b/>
        <w:color w:val="353E44"/>
        <w:sz w:val="16"/>
        <w:szCs w:val="16"/>
      </w:rPr>
    </w:pPr>
    <w:r w:rsidRPr="00E44D8D">
      <w:rPr>
        <w:b/>
        <w:color w:val="353E44"/>
        <w:sz w:val="16"/>
        <w:szCs w:val="16"/>
      </w:rPr>
      <w:t>PRO</w:t>
    </w:r>
    <w:r>
      <w:rPr>
        <w:b/>
        <w:color w:val="353E44"/>
        <w:sz w:val="16"/>
        <w:szCs w:val="16"/>
      </w:rPr>
      <w:t>Y</w:t>
    </w:r>
    <w:r w:rsidRPr="00E44D8D">
      <w:rPr>
        <w:b/>
        <w:color w:val="353E44"/>
        <w:sz w:val="16"/>
        <w:szCs w:val="16"/>
      </w:rPr>
      <w:t xml:space="preserve">ECTO BÁSICO </w:t>
    </w:r>
    <w:r>
      <w:rPr>
        <w:b/>
        <w:color w:val="353E44"/>
        <w:sz w:val="16"/>
        <w:szCs w:val="16"/>
      </w:rPr>
      <w:t>Y</w:t>
    </w:r>
    <w:r w:rsidRPr="00E44D8D">
      <w:rPr>
        <w:b/>
        <w:color w:val="353E44"/>
        <w:sz w:val="16"/>
        <w:szCs w:val="16"/>
      </w:rPr>
      <w:t xml:space="preserve"> DE E</w:t>
    </w:r>
    <w:r>
      <w:rPr>
        <w:b/>
        <w:color w:val="353E44"/>
        <w:sz w:val="16"/>
        <w:szCs w:val="16"/>
      </w:rPr>
      <w:t>J</w:t>
    </w:r>
    <w:r w:rsidRPr="00E44D8D">
      <w:rPr>
        <w:b/>
        <w:color w:val="353E44"/>
        <w:sz w:val="16"/>
        <w:szCs w:val="16"/>
      </w:rPr>
      <w:t xml:space="preserve">ECUCIÓN PARA </w:t>
    </w:r>
    <w:r>
      <w:rPr>
        <w:b/>
        <w:color w:val="353E44"/>
        <w:sz w:val="16"/>
        <w:szCs w:val="16"/>
      </w:rPr>
      <w:t>LA</w:t>
    </w:r>
    <w:r w:rsidRPr="00E44D8D">
      <w:rPr>
        <w:b/>
        <w:color w:val="353E44"/>
        <w:sz w:val="16"/>
        <w:szCs w:val="16"/>
      </w:rPr>
      <w:t xml:space="preserve"> REHABILITACIÓN </w:t>
    </w:r>
    <w:r>
      <w:rPr>
        <w:b/>
        <w:color w:val="353E44"/>
        <w:sz w:val="16"/>
        <w:szCs w:val="16"/>
      </w:rPr>
      <w:t>ENERGÉTICA</w:t>
    </w:r>
    <w:r w:rsidRPr="00E44D8D">
      <w:rPr>
        <w:b/>
        <w:color w:val="353E44"/>
        <w:sz w:val="16"/>
        <w:szCs w:val="16"/>
      </w:rPr>
      <w:t xml:space="preserve"> D</w:t>
    </w:r>
    <w:r>
      <w:rPr>
        <w:b/>
        <w:color w:val="353E44"/>
        <w:sz w:val="16"/>
        <w:szCs w:val="16"/>
      </w:rPr>
      <w:t>EL</w:t>
    </w:r>
    <w:r w:rsidRPr="00E44D8D">
      <w:rPr>
        <w:b/>
        <w:color w:val="353E44"/>
        <w:sz w:val="16"/>
        <w:szCs w:val="16"/>
      </w:rPr>
      <w:t xml:space="preserve"> CPI SANTA LUCÍA DE MORAÑA (PONTEVEDRA)</w:t>
    </w:r>
  </w:p>
  <w:p w14:paraId="27643389" w14:textId="5DD713AD" w:rsidR="002A01CE" w:rsidRPr="00560C00" w:rsidRDefault="002A01CE" w:rsidP="00560C00">
    <w:pPr>
      <w:pStyle w:val="EAEncabezado"/>
      <w:tabs>
        <w:tab w:val="clear" w:pos="8504"/>
      </w:tabs>
      <w:spacing w:after="120"/>
      <w:ind w:left="0" w:right="0"/>
      <w:rPr>
        <w:rFonts w:ascii="Didact Gothic" w:hAnsi="Didact Gothic"/>
        <w:color w:val="353E44"/>
        <w:szCs w:val="16"/>
      </w:rPr>
    </w:pPr>
    <w:r w:rsidRPr="00560C00">
      <w:rPr>
        <w:rFonts w:ascii="Didact Gothic" w:hAnsi="Didact Gothic"/>
        <w:color w:val="353E44"/>
        <w:szCs w:val="16"/>
      </w:rPr>
      <w:fldChar w:fldCharType="begin"/>
    </w:r>
    <w:r w:rsidRPr="00560C00">
      <w:rPr>
        <w:rFonts w:ascii="Didact Gothic" w:hAnsi="Didact Gothic"/>
        <w:color w:val="353E44"/>
        <w:szCs w:val="16"/>
      </w:rPr>
      <w:instrText xml:space="preserve"> STYLEREF  "Título 1" </w:instrText>
    </w:r>
    <w:r w:rsidRPr="00560C00">
      <w:rPr>
        <w:rFonts w:ascii="Didact Gothic" w:hAnsi="Didact Gothic"/>
        <w:color w:val="353E44"/>
        <w:szCs w:val="16"/>
      </w:rPr>
      <w:fldChar w:fldCharType="separate"/>
    </w:r>
    <w:r w:rsidR="00C33225">
      <w:rPr>
        <w:rFonts w:ascii="Didact Gothic" w:hAnsi="Didact Gothic"/>
        <w:noProof/>
        <w:color w:val="353E44"/>
        <w:szCs w:val="16"/>
      </w:rPr>
      <w:t>ESTUDIO PARA LA GESTIÓN DE RESIDUOS DE LA OBRA</w:t>
    </w:r>
    <w:r w:rsidRPr="00560C00">
      <w:rPr>
        <w:rFonts w:ascii="Didact Gothic" w:hAnsi="Didact Gothic"/>
        <w:color w:val="353E44"/>
        <w:szCs w:val="16"/>
      </w:rPr>
      <w:fldChar w:fldCharType="end"/>
    </w:r>
    <w:r w:rsidRPr="00560C00">
      <w:rPr>
        <w:rFonts w:ascii="Didact Gothic" w:hAnsi="Didact Gothic"/>
        <w:color w:val="353E44"/>
        <w:szCs w:val="16"/>
      </w:rPr>
      <w:t xml:space="preserve"> | Pág. </w:t>
    </w:r>
    <w:r w:rsidRPr="00560C00">
      <w:rPr>
        <w:rFonts w:ascii="Didact Gothic" w:hAnsi="Didact Gothic"/>
        <w:color w:val="353E44"/>
        <w:szCs w:val="16"/>
      </w:rPr>
      <w:fldChar w:fldCharType="begin"/>
    </w:r>
    <w:r w:rsidRPr="00560C00">
      <w:rPr>
        <w:rFonts w:ascii="Didact Gothic" w:hAnsi="Didact Gothic"/>
        <w:color w:val="353E44"/>
        <w:szCs w:val="16"/>
      </w:rPr>
      <w:instrText>PAGE   \* MERGEFORMAT</w:instrText>
    </w:r>
    <w:r w:rsidRPr="00560C00">
      <w:rPr>
        <w:rFonts w:ascii="Didact Gothic" w:hAnsi="Didact Gothic"/>
        <w:color w:val="353E44"/>
        <w:szCs w:val="16"/>
      </w:rPr>
      <w:fldChar w:fldCharType="separate"/>
    </w:r>
    <w:r w:rsidR="00C33225">
      <w:rPr>
        <w:rFonts w:ascii="Didact Gothic" w:hAnsi="Didact Gothic"/>
        <w:noProof/>
        <w:color w:val="353E44"/>
        <w:szCs w:val="16"/>
      </w:rPr>
      <w:t>7</w:t>
    </w:r>
    <w:r w:rsidRPr="00560C00">
      <w:rPr>
        <w:rFonts w:ascii="Didact Gothic" w:hAnsi="Didact Gothic"/>
        <w:color w:val="353E44"/>
        <w:szCs w:val="16"/>
      </w:rPr>
      <w:fldChar w:fldCharType="end"/>
    </w:r>
  </w:p>
  <w:p w14:paraId="4A19E71C" w14:textId="77777777" w:rsidR="002A01CE" w:rsidRDefault="002A01CE" w:rsidP="00560C00">
    <w:pPr>
      <w:pStyle w:val="Prrafodelista"/>
      <w:jc w:val="right"/>
      <w:rPr>
        <w:b/>
        <w:color w:val="353E44"/>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9"/>
    <w:multiLevelType w:val="singleLevel"/>
    <w:tmpl w:val="9B1C19A2"/>
    <w:lvl w:ilvl="0">
      <w:start w:val="1"/>
      <w:numFmt w:val="bullet"/>
      <w:pStyle w:val="Listaconvietas"/>
      <w:lvlText w:val=""/>
      <w:lvlJc w:val="left"/>
      <w:pPr>
        <w:tabs>
          <w:tab w:val="num" w:pos="360"/>
        </w:tabs>
        <w:ind w:left="360" w:hanging="360"/>
      </w:pPr>
      <w:rPr>
        <w:rFonts w:ascii="Symbol" w:hAnsi="Symbol" w:hint="default"/>
      </w:rPr>
    </w:lvl>
  </w:abstractNum>
  <w:abstractNum w:abstractNumId="1" w15:restartNumberingAfterBreak="0">
    <w:nsid w:val="069E0F98"/>
    <w:multiLevelType w:val="hybridMultilevel"/>
    <w:tmpl w:val="BD003482"/>
    <w:lvl w:ilvl="0" w:tplc="55EE1D80">
      <w:start w:val="1"/>
      <w:numFmt w:val="decimal"/>
      <w:lvlText w:val="%1."/>
      <w:lvlJc w:val="left"/>
      <w:pPr>
        <w:tabs>
          <w:tab w:val="num" w:pos="720"/>
        </w:tabs>
        <w:ind w:left="720" w:hanging="360"/>
      </w:pPr>
      <w:rPr>
        <w:rFonts w:hint="default"/>
      </w:rPr>
    </w:lvl>
    <w:lvl w:ilvl="1" w:tplc="0E16D12E">
      <w:numFmt w:val="none"/>
      <w:pStyle w:val="Ttulo2CTE"/>
      <w:lvlText w:val=""/>
      <w:lvlJc w:val="left"/>
      <w:pPr>
        <w:tabs>
          <w:tab w:val="num" w:pos="360"/>
        </w:tabs>
      </w:pPr>
    </w:lvl>
    <w:lvl w:ilvl="2" w:tplc="5F467D4E">
      <w:numFmt w:val="none"/>
      <w:lvlText w:val=""/>
      <w:lvlJc w:val="left"/>
      <w:pPr>
        <w:tabs>
          <w:tab w:val="num" w:pos="360"/>
        </w:tabs>
      </w:pPr>
    </w:lvl>
    <w:lvl w:ilvl="3" w:tplc="89367DDA">
      <w:numFmt w:val="none"/>
      <w:lvlText w:val=""/>
      <w:lvlJc w:val="left"/>
      <w:pPr>
        <w:tabs>
          <w:tab w:val="num" w:pos="360"/>
        </w:tabs>
      </w:pPr>
    </w:lvl>
    <w:lvl w:ilvl="4" w:tplc="BADE6392">
      <w:numFmt w:val="none"/>
      <w:pStyle w:val="Ttulo5CTE"/>
      <w:lvlText w:val=""/>
      <w:lvlJc w:val="left"/>
      <w:pPr>
        <w:tabs>
          <w:tab w:val="num" w:pos="360"/>
        </w:tabs>
      </w:pPr>
    </w:lvl>
    <w:lvl w:ilvl="5" w:tplc="37D0AE52">
      <w:numFmt w:val="none"/>
      <w:lvlText w:val=""/>
      <w:lvlJc w:val="left"/>
      <w:pPr>
        <w:tabs>
          <w:tab w:val="num" w:pos="360"/>
        </w:tabs>
      </w:pPr>
    </w:lvl>
    <w:lvl w:ilvl="6" w:tplc="F48E7FAC">
      <w:numFmt w:val="none"/>
      <w:lvlText w:val=""/>
      <w:lvlJc w:val="left"/>
      <w:pPr>
        <w:tabs>
          <w:tab w:val="num" w:pos="360"/>
        </w:tabs>
      </w:pPr>
    </w:lvl>
    <w:lvl w:ilvl="7" w:tplc="4906E11A">
      <w:numFmt w:val="none"/>
      <w:lvlText w:val=""/>
      <w:lvlJc w:val="left"/>
      <w:pPr>
        <w:tabs>
          <w:tab w:val="num" w:pos="360"/>
        </w:tabs>
      </w:pPr>
    </w:lvl>
    <w:lvl w:ilvl="8" w:tplc="4B767074">
      <w:numFmt w:val="none"/>
      <w:lvlText w:val=""/>
      <w:lvlJc w:val="left"/>
      <w:pPr>
        <w:tabs>
          <w:tab w:val="num" w:pos="360"/>
        </w:tabs>
      </w:pPr>
    </w:lvl>
  </w:abstractNum>
  <w:abstractNum w:abstractNumId="2" w15:restartNumberingAfterBreak="0">
    <w:nsid w:val="099B26F5"/>
    <w:multiLevelType w:val="hybridMultilevel"/>
    <w:tmpl w:val="90023482"/>
    <w:lvl w:ilvl="0" w:tplc="DD361D12">
      <w:start w:val="1"/>
      <w:numFmt w:val="bullet"/>
      <w:pStyle w:val="PUNTOS"/>
      <w:lvlText w:val=""/>
      <w:lvlJc w:val="left"/>
      <w:pPr>
        <w:ind w:left="726" w:hanging="360"/>
      </w:pPr>
      <w:rPr>
        <w:rFonts w:ascii="Symbol" w:hAnsi="Symbol" w:hint="default"/>
      </w:rPr>
    </w:lvl>
    <w:lvl w:ilvl="1" w:tplc="0C0A0003" w:tentative="1">
      <w:start w:val="1"/>
      <w:numFmt w:val="bullet"/>
      <w:lvlText w:val="o"/>
      <w:lvlJc w:val="left"/>
      <w:pPr>
        <w:ind w:left="1446" w:hanging="360"/>
      </w:pPr>
      <w:rPr>
        <w:rFonts w:ascii="Courier New" w:hAnsi="Courier New" w:cs="Courier New" w:hint="default"/>
      </w:rPr>
    </w:lvl>
    <w:lvl w:ilvl="2" w:tplc="0C0A0005" w:tentative="1">
      <w:start w:val="1"/>
      <w:numFmt w:val="bullet"/>
      <w:lvlText w:val=""/>
      <w:lvlJc w:val="left"/>
      <w:pPr>
        <w:ind w:left="2166" w:hanging="360"/>
      </w:pPr>
      <w:rPr>
        <w:rFonts w:ascii="Wingdings" w:hAnsi="Wingdings" w:hint="default"/>
      </w:rPr>
    </w:lvl>
    <w:lvl w:ilvl="3" w:tplc="0C0A0001" w:tentative="1">
      <w:start w:val="1"/>
      <w:numFmt w:val="bullet"/>
      <w:lvlText w:val=""/>
      <w:lvlJc w:val="left"/>
      <w:pPr>
        <w:ind w:left="2886" w:hanging="360"/>
      </w:pPr>
      <w:rPr>
        <w:rFonts w:ascii="Symbol" w:hAnsi="Symbol" w:hint="default"/>
      </w:rPr>
    </w:lvl>
    <w:lvl w:ilvl="4" w:tplc="0C0A0003" w:tentative="1">
      <w:start w:val="1"/>
      <w:numFmt w:val="bullet"/>
      <w:lvlText w:val="o"/>
      <w:lvlJc w:val="left"/>
      <w:pPr>
        <w:ind w:left="3606" w:hanging="360"/>
      </w:pPr>
      <w:rPr>
        <w:rFonts w:ascii="Courier New" w:hAnsi="Courier New" w:cs="Courier New" w:hint="default"/>
      </w:rPr>
    </w:lvl>
    <w:lvl w:ilvl="5" w:tplc="0C0A0005" w:tentative="1">
      <w:start w:val="1"/>
      <w:numFmt w:val="bullet"/>
      <w:lvlText w:val=""/>
      <w:lvlJc w:val="left"/>
      <w:pPr>
        <w:ind w:left="4326" w:hanging="360"/>
      </w:pPr>
      <w:rPr>
        <w:rFonts w:ascii="Wingdings" w:hAnsi="Wingdings" w:hint="default"/>
      </w:rPr>
    </w:lvl>
    <w:lvl w:ilvl="6" w:tplc="0C0A0001" w:tentative="1">
      <w:start w:val="1"/>
      <w:numFmt w:val="bullet"/>
      <w:lvlText w:val=""/>
      <w:lvlJc w:val="left"/>
      <w:pPr>
        <w:ind w:left="5046" w:hanging="360"/>
      </w:pPr>
      <w:rPr>
        <w:rFonts w:ascii="Symbol" w:hAnsi="Symbol" w:hint="default"/>
      </w:rPr>
    </w:lvl>
    <w:lvl w:ilvl="7" w:tplc="0C0A0003" w:tentative="1">
      <w:start w:val="1"/>
      <w:numFmt w:val="bullet"/>
      <w:lvlText w:val="o"/>
      <w:lvlJc w:val="left"/>
      <w:pPr>
        <w:ind w:left="5766" w:hanging="360"/>
      </w:pPr>
      <w:rPr>
        <w:rFonts w:ascii="Courier New" w:hAnsi="Courier New" w:cs="Courier New" w:hint="default"/>
      </w:rPr>
    </w:lvl>
    <w:lvl w:ilvl="8" w:tplc="0C0A0005" w:tentative="1">
      <w:start w:val="1"/>
      <w:numFmt w:val="bullet"/>
      <w:lvlText w:val=""/>
      <w:lvlJc w:val="left"/>
      <w:pPr>
        <w:ind w:left="6486" w:hanging="360"/>
      </w:pPr>
      <w:rPr>
        <w:rFonts w:ascii="Wingdings" w:hAnsi="Wingdings" w:hint="default"/>
      </w:rPr>
    </w:lvl>
  </w:abstractNum>
  <w:abstractNum w:abstractNumId="3" w15:restartNumberingAfterBreak="0">
    <w:nsid w:val="0EF03ACB"/>
    <w:multiLevelType w:val="singleLevel"/>
    <w:tmpl w:val="3946BCEC"/>
    <w:lvl w:ilvl="0">
      <w:start w:val="1"/>
      <w:numFmt w:val="bullet"/>
      <w:pStyle w:val="Ttulo3CTE"/>
      <w:lvlText w:val=""/>
      <w:lvlJc w:val="left"/>
      <w:pPr>
        <w:tabs>
          <w:tab w:val="num" w:pos="360"/>
        </w:tabs>
        <w:ind w:left="360" w:hanging="360"/>
      </w:pPr>
      <w:rPr>
        <w:rFonts w:ascii="Symbol" w:hAnsi="Symbol" w:hint="default"/>
      </w:rPr>
    </w:lvl>
  </w:abstractNum>
  <w:abstractNum w:abstractNumId="4" w15:restartNumberingAfterBreak="0">
    <w:nsid w:val="17320CBC"/>
    <w:multiLevelType w:val="hybridMultilevel"/>
    <w:tmpl w:val="74EE6E0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 w15:restartNumberingAfterBreak="0">
    <w:nsid w:val="1D1E2DE0"/>
    <w:multiLevelType w:val="multilevel"/>
    <w:tmpl w:val="AD7C0BA0"/>
    <w:lvl w:ilvl="0">
      <w:start w:val="1"/>
      <w:numFmt w:val="decimal"/>
      <w:pStyle w:val="Nivel2indice"/>
      <w:lvlText w:val="%1."/>
      <w:lvlJc w:val="left"/>
      <w:pPr>
        <w:tabs>
          <w:tab w:val="num" w:pos="851"/>
        </w:tabs>
        <w:ind w:left="851" w:hanging="851"/>
      </w:pPr>
    </w:lvl>
    <w:lvl w:ilvl="1">
      <w:start w:val="1"/>
      <w:numFmt w:val="decimal"/>
      <w:pStyle w:val="Nivel3indice"/>
      <w:lvlText w:val="%1.%2."/>
      <w:lvlJc w:val="left"/>
      <w:pPr>
        <w:tabs>
          <w:tab w:val="num" w:pos="851"/>
        </w:tabs>
        <w:ind w:left="851" w:hanging="851"/>
      </w:pPr>
    </w:lvl>
    <w:lvl w:ilvl="2">
      <w:start w:val="1"/>
      <w:numFmt w:val="decimal"/>
      <w:pStyle w:val="Nivel3indice"/>
      <w:lvlText w:val="%1.%2.%3."/>
      <w:lvlJc w:val="left"/>
      <w:pPr>
        <w:tabs>
          <w:tab w:val="num" w:pos="851"/>
        </w:tabs>
        <w:ind w:left="851" w:hanging="851"/>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6" w15:restartNumberingAfterBreak="0">
    <w:nsid w:val="23AA7458"/>
    <w:multiLevelType w:val="hybridMultilevel"/>
    <w:tmpl w:val="20023B9A"/>
    <w:lvl w:ilvl="0" w:tplc="D99CF712">
      <w:start w:val="2"/>
      <w:numFmt w:val="bullet"/>
      <w:pStyle w:val="artculo-tex"/>
      <w:lvlText w:val="-"/>
      <w:lvlJc w:val="left"/>
      <w:pPr>
        <w:tabs>
          <w:tab w:val="num" w:pos="1065"/>
        </w:tabs>
        <w:ind w:left="1065" w:hanging="705"/>
      </w:pPr>
      <w:rPr>
        <w:rFonts w:ascii="Arial" w:eastAsia="Times New Roman" w:hAnsi="Arial" w:cs="Arial" w:hint="default"/>
      </w:rPr>
    </w:lvl>
    <w:lvl w:ilvl="1" w:tplc="EEC235A6" w:tentative="1">
      <w:start w:val="1"/>
      <w:numFmt w:val="bullet"/>
      <w:lvlText w:val="o"/>
      <w:lvlJc w:val="left"/>
      <w:pPr>
        <w:tabs>
          <w:tab w:val="num" w:pos="1440"/>
        </w:tabs>
        <w:ind w:left="1440" w:hanging="360"/>
      </w:pPr>
      <w:rPr>
        <w:rFonts w:ascii="Courier New" w:hAnsi="Courier New" w:cs="Wingdings" w:hint="default"/>
      </w:rPr>
    </w:lvl>
    <w:lvl w:ilvl="2" w:tplc="7CF688D8" w:tentative="1">
      <w:start w:val="1"/>
      <w:numFmt w:val="bullet"/>
      <w:lvlText w:val=""/>
      <w:lvlJc w:val="left"/>
      <w:pPr>
        <w:tabs>
          <w:tab w:val="num" w:pos="2160"/>
        </w:tabs>
        <w:ind w:left="2160" w:hanging="360"/>
      </w:pPr>
      <w:rPr>
        <w:rFonts w:ascii="Wingdings" w:hAnsi="Wingdings" w:hint="default"/>
      </w:rPr>
    </w:lvl>
    <w:lvl w:ilvl="3" w:tplc="66A8A132" w:tentative="1">
      <w:start w:val="1"/>
      <w:numFmt w:val="bullet"/>
      <w:lvlText w:val=""/>
      <w:lvlJc w:val="left"/>
      <w:pPr>
        <w:tabs>
          <w:tab w:val="num" w:pos="2880"/>
        </w:tabs>
        <w:ind w:left="2880" w:hanging="360"/>
      </w:pPr>
      <w:rPr>
        <w:rFonts w:ascii="Symbol" w:hAnsi="Symbol" w:hint="default"/>
      </w:rPr>
    </w:lvl>
    <w:lvl w:ilvl="4" w:tplc="7D4E98A0" w:tentative="1">
      <w:start w:val="1"/>
      <w:numFmt w:val="bullet"/>
      <w:lvlText w:val="o"/>
      <w:lvlJc w:val="left"/>
      <w:pPr>
        <w:tabs>
          <w:tab w:val="num" w:pos="3600"/>
        </w:tabs>
        <w:ind w:left="3600" w:hanging="360"/>
      </w:pPr>
      <w:rPr>
        <w:rFonts w:ascii="Courier New" w:hAnsi="Courier New" w:cs="Wingdings" w:hint="default"/>
      </w:rPr>
    </w:lvl>
    <w:lvl w:ilvl="5" w:tplc="D018C0CA" w:tentative="1">
      <w:start w:val="1"/>
      <w:numFmt w:val="bullet"/>
      <w:lvlText w:val=""/>
      <w:lvlJc w:val="left"/>
      <w:pPr>
        <w:tabs>
          <w:tab w:val="num" w:pos="4320"/>
        </w:tabs>
        <w:ind w:left="4320" w:hanging="360"/>
      </w:pPr>
      <w:rPr>
        <w:rFonts w:ascii="Wingdings" w:hAnsi="Wingdings" w:hint="default"/>
      </w:rPr>
    </w:lvl>
    <w:lvl w:ilvl="6" w:tplc="B27CB4CA" w:tentative="1">
      <w:start w:val="1"/>
      <w:numFmt w:val="bullet"/>
      <w:lvlText w:val=""/>
      <w:lvlJc w:val="left"/>
      <w:pPr>
        <w:tabs>
          <w:tab w:val="num" w:pos="5040"/>
        </w:tabs>
        <w:ind w:left="5040" w:hanging="360"/>
      </w:pPr>
      <w:rPr>
        <w:rFonts w:ascii="Symbol" w:hAnsi="Symbol" w:hint="default"/>
      </w:rPr>
    </w:lvl>
    <w:lvl w:ilvl="7" w:tplc="1E6EDA56" w:tentative="1">
      <w:start w:val="1"/>
      <w:numFmt w:val="bullet"/>
      <w:lvlText w:val="o"/>
      <w:lvlJc w:val="left"/>
      <w:pPr>
        <w:tabs>
          <w:tab w:val="num" w:pos="5760"/>
        </w:tabs>
        <w:ind w:left="5760" w:hanging="360"/>
      </w:pPr>
      <w:rPr>
        <w:rFonts w:ascii="Courier New" w:hAnsi="Courier New" w:cs="Wingdings" w:hint="default"/>
      </w:rPr>
    </w:lvl>
    <w:lvl w:ilvl="8" w:tplc="C088DC7A"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3143067A"/>
    <w:multiLevelType w:val="singleLevel"/>
    <w:tmpl w:val="30FED12C"/>
    <w:lvl w:ilvl="0">
      <w:numFmt w:val="bullet"/>
      <w:pStyle w:val="subaptdosnivel2"/>
      <w:lvlText w:val="-"/>
      <w:lvlJc w:val="left"/>
      <w:pPr>
        <w:tabs>
          <w:tab w:val="num" w:pos="360"/>
        </w:tabs>
        <w:ind w:left="360" w:hanging="360"/>
      </w:pPr>
      <w:rPr>
        <w:rFonts w:hint="default"/>
      </w:rPr>
    </w:lvl>
  </w:abstractNum>
  <w:abstractNum w:abstractNumId="8" w15:restartNumberingAfterBreak="0">
    <w:nsid w:val="32900534"/>
    <w:multiLevelType w:val="multilevel"/>
    <w:tmpl w:val="2C66CD32"/>
    <w:lvl w:ilvl="0">
      <w:start w:val="2"/>
      <w:numFmt w:val="decimal"/>
      <w:pStyle w:val="Ttulo1"/>
      <w:lvlText w:val="%1."/>
      <w:lvlJc w:val="left"/>
      <w:pPr>
        <w:ind w:left="432" w:hanging="432"/>
      </w:pPr>
      <w:rPr>
        <w:rFonts w:hint="default"/>
      </w:rPr>
    </w:lvl>
    <w:lvl w:ilvl="1">
      <w:start w:val="1"/>
      <w:numFmt w:val="decimal"/>
      <w:pStyle w:val="Ttulo2"/>
      <w:lvlText w:val="%1.%2"/>
      <w:lvlJc w:val="left"/>
      <w:pPr>
        <w:ind w:left="576" w:hanging="576"/>
      </w:pPr>
      <w:rPr>
        <w:rFonts w:hint="default"/>
      </w:rPr>
    </w:lvl>
    <w:lvl w:ilvl="2">
      <w:start w:val="1"/>
      <w:numFmt w:val="decimal"/>
      <w:pStyle w:val="Ttulo3"/>
      <w:lvlText w:val="%1.%2.%3"/>
      <w:lvlJc w:val="left"/>
      <w:pPr>
        <w:ind w:left="720" w:hanging="720"/>
      </w:pPr>
      <w:rPr>
        <w:rFonts w:hint="default"/>
      </w:rPr>
    </w:lvl>
    <w:lvl w:ilvl="3">
      <w:start w:val="1"/>
      <w:numFmt w:val="decimal"/>
      <w:pStyle w:val="Ttulo4"/>
      <w:lvlText w:val="%1.%2.%3.%4"/>
      <w:lvlJc w:val="left"/>
      <w:pPr>
        <w:ind w:left="864" w:hanging="864"/>
      </w:pPr>
      <w:rPr>
        <w:rFonts w:hint="default"/>
      </w:rPr>
    </w:lvl>
    <w:lvl w:ilvl="4">
      <w:start w:val="1"/>
      <w:numFmt w:val="decimal"/>
      <w:pStyle w:val="Ttulo5"/>
      <w:lvlText w:val="%1.%2.%3.%4.%5"/>
      <w:lvlJc w:val="left"/>
      <w:pPr>
        <w:ind w:left="1008" w:hanging="1008"/>
      </w:pPr>
      <w:rPr>
        <w:rFonts w:hint="default"/>
      </w:rPr>
    </w:lvl>
    <w:lvl w:ilvl="5">
      <w:start w:val="1"/>
      <w:numFmt w:val="decimal"/>
      <w:pStyle w:val="Ttulo6"/>
      <w:lvlText w:val="%1.%2.%3.%4.%5.%6"/>
      <w:lvlJc w:val="left"/>
      <w:pPr>
        <w:ind w:left="1152" w:hanging="1152"/>
      </w:pPr>
      <w:rPr>
        <w:rFonts w:hint="default"/>
      </w:rPr>
    </w:lvl>
    <w:lvl w:ilvl="6">
      <w:start w:val="1"/>
      <w:numFmt w:val="decimal"/>
      <w:pStyle w:val="Ttulo7"/>
      <w:lvlText w:val="%1.%2.%3.%4.%5.%6.%7"/>
      <w:lvlJc w:val="left"/>
      <w:pPr>
        <w:ind w:left="1296" w:hanging="1296"/>
      </w:pPr>
      <w:rPr>
        <w:rFonts w:hint="default"/>
      </w:rPr>
    </w:lvl>
    <w:lvl w:ilvl="7">
      <w:start w:val="1"/>
      <w:numFmt w:val="decimal"/>
      <w:pStyle w:val="Ttulo8"/>
      <w:lvlText w:val="%1.%2.%3.%4.%5.%6.%7.%8"/>
      <w:lvlJc w:val="left"/>
      <w:pPr>
        <w:ind w:left="1440" w:hanging="1440"/>
      </w:pPr>
      <w:rPr>
        <w:rFonts w:hint="default"/>
      </w:rPr>
    </w:lvl>
    <w:lvl w:ilvl="8">
      <w:start w:val="1"/>
      <w:numFmt w:val="decimal"/>
      <w:pStyle w:val="Ttulo9"/>
      <w:lvlText w:val="%1.%2.%3.%4.%5.%6.%7.%8.%9"/>
      <w:lvlJc w:val="left"/>
      <w:pPr>
        <w:ind w:left="1584" w:hanging="1584"/>
      </w:pPr>
      <w:rPr>
        <w:rFonts w:hint="default"/>
      </w:rPr>
    </w:lvl>
  </w:abstractNum>
  <w:abstractNum w:abstractNumId="9" w15:restartNumberingAfterBreak="0">
    <w:nsid w:val="35FB253E"/>
    <w:multiLevelType w:val="multilevel"/>
    <w:tmpl w:val="0A70A69E"/>
    <w:lvl w:ilvl="0">
      <w:start w:val="4"/>
      <w:numFmt w:val="decimal"/>
      <w:pStyle w:val="CTENormal"/>
      <w:lvlText w:val="%1"/>
      <w:lvlJc w:val="left"/>
      <w:pPr>
        <w:tabs>
          <w:tab w:val="num" w:pos="360"/>
        </w:tabs>
        <w:ind w:left="360" w:hanging="360"/>
      </w:pPr>
      <w:rPr>
        <w:rFonts w:hint="default"/>
      </w:rPr>
    </w:lvl>
    <w:lvl w:ilvl="1">
      <w:start w:val="1"/>
      <w:numFmt w:val="decimal"/>
      <w:lvlText w:val="%1.%2"/>
      <w:lvlJc w:val="left"/>
      <w:pPr>
        <w:tabs>
          <w:tab w:val="num" w:pos="3160"/>
        </w:tabs>
        <w:ind w:left="3160" w:hanging="360"/>
      </w:pPr>
      <w:rPr>
        <w:rFonts w:hint="default"/>
      </w:rPr>
    </w:lvl>
    <w:lvl w:ilvl="2">
      <w:start w:val="1"/>
      <w:numFmt w:val="decimal"/>
      <w:lvlText w:val="%1.%2.%3"/>
      <w:lvlJc w:val="left"/>
      <w:pPr>
        <w:tabs>
          <w:tab w:val="num" w:pos="5730"/>
        </w:tabs>
        <w:ind w:left="5730" w:hanging="720"/>
      </w:pPr>
      <w:rPr>
        <w:rFonts w:hint="default"/>
      </w:rPr>
    </w:lvl>
    <w:lvl w:ilvl="3">
      <w:start w:val="1"/>
      <w:numFmt w:val="decimal"/>
      <w:lvlText w:val="%1.%2.%3.%4"/>
      <w:lvlJc w:val="left"/>
      <w:pPr>
        <w:tabs>
          <w:tab w:val="num" w:pos="8235"/>
        </w:tabs>
        <w:ind w:left="8235" w:hanging="720"/>
      </w:pPr>
      <w:rPr>
        <w:rFonts w:hint="default"/>
      </w:rPr>
    </w:lvl>
    <w:lvl w:ilvl="4">
      <w:start w:val="1"/>
      <w:numFmt w:val="decimal"/>
      <w:lvlText w:val="%1.%2.%3.%4.%5"/>
      <w:lvlJc w:val="left"/>
      <w:pPr>
        <w:tabs>
          <w:tab w:val="num" w:pos="11100"/>
        </w:tabs>
        <w:ind w:left="11100" w:hanging="1080"/>
      </w:pPr>
      <w:rPr>
        <w:rFonts w:hint="default"/>
      </w:rPr>
    </w:lvl>
    <w:lvl w:ilvl="5">
      <w:start w:val="1"/>
      <w:numFmt w:val="decimal"/>
      <w:lvlText w:val="%1.%2.%3.%4.%5.%6"/>
      <w:lvlJc w:val="left"/>
      <w:pPr>
        <w:tabs>
          <w:tab w:val="num" w:pos="13605"/>
        </w:tabs>
        <w:ind w:left="13605" w:hanging="1080"/>
      </w:pPr>
      <w:rPr>
        <w:rFonts w:hint="default"/>
      </w:rPr>
    </w:lvl>
    <w:lvl w:ilvl="6">
      <w:start w:val="1"/>
      <w:numFmt w:val="decimal"/>
      <w:lvlText w:val="%1.%2.%3.%4.%5.%6.%7"/>
      <w:lvlJc w:val="left"/>
      <w:pPr>
        <w:tabs>
          <w:tab w:val="num" w:pos="16470"/>
        </w:tabs>
        <w:ind w:left="16470" w:hanging="1440"/>
      </w:pPr>
      <w:rPr>
        <w:rFonts w:hint="default"/>
      </w:rPr>
    </w:lvl>
    <w:lvl w:ilvl="7">
      <w:start w:val="1"/>
      <w:numFmt w:val="decimal"/>
      <w:lvlText w:val="%1.%2.%3.%4.%5.%6.%7.%8"/>
      <w:lvlJc w:val="left"/>
      <w:pPr>
        <w:tabs>
          <w:tab w:val="num" w:pos="18975"/>
        </w:tabs>
        <w:ind w:left="18975" w:hanging="1440"/>
      </w:pPr>
      <w:rPr>
        <w:rFonts w:hint="default"/>
      </w:rPr>
    </w:lvl>
    <w:lvl w:ilvl="8">
      <w:start w:val="1"/>
      <w:numFmt w:val="decimal"/>
      <w:lvlText w:val="%1.%2.%3.%4.%5.%6.%7.%8.%9"/>
      <w:lvlJc w:val="left"/>
      <w:pPr>
        <w:tabs>
          <w:tab w:val="num" w:pos="21840"/>
        </w:tabs>
        <w:ind w:left="21840" w:hanging="1800"/>
      </w:pPr>
      <w:rPr>
        <w:rFonts w:hint="default"/>
      </w:rPr>
    </w:lvl>
  </w:abstractNum>
  <w:abstractNum w:abstractNumId="10" w15:restartNumberingAfterBreak="0">
    <w:nsid w:val="3C39139F"/>
    <w:multiLevelType w:val="multilevel"/>
    <w:tmpl w:val="35101446"/>
    <w:lvl w:ilvl="0">
      <w:start w:val="1"/>
      <w:numFmt w:val="lowerLetter"/>
      <w:pStyle w:val="subaptdosnivel1"/>
      <w:lvlText w:val="%1)"/>
      <w:lvlJc w:val="left"/>
      <w:pPr>
        <w:tabs>
          <w:tab w:val="num" w:pos="360"/>
        </w:tabs>
        <w:ind w:left="357" w:hanging="357"/>
      </w:pPr>
      <w:rPr>
        <w:rFonts w:ascii="Arial" w:hAnsi="Arial" w:hint="default"/>
        <w:b w:val="0"/>
        <w:i w:val="0"/>
        <w:sz w:val="20"/>
      </w:rPr>
    </w:lvl>
    <w:lvl w:ilvl="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11" w15:restartNumberingAfterBreak="0">
    <w:nsid w:val="3C9B38D7"/>
    <w:multiLevelType w:val="multilevel"/>
    <w:tmpl w:val="C812EC2E"/>
    <w:lvl w:ilvl="0">
      <w:start w:val="1"/>
      <w:numFmt w:val="decimal"/>
      <w:pStyle w:val="Encabezadodenota"/>
      <w:lvlText w:val="%1"/>
      <w:lvlJc w:val="left"/>
      <w:pPr>
        <w:tabs>
          <w:tab w:val="num" w:pos="454"/>
        </w:tabs>
        <w:ind w:left="454" w:hanging="454"/>
      </w:pPr>
      <w:rPr>
        <w:rFonts w:ascii="Arial" w:hAnsi="Arial" w:hint="default"/>
        <w:sz w:val="20"/>
      </w:rPr>
    </w:lvl>
    <w:lvl w:ilvl="1">
      <w:start w:val="1"/>
      <w:numFmt w:val="lowerLetter"/>
      <w:lvlText w:val="%2)"/>
      <w:lvlJc w:val="left"/>
      <w:pPr>
        <w:tabs>
          <w:tab w:val="num" w:pos="907"/>
        </w:tabs>
        <w:ind w:left="907" w:hanging="453"/>
      </w:pPr>
      <w:rPr>
        <w:rFonts w:hint="default"/>
      </w:rPr>
    </w:lvl>
    <w:lvl w:ilvl="2">
      <w:start w:val="1"/>
      <w:numFmt w:val="lowerRoman"/>
      <w:lvlText w:val="%3)"/>
      <w:lvlJc w:val="left"/>
      <w:pPr>
        <w:tabs>
          <w:tab w:val="num" w:pos="1627"/>
        </w:tabs>
        <w:ind w:left="1361" w:hanging="454"/>
      </w:pPr>
      <w:rPr>
        <w:rFonts w:hint="default"/>
      </w:rPr>
    </w:lvl>
    <w:lvl w:ilvl="3">
      <w:start w:val="1"/>
      <w:numFmt w:val="bullet"/>
      <w:lvlText w:val="-"/>
      <w:lvlJc w:val="left"/>
      <w:pPr>
        <w:tabs>
          <w:tab w:val="num" w:pos="1814"/>
        </w:tabs>
        <w:ind w:left="1814" w:hanging="453"/>
      </w:pPr>
      <w:rPr>
        <w:rFonts w:hint="default"/>
      </w:rPr>
    </w:lvl>
    <w:lvl w:ilvl="4">
      <w:start w:val="1"/>
      <w:numFmt w:val="bullet"/>
      <w:lvlText w:val="·"/>
      <w:lvlJc w:val="left"/>
      <w:pPr>
        <w:tabs>
          <w:tab w:val="num" w:pos="2268"/>
        </w:tabs>
        <w:ind w:left="2268" w:hanging="454"/>
      </w:pPr>
      <w:rPr>
        <w:rFonts w:ascii="Times New Roman" w:cs="Times New Roman" w:hint="default"/>
      </w:rPr>
    </w:lvl>
    <w:lvl w:ilvl="5">
      <w:start w:val="1"/>
      <w:numFmt w:val="none"/>
      <w:lvlText w:val="(%6)"/>
      <w:lvlJc w:val="left"/>
      <w:pPr>
        <w:tabs>
          <w:tab w:val="num" w:pos="2160"/>
        </w:tabs>
        <w:ind w:left="2160" w:hanging="360"/>
      </w:pPr>
      <w:rPr>
        <w:rFonts w:hint="default"/>
      </w:rPr>
    </w:lvl>
    <w:lvl w:ilvl="6">
      <w:start w:val="1"/>
      <w:numFmt w:val="none"/>
      <w:lvlText w:val="%7."/>
      <w:lvlJc w:val="left"/>
      <w:pPr>
        <w:tabs>
          <w:tab w:val="num" w:pos="2520"/>
        </w:tabs>
        <w:ind w:left="2520" w:hanging="360"/>
      </w:pPr>
      <w:rPr>
        <w:rFonts w:hint="default"/>
      </w:rPr>
    </w:lvl>
    <w:lvl w:ilvl="7">
      <w:start w:val="1"/>
      <w:numFmt w:val="none"/>
      <w:lvlText w:val="%8."/>
      <w:lvlJc w:val="left"/>
      <w:pPr>
        <w:tabs>
          <w:tab w:val="num" w:pos="2880"/>
        </w:tabs>
        <w:ind w:left="2880" w:hanging="360"/>
      </w:pPr>
      <w:rPr>
        <w:rFonts w:hint="default"/>
      </w:rPr>
    </w:lvl>
    <w:lvl w:ilvl="8">
      <w:start w:val="1"/>
      <w:numFmt w:val="none"/>
      <w:lvlText w:val="%9."/>
      <w:lvlJc w:val="left"/>
      <w:pPr>
        <w:tabs>
          <w:tab w:val="num" w:pos="3240"/>
        </w:tabs>
        <w:ind w:left="3240" w:hanging="360"/>
      </w:pPr>
      <w:rPr>
        <w:rFonts w:hint="default"/>
      </w:rPr>
    </w:lvl>
  </w:abstractNum>
  <w:abstractNum w:abstractNumId="12" w15:restartNumberingAfterBreak="0">
    <w:nsid w:val="4D376BC4"/>
    <w:multiLevelType w:val="hybridMultilevel"/>
    <w:tmpl w:val="C20A8CB4"/>
    <w:lvl w:ilvl="0" w:tplc="FFFFFFFF">
      <w:start w:val="1"/>
      <w:numFmt w:val="decimal"/>
      <w:lvlText w:val="%1."/>
      <w:lvlJc w:val="left"/>
      <w:pPr>
        <w:tabs>
          <w:tab w:val="num" w:pos="1068"/>
        </w:tabs>
        <w:ind w:left="1068" w:hanging="360"/>
      </w:pPr>
      <w:rPr>
        <w:rFonts w:ascii="Times New Roman" w:eastAsia="Times New Roman" w:hAnsi="Times New Roman" w:cs="Times New Roman"/>
      </w:rPr>
    </w:lvl>
    <w:lvl w:ilvl="1" w:tplc="FFFFFFFF">
      <w:numFmt w:val="none"/>
      <w:lvlText w:val=""/>
      <w:lvlJc w:val="left"/>
      <w:pPr>
        <w:tabs>
          <w:tab w:val="num" w:pos="360"/>
        </w:tabs>
      </w:pPr>
    </w:lvl>
    <w:lvl w:ilvl="2" w:tplc="FFFFFFFF">
      <w:numFmt w:val="none"/>
      <w:lvlText w:val=""/>
      <w:lvlJc w:val="left"/>
      <w:pPr>
        <w:tabs>
          <w:tab w:val="num" w:pos="360"/>
        </w:tabs>
      </w:pPr>
    </w:lvl>
    <w:lvl w:ilvl="3" w:tplc="FFFFFFFF">
      <w:numFmt w:val="none"/>
      <w:lvlText w:val=""/>
      <w:lvlJc w:val="left"/>
      <w:pPr>
        <w:tabs>
          <w:tab w:val="num" w:pos="360"/>
        </w:tabs>
      </w:pPr>
    </w:lvl>
    <w:lvl w:ilvl="4" w:tplc="FFFFFFFF">
      <w:numFmt w:val="none"/>
      <w:pStyle w:val="Notapietablafigura"/>
      <w:lvlText w:val=""/>
      <w:lvlJc w:val="left"/>
      <w:pPr>
        <w:tabs>
          <w:tab w:val="num" w:pos="360"/>
        </w:tabs>
      </w:pPr>
    </w:lvl>
    <w:lvl w:ilvl="5" w:tplc="FFFFFFFF">
      <w:numFmt w:val="none"/>
      <w:lvlText w:val=""/>
      <w:lvlJc w:val="left"/>
      <w:pPr>
        <w:tabs>
          <w:tab w:val="num" w:pos="360"/>
        </w:tabs>
      </w:pPr>
    </w:lvl>
    <w:lvl w:ilvl="6" w:tplc="FFFFFFFF">
      <w:numFmt w:val="none"/>
      <w:lvlText w:val=""/>
      <w:lvlJc w:val="left"/>
      <w:pPr>
        <w:tabs>
          <w:tab w:val="num" w:pos="360"/>
        </w:tabs>
      </w:pPr>
    </w:lvl>
    <w:lvl w:ilvl="7" w:tplc="FFFFFFFF">
      <w:numFmt w:val="none"/>
      <w:lvlText w:val=""/>
      <w:lvlJc w:val="left"/>
      <w:pPr>
        <w:tabs>
          <w:tab w:val="num" w:pos="360"/>
        </w:tabs>
      </w:pPr>
    </w:lvl>
    <w:lvl w:ilvl="8" w:tplc="FFFFFFFF">
      <w:numFmt w:val="none"/>
      <w:lvlText w:val=""/>
      <w:lvlJc w:val="left"/>
      <w:pPr>
        <w:tabs>
          <w:tab w:val="num" w:pos="360"/>
        </w:tabs>
      </w:pPr>
    </w:lvl>
  </w:abstractNum>
  <w:abstractNum w:abstractNumId="13" w15:restartNumberingAfterBreak="0">
    <w:nsid w:val="54354DF0"/>
    <w:multiLevelType w:val="hybridMultilevel"/>
    <w:tmpl w:val="D346B5FE"/>
    <w:lvl w:ilvl="0" w:tplc="5908FECA">
      <w:start w:val="1"/>
      <w:numFmt w:val="bullet"/>
      <w:pStyle w:val="ListaNRCTE"/>
      <w:lvlText w:val="-"/>
      <w:lvlJc w:val="left"/>
      <w:pPr>
        <w:tabs>
          <w:tab w:val="num" w:pos="1440"/>
        </w:tabs>
        <w:ind w:left="1440" w:hanging="360"/>
      </w:pPr>
      <w:rPr>
        <w:rFonts w:hAnsi="Arial" w:hint="default"/>
      </w:rPr>
    </w:lvl>
    <w:lvl w:ilvl="1" w:tplc="2AC63A5E">
      <w:start w:val="1"/>
      <w:numFmt w:val="bullet"/>
      <w:lvlText w:val="o"/>
      <w:lvlJc w:val="left"/>
      <w:pPr>
        <w:tabs>
          <w:tab w:val="num" w:pos="1440"/>
        </w:tabs>
        <w:ind w:left="1440" w:hanging="360"/>
      </w:pPr>
      <w:rPr>
        <w:rFonts w:ascii="Courier New" w:hAnsi="Courier New" w:hint="default"/>
      </w:rPr>
    </w:lvl>
    <w:lvl w:ilvl="2" w:tplc="84620A60">
      <w:start w:val="1"/>
      <w:numFmt w:val="bullet"/>
      <w:lvlText w:val=""/>
      <w:lvlJc w:val="left"/>
      <w:pPr>
        <w:tabs>
          <w:tab w:val="num" w:pos="2160"/>
        </w:tabs>
        <w:ind w:left="2160" w:hanging="360"/>
      </w:pPr>
      <w:rPr>
        <w:rFonts w:ascii="Wingdings" w:hAnsi="Wingdings" w:hint="default"/>
      </w:rPr>
    </w:lvl>
    <w:lvl w:ilvl="3" w:tplc="3F90EB76">
      <w:start w:val="1"/>
      <w:numFmt w:val="bullet"/>
      <w:lvlText w:val=""/>
      <w:lvlJc w:val="left"/>
      <w:pPr>
        <w:tabs>
          <w:tab w:val="num" w:pos="2880"/>
        </w:tabs>
        <w:ind w:left="2880" w:hanging="360"/>
      </w:pPr>
      <w:rPr>
        <w:rFonts w:ascii="Symbol" w:hAnsi="Symbol" w:hint="default"/>
      </w:rPr>
    </w:lvl>
    <w:lvl w:ilvl="4" w:tplc="8B8621E0">
      <w:start w:val="1"/>
      <w:numFmt w:val="bullet"/>
      <w:lvlText w:val="o"/>
      <w:lvlJc w:val="left"/>
      <w:pPr>
        <w:tabs>
          <w:tab w:val="num" w:pos="3600"/>
        </w:tabs>
        <w:ind w:left="3600" w:hanging="360"/>
      </w:pPr>
      <w:rPr>
        <w:rFonts w:ascii="Courier New" w:hAnsi="Courier New" w:hint="default"/>
      </w:rPr>
    </w:lvl>
    <w:lvl w:ilvl="5" w:tplc="06E258E4">
      <w:start w:val="1"/>
      <w:numFmt w:val="bullet"/>
      <w:lvlText w:val=""/>
      <w:lvlJc w:val="left"/>
      <w:pPr>
        <w:tabs>
          <w:tab w:val="num" w:pos="4320"/>
        </w:tabs>
        <w:ind w:left="4320" w:hanging="360"/>
      </w:pPr>
      <w:rPr>
        <w:rFonts w:ascii="Wingdings" w:hAnsi="Wingdings" w:hint="default"/>
      </w:rPr>
    </w:lvl>
    <w:lvl w:ilvl="6" w:tplc="BA249778">
      <w:start w:val="1"/>
      <w:numFmt w:val="bullet"/>
      <w:lvlText w:val=""/>
      <w:lvlJc w:val="left"/>
      <w:pPr>
        <w:tabs>
          <w:tab w:val="num" w:pos="5040"/>
        </w:tabs>
        <w:ind w:left="5040" w:hanging="360"/>
      </w:pPr>
      <w:rPr>
        <w:rFonts w:ascii="Symbol" w:hAnsi="Symbol" w:hint="default"/>
      </w:rPr>
    </w:lvl>
    <w:lvl w:ilvl="7" w:tplc="829C0DB0">
      <w:start w:val="1"/>
      <w:numFmt w:val="bullet"/>
      <w:lvlText w:val="o"/>
      <w:lvlJc w:val="left"/>
      <w:pPr>
        <w:tabs>
          <w:tab w:val="num" w:pos="5760"/>
        </w:tabs>
        <w:ind w:left="5760" w:hanging="360"/>
      </w:pPr>
      <w:rPr>
        <w:rFonts w:ascii="Courier New" w:hAnsi="Courier New" w:hint="default"/>
      </w:rPr>
    </w:lvl>
    <w:lvl w:ilvl="8" w:tplc="6F465740">
      <w:start w:val="1"/>
      <w:numFmt w:val="bullet"/>
      <w:lvlText w:val=""/>
      <w:lvlJc w:val="left"/>
      <w:pPr>
        <w:tabs>
          <w:tab w:val="num" w:pos="6480"/>
        </w:tabs>
        <w:ind w:left="6480" w:hanging="360"/>
      </w:pPr>
      <w:rPr>
        <w:rFonts w:ascii="Wingdings" w:hAnsi="Wingdings" w:hint="default"/>
      </w:rPr>
    </w:lvl>
  </w:abstractNum>
  <w:num w:numId="1">
    <w:abstractNumId w:val="12"/>
  </w:num>
  <w:num w:numId="2">
    <w:abstractNumId w:val="9"/>
  </w:num>
  <w:num w:numId="3">
    <w:abstractNumId w:val="1"/>
  </w:num>
  <w:num w:numId="4">
    <w:abstractNumId w:val="6"/>
  </w:num>
  <w:num w:numId="5">
    <w:abstractNumId w:val="3"/>
  </w:num>
  <w:num w:numId="6">
    <w:abstractNumId w:val="7"/>
  </w:num>
  <w:num w:numId="7">
    <w:abstractNumId w:val="11"/>
  </w:num>
  <w:num w:numId="8">
    <w:abstractNumId w:val="10"/>
    <w:lvlOverride w:ilvl="0">
      <w:startOverride w:val="1"/>
    </w:lvlOverride>
  </w:num>
  <w:num w:numId="9">
    <w:abstractNumId w:val="0"/>
  </w:num>
  <w:num w:numId="10">
    <w:abstractNumId w:val="13"/>
  </w:num>
  <w:num w:numId="11">
    <w:abstractNumId w:val="5"/>
  </w:num>
  <w:num w:numId="12">
    <w:abstractNumId w:val="8"/>
  </w:num>
  <w:num w:numId="13">
    <w:abstractNumId w:val="2"/>
  </w:num>
  <w:num w:numId="14">
    <w:abstractNumId w:val="4"/>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TrueTypeFonts/>
  <w:saveSubsetFonts/>
  <w:defaultTabStop w:val="709"/>
  <w:hyphenationZone w:val="425"/>
  <w:drawingGridHorizontalSpacing w:val="100"/>
  <w:displayHorizontalDrawingGridEvery w:val="2"/>
  <w:characterSpacingControl w:val="doNotCompress"/>
  <w:savePreviewPicture/>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F117F"/>
    <w:rsid w:val="0000251A"/>
    <w:rsid w:val="000054DB"/>
    <w:rsid w:val="00014CCB"/>
    <w:rsid w:val="000154DE"/>
    <w:rsid w:val="00017821"/>
    <w:rsid w:val="00021CDA"/>
    <w:rsid w:val="00033FB6"/>
    <w:rsid w:val="00042324"/>
    <w:rsid w:val="0005072A"/>
    <w:rsid w:val="0005231B"/>
    <w:rsid w:val="00061093"/>
    <w:rsid w:val="000724BB"/>
    <w:rsid w:val="00080520"/>
    <w:rsid w:val="000848C2"/>
    <w:rsid w:val="00084D98"/>
    <w:rsid w:val="00087E2F"/>
    <w:rsid w:val="000A52E3"/>
    <w:rsid w:val="000A68ED"/>
    <w:rsid w:val="000B708C"/>
    <w:rsid w:val="000D7B00"/>
    <w:rsid w:val="00101803"/>
    <w:rsid w:val="001023B3"/>
    <w:rsid w:val="001025F5"/>
    <w:rsid w:val="0010422E"/>
    <w:rsid w:val="00104C1D"/>
    <w:rsid w:val="00111359"/>
    <w:rsid w:val="0012754B"/>
    <w:rsid w:val="00144261"/>
    <w:rsid w:val="00155427"/>
    <w:rsid w:val="001577D3"/>
    <w:rsid w:val="00167BE5"/>
    <w:rsid w:val="00177A65"/>
    <w:rsid w:val="00190094"/>
    <w:rsid w:val="00193942"/>
    <w:rsid w:val="001A0F77"/>
    <w:rsid w:val="001B5CD0"/>
    <w:rsid w:val="001C1B52"/>
    <w:rsid w:val="001D05CD"/>
    <w:rsid w:val="001D43D2"/>
    <w:rsid w:val="001E322E"/>
    <w:rsid w:val="001F3477"/>
    <w:rsid w:val="001F7CEC"/>
    <w:rsid w:val="002025A6"/>
    <w:rsid w:val="00210CD8"/>
    <w:rsid w:val="00213855"/>
    <w:rsid w:val="002203A8"/>
    <w:rsid w:val="002344AA"/>
    <w:rsid w:val="00240C6A"/>
    <w:rsid w:val="00245A66"/>
    <w:rsid w:val="002572E3"/>
    <w:rsid w:val="00271FED"/>
    <w:rsid w:val="00282696"/>
    <w:rsid w:val="00293558"/>
    <w:rsid w:val="002A01CE"/>
    <w:rsid w:val="002A12E6"/>
    <w:rsid w:val="002B254C"/>
    <w:rsid w:val="002B443D"/>
    <w:rsid w:val="002C7678"/>
    <w:rsid w:val="002E63C2"/>
    <w:rsid w:val="003012D2"/>
    <w:rsid w:val="003042DB"/>
    <w:rsid w:val="003056FA"/>
    <w:rsid w:val="00306C96"/>
    <w:rsid w:val="00307A2D"/>
    <w:rsid w:val="003100DE"/>
    <w:rsid w:val="00312512"/>
    <w:rsid w:val="00314ED2"/>
    <w:rsid w:val="00316B3A"/>
    <w:rsid w:val="0035516F"/>
    <w:rsid w:val="00357C20"/>
    <w:rsid w:val="00373311"/>
    <w:rsid w:val="00373EF4"/>
    <w:rsid w:val="003745F7"/>
    <w:rsid w:val="00377513"/>
    <w:rsid w:val="003811FE"/>
    <w:rsid w:val="00381CAF"/>
    <w:rsid w:val="003863F2"/>
    <w:rsid w:val="003A002D"/>
    <w:rsid w:val="003B4F20"/>
    <w:rsid w:val="003C0C79"/>
    <w:rsid w:val="003C0D0F"/>
    <w:rsid w:val="003E51B2"/>
    <w:rsid w:val="003E7E7E"/>
    <w:rsid w:val="003F0D00"/>
    <w:rsid w:val="003F6B2B"/>
    <w:rsid w:val="0040515F"/>
    <w:rsid w:val="00406A1D"/>
    <w:rsid w:val="004112C9"/>
    <w:rsid w:val="004167E1"/>
    <w:rsid w:val="0041718A"/>
    <w:rsid w:val="00417D60"/>
    <w:rsid w:val="00424036"/>
    <w:rsid w:val="00424E5A"/>
    <w:rsid w:val="00442490"/>
    <w:rsid w:val="00443C27"/>
    <w:rsid w:val="00446E75"/>
    <w:rsid w:val="00462FA7"/>
    <w:rsid w:val="0046653A"/>
    <w:rsid w:val="00471B08"/>
    <w:rsid w:val="0047423C"/>
    <w:rsid w:val="0048149C"/>
    <w:rsid w:val="0048683B"/>
    <w:rsid w:val="00486E5A"/>
    <w:rsid w:val="00495113"/>
    <w:rsid w:val="0049743E"/>
    <w:rsid w:val="00497E6B"/>
    <w:rsid w:val="004A1526"/>
    <w:rsid w:val="004A288A"/>
    <w:rsid w:val="004A6C3A"/>
    <w:rsid w:val="004A7371"/>
    <w:rsid w:val="004B14AB"/>
    <w:rsid w:val="004B2A61"/>
    <w:rsid w:val="004B5F07"/>
    <w:rsid w:val="004D49C8"/>
    <w:rsid w:val="004D6F0E"/>
    <w:rsid w:val="004F2643"/>
    <w:rsid w:val="004F699D"/>
    <w:rsid w:val="0050028A"/>
    <w:rsid w:val="00516CCA"/>
    <w:rsid w:val="00516DBC"/>
    <w:rsid w:val="00517BAB"/>
    <w:rsid w:val="005221AA"/>
    <w:rsid w:val="00522547"/>
    <w:rsid w:val="00532875"/>
    <w:rsid w:val="00535216"/>
    <w:rsid w:val="00560C00"/>
    <w:rsid w:val="00571136"/>
    <w:rsid w:val="00572C54"/>
    <w:rsid w:val="005A69FD"/>
    <w:rsid w:val="005B7980"/>
    <w:rsid w:val="005B7D2F"/>
    <w:rsid w:val="005D2CD6"/>
    <w:rsid w:val="005D6E2B"/>
    <w:rsid w:val="005E2568"/>
    <w:rsid w:val="005E50AC"/>
    <w:rsid w:val="005F117F"/>
    <w:rsid w:val="005F368F"/>
    <w:rsid w:val="00600E86"/>
    <w:rsid w:val="00610EA0"/>
    <w:rsid w:val="00610FD5"/>
    <w:rsid w:val="00612A6B"/>
    <w:rsid w:val="00612D05"/>
    <w:rsid w:val="00622AC8"/>
    <w:rsid w:val="006333B2"/>
    <w:rsid w:val="006417AD"/>
    <w:rsid w:val="00662B3A"/>
    <w:rsid w:val="00667F63"/>
    <w:rsid w:val="00670348"/>
    <w:rsid w:val="00671C23"/>
    <w:rsid w:val="00673853"/>
    <w:rsid w:val="0067657C"/>
    <w:rsid w:val="006879A4"/>
    <w:rsid w:val="006940E0"/>
    <w:rsid w:val="006A0932"/>
    <w:rsid w:val="006A570F"/>
    <w:rsid w:val="006B436F"/>
    <w:rsid w:val="006B64FD"/>
    <w:rsid w:val="006B76D9"/>
    <w:rsid w:val="006C1881"/>
    <w:rsid w:val="006C1CA2"/>
    <w:rsid w:val="006C1E31"/>
    <w:rsid w:val="006C3735"/>
    <w:rsid w:val="006C680D"/>
    <w:rsid w:val="006E1504"/>
    <w:rsid w:val="006E6F62"/>
    <w:rsid w:val="00704428"/>
    <w:rsid w:val="007168D8"/>
    <w:rsid w:val="0073230A"/>
    <w:rsid w:val="00741094"/>
    <w:rsid w:val="00741177"/>
    <w:rsid w:val="007417DE"/>
    <w:rsid w:val="00753690"/>
    <w:rsid w:val="0075552B"/>
    <w:rsid w:val="00760B42"/>
    <w:rsid w:val="00781819"/>
    <w:rsid w:val="00785DD0"/>
    <w:rsid w:val="007935F1"/>
    <w:rsid w:val="00794555"/>
    <w:rsid w:val="007A2CED"/>
    <w:rsid w:val="007A5F7D"/>
    <w:rsid w:val="007A7340"/>
    <w:rsid w:val="007C2E25"/>
    <w:rsid w:val="007C6A59"/>
    <w:rsid w:val="007D01F2"/>
    <w:rsid w:val="007D4250"/>
    <w:rsid w:val="007D5B6C"/>
    <w:rsid w:val="007E37D5"/>
    <w:rsid w:val="007F6591"/>
    <w:rsid w:val="00803737"/>
    <w:rsid w:val="00805323"/>
    <w:rsid w:val="0081047B"/>
    <w:rsid w:val="00811E95"/>
    <w:rsid w:val="008300AF"/>
    <w:rsid w:val="00831FF6"/>
    <w:rsid w:val="00833B31"/>
    <w:rsid w:val="00846AEB"/>
    <w:rsid w:val="00847BAD"/>
    <w:rsid w:val="0085278E"/>
    <w:rsid w:val="0085458D"/>
    <w:rsid w:val="00855B90"/>
    <w:rsid w:val="008763E2"/>
    <w:rsid w:val="00880D01"/>
    <w:rsid w:val="0088509A"/>
    <w:rsid w:val="008912C4"/>
    <w:rsid w:val="00894B9B"/>
    <w:rsid w:val="008A29A6"/>
    <w:rsid w:val="008A6A4C"/>
    <w:rsid w:val="008B1DD4"/>
    <w:rsid w:val="008B78F8"/>
    <w:rsid w:val="00902D77"/>
    <w:rsid w:val="00905E85"/>
    <w:rsid w:val="0091081F"/>
    <w:rsid w:val="009111F2"/>
    <w:rsid w:val="00911DB2"/>
    <w:rsid w:val="00913690"/>
    <w:rsid w:val="00920F6C"/>
    <w:rsid w:val="00943AC1"/>
    <w:rsid w:val="00945B9D"/>
    <w:rsid w:val="00954E23"/>
    <w:rsid w:val="0095640A"/>
    <w:rsid w:val="009619F9"/>
    <w:rsid w:val="009650E9"/>
    <w:rsid w:val="00973316"/>
    <w:rsid w:val="00973652"/>
    <w:rsid w:val="00984583"/>
    <w:rsid w:val="009876E4"/>
    <w:rsid w:val="009932D0"/>
    <w:rsid w:val="009A1BA2"/>
    <w:rsid w:val="009A4647"/>
    <w:rsid w:val="009A7D5F"/>
    <w:rsid w:val="009C2BEB"/>
    <w:rsid w:val="009C54B9"/>
    <w:rsid w:val="009D1EB4"/>
    <w:rsid w:val="009D7019"/>
    <w:rsid w:val="009E002C"/>
    <w:rsid w:val="009E0403"/>
    <w:rsid w:val="009F59F9"/>
    <w:rsid w:val="009F77B2"/>
    <w:rsid w:val="00A00EA0"/>
    <w:rsid w:val="00A20D06"/>
    <w:rsid w:val="00A21EDC"/>
    <w:rsid w:val="00A22EFA"/>
    <w:rsid w:val="00A52919"/>
    <w:rsid w:val="00A85891"/>
    <w:rsid w:val="00A910F6"/>
    <w:rsid w:val="00AA16C0"/>
    <w:rsid w:val="00AA2A3F"/>
    <w:rsid w:val="00AA3406"/>
    <w:rsid w:val="00AA509D"/>
    <w:rsid w:val="00AA63FF"/>
    <w:rsid w:val="00AB1B6F"/>
    <w:rsid w:val="00AB50C1"/>
    <w:rsid w:val="00AC745C"/>
    <w:rsid w:val="00AD3E95"/>
    <w:rsid w:val="00AD505F"/>
    <w:rsid w:val="00AD7BE9"/>
    <w:rsid w:val="00AE284B"/>
    <w:rsid w:val="00AE7EAD"/>
    <w:rsid w:val="00B036F4"/>
    <w:rsid w:val="00B10134"/>
    <w:rsid w:val="00B275E6"/>
    <w:rsid w:val="00B56AE0"/>
    <w:rsid w:val="00B62820"/>
    <w:rsid w:val="00B67AE3"/>
    <w:rsid w:val="00B828B2"/>
    <w:rsid w:val="00B877C9"/>
    <w:rsid w:val="00B944BB"/>
    <w:rsid w:val="00B96C92"/>
    <w:rsid w:val="00BB0F7E"/>
    <w:rsid w:val="00BC6F29"/>
    <w:rsid w:val="00BE20DA"/>
    <w:rsid w:val="00C263BD"/>
    <w:rsid w:val="00C33225"/>
    <w:rsid w:val="00C43DA0"/>
    <w:rsid w:val="00C4746C"/>
    <w:rsid w:val="00C5206C"/>
    <w:rsid w:val="00C52D4C"/>
    <w:rsid w:val="00C57AD6"/>
    <w:rsid w:val="00C57DE1"/>
    <w:rsid w:val="00C87754"/>
    <w:rsid w:val="00CA52C9"/>
    <w:rsid w:val="00CB5FDE"/>
    <w:rsid w:val="00CC6DCF"/>
    <w:rsid w:val="00CD5787"/>
    <w:rsid w:val="00CD7399"/>
    <w:rsid w:val="00CE01BE"/>
    <w:rsid w:val="00CF063A"/>
    <w:rsid w:val="00D01AA5"/>
    <w:rsid w:val="00D0331C"/>
    <w:rsid w:val="00D06420"/>
    <w:rsid w:val="00D1634F"/>
    <w:rsid w:val="00D17780"/>
    <w:rsid w:val="00D2362B"/>
    <w:rsid w:val="00D239A1"/>
    <w:rsid w:val="00D263E2"/>
    <w:rsid w:val="00D33783"/>
    <w:rsid w:val="00D3699D"/>
    <w:rsid w:val="00D45B46"/>
    <w:rsid w:val="00D57E00"/>
    <w:rsid w:val="00D73372"/>
    <w:rsid w:val="00D80854"/>
    <w:rsid w:val="00DA3BED"/>
    <w:rsid w:val="00DC2B9C"/>
    <w:rsid w:val="00DC3CBE"/>
    <w:rsid w:val="00DE651C"/>
    <w:rsid w:val="00DF25C9"/>
    <w:rsid w:val="00E00B3D"/>
    <w:rsid w:val="00E00D6D"/>
    <w:rsid w:val="00E11A5D"/>
    <w:rsid w:val="00E17858"/>
    <w:rsid w:val="00E20CBB"/>
    <w:rsid w:val="00E4421E"/>
    <w:rsid w:val="00E462E1"/>
    <w:rsid w:val="00E51F65"/>
    <w:rsid w:val="00E5700A"/>
    <w:rsid w:val="00E61C11"/>
    <w:rsid w:val="00E628B6"/>
    <w:rsid w:val="00E67F1B"/>
    <w:rsid w:val="00E70CBB"/>
    <w:rsid w:val="00E7690E"/>
    <w:rsid w:val="00E80ED4"/>
    <w:rsid w:val="00E92ACA"/>
    <w:rsid w:val="00EA64C0"/>
    <w:rsid w:val="00EB2745"/>
    <w:rsid w:val="00ED6C74"/>
    <w:rsid w:val="00F1278E"/>
    <w:rsid w:val="00F15829"/>
    <w:rsid w:val="00F20FD6"/>
    <w:rsid w:val="00F21448"/>
    <w:rsid w:val="00F21507"/>
    <w:rsid w:val="00F40C79"/>
    <w:rsid w:val="00F42652"/>
    <w:rsid w:val="00F4620B"/>
    <w:rsid w:val="00F53083"/>
    <w:rsid w:val="00F57FD2"/>
    <w:rsid w:val="00F7679B"/>
    <w:rsid w:val="00F833BC"/>
    <w:rsid w:val="00F90050"/>
    <w:rsid w:val="00F90DA2"/>
    <w:rsid w:val="00FA0BF7"/>
    <w:rsid w:val="00FB215E"/>
    <w:rsid w:val="00FC26A9"/>
    <w:rsid w:val="00FD2374"/>
    <w:rsid w:val="00FE30C5"/>
    <w:rsid w:val="00FE466F"/>
    <w:rsid w:val="00FE64D2"/>
    <w:rsid w:val="00FE72AC"/>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BD8728B"/>
  <w15:docId w15:val="{8FFB6BEF-B228-4D6E-B8FB-2FA65B04DA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iPriority="0"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iPriority="0"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0" w:qFormat="1"/>
    <w:lsdException w:name="Emphasis" w:uiPriority="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CF063A"/>
    <w:pPr>
      <w:spacing w:line="240" w:lineRule="auto"/>
      <w:ind w:right="284"/>
      <w:jc w:val="both"/>
    </w:pPr>
    <w:rPr>
      <w:rFonts w:ascii="Didact Gothic" w:eastAsia="MS Mincho" w:hAnsi="Didact Gothic" w:cs="Times New Roman"/>
      <w:sz w:val="20"/>
      <w:szCs w:val="20"/>
      <w:lang w:eastAsia="es-ES"/>
    </w:rPr>
  </w:style>
  <w:style w:type="paragraph" w:styleId="Ttulo1">
    <w:name w:val="heading 1"/>
    <w:basedOn w:val="Normal"/>
    <w:next w:val="Normal"/>
    <w:link w:val="Ttulo1Car"/>
    <w:qFormat/>
    <w:rsid w:val="00794555"/>
    <w:pPr>
      <w:numPr>
        <w:numId w:val="12"/>
      </w:numPr>
      <w:spacing w:after="240"/>
      <w:outlineLvl w:val="0"/>
    </w:pPr>
    <w:rPr>
      <w:b/>
      <w:color w:val="353E44"/>
      <w:sz w:val="24"/>
      <w:szCs w:val="24"/>
    </w:rPr>
  </w:style>
  <w:style w:type="paragraph" w:styleId="Ttulo2">
    <w:name w:val="heading 2"/>
    <w:basedOn w:val="Normal"/>
    <w:next w:val="Normal"/>
    <w:link w:val="Ttulo2Car"/>
    <w:qFormat/>
    <w:rsid w:val="00AA2A3F"/>
    <w:pPr>
      <w:numPr>
        <w:ilvl w:val="1"/>
        <w:numId w:val="12"/>
      </w:numPr>
      <w:spacing w:beforeLines="200" w:before="480" w:after="120"/>
      <w:ind w:right="0"/>
      <w:outlineLvl w:val="1"/>
    </w:pPr>
    <w:rPr>
      <w:b/>
      <w:color w:val="353E44"/>
    </w:rPr>
  </w:style>
  <w:style w:type="paragraph" w:styleId="Ttulo3">
    <w:name w:val="heading 3"/>
    <w:basedOn w:val="Ttulo2"/>
    <w:next w:val="Normal"/>
    <w:link w:val="Ttulo3Car"/>
    <w:qFormat/>
    <w:rsid w:val="00AA2A3F"/>
    <w:pPr>
      <w:numPr>
        <w:ilvl w:val="2"/>
      </w:numPr>
      <w:spacing w:beforeLines="100" w:before="240"/>
      <w:outlineLvl w:val="2"/>
    </w:pPr>
  </w:style>
  <w:style w:type="paragraph" w:styleId="Ttulo4">
    <w:name w:val="heading 4"/>
    <w:basedOn w:val="Normal"/>
    <w:next w:val="Normal"/>
    <w:link w:val="Ttulo4Car"/>
    <w:unhideWhenUsed/>
    <w:qFormat/>
    <w:rsid w:val="00532875"/>
    <w:pPr>
      <w:keepNext/>
      <w:keepLines/>
      <w:numPr>
        <w:ilvl w:val="3"/>
        <w:numId w:val="12"/>
      </w:numPr>
      <w:spacing w:before="200"/>
      <w:outlineLvl w:val="3"/>
    </w:pPr>
    <w:rPr>
      <w:rFonts w:asciiTheme="majorHAnsi" w:eastAsiaTheme="majorEastAsia" w:hAnsiTheme="majorHAnsi" w:cstheme="majorBidi"/>
      <w:b/>
      <w:bCs/>
      <w:i/>
      <w:iCs/>
      <w:color w:val="4F81BD" w:themeColor="accent1"/>
    </w:rPr>
  </w:style>
  <w:style w:type="paragraph" w:styleId="Ttulo5">
    <w:name w:val="heading 5"/>
    <w:basedOn w:val="Normal"/>
    <w:next w:val="Normal"/>
    <w:link w:val="Ttulo5Car"/>
    <w:qFormat/>
    <w:rsid w:val="00532875"/>
    <w:pPr>
      <w:keepNext/>
      <w:widowControl w:val="0"/>
      <w:numPr>
        <w:ilvl w:val="4"/>
        <w:numId w:val="12"/>
      </w:numPr>
      <w:adjustRightInd w:val="0"/>
      <w:spacing w:line="360" w:lineRule="atLeast"/>
      <w:textAlignment w:val="baseline"/>
      <w:outlineLvl w:val="4"/>
    </w:pPr>
    <w:rPr>
      <w:rFonts w:ascii="Arial" w:hAnsi="Arial" w:cs="Arial"/>
      <w:b/>
      <w:bCs/>
      <w:sz w:val="14"/>
      <w:szCs w:val="14"/>
      <w:lang w:val="es-ES_tradnl"/>
    </w:rPr>
  </w:style>
  <w:style w:type="paragraph" w:styleId="Ttulo6">
    <w:name w:val="heading 6"/>
    <w:basedOn w:val="Normal"/>
    <w:next w:val="Normal"/>
    <w:link w:val="Ttulo6Car"/>
    <w:unhideWhenUsed/>
    <w:qFormat/>
    <w:rsid w:val="00532875"/>
    <w:pPr>
      <w:keepNext/>
      <w:keepLines/>
      <w:numPr>
        <w:ilvl w:val="5"/>
        <w:numId w:val="12"/>
      </w:numPr>
      <w:spacing w:before="200"/>
      <w:outlineLvl w:val="5"/>
    </w:pPr>
    <w:rPr>
      <w:rFonts w:asciiTheme="majorHAnsi" w:eastAsiaTheme="majorEastAsia" w:hAnsiTheme="majorHAnsi" w:cstheme="majorBidi"/>
      <w:i/>
      <w:iCs/>
      <w:color w:val="243F60" w:themeColor="accent1" w:themeShade="7F"/>
    </w:rPr>
  </w:style>
  <w:style w:type="paragraph" w:styleId="Ttulo7">
    <w:name w:val="heading 7"/>
    <w:basedOn w:val="Normal"/>
    <w:next w:val="Normal"/>
    <w:link w:val="Ttulo7Car"/>
    <w:qFormat/>
    <w:rsid w:val="00532875"/>
    <w:pPr>
      <w:keepNext/>
      <w:widowControl w:val="0"/>
      <w:numPr>
        <w:ilvl w:val="6"/>
        <w:numId w:val="12"/>
      </w:numPr>
      <w:adjustRightInd w:val="0"/>
      <w:spacing w:line="360" w:lineRule="atLeast"/>
      <w:jc w:val="right"/>
      <w:textAlignment w:val="baseline"/>
      <w:outlineLvl w:val="6"/>
    </w:pPr>
    <w:rPr>
      <w:rFonts w:ascii="Arial" w:hAnsi="Arial" w:cs="Arial"/>
      <w:b/>
      <w:bCs/>
      <w:sz w:val="16"/>
      <w:szCs w:val="16"/>
      <w:lang w:val="es-ES_tradnl"/>
    </w:rPr>
  </w:style>
  <w:style w:type="paragraph" w:styleId="Ttulo8">
    <w:name w:val="heading 8"/>
    <w:basedOn w:val="Normal"/>
    <w:next w:val="Normal"/>
    <w:link w:val="Ttulo8Car"/>
    <w:qFormat/>
    <w:rsid w:val="00532875"/>
    <w:pPr>
      <w:keepNext/>
      <w:widowControl w:val="0"/>
      <w:numPr>
        <w:ilvl w:val="7"/>
        <w:numId w:val="12"/>
      </w:numPr>
      <w:adjustRightInd w:val="0"/>
      <w:spacing w:line="360" w:lineRule="atLeast"/>
      <w:jc w:val="center"/>
      <w:textAlignment w:val="baseline"/>
      <w:outlineLvl w:val="7"/>
    </w:pPr>
    <w:rPr>
      <w:rFonts w:ascii="Arial" w:hAnsi="Arial" w:cs="Arial"/>
      <w:b/>
      <w:bCs/>
      <w:sz w:val="16"/>
      <w:szCs w:val="16"/>
    </w:rPr>
  </w:style>
  <w:style w:type="paragraph" w:styleId="Ttulo9">
    <w:name w:val="heading 9"/>
    <w:basedOn w:val="Normal"/>
    <w:next w:val="Normal"/>
    <w:link w:val="Ttulo9Car"/>
    <w:qFormat/>
    <w:rsid w:val="00532875"/>
    <w:pPr>
      <w:keepNext/>
      <w:widowControl w:val="0"/>
      <w:numPr>
        <w:ilvl w:val="8"/>
        <w:numId w:val="12"/>
      </w:numPr>
      <w:adjustRightInd w:val="0"/>
      <w:spacing w:line="360" w:lineRule="atLeast"/>
      <w:jc w:val="center"/>
      <w:textAlignment w:val="baseline"/>
      <w:outlineLvl w:val="8"/>
    </w:pPr>
    <w:rPr>
      <w:rFonts w:ascii="Arial" w:hAnsi="Arial" w:cs="Arial"/>
      <w:b/>
      <w:bCs/>
      <w:color w:val="800000"/>
      <w:sz w:val="16"/>
      <w:szCs w:val="16"/>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2Car">
    <w:name w:val="Título 2 Car"/>
    <w:basedOn w:val="Fuentedeprrafopredeter"/>
    <w:link w:val="Ttulo2"/>
    <w:rsid w:val="00AA2A3F"/>
    <w:rPr>
      <w:rFonts w:ascii="Didact Gothic" w:eastAsia="MS Mincho" w:hAnsi="Didact Gothic" w:cs="Times New Roman"/>
      <w:b/>
      <w:color w:val="353E44"/>
      <w:sz w:val="20"/>
      <w:szCs w:val="20"/>
      <w:lang w:eastAsia="es-ES"/>
    </w:rPr>
  </w:style>
  <w:style w:type="paragraph" w:customStyle="1" w:styleId="Estilo1">
    <w:name w:val="Estilo1"/>
    <w:basedOn w:val="Normal"/>
    <w:rsid w:val="005F117F"/>
    <w:pPr>
      <w:suppressAutoHyphens/>
    </w:pPr>
    <w:rPr>
      <w:rFonts w:ascii="Arial" w:hAnsi="Arial"/>
      <w:sz w:val="22"/>
      <w:lang w:eastAsia="ar-SA"/>
    </w:rPr>
  </w:style>
  <w:style w:type="character" w:styleId="Hipervnculo">
    <w:name w:val="Hyperlink"/>
    <w:basedOn w:val="Fuentedeprrafopredeter"/>
    <w:uiPriority w:val="99"/>
    <w:unhideWhenUsed/>
    <w:rsid w:val="005F117F"/>
    <w:rPr>
      <w:color w:val="0000FF"/>
      <w:u w:val="single"/>
    </w:rPr>
  </w:style>
  <w:style w:type="paragraph" w:styleId="Prrafodelista">
    <w:name w:val="List Paragraph"/>
    <w:basedOn w:val="Normal"/>
    <w:link w:val="PrrafodelistaCar"/>
    <w:uiPriority w:val="1"/>
    <w:qFormat/>
    <w:rsid w:val="00AA2A3F"/>
    <w:pPr>
      <w:spacing w:after="0"/>
      <w:ind w:right="-2"/>
      <w:contextualSpacing/>
    </w:pPr>
  </w:style>
  <w:style w:type="paragraph" w:customStyle="1" w:styleId="Normal0">
    <w:name w:val="[Normal]"/>
    <w:rsid w:val="005F117F"/>
    <w:pPr>
      <w:spacing w:after="0" w:line="240" w:lineRule="auto"/>
    </w:pPr>
    <w:rPr>
      <w:rFonts w:ascii="Arial" w:eastAsia="Times New Roman" w:hAnsi="Arial" w:cs="Arial"/>
      <w:sz w:val="24"/>
      <w:szCs w:val="24"/>
      <w:lang w:eastAsia="es-ES"/>
    </w:rPr>
  </w:style>
  <w:style w:type="paragraph" w:customStyle="1" w:styleId="CTENormal">
    <w:name w:val="CTE Normal"/>
    <w:basedOn w:val="Normal"/>
    <w:rsid w:val="005F117F"/>
    <w:pPr>
      <w:widowControl w:val="0"/>
      <w:numPr>
        <w:numId w:val="2"/>
      </w:numPr>
      <w:adjustRightInd w:val="0"/>
      <w:spacing w:before="60" w:after="60" w:line="360" w:lineRule="atLeast"/>
      <w:textAlignment w:val="baseline"/>
    </w:pPr>
    <w:rPr>
      <w:rFonts w:ascii="Arial" w:hAnsi="Arial" w:cs="Arial"/>
    </w:rPr>
  </w:style>
  <w:style w:type="paragraph" w:customStyle="1" w:styleId="Ttulo2CTE">
    <w:name w:val="Título2CTE"/>
    <w:basedOn w:val="Normal"/>
    <w:autoRedefine/>
    <w:rsid w:val="005F117F"/>
    <w:pPr>
      <w:widowControl w:val="0"/>
      <w:numPr>
        <w:ilvl w:val="1"/>
        <w:numId w:val="3"/>
      </w:numPr>
      <w:tabs>
        <w:tab w:val="left" w:pos="454"/>
      </w:tabs>
      <w:adjustRightInd w:val="0"/>
      <w:spacing w:before="280" w:after="100" w:line="360" w:lineRule="atLeast"/>
      <w:textAlignment w:val="baseline"/>
    </w:pPr>
    <w:rPr>
      <w:rFonts w:ascii="Arial" w:hAnsi="Arial" w:cs="Arial"/>
      <w:b/>
      <w:bCs/>
      <w:sz w:val="24"/>
      <w:szCs w:val="24"/>
    </w:rPr>
  </w:style>
  <w:style w:type="paragraph" w:customStyle="1" w:styleId="Ttulo5CTE">
    <w:name w:val="Título5CTE"/>
    <w:basedOn w:val="Normal"/>
    <w:next w:val="Normal"/>
    <w:autoRedefine/>
    <w:rsid w:val="005F117F"/>
    <w:pPr>
      <w:widowControl w:val="0"/>
      <w:numPr>
        <w:ilvl w:val="4"/>
        <w:numId w:val="3"/>
      </w:numPr>
      <w:adjustRightInd w:val="0"/>
      <w:spacing w:before="200" w:after="100" w:line="360" w:lineRule="atLeast"/>
      <w:ind w:left="360"/>
      <w:textAlignment w:val="baseline"/>
    </w:pPr>
    <w:rPr>
      <w:rFonts w:ascii="Arial" w:hAnsi="Arial" w:cs="Arial"/>
      <w:b/>
      <w:bCs/>
    </w:rPr>
  </w:style>
  <w:style w:type="paragraph" w:customStyle="1" w:styleId="Notapietablafigura">
    <w:name w:val="Nota pie tabla/figura"/>
    <w:basedOn w:val="Ttulo5CTE"/>
    <w:rsid w:val="005F117F"/>
    <w:pPr>
      <w:keepNext/>
      <w:numPr>
        <w:numId w:val="1"/>
      </w:numPr>
      <w:tabs>
        <w:tab w:val="clear" w:pos="360"/>
        <w:tab w:val="left" w:pos="342"/>
        <w:tab w:val="left" w:pos="513"/>
      </w:tabs>
      <w:spacing w:before="0" w:after="0"/>
    </w:pPr>
    <w:rPr>
      <w:b w:val="0"/>
      <w:bCs w:val="0"/>
      <w:sz w:val="16"/>
      <w:szCs w:val="16"/>
    </w:rPr>
  </w:style>
  <w:style w:type="paragraph" w:styleId="Encabezado">
    <w:name w:val="header"/>
    <w:aliases w:val="e"/>
    <w:basedOn w:val="Normal"/>
    <w:link w:val="EncabezadoCar"/>
    <w:uiPriority w:val="99"/>
    <w:unhideWhenUsed/>
    <w:rsid w:val="005F117F"/>
    <w:pPr>
      <w:tabs>
        <w:tab w:val="center" w:pos="4252"/>
        <w:tab w:val="right" w:pos="8504"/>
      </w:tabs>
    </w:pPr>
  </w:style>
  <w:style w:type="character" w:customStyle="1" w:styleId="EncabezadoCar">
    <w:name w:val="Encabezado Car"/>
    <w:aliases w:val="e Car"/>
    <w:basedOn w:val="Fuentedeprrafopredeter"/>
    <w:link w:val="Encabezado"/>
    <w:uiPriority w:val="99"/>
    <w:rsid w:val="005F117F"/>
    <w:rPr>
      <w:rFonts w:ascii="Times New Roman" w:eastAsia="Times New Roman" w:hAnsi="Times New Roman" w:cs="Times New Roman"/>
      <w:sz w:val="20"/>
      <w:szCs w:val="20"/>
      <w:lang w:eastAsia="es-ES"/>
    </w:rPr>
  </w:style>
  <w:style w:type="paragraph" w:styleId="Piedepgina">
    <w:name w:val="footer"/>
    <w:basedOn w:val="Normal"/>
    <w:link w:val="PiedepginaCar"/>
    <w:uiPriority w:val="99"/>
    <w:unhideWhenUsed/>
    <w:rsid w:val="005F117F"/>
    <w:pPr>
      <w:tabs>
        <w:tab w:val="center" w:pos="4252"/>
        <w:tab w:val="right" w:pos="8504"/>
      </w:tabs>
    </w:pPr>
  </w:style>
  <w:style w:type="character" w:customStyle="1" w:styleId="PiedepginaCar">
    <w:name w:val="Pie de página Car"/>
    <w:basedOn w:val="Fuentedeprrafopredeter"/>
    <w:link w:val="Piedepgina"/>
    <w:uiPriority w:val="99"/>
    <w:rsid w:val="005F117F"/>
    <w:rPr>
      <w:rFonts w:ascii="Times New Roman" w:eastAsia="Times New Roman" w:hAnsi="Times New Roman" w:cs="Times New Roman"/>
      <w:sz w:val="20"/>
      <w:szCs w:val="20"/>
      <w:lang w:eastAsia="es-ES"/>
    </w:rPr>
  </w:style>
  <w:style w:type="paragraph" w:styleId="Textodeglobo">
    <w:name w:val="Balloon Text"/>
    <w:basedOn w:val="Normal"/>
    <w:link w:val="TextodegloboCar"/>
    <w:semiHidden/>
    <w:unhideWhenUsed/>
    <w:rsid w:val="005F117F"/>
    <w:rPr>
      <w:rFonts w:ascii="Tahoma" w:hAnsi="Tahoma" w:cs="Tahoma"/>
      <w:sz w:val="16"/>
      <w:szCs w:val="16"/>
    </w:rPr>
  </w:style>
  <w:style w:type="character" w:customStyle="1" w:styleId="TextodegloboCar">
    <w:name w:val="Texto de globo Car"/>
    <w:basedOn w:val="Fuentedeprrafopredeter"/>
    <w:link w:val="Textodeglobo"/>
    <w:rsid w:val="005F117F"/>
    <w:rPr>
      <w:rFonts w:ascii="Tahoma" w:eastAsia="Times New Roman" w:hAnsi="Tahoma" w:cs="Tahoma"/>
      <w:sz w:val="16"/>
      <w:szCs w:val="16"/>
      <w:lang w:eastAsia="es-ES"/>
    </w:rPr>
  </w:style>
  <w:style w:type="character" w:customStyle="1" w:styleId="Ttulo1Car">
    <w:name w:val="Título 1 Car"/>
    <w:basedOn w:val="Fuentedeprrafopredeter"/>
    <w:link w:val="Ttulo1"/>
    <w:rsid w:val="00794555"/>
    <w:rPr>
      <w:rFonts w:ascii="Didact Gothic" w:eastAsia="MS Mincho" w:hAnsi="Didact Gothic" w:cs="Times New Roman"/>
      <w:b/>
      <w:color w:val="353E44"/>
      <w:sz w:val="24"/>
      <w:szCs w:val="24"/>
      <w:lang w:eastAsia="es-ES"/>
    </w:rPr>
  </w:style>
  <w:style w:type="character" w:customStyle="1" w:styleId="Ttulo3Car">
    <w:name w:val="Título 3 Car"/>
    <w:basedOn w:val="Fuentedeprrafopredeter"/>
    <w:link w:val="Ttulo3"/>
    <w:rsid w:val="00AA2A3F"/>
    <w:rPr>
      <w:rFonts w:ascii="Didact Gothic" w:eastAsia="MS Mincho" w:hAnsi="Didact Gothic" w:cs="Times New Roman"/>
      <w:b/>
      <w:color w:val="353E44"/>
      <w:sz w:val="20"/>
      <w:szCs w:val="20"/>
      <w:lang w:eastAsia="es-ES"/>
    </w:rPr>
  </w:style>
  <w:style w:type="character" w:customStyle="1" w:styleId="Ttulo4Car">
    <w:name w:val="Título 4 Car"/>
    <w:basedOn w:val="Fuentedeprrafopredeter"/>
    <w:link w:val="Ttulo4"/>
    <w:rsid w:val="00532875"/>
    <w:rPr>
      <w:rFonts w:asciiTheme="majorHAnsi" w:eastAsiaTheme="majorEastAsia" w:hAnsiTheme="majorHAnsi" w:cstheme="majorBidi"/>
      <w:b/>
      <w:bCs/>
      <w:i/>
      <w:iCs/>
      <w:color w:val="4F81BD" w:themeColor="accent1"/>
      <w:sz w:val="20"/>
      <w:szCs w:val="20"/>
      <w:lang w:eastAsia="es-ES"/>
    </w:rPr>
  </w:style>
  <w:style w:type="character" w:customStyle="1" w:styleId="Ttulo5Car">
    <w:name w:val="Título 5 Car"/>
    <w:basedOn w:val="Fuentedeprrafopredeter"/>
    <w:link w:val="Ttulo5"/>
    <w:rsid w:val="00532875"/>
    <w:rPr>
      <w:rFonts w:ascii="Arial" w:eastAsia="MS Mincho" w:hAnsi="Arial" w:cs="Arial"/>
      <w:b/>
      <w:bCs/>
      <w:sz w:val="14"/>
      <w:szCs w:val="14"/>
      <w:lang w:val="es-ES_tradnl" w:eastAsia="es-ES"/>
    </w:rPr>
  </w:style>
  <w:style w:type="character" w:customStyle="1" w:styleId="Ttulo6Car">
    <w:name w:val="Título 6 Car"/>
    <w:basedOn w:val="Fuentedeprrafopredeter"/>
    <w:link w:val="Ttulo6"/>
    <w:rsid w:val="00532875"/>
    <w:rPr>
      <w:rFonts w:asciiTheme="majorHAnsi" w:eastAsiaTheme="majorEastAsia" w:hAnsiTheme="majorHAnsi" w:cstheme="majorBidi"/>
      <w:i/>
      <w:iCs/>
      <w:color w:val="243F60" w:themeColor="accent1" w:themeShade="7F"/>
      <w:sz w:val="20"/>
      <w:szCs w:val="20"/>
      <w:lang w:eastAsia="es-ES"/>
    </w:rPr>
  </w:style>
  <w:style w:type="character" w:customStyle="1" w:styleId="Ttulo7Car">
    <w:name w:val="Título 7 Car"/>
    <w:basedOn w:val="Fuentedeprrafopredeter"/>
    <w:link w:val="Ttulo7"/>
    <w:rsid w:val="00532875"/>
    <w:rPr>
      <w:rFonts w:ascii="Arial" w:eastAsia="MS Mincho" w:hAnsi="Arial" w:cs="Arial"/>
      <w:b/>
      <w:bCs/>
      <w:sz w:val="16"/>
      <w:szCs w:val="16"/>
      <w:lang w:val="es-ES_tradnl" w:eastAsia="es-ES"/>
    </w:rPr>
  </w:style>
  <w:style w:type="character" w:customStyle="1" w:styleId="Ttulo8Car">
    <w:name w:val="Título 8 Car"/>
    <w:basedOn w:val="Fuentedeprrafopredeter"/>
    <w:link w:val="Ttulo8"/>
    <w:rsid w:val="00532875"/>
    <w:rPr>
      <w:rFonts w:ascii="Arial" w:eastAsia="MS Mincho" w:hAnsi="Arial" w:cs="Arial"/>
      <w:b/>
      <w:bCs/>
      <w:sz w:val="16"/>
      <w:szCs w:val="16"/>
      <w:lang w:eastAsia="es-ES"/>
    </w:rPr>
  </w:style>
  <w:style w:type="character" w:customStyle="1" w:styleId="Ttulo9Car">
    <w:name w:val="Título 9 Car"/>
    <w:basedOn w:val="Fuentedeprrafopredeter"/>
    <w:link w:val="Ttulo9"/>
    <w:rsid w:val="00532875"/>
    <w:rPr>
      <w:rFonts w:ascii="Arial" w:eastAsia="MS Mincho" w:hAnsi="Arial" w:cs="Arial"/>
      <w:b/>
      <w:bCs/>
      <w:color w:val="800000"/>
      <w:sz w:val="16"/>
      <w:szCs w:val="16"/>
      <w:lang w:eastAsia="es-ES"/>
    </w:rPr>
  </w:style>
  <w:style w:type="paragraph" w:styleId="Textoindependiente">
    <w:name w:val="Body Text"/>
    <w:basedOn w:val="Normal"/>
    <w:link w:val="TextoindependienteCar"/>
    <w:rsid w:val="00532875"/>
    <w:rPr>
      <w:rFonts w:ascii="Arial" w:hAnsi="Arial" w:cs="Arial"/>
      <w:snapToGrid w:val="0"/>
      <w:color w:val="000000"/>
    </w:rPr>
  </w:style>
  <w:style w:type="character" w:customStyle="1" w:styleId="TextoindependienteCar">
    <w:name w:val="Texto independiente Car"/>
    <w:basedOn w:val="Fuentedeprrafopredeter"/>
    <w:link w:val="Textoindependiente"/>
    <w:rsid w:val="00532875"/>
    <w:rPr>
      <w:rFonts w:ascii="Arial" w:eastAsia="Times New Roman" w:hAnsi="Arial" w:cs="Arial"/>
      <w:snapToGrid w:val="0"/>
      <w:color w:val="000000"/>
      <w:sz w:val="20"/>
      <w:szCs w:val="20"/>
      <w:lang w:eastAsia="es-ES"/>
    </w:rPr>
  </w:style>
  <w:style w:type="paragraph" w:customStyle="1" w:styleId="artculoCTE">
    <w:name w:val="artículoCTE"/>
    <w:basedOn w:val="Normal"/>
    <w:next w:val="Normal"/>
    <w:autoRedefine/>
    <w:rsid w:val="00532875"/>
    <w:pPr>
      <w:keepNext/>
      <w:widowControl w:val="0"/>
      <w:adjustRightInd w:val="0"/>
      <w:spacing w:before="160" w:after="60" w:line="360" w:lineRule="atLeast"/>
      <w:textAlignment w:val="baseline"/>
      <w:outlineLvl w:val="3"/>
    </w:pPr>
    <w:rPr>
      <w:rFonts w:ascii="Arial" w:hAnsi="Arial" w:cs="Arial"/>
      <w:b/>
      <w:bCs/>
    </w:rPr>
  </w:style>
  <w:style w:type="paragraph" w:customStyle="1" w:styleId="Textoentabla">
    <w:name w:val="Texto en tabla"/>
    <w:basedOn w:val="Normal"/>
    <w:rsid w:val="00532875"/>
    <w:pPr>
      <w:keepNext/>
      <w:keepLines/>
      <w:widowControl w:val="0"/>
      <w:adjustRightInd w:val="0"/>
      <w:spacing w:before="60" w:after="60" w:line="360" w:lineRule="atLeast"/>
      <w:textAlignment w:val="baseline"/>
    </w:pPr>
    <w:rPr>
      <w:rFonts w:ascii="Arial" w:hAnsi="Arial" w:cs="Arial"/>
      <w:snapToGrid w:val="0"/>
      <w:sz w:val="18"/>
      <w:szCs w:val="18"/>
    </w:rPr>
  </w:style>
  <w:style w:type="character" w:customStyle="1" w:styleId="Car">
    <w:name w:val="Car"/>
    <w:basedOn w:val="Fuentedeprrafopredeter"/>
    <w:rsid w:val="00532875"/>
    <w:rPr>
      <w:rFonts w:ascii="Arial" w:hAnsi="Arial"/>
      <w:b/>
      <w:bCs/>
      <w:noProof w:val="0"/>
      <w:lang w:val="en-GB" w:eastAsia="es-ES" w:bidi="ar-SA"/>
    </w:rPr>
  </w:style>
  <w:style w:type="paragraph" w:styleId="Textoindependiente2">
    <w:name w:val="Body Text 2"/>
    <w:basedOn w:val="Normal"/>
    <w:link w:val="Textoindependiente2Car"/>
    <w:rsid w:val="00532875"/>
    <w:pPr>
      <w:widowControl w:val="0"/>
      <w:adjustRightInd w:val="0"/>
      <w:spacing w:line="360" w:lineRule="atLeast"/>
      <w:textAlignment w:val="baseline"/>
    </w:pPr>
    <w:rPr>
      <w:rFonts w:ascii="Arial" w:hAnsi="Arial" w:cs="Arial"/>
      <w:snapToGrid w:val="0"/>
      <w:color w:val="000000"/>
      <w:sz w:val="14"/>
      <w:szCs w:val="14"/>
    </w:rPr>
  </w:style>
  <w:style w:type="character" w:customStyle="1" w:styleId="Textoindependiente2Car">
    <w:name w:val="Texto independiente 2 Car"/>
    <w:basedOn w:val="Fuentedeprrafopredeter"/>
    <w:link w:val="Textoindependiente2"/>
    <w:rsid w:val="00532875"/>
    <w:rPr>
      <w:rFonts w:ascii="Arial" w:eastAsia="Times New Roman" w:hAnsi="Arial" w:cs="Arial"/>
      <w:snapToGrid w:val="0"/>
      <w:color w:val="000000"/>
      <w:sz w:val="14"/>
      <w:szCs w:val="14"/>
      <w:lang w:eastAsia="es-ES"/>
    </w:rPr>
  </w:style>
  <w:style w:type="paragraph" w:styleId="Sangradetextonormal">
    <w:name w:val="Body Text Indent"/>
    <w:basedOn w:val="Normal"/>
    <w:link w:val="SangradetextonormalCar"/>
    <w:rsid w:val="00532875"/>
    <w:pPr>
      <w:widowControl w:val="0"/>
      <w:adjustRightInd w:val="0"/>
      <w:spacing w:line="360" w:lineRule="atLeast"/>
      <w:ind w:left="355"/>
      <w:textAlignment w:val="baseline"/>
    </w:pPr>
    <w:rPr>
      <w:rFonts w:ascii="Arial" w:hAnsi="Arial" w:cs="Arial"/>
      <w:snapToGrid w:val="0"/>
      <w:color w:val="000000"/>
      <w:sz w:val="14"/>
      <w:szCs w:val="14"/>
    </w:rPr>
  </w:style>
  <w:style w:type="character" w:customStyle="1" w:styleId="SangradetextonormalCar">
    <w:name w:val="Sangría de texto normal Car"/>
    <w:basedOn w:val="Fuentedeprrafopredeter"/>
    <w:link w:val="Sangradetextonormal"/>
    <w:rsid w:val="00532875"/>
    <w:rPr>
      <w:rFonts w:ascii="Arial" w:eastAsia="Times New Roman" w:hAnsi="Arial" w:cs="Arial"/>
      <w:snapToGrid w:val="0"/>
      <w:color w:val="000000"/>
      <w:sz w:val="14"/>
      <w:szCs w:val="14"/>
      <w:lang w:eastAsia="es-ES"/>
    </w:rPr>
  </w:style>
  <w:style w:type="paragraph" w:styleId="Textoindependiente3">
    <w:name w:val="Body Text 3"/>
    <w:basedOn w:val="Normal"/>
    <w:link w:val="Textoindependiente3Car"/>
    <w:rsid w:val="00532875"/>
    <w:pPr>
      <w:widowControl w:val="0"/>
      <w:adjustRightInd w:val="0"/>
      <w:spacing w:line="360" w:lineRule="atLeast"/>
      <w:textAlignment w:val="baseline"/>
    </w:pPr>
    <w:rPr>
      <w:rFonts w:ascii="Arial" w:hAnsi="Arial" w:cs="Arial"/>
      <w:snapToGrid w:val="0"/>
      <w:color w:val="000000"/>
      <w:sz w:val="14"/>
      <w:szCs w:val="14"/>
    </w:rPr>
  </w:style>
  <w:style w:type="character" w:customStyle="1" w:styleId="Textoindependiente3Car">
    <w:name w:val="Texto independiente 3 Car"/>
    <w:basedOn w:val="Fuentedeprrafopredeter"/>
    <w:link w:val="Textoindependiente3"/>
    <w:rsid w:val="00532875"/>
    <w:rPr>
      <w:rFonts w:ascii="Arial" w:eastAsia="Times New Roman" w:hAnsi="Arial" w:cs="Arial"/>
      <w:snapToGrid w:val="0"/>
      <w:color w:val="000000"/>
      <w:sz w:val="14"/>
      <w:szCs w:val="14"/>
      <w:lang w:eastAsia="es-ES"/>
    </w:rPr>
  </w:style>
  <w:style w:type="paragraph" w:styleId="Ttulo">
    <w:name w:val="Title"/>
    <w:basedOn w:val="Normal"/>
    <w:link w:val="TtuloCar"/>
    <w:qFormat/>
    <w:rsid w:val="00532875"/>
    <w:pPr>
      <w:widowControl w:val="0"/>
      <w:adjustRightInd w:val="0"/>
      <w:spacing w:line="360" w:lineRule="atLeast"/>
      <w:jc w:val="center"/>
      <w:textAlignment w:val="baseline"/>
    </w:pPr>
    <w:rPr>
      <w:rFonts w:ascii="Arial" w:hAnsi="Arial" w:cs="Arial"/>
      <w:b/>
      <w:bCs/>
      <w:lang w:val="es-ES_tradnl"/>
    </w:rPr>
  </w:style>
  <w:style w:type="character" w:customStyle="1" w:styleId="TtuloCar">
    <w:name w:val="Título Car"/>
    <w:basedOn w:val="Fuentedeprrafopredeter"/>
    <w:link w:val="Ttulo"/>
    <w:rsid w:val="00532875"/>
    <w:rPr>
      <w:rFonts w:ascii="Arial" w:eastAsia="Times New Roman" w:hAnsi="Arial" w:cs="Arial"/>
      <w:b/>
      <w:bCs/>
      <w:sz w:val="20"/>
      <w:szCs w:val="20"/>
      <w:lang w:val="es-ES_tradnl" w:eastAsia="es-ES"/>
    </w:rPr>
  </w:style>
  <w:style w:type="paragraph" w:customStyle="1" w:styleId="titulo1">
    <w:name w:val="titulo 1"/>
    <w:basedOn w:val="Encabezadodenota"/>
    <w:next w:val="Ttulo2"/>
    <w:rsid w:val="00532875"/>
  </w:style>
  <w:style w:type="paragraph" w:styleId="Encabezadodenota">
    <w:name w:val="Note Heading"/>
    <w:basedOn w:val="Normal"/>
    <w:next w:val="Normal"/>
    <w:link w:val="EncabezadodenotaCar"/>
    <w:rsid w:val="00532875"/>
    <w:pPr>
      <w:widowControl w:val="0"/>
      <w:numPr>
        <w:numId w:val="7"/>
      </w:numPr>
      <w:tabs>
        <w:tab w:val="clear" w:pos="454"/>
      </w:tabs>
      <w:adjustRightInd w:val="0"/>
      <w:spacing w:line="360" w:lineRule="atLeast"/>
      <w:ind w:left="0" w:firstLine="0"/>
      <w:textAlignment w:val="baseline"/>
    </w:pPr>
    <w:rPr>
      <w:rFonts w:ascii="Arial" w:hAnsi="Arial" w:cs="Arial"/>
      <w:sz w:val="24"/>
      <w:szCs w:val="24"/>
    </w:rPr>
  </w:style>
  <w:style w:type="character" w:customStyle="1" w:styleId="EncabezadodenotaCar">
    <w:name w:val="Encabezado de nota Car"/>
    <w:basedOn w:val="Fuentedeprrafopredeter"/>
    <w:link w:val="Encabezadodenota"/>
    <w:rsid w:val="00532875"/>
    <w:rPr>
      <w:rFonts w:ascii="Arial" w:eastAsia="MS Mincho" w:hAnsi="Arial" w:cs="Arial"/>
      <w:sz w:val="24"/>
      <w:szCs w:val="24"/>
      <w:lang w:eastAsia="es-ES"/>
    </w:rPr>
  </w:style>
  <w:style w:type="paragraph" w:styleId="Sangra3detindependiente">
    <w:name w:val="Body Text Indent 3"/>
    <w:basedOn w:val="Normal"/>
    <w:link w:val="Sangra3detindependienteCar"/>
    <w:rsid w:val="00532875"/>
    <w:pPr>
      <w:widowControl w:val="0"/>
      <w:adjustRightInd w:val="0"/>
      <w:spacing w:line="360" w:lineRule="atLeast"/>
      <w:ind w:left="567"/>
      <w:textAlignment w:val="baseline"/>
    </w:pPr>
    <w:rPr>
      <w:rFonts w:ascii="Arial" w:hAnsi="Arial" w:cs="Arial"/>
      <w:snapToGrid w:val="0"/>
      <w:sz w:val="22"/>
      <w:szCs w:val="22"/>
      <w:lang w:val="es-ES_tradnl"/>
    </w:rPr>
  </w:style>
  <w:style w:type="character" w:customStyle="1" w:styleId="Sangra3detindependienteCar">
    <w:name w:val="Sangría 3 de t. independiente Car"/>
    <w:basedOn w:val="Fuentedeprrafopredeter"/>
    <w:link w:val="Sangra3detindependiente"/>
    <w:rsid w:val="00532875"/>
    <w:rPr>
      <w:rFonts w:ascii="Arial" w:eastAsia="Times New Roman" w:hAnsi="Arial" w:cs="Arial"/>
      <w:snapToGrid w:val="0"/>
      <w:lang w:val="es-ES_tradnl" w:eastAsia="es-ES"/>
    </w:rPr>
  </w:style>
  <w:style w:type="paragraph" w:styleId="Sangra2detindependiente">
    <w:name w:val="Body Text Indent 2"/>
    <w:basedOn w:val="Normal"/>
    <w:link w:val="Sangra2detindependienteCar"/>
    <w:rsid w:val="00532875"/>
    <w:pPr>
      <w:widowControl w:val="0"/>
      <w:adjustRightInd w:val="0"/>
      <w:spacing w:before="60" w:line="360" w:lineRule="atLeast"/>
      <w:ind w:left="-13"/>
      <w:textAlignment w:val="baseline"/>
    </w:pPr>
    <w:rPr>
      <w:rFonts w:ascii="Arial" w:hAnsi="Arial" w:cs="Arial"/>
      <w:sz w:val="16"/>
      <w:szCs w:val="16"/>
    </w:rPr>
  </w:style>
  <w:style w:type="character" w:customStyle="1" w:styleId="Sangra2detindependienteCar">
    <w:name w:val="Sangría 2 de t. independiente Car"/>
    <w:basedOn w:val="Fuentedeprrafopredeter"/>
    <w:link w:val="Sangra2detindependiente"/>
    <w:rsid w:val="00532875"/>
    <w:rPr>
      <w:rFonts w:ascii="Arial" w:eastAsia="Times New Roman" w:hAnsi="Arial" w:cs="Arial"/>
      <w:sz w:val="16"/>
      <w:szCs w:val="16"/>
      <w:lang w:eastAsia="es-ES"/>
    </w:rPr>
  </w:style>
  <w:style w:type="paragraph" w:customStyle="1" w:styleId="Ttulo4CTE">
    <w:name w:val="Título4CTE"/>
    <w:basedOn w:val="Normal"/>
    <w:next w:val="Normal"/>
    <w:autoRedefine/>
    <w:rsid w:val="00532875"/>
    <w:pPr>
      <w:widowControl w:val="0"/>
      <w:numPr>
        <w:ilvl w:val="3"/>
      </w:numPr>
      <w:adjustRightInd w:val="0"/>
      <w:spacing w:before="200" w:after="100" w:line="360" w:lineRule="atLeast"/>
      <w:ind w:left="850"/>
      <w:textAlignment w:val="baseline"/>
    </w:pPr>
    <w:rPr>
      <w:rFonts w:ascii="Arial" w:hAnsi="Arial" w:cs="Arial"/>
      <w:b/>
      <w:bCs/>
      <w:sz w:val="16"/>
      <w:szCs w:val="16"/>
      <w:lang w:val="es-ES_tradnl"/>
    </w:rPr>
  </w:style>
  <w:style w:type="paragraph" w:customStyle="1" w:styleId="H3">
    <w:name w:val="H3"/>
    <w:basedOn w:val="Normal"/>
    <w:next w:val="Normal"/>
    <w:rsid w:val="00532875"/>
    <w:pPr>
      <w:keepNext/>
      <w:widowControl w:val="0"/>
      <w:adjustRightInd w:val="0"/>
      <w:spacing w:before="100" w:after="100" w:line="360" w:lineRule="atLeast"/>
      <w:textAlignment w:val="baseline"/>
      <w:outlineLvl w:val="3"/>
    </w:pPr>
    <w:rPr>
      <w:b/>
      <w:bCs/>
      <w:snapToGrid w:val="0"/>
      <w:sz w:val="28"/>
      <w:szCs w:val="28"/>
      <w:lang w:val="es-ES_tradnl"/>
    </w:rPr>
  </w:style>
  <w:style w:type="paragraph" w:styleId="Textodebloque">
    <w:name w:val="Block Text"/>
    <w:basedOn w:val="Normal"/>
    <w:rsid w:val="00532875"/>
    <w:pPr>
      <w:widowControl w:val="0"/>
      <w:adjustRightInd w:val="0"/>
      <w:spacing w:line="360" w:lineRule="atLeast"/>
      <w:ind w:left="3402" w:right="-2"/>
      <w:textAlignment w:val="baseline"/>
    </w:pPr>
    <w:rPr>
      <w:rFonts w:ascii="Arial" w:hAnsi="Arial" w:cs="Arial"/>
      <w:b/>
      <w:bCs/>
      <w:sz w:val="30"/>
      <w:szCs w:val="30"/>
      <w:lang w:val="es-ES_tradnl"/>
    </w:rPr>
  </w:style>
  <w:style w:type="paragraph" w:customStyle="1" w:styleId="CTETtulo2">
    <w:name w:val="CTE Título 2"/>
    <w:basedOn w:val="Normal"/>
    <w:next w:val="CTENormal"/>
    <w:rsid w:val="00532875"/>
    <w:pPr>
      <w:keepNext/>
      <w:widowControl w:val="0"/>
      <w:tabs>
        <w:tab w:val="left" w:pos="454"/>
      </w:tabs>
      <w:adjustRightInd w:val="0"/>
      <w:spacing w:before="280" w:after="100" w:line="360" w:lineRule="atLeast"/>
      <w:textAlignment w:val="baseline"/>
      <w:outlineLvl w:val="1"/>
    </w:pPr>
    <w:rPr>
      <w:rFonts w:ascii="Arial" w:hAnsi="Arial" w:cs="Arial"/>
      <w:b/>
      <w:bCs/>
      <w:kern w:val="32"/>
      <w:sz w:val="24"/>
      <w:szCs w:val="24"/>
    </w:rPr>
  </w:style>
  <w:style w:type="character" w:styleId="Nmerodepgina">
    <w:name w:val="page number"/>
    <w:basedOn w:val="Fuentedeprrafopredeter"/>
    <w:rsid w:val="00532875"/>
  </w:style>
  <w:style w:type="paragraph" w:styleId="NormalWeb">
    <w:name w:val="Normal (Web)"/>
    <w:basedOn w:val="Normal"/>
    <w:uiPriority w:val="99"/>
    <w:rsid w:val="00532875"/>
    <w:pPr>
      <w:widowControl w:val="0"/>
      <w:adjustRightInd w:val="0"/>
      <w:spacing w:before="100" w:beforeAutospacing="1" w:after="100" w:afterAutospacing="1" w:line="360" w:lineRule="atLeast"/>
      <w:textAlignment w:val="baseline"/>
    </w:pPr>
    <w:rPr>
      <w:rFonts w:ascii="Verdana" w:hAnsi="Verdana"/>
      <w:sz w:val="17"/>
      <w:szCs w:val="17"/>
    </w:rPr>
  </w:style>
  <w:style w:type="paragraph" w:styleId="Textonotapie">
    <w:name w:val="footnote text"/>
    <w:basedOn w:val="Normal"/>
    <w:link w:val="TextonotapieCar"/>
    <w:semiHidden/>
    <w:rsid w:val="00532875"/>
    <w:pPr>
      <w:widowControl w:val="0"/>
      <w:adjustRightInd w:val="0"/>
      <w:spacing w:line="360" w:lineRule="atLeast"/>
      <w:textAlignment w:val="baseline"/>
    </w:pPr>
  </w:style>
  <w:style w:type="character" w:customStyle="1" w:styleId="TextonotapieCar">
    <w:name w:val="Texto nota pie Car"/>
    <w:basedOn w:val="Fuentedeprrafopredeter"/>
    <w:link w:val="Textonotapie"/>
    <w:semiHidden/>
    <w:rsid w:val="00532875"/>
    <w:rPr>
      <w:rFonts w:ascii="Times New Roman" w:eastAsia="Times New Roman" w:hAnsi="Times New Roman" w:cs="Times New Roman"/>
      <w:sz w:val="20"/>
      <w:szCs w:val="20"/>
      <w:lang w:eastAsia="es-ES"/>
    </w:rPr>
  </w:style>
  <w:style w:type="paragraph" w:customStyle="1" w:styleId="NumeracinCTE">
    <w:name w:val="NumeraciónCTE"/>
    <w:basedOn w:val="Normal"/>
    <w:autoRedefine/>
    <w:rsid w:val="00532875"/>
    <w:pPr>
      <w:widowControl w:val="0"/>
      <w:tabs>
        <w:tab w:val="left" w:pos="1080"/>
      </w:tabs>
      <w:adjustRightInd w:val="0"/>
      <w:spacing w:line="360" w:lineRule="auto"/>
      <w:textAlignment w:val="baseline"/>
    </w:pPr>
    <w:rPr>
      <w:rFonts w:ascii="Verdana" w:hAnsi="Verdana"/>
      <w:lang w:val="es-GT"/>
    </w:rPr>
  </w:style>
  <w:style w:type="character" w:customStyle="1" w:styleId="may">
    <w:name w:val="may"/>
    <w:basedOn w:val="Fuentedeprrafopredeter"/>
    <w:rsid w:val="00532875"/>
  </w:style>
  <w:style w:type="character" w:customStyle="1" w:styleId="primera1">
    <w:name w:val="primera1"/>
    <w:basedOn w:val="Fuentedeprrafopredeter"/>
    <w:rsid w:val="00532875"/>
    <w:rPr>
      <w:b/>
      <w:bCs/>
      <w:color w:val="FF0000"/>
      <w:sz w:val="32"/>
      <w:szCs w:val="32"/>
    </w:rPr>
  </w:style>
  <w:style w:type="paragraph" w:customStyle="1" w:styleId="Default">
    <w:name w:val="Default"/>
    <w:rsid w:val="00532875"/>
    <w:pPr>
      <w:widowControl w:val="0"/>
      <w:autoSpaceDE w:val="0"/>
      <w:autoSpaceDN w:val="0"/>
      <w:adjustRightInd w:val="0"/>
      <w:spacing w:after="0" w:line="360" w:lineRule="atLeast"/>
      <w:jc w:val="both"/>
      <w:textAlignment w:val="baseline"/>
    </w:pPr>
    <w:rPr>
      <w:rFonts w:ascii="ISOCPEUR" w:eastAsia="Times New Roman" w:hAnsi="ISOCPEUR" w:cs="Times New Roman"/>
      <w:color w:val="000000"/>
      <w:sz w:val="24"/>
      <w:szCs w:val="24"/>
      <w:lang w:eastAsia="es-ES"/>
    </w:rPr>
  </w:style>
  <w:style w:type="paragraph" w:customStyle="1" w:styleId="CM32">
    <w:name w:val="CM32"/>
    <w:basedOn w:val="Default"/>
    <w:next w:val="Default"/>
    <w:rsid w:val="00532875"/>
  </w:style>
  <w:style w:type="paragraph" w:customStyle="1" w:styleId="Estndar">
    <w:name w:val="Estándar"/>
    <w:rsid w:val="00532875"/>
    <w:pPr>
      <w:widowControl w:val="0"/>
      <w:adjustRightInd w:val="0"/>
      <w:spacing w:after="0" w:line="360" w:lineRule="atLeast"/>
      <w:jc w:val="both"/>
      <w:textAlignment w:val="baseline"/>
    </w:pPr>
    <w:rPr>
      <w:rFonts w:ascii="Times New Roman" w:eastAsia="Times New Roman" w:hAnsi="Times New Roman" w:cs="Times New Roman"/>
      <w:snapToGrid w:val="0"/>
      <w:color w:val="000000"/>
      <w:sz w:val="20"/>
      <w:szCs w:val="20"/>
      <w:lang w:eastAsia="es-ES"/>
    </w:rPr>
  </w:style>
  <w:style w:type="paragraph" w:customStyle="1" w:styleId="Tabla">
    <w:name w:val="Tabla"/>
    <w:rsid w:val="00532875"/>
    <w:pPr>
      <w:widowControl w:val="0"/>
      <w:adjustRightInd w:val="0"/>
      <w:spacing w:after="0" w:line="360" w:lineRule="atLeast"/>
      <w:jc w:val="both"/>
      <w:textAlignment w:val="baseline"/>
    </w:pPr>
    <w:rPr>
      <w:rFonts w:ascii="Times New Roman" w:eastAsia="Times New Roman" w:hAnsi="Times New Roman" w:cs="Times New Roman"/>
      <w:snapToGrid w:val="0"/>
      <w:color w:val="000000"/>
      <w:sz w:val="24"/>
      <w:szCs w:val="24"/>
      <w:lang w:eastAsia="es-ES"/>
    </w:rPr>
  </w:style>
  <w:style w:type="paragraph" w:styleId="Textosinformato">
    <w:name w:val="Plain Text"/>
    <w:basedOn w:val="Normal"/>
    <w:link w:val="TextosinformatoCar"/>
    <w:rsid w:val="00532875"/>
    <w:pPr>
      <w:widowControl w:val="0"/>
      <w:adjustRightInd w:val="0"/>
      <w:spacing w:line="360" w:lineRule="atLeast"/>
      <w:textAlignment w:val="baseline"/>
    </w:pPr>
    <w:rPr>
      <w:rFonts w:ascii="AvantGarde Bk BT" w:hAnsi="AvantGarde Bk BT"/>
      <w:lang w:val="es-MX"/>
    </w:rPr>
  </w:style>
  <w:style w:type="character" w:customStyle="1" w:styleId="TextosinformatoCar">
    <w:name w:val="Texto sin formato Car"/>
    <w:basedOn w:val="Fuentedeprrafopredeter"/>
    <w:link w:val="Textosinformato"/>
    <w:rsid w:val="00532875"/>
    <w:rPr>
      <w:rFonts w:ascii="AvantGarde Bk BT" w:eastAsia="Times New Roman" w:hAnsi="AvantGarde Bk BT" w:cs="Times New Roman"/>
      <w:sz w:val="20"/>
      <w:szCs w:val="20"/>
      <w:lang w:val="es-MX" w:eastAsia="es-ES"/>
    </w:rPr>
  </w:style>
  <w:style w:type="paragraph" w:styleId="TDC1">
    <w:name w:val="toc 1"/>
    <w:basedOn w:val="Normal"/>
    <w:next w:val="Normal"/>
    <w:uiPriority w:val="39"/>
    <w:rsid w:val="00462FA7"/>
    <w:pPr>
      <w:widowControl w:val="0"/>
      <w:adjustRightInd w:val="0"/>
      <w:spacing w:before="120" w:after="60"/>
      <w:ind w:left="425" w:hanging="425"/>
      <w:textAlignment w:val="baseline"/>
    </w:pPr>
    <w:rPr>
      <w:b/>
      <w:bCs/>
      <w:caps/>
      <w:color w:val="353E44"/>
      <w:lang w:val="es-ES_tradnl"/>
    </w:rPr>
  </w:style>
  <w:style w:type="paragraph" w:styleId="TDC2">
    <w:name w:val="toc 2"/>
    <w:basedOn w:val="Normal"/>
    <w:next w:val="Normal"/>
    <w:uiPriority w:val="39"/>
    <w:rsid w:val="00462FA7"/>
    <w:pPr>
      <w:widowControl w:val="0"/>
      <w:adjustRightInd w:val="0"/>
      <w:spacing w:after="60" w:line="360" w:lineRule="atLeast"/>
      <w:ind w:left="992" w:hanging="567"/>
      <w:textAlignment w:val="baseline"/>
    </w:pPr>
    <w:rPr>
      <w:smallCaps/>
      <w:color w:val="353E44"/>
      <w:lang w:val="es-ES_tradnl"/>
    </w:rPr>
  </w:style>
  <w:style w:type="paragraph" w:styleId="TDC3">
    <w:name w:val="toc 3"/>
    <w:basedOn w:val="Normal"/>
    <w:next w:val="Normal"/>
    <w:uiPriority w:val="39"/>
    <w:rsid w:val="00462FA7"/>
    <w:pPr>
      <w:widowControl w:val="0"/>
      <w:adjustRightInd w:val="0"/>
      <w:spacing w:after="60"/>
      <w:ind w:left="1559" w:hanging="567"/>
      <w:textAlignment w:val="baseline"/>
    </w:pPr>
    <w:rPr>
      <w:iCs/>
      <w:color w:val="353E44"/>
      <w:lang w:val="es-ES_tradnl"/>
    </w:rPr>
  </w:style>
  <w:style w:type="character" w:styleId="Textoennegrita">
    <w:name w:val="Strong"/>
    <w:basedOn w:val="Fuentedeprrafopredeter"/>
    <w:qFormat/>
    <w:rsid w:val="00532875"/>
    <w:rPr>
      <w:b/>
      <w:bCs/>
    </w:rPr>
  </w:style>
  <w:style w:type="character" w:customStyle="1" w:styleId="Seccion">
    <w:name w:val="Seccion"/>
    <w:basedOn w:val="Textoennegrita"/>
    <w:rsid w:val="00532875"/>
    <w:rPr>
      <w:b/>
      <w:bCs/>
      <w:w w:val="90"/>
      <w:sz w:val="21"/>
      <w:szCs w:val="21"/>
    </w:rPr>
  </w:style>
  <w:style w:type="character" w:customStyle="1" w:styleId="Simbolo">
    <w:name w:val="Simbolo"/>
    <w:basedOn w:val="Fuentedeprrafopredeter"/>
    <w:rsid w:val="00532875"/>
    <w:rPr>
      <w:rFonts w:ascii="Symbol" w:hAnsi="Symbol"/>
    </w:rPr>
  </w:style>
  <w:style w:type="paragraph" w:customStyle="1" w:styleId="Rellenartabla">
    <w:name w:val="Rellenar tabla"/>
    <w:basedOn w:val="Textoentabla"/>
    <w:rsid w:val="00532875"/>
    <w:pPr>
      <w:jc w:val="center"/>
    </w:pPr>
  </w:style>
  <w:style w:type="paragraph" w:customStyle="1" w:styleId="TextoProyecto">
    <w:name w:val="Texto_Proyecto"/>
    <w:basedOn w:val="Normal"/>
    <w:rsid w:val="00532875"/>
    <w:pPr>
      <w:widowControl w:val="0"/>
      <w:adjustRightInd w:val="0"/>
      <w:spacing w:before="120" w:after="120" w:line="360" w:lineRule="auto"/>
      <w:ind w:left="851"/>
      <w:textAlignment w:val="baseline"/>
    </w:pPr>
    <w:rPr>
      <w:rFonts w:ascii="Arial" w:hAnsi="Arial" w:cs="Arial"/>
      <w:color w:val="000000"/>
      <w:sz w:val="22"/>
      <w:szCs w:val="22"/>
      <w:lang w:val="es-ES_tradnl"/>
    </w:rPr>
  </w:style>
  <w:style w:type="character" w:customStyle="1" w:styleId="TextoProyectoCar">
    <w:name w:val="Texto_Proyecto Car"/>
    <w:basedOn w:val="Fuentedeprrafopredeter"/>
    <w:rsid w:val="00532875"/>
    <w:rPr>
      <w:rFonts w:ascii="Arial" w:hAnsi="Arial" w:cs="Arial"/>
      <w:noProof w:val="0"/>
      <w:color w:val="000000"/>
      <w:sz w:val="22"/>
      <w:szCs w:val="22"/>
      <w:lang w:val="es-ES_tradnl" w:eastAsia="es-ES" w:bidi="ar-SA"/>
    </w:rPr>
  </w:style>
  <w:style w:type="paragraph" w:styleId="TDC4">
    <w:name w:val="toc 4"/>
    <w:basedOn w:val="Normal"/>
    <w:next w:val="Normal"/>
    <w:autoRedefine/>
    <w:semiHidden/>
    <w:rsid w:val="00532875"/>
    <w:pPr>
      <w:widowControl w:val="0"/>
      <w:adjustRightInd w:val="0"/>
      <w:spacing w:line="360" w:lineRule="atLeast"/>
      <w:ind w:left="600"/>
      <w:textAlignment w:val="baseline"/>
    </w:pPr>
  </w:style>
  <w:style w:type="paragraph" w:customStyle="1" w:styleId="artculo-tex">
    <w:name w:val="artículo-tex"/>
    <w:basedOn w:val="Normal"/>
    <w:autoRedefine/>
    <w:rsid w:val="00532875"/>
    <w:pPr>
      <w:widowControl w:val="0"/>
      <w:numPr>
        <w:numId w:val="4"/>
      </w:numPr>
      <w:tabs>
        <w:tab w:val="left" w:pos="3876"/>
      </w:tabs>
      <w:adjustRightInd w:val="0"/>
      <w:spacing w:before="60" w:after="60" w:line="360" w:lineRule="atLeast"/>
      <w:textAlignment w:val="baseline"/>
    </w:pPr>
    <w:rPr>
      <w:rFonts w:ascii="Arial" w:hAnsi="Arial" w:cs="Arial"/>
      <w:lang w:val="es-ES_tradnl"/>
    </w:rPr>
  </w:style>
  <w:style w:type="paragraph" w:customStyle="1" w:styleId="subartculoCTE">
    <w:name w:val="subartículoCTE"/>
    <w:basedOn w:val="artculoCTE"/>
    <w:next w:val="Normal"/>
    <w:autoRedefine/>
    <w:rsid w:val="00532875"/>
    <w:pPr>
      <w:outlineLvl w:val="4"/>
    </w:pPr>
    <w:rPr>
      <w:i/>
      <w:iCs/>
      <w:sz w:val="16"/>
      <w:szCs w:val="16"/>
      <w:lang w:val="es-ES_tradnl"/>
    </w:rPr>
  </w:style>
  <w:style w:type="paragraph" w:customStyle="1" w:styleId="TextoProyecto2">
    <w:name w:val="Texto_Proyecto2"/>
    <w:basedOn w:val="Normal"/>
    <w:rsid w:val="00532875"/>
    <w:pPr>
      <w:widowControl w:val="0"/>
      <w:adjustRightInd w:val="0"/>
      <w:spacing w:line="360" w:lineRule="auto"/>
      <w:textAlignment w:val="baseline"/>
    </w:pPr>
    <w:rPr>
      <w:rFonts w:ascii="Arial" w:hAnsi="Arial" w:cs="Arial"/>
      <w:color w:val="000000"/>
      <w:sz w:val="22"/>
      <w:szCs w:val="22"/>
    </w:rPr>
  </w:style>
  <w:style w:type="paragraph" w:customStyle="1" w:styleId="Ttulo1CTE">
    <w:name w:val="Título1CTE"/>
    <w:basedOn w:val="Ttulo1"/>
    <w:next w:val="Normal"/>
    <w:autoRedefine/>
    <w:rsid w:val="00532875"/>
    <w:pPr>
      <w:pageBreakBefore/>
      <w:widowControl w:val="0"/>
      <w:shd w:val="clear" w:color="auto" w:fill="FFFF99"/>
      <w:tabs>
        <w:tab w:val="num" w:pos="360"/>
      </w:tabs>
      <w:suppressAutoHyphens/>
      <w:adjustRightInd w:val="0"/>
      <w:spacing w:before="240" w:line="280" w:lineRule="exact"/>
      <w:ind w:left="408" w:hanging="408"/>
      <w:textAlignment w:val="baseline"/>
    </w:pPr>
    <w:rPr>
      <w:rFonts w:ascii="Arial" w:hAnsi="Arial" w:cs="Arial"/>
      <w:caps/>
      <w:color w:val="auto"/>
      <w:spacing w:val="-3"/>
      <w:kern w:val="32"/>
    </w:rPr>
  </w:style>
  <w:style w:type="paragraph" w:customStyle="1" w:styleId="Ttulo3CTE">
    <w:name w:val="Título3CTE"/>
    <w:basedOn w:val="Normal"/>
    <w:next w:val="Normal"/>
    <w:autoRedefine/>
    <w:rsid w:val="00532875"/>
    <w:pPr>
      <w:keepNext/>
      <w:widowControl w:val="0"/>
      <w:numPr>
        <w:numId w:val="5"/>
      </w:numPr>
      <w:tabs>
        <w:tab w:val="left" w:pos="567"/>
      </w:tabs>
      <w:adjustRightInd w:val="0"/>
      <w:spacing w:before="200" w:after="100" w:line="360" w:lineRule="atLeast"/>
      <w:textAlignment w:val="baseline"/>
    </w:pPr>
    <w:rPr>
      <w:rFonts w:ascii="Arial" w:hAnsi="Arial" w:cs="Arial"/>
      <w:b/>
      <w:bCs/>
      <w:lang w:val="es-ES_tradnl"/>
    </w:rPr>
  </w:style>
  <w:style w:type="paragraph" w:customStyle="1" w:styleId="piefiguratablafrmula">
    <w:name w:val="pie figura/tabla/fórmula"/>
    <w:basedOn w:val="Normal"/>
    <w:rsid w:val="00532875"/>
    <w:pPr>
      <w:widowControl w:val="0"/>
      <w:tabs>
        <w:tab w:val="left" w:pos="1122"/>
        <w:tab w:val="left" w:pos="1309"/>
      </w:tabs>
      <w:adjustRightInd w:val="0"/>
      <w:spacing w:line="360" w:lineRule="atLeast"/>
      <w:jc w:val="center"/>
      <w:textAlignment w:val="baseline"/>
    </w:pPr>
    <w:rPr>
      <w:rFonts w:ascii="Arial" w:hAnsi="Arial" w:cs="Arial"/>
      <w:b/>
      <w:bCs/>
      <w:sz w:val="18"/>
      <w:szCs w:val="18"/>
      <w:lang w:val="es-ES_tradnl"/>
    </w:rPr>
  </w:style>
  <w:style w:type="paragraph" w:customStyle="1" w:styleId="pp">
    <w:name w:val="pp"/>
    <w:basedOn w:val="Normal"/>
    <w:rsid w:val="00532875"/>
    <w:pPr>
      <w:widowControl w:val="0"/>
      <w:tabs>
        <w:tab w:val="left" w:pos="1122"/>
        <w:tab w:val="left" w:pos="1309"/>
      </w:tabs>
      <w:adjustRightInd w:val="0"/>
      <w:spacing w:line="360" w:lineRule="atLeast"/>
      <w:textAlignment w:val="baseline"/>
    </w:pPr>
    <w:rPr>
      <w:rFonts w:ascii="Arial" w:hAnsi="Arial" w:cs="Arial"/>
    </w:rPr>
  </w:style>
  <w:style w:type="paragraph" w:customStyle="1" w:styleId="pieformula">
    <w:name w:val="pie formula"/>
    <w:basedOn w:val="Normal"/>
    <w:rsid w:val="00532875"/>
    <w:pPr>
      <w:widowControl w:val="0"/>
      <w:adjustRightInd w:val="0"/>
      <w:spacing w:line="360" w:lineRule="atLeast"/>
      <w:jc w:val="center"/>
      <w:textAlignment w:val="baseline"/>
    </w:pPr>
    <w:rPr>
      <w:rFonts w:ascii="Arial" w:hAnsi="Arial" w:cs="Arial"/>
      <w:sz w:val="18"/>
      <w:szCs w:val="18"/>
    </w:rPr>
  </w:style>
  <w:style w:type="paragraph" w:customStyle="1" w:styleId="Estilopiefiguratablafrmula10pt">
    <w:name w:val="Estilo pie figura/tabla/fórmula + 10 pt"/>
    <w:basedOn w:val="Normal"/>
    <w:rsid w:val="00532875"/>
    <w:pPr>
      <w:widowControl w:val="0"/>
      <w:tabs>
        <w:tab w:val="left" w:pos="1122"/>
        <w:tab w:val="left" w:pos="1309"/>
      </w:tabs>
      <w:adjustRightInd w:val="0"/>
      <w:spacing w:line="360" w:lineRule="atLeast"/>
      <w:jc w:val="center"/>
      <w:textAlignment w:val="baseline"/>
    </w:pPr>
    <w:rPr>
      <w:rFonts w:ascii="Arial" w:hAnsi="Arial" w:cs="Arial"/>
      <w:b/>
      <w:bCs/>
      <w:sz w:val="18"/>
      <w:szCs w:val="18"/>
    </w:rPr>
  </w:style>
  <w:style w:type="paragraph" w:styleId="ndice1">
    <w:name w:val="index 1"/>
    <w:basedOn w:val="Normal"/>
    <w:next w:val="Normal"/>
    <w:autoRedefine/>
    <w:semiHidden/>
    <w:unhideWhenUsed/>
    <w:rsid w:val="00532875"/>
    <w:pPr>
      <w:widowControl w:val="0"/>
      <w:adjustRightInd w:val="0"/>
      <w:spacing w:line="360" w:lineRule="atLeast"/>
      <w:ind w:left="180" w:hanging="180"/>
      <w:textAlignment w:val="baseline"/>
    </w:pPr>
    <w:rPr>
      <w:rFonts w:ascii="Arial" w:hAnsi="Arial" w:cs="Arial"/>
      <w:sz w:val="18"/>
      <w:szCs w:val="18"/>
    </w:rPr>
  </w:style>
  <w:style w:type="paragraph" w:styleId="Ttulodendice">
    <w:name w:val="index heading"/>
    <w:basedOn w:val="Normal"/>
    <w:next w:val="ndice1"/>
    <w:semiHidden/>
    <w:rsid w:val="00532875"/>
    <w:pPr>
      <w:widowControl w:val="0"/>
      <w:adjustRightInd w:val="0"/>
      <w:spacing w:line="360" w:lineRule="atLeast"/>
      <w:textAlignment w:val="baseline"/>
    </w:pPr>
  </w:style>
  <w:style w:type="paragraph" w:customStyle="1" w:styleId="EstiloTextoindependiente2Negrita">
    <w:name w:val="Estilo Texto independiente 2 + Negrita"/>
    <w:basedOn w:val="Textoindependiente2"/>
    <w:rsid w:val="00532875"/>
    <w:pPr>
      <w:spacing w:line="480" w:lineRule="auto"/>
    </w:pPr>
    <w:rPr>
      <w:b/>
      <w:bCs/>
      <w:snapToGrid/>
      <w:color w:val="auto"/>
      <w:sz w:val="18"/>
      <w:szCs w:val="18"/>
    </w:rPr>
  </w:style>
  <w:style w:type="character" w:styleId="nfasis">
    <w:name w:val="Emphasis"/>
    <w:basedOn w:val="Fuentedeprrafopredeter"/>
    <w:qFormat/>
    <w:rsid w:val="00532875"/>
    <w:rPr>
      <w:i/>
      <w:iCs/>
    </w:rPr>
  </w:style>
  <w:style w:type="paragraph" w:customStyle="1" w:styleId="Subttulo4">
    <w:name w:val="Subtítulo 4"/>
    <w:basedOn w:val="Normal"/>
    <w:next w:val="Normal"/>
    <w:rsid w:val="00532875"/>
    <w:pPr>
      <w:widowControl w:val="0"/>
      <w:adjustRightInd w:val="0"/>
      <w:spacing w:after="57" w:line="260" w:lineRule="atLeast"/>
      <w:textAlignment w:val="baseline"/>
    </w:pPr>
    <w:rPr>
      <w:rFonts w:ascii="Novarese Bk BT" w:hAnsi="Novarese Bk BT"/>
      <w:b/>
      <w:bCs/>
      <w:snapToGrid w:val="0"/>
    </w:rPr>
  </w:style>
  <w:style w:type="paragraph" w:customStyle="1" w:styleId="tabla0">
    <w:name w:val="tabla"/>
    <w:basedOn w:val="Normal"/>
    <w:rsid w:val="00532875"/>
    <w:pPr>
      <w:widowControl w:val="0"/>
      <w:adjustRightInd w:val="0"/>
      <w:spacing w:line="360" w:lineRule="auto"/>
      <w:jc w:val="center"/>
      <w:textAlignment w:val="baseline"/>
    </w:pPr>
    <w:rPr>
      <w:rFonts w:ascii="Arial" w:hAnsi="Arial" w:cs="Arial"/>
    </w:rPr>
  </w:style>
  <w:style w:type="paragraph" w:customStyle="1" w:styleId="subaptdosnivel2">
    <w:name w:val="subaptdosnivel2"/>
    <w:basedOn w:val="Normal"/>
    <w:autoRedefine/>
    <w:rsid w:val="00532875"/>
    <w:pPr>
      <w:widowControl w:val="0"/>
      <w:numPr>
        <w:numId w:val="6"/>
      </w:numPr>
      <w:adjustRightInd w:val="0"/>
      <w:spacing w:line="360" w:lineRule="atLeast"/>
      <w:textAlignment w:val="baseline"/>
    </w:pPr>
    <w:rPr>
      <w:rFonts w:ascii="Arial" w:hAnsi="Arial" w:cs="Arial"/>
    </w:rPr>
  </w:style>
  <w:style w:type="paragraph" w:customStyle="1" w:styleId="nota">
    <w:name w:val="nota"/>
    <w:basedOn w:val="Normal"/>
    <w:rsid w:val="00532875"/>
    <w:pPr>
      <w:widowControl w:val="0"/>
      <w:tabs>
        <w:tab w:val="left" w:pos="1122"/>
        <w:tab w:val="left" w:pos="1309"/>
      </w:tabs>
      <w:adjustRightInd w:val="0"/>
      <w:spacing w:line="360" w:lineRule="atLeast"/>
      <w:textAlignment w:val="baseline"/>
    </w:pPr>
    <w:rPr>
      <w:rFonts w:ascii="Arial" w:hAnsi="Arial" w:cs="Arial"/>
      <w:lang w:val="es-ES_tradnl"/>
    </w:rPr>
  </w:style>
  <w:style w:type="paragraph" w:customStyle="1" w:styleId="CM1">
    <w:name w:val="CM1"/>
    <w:basedOn w:val="Default"/>
    <w:next w:val="Default"/>
    <w:rsid w:val="00532875"/>
    <w:pPr>
      <w:spacing w:line="380" w:lineRule="atLeast"/>
    </w:pPr>
    <w:rPr>
      <w:rFonts w:ascii="Arial" w:hAnsi="Arial" w:cs="Arial"/>
      <w:color w:val="auto"/>
    </w:rPr>
  </w:style>
  <w:style w:type="paragraph" w:customStyle="1" w:styleId="CM40">
    <w:name w:val="CM40"/>
    <w:basedOn w:val="Default"/>
    <w:next w:val="Default"/>
    <w:rsid w:val="00532875"/>
    <w:pPr>
      <w:spacing w:after="100"/>
    </w:pPr>
    <w:rPr>
      <w:rFonts w:ascii="Arial" w:hAnsi="Arial" w:cs="Arial"/>
      <w:color w:val="auto"/>
    </w:rPr>
  </w:style>
  <w:style w:type="paragraph" w:customStyle="1" w:styleId="CM41">
    <w:name w:val="CM41"/>
    <w:basedOn w:val="Default"/>
    <w:next w:val="Default"/>
    <w:rsid w:val="00532875"/>
    <w:pPr>
      <w:spacing w:after="485"/>
    </w:pPr>
    <w:rPr>
      <w:rFonts w:ascii="Arial" w:hAnsi="Arial" w:cs="Arial"/>
      <w:color w:val="auto"/>
    </w:rPr>
  </w:style>
  <w:style w:type="paragraph" w:customStyle="1" w:styleId="CM2">
    <w:name w:val="CM2"/>
    <w:basedOn w:val="Default"/>
    <w:next w:val="Default"/>
    <w:rsid w:val="00532875"/>
    <w:rPr>
      <w:rFonts w:ascii="Arial" w:hAnsi="Arial" w:cs="Arial"/>
      <w:color w:val="auto"/>
    </w:rPr>
  </w:style>
  <w:style w:type="paragraph" w:customStyle="1" w:styleId="CM3">
    <w:name w:val="CM3"/>
    <w:basedOn w:val="Default"/>
    <w:next w:val="Default"/>
    <w:rsid w:val="00532875"/>
    <w:rPr>
      <w:rFonts w:ascii="Arial" w:hAnsi="Arial" w:cs="Arial"/>
      <w:color w:val="auto"/>
    </w:rPr>
  </w:style>
  <w:style w:type="paragraph" w:customStyle="1" w:styleId="CM42">
    <w:name w:val="CM42"/>
    <w:basedOn w:val="Default"/>
    <w:next w:val="Default"/>
    <w:rsid w:val="00532875"/>
    <w:pPr>
      <w:spacing w:after="330"/>
    </w:pPr>
    <w:rPr>
      <w:rFonts w:ascii="Arial" w:hAnsi="Arial" w:cs="Arial"/>
      <w:color w:val="auto"/>
    </w:rPr>
  </w:style>
  <w:style w:type="paragraph" w:customStyle="1" w:styleId="CM43">
    <w:name w:val="CM43"/>
    <w:basedOn w:val="Default"/>
    <w:next w:val="Default"/>
    <w:rsid w:val="00532875"/>
    <w:pPr>
      <w:spacing w:after="105"/>
    </w:pPr>
    <w:rPr>
      <w:rFonts w:ascii="Arial" w:hAnsi="Arial" w:cs="Arial"/>
      <w:color w:val="auto"/>
    </w:rPr>
  </w:style>
  <w:style w:type="paragraph" w:customStyle="1" w:styleId="CM44">
    <w:name w:val="CM44"/>
    <w:basedOn w:val="Default"/>
    <w:next w:val="Default"/>
    <w:rsid w:val="00532875"/>
    <w:pPr>
      <w:spacing w:after="623"/>
    </w:pPr>
    <w:rPr>
      <w:rFonts w:ascii="Arial" w:hAnsi="Arial" w:cs="Arial"/>
      <w:color w:val="auto"/>
    </w:rPr>
  </w:style>
  <w:style w:type="paragraph" w:customStyle="1" w:styleId="CM45">
    <w:name w:val="CM45"/>
    <w:basedOn w:val="Default"/>
    <w:next w:val="Default"/>
    <w:rsid w:val="00532875"/>
    <w:pPr>
      <w:spacing w:after="233"/>
    </w:pPr>
    <w:rPr>
      <w:rFonts w:ascii="Arial" w:hAnsi="Arial" w:cs="Arial"/>
      <w:color w:val="auto"/>
    </w:rPr>
  </w:style>
  <w:style w:type="paragraph" w:customStyle="1" w:styleId="CM4">
    <w:name w:val="CM4"/>
    <w:basedOn w:val="Default"/>
    <w:next w:val="Default"/>
    <w:rsid w:val="00532875"/>
    <w:rPr>
      <w:rFonts w:ascii="Arial" w:hAnsi="Arial" w:cs="Arial"/>
      <w:color w:val="auto"/>
    </w:rPr>
  </w:style>
  <w:style w:type="paragraph" w:customStyle="1" w:styleId="CM5">
    <w:name w:val="CM5"/>
    <w:basedOn w:val="Default"/>
    <w:next w:val="Default"/>
    <w:rsid w:val="00532875"/>
    <w:pPr>
      <w:spacing w:line="211" w:lineRule="atLeast"/>
    </w:pPr>
    <w:rPr>
      <w:rFonts w:ascii="Arial" w:hAnsi="Arial" w:cs="Arial"/>
      <w:color w:val="auto"/>
    </w:rPr>
  </w:style>
  <w:style w:type="paragraph" w:customStyle="1" w:styleId="CM6">
    <w:name w:val="CM6"/>
    <w:basedOn w:val="Default"/>
    <w:next w:val="Default"/>
    <w:rsid w:val="00532875"/>
    <w:pPr>
      <w:spacing w:line="211" w:lineRule="atLeast"/>
    </w:pPr>
    <w:rPr>
      <w:rFonts w:ascii="Arial" w:hAnsi="Arial" w:cs="Arial"/>
      <w:color w:val="auto"/>
    </w:rPr>
  </w:style>
  <w:style w:type="paragraph" w:customStyle="1" w:styleId="CM7">
    <w:name w:val="CM7"/>
    <w:basedOn w:val="Default"/>
    <w:next w:val="Default"/>
    <w:rsid w:val="00532875"/>
    <w:pPr>
      <w:spacing w:line="211" w:lineRule="atLeast"/>
    </w:pPr>
    <w:rPr>
      <w:rFonts w:ascii="Arial" w:hAnsi="Arial" w:cs="Arial"/>
      <w:color w:val="auto"/>
    </w:rPr>
  </w:style>
  <w:style w:type="paragraph" w:customStyle="1" w:styleId="CM8">
    <w:name w:val="CM8"/>
    <w:basedOn w:val="Default"/>
    <w:next w:val="Default"/>
    <w:rsid w:val="00532875"/>
    <w:rPr>
      <w:rFonts w:ascii="Arial" w:hAnsi="Arial" w:cs="Arial"/>
      <w:color w:val="auto"/>
    </w:rPr>
  </w:style>
  <w:style w:type="paragraph" w:customStyle="1" w:styleId="CM13">
    <w:name w:val="CM13"/>
    <w:basedOn w:val="Default"/>
    <w:next w:val="Default"/>
    <w:rsid w:val="00532875"/>
    <w:rPr>
      <w:rFonts w:ascii="Arial" w:hAnsi="Arial" w:cs="Arial"/>
      <w:color w:val="auto"/>
    </w:rPr>
  </w:style>
  <w:style w:type="paragraph" w:customStyle="1" w:styleId="CM14">
    <w:name w:val="CM14"/>
    <w:basedOn w:val="Default"/>
    <w:next w:val="Default"/>
    <w:rsid w:val="00532875"/>
    <w:rPr>
      <w:rFonts w:ascii="Arial" w:hAnsi="Arial" w:cs="Arial"/>
      <w:color w:val="auto"/>
    </w:rPr>
  </w:style>
  <w:style w:type="paragraph" w:customStyle="1" w:styleId="CM15">
    <w:name w:val="CM15"/>
    <w:basedOn w:val="Default"/>
    <w:next w:val="Default"/>
    <w:rsid w:val="00532875"/>
    <w:rPr>
      <w:rFonts w:ascii="Arial" w:hAnsi="Arial" w:cs="Arial"/>
      <w:color w:val="auto"/>
    </w:rPr>
  </w:style>
  <w:style w:type="paragraph" w:customStyle="1" w:styleId="CM46">
    <w:name w:val="CM46"/>
    <w:basedOn w:val="Default"/>
    <w:next w:val="Default"/>
    <w:rsid w:val="00532875"/>
    <w:pPr>
      <w:spacing w:after="180"/>
    </w:pPr>
    <w:rPr>
      <w:rFonts w:ascii="Arial" w:hAnsi="Arial" w:cs="Arial"/>
      <w:color w:val="auto"/>
    </w:rPr>
  </w:style>
  <w:style w:type="paragraph" w:customStyle="1" w:styleId="CM17">
    <w:name w:val="CM17"/>
    <w:basedOn w:val="Default"/>
    <w:next w:val="Default"/>
    <w:rsid w:val="00532875"/>
    <w:pPr>
      <w:spacing w:line="211" w:lineRule="atLeast"/>
    </w:pPr>
    <w:rPr>
      <w:rFonts w:ascii="Arial" w:hAnsi="Arial" w:cs="Arial"/>
      <w:color w:val="auto"/>
    </w:rPr>
  </w:style>
  <w:style w:type="paragraph" w:customStyle="1" w:styleId="CM18">
    <w:name w:val="CM18"/>
    <w:basedOn w:val="Default"/>
    <w:next w:val="Default"/>
    <w:rsid w:val="00532875"/>
    <w:pPr>
      <w:spacing w:line="211" w:lineRule="atLeast"/>
    </w:pPr>
    <w:rPr>
      <w:rFonts w:ascii="Arial" w:hAnsi="Arial" w:cs="Arial"/>
      <w:color w:val="auto"/>
    </w:rPr>
  </w:style>
  <w:style w:type="paragraph" w:customStyle="1" w:styleId="CM19">
    <w:name w:val="CM19"/>
    <w:basedOn w:val="Default"/>
    <w:next w:val="Default"/>
    <w:rsid w:val="00532875"/>
    <w:pPr>
      <w:spacing w:line="211" w:lineRule="atLeast"/>
    </w:pPr>
    <w:rPr>
      <w:rFonts w:ascii="Arial" w:hAnsi="Arial" w:cs="Arial"/>
      <w:color w:val="auto"/>
    </w:rPr>
  </w:style>
  <w:style w:type="paragraph" w:customStyle="1" w:styleId="CM24">
    <w:name w:val="CM24"/>
    <w:basedOn w:val="Default"/>
    <w:next w:val="Default"/>
    <w:rsid w:val="00532875"/>
    <w:pPr>
      <w:spacing w:line="211" w:lineRule="atLeast"/>
    </w:pPr>
    <w:rPr>
      <w:rFonts w:ascii="Arial" w:hAnsi="Arial" w:cs="Arial"/>
      <w:color w:val="auto"/>
    </w:rPr>
  </w:style>
  <w:style w:type="paragraph" w:customStyle="1" w:styleId="CM25">
    <w:name w:val="CM25"/>
    <w:basedOn w:val="Default"/>
    <w:next w:val="Default"/>
    <w:rsid w:val="00532875"/>
    <w:pPr>
      <w:spacing w:line="211" w:lineRule="atLeast"/>
    </w:pPr>
    <w:rPr>
      <w:rFonts w:ascii="Arial" w:hAnsi="Arial" w:cs="Arial"/>
      <w:color w:val="auto"/>
    </w:rPr>
  </w:style>
  <w:style w:type="paragraph" w:customStyle="1" w:styleId="CM47">
    <w:name w:val="CM47"/>
    <w:basedOn w:val="Default"/>
    <w:next w:val="Default"/>
    <w:rsid w:val="00532875"/>
    <w:pPr>
      <w:spacing w:after="555"/>
    </w:pPr>
    <w:rPr>
      <w:rFonts w:ascii="Arial" w:hAnsi="Arial" w:cs="Arial"/>
      <w:color w:val="auto"/>
    </w:rPr>
  </w:style>
  <w:style w:type="paragraph" w:customStyle="1" w:styleId="CM48">
    <w:name w:val="CM48"/>
    <w:basedOn w:val="Default"/>
    <w:next w:val="Default"/>
    <w:rsid w:val="00532875"/>
    <w:pPr>
      <w:spacing w:after="422"/>
    </w:pPr>
    <w:rPr>
      <w:rFonts w:ascii="Arial" w:hAnsi="Arial" w:cs="Arial"/>
      <w:color w:val="auto"/>
    </w:rPr>
  </w:style>
  <w:style w:type="paragraph" w:customStyle="1" w:styleId="CM26">
    <w:name w:val="CM26"/>
    <w:basedOn w:val="Default"/>
    <w:next w:val="Default"/>
    <w:rsid w:val="00532875"/>
    <w:pPr>
      <w:spacing w:line="423" w:lineRule="atLeast"/>
    </w:pPr>
    <w:rPr>
      <w:rFonts w:ascii="Arial" w:hAnsi="Arial" w:cs="Arial"/>
      <w:color w:val="auto"/>
    </w:rPr>
  </w:style>
  <w:style w:type="paragraph" w:customStyle="1" w:styleId="CM27">
    <w:name w:val="CM27"/>
    <w:basedOn w:val="Default"/>
    <w:next w:val="Default"/>
    <w:rsid w:val="00532875"/>
    <w:pPr>
      <w:spacing w:line="423" w:lineRule="atLeast"/>
    </w:pPr>
    <w:rPr>
      <w:rFonts w:ascii="Arial" w:hAnsi="Arial" w:cs="Arial"/>
      <w:color w:val="auto"/>
    </w:rPr>
  </w:style>
  <w:style w:type="paragraph" w:customStyle="1" w:styleId="CM28">
    <w:name w:val="CM28"/>
    <w:basedOn w:val="Default"/>
    <w:next w:val="Default"/>
    <w:rsid w:val="00532875"/>
    <w:pPr>
      <w:spacing w:line="423" w:lineRule="atLeast"/>
    </w:pPr>
    <w:rPr>
      <w:rFonts w:ascii="Arial" w:hAnsi="Arial" w:cs="Arial"/>
      <w:color w:val="auto"/>
    </w:rPr>
  </w:style>
  <w:style w:type="paragraph" w:customStyle="1" w:styleId="CM49">
    <w:name w:val="CM49"/>
    <w:basedOn w:val="Default"/>
    <w:next w:val="Default"/>
    <w:rsid w:val="00532875"/>
    <w:pPr>
      <w:spacing w:after="185"/>
    </w:pPr>
    <w:rPr>
      <w:rFonts w:ascii="Arial" w:hAnsi="Arial" w:cs="Arial"/>
      <w:color w:val="auto"/>
    </w:rPr>
  </w:style>
  <w:style w:type="paragraph" w:customStyle="1" w:styleId="CM29">
    <w:name w:val="CM29"/>
    <w:basedOn w:val="Default"/>
    <w:next w:val="Default"/>
    <w:rsid w:val="00532875"/>
    <w:pPr>
      <w:spacing w:line="403" w:lineRule="atLeast"/>
    </w:pPr>
    <w:rPr>
      <w:rFonts w:ascii="Arial" w:hAnsi="Arial" w:cs="Arial"/>
      <w:color w:val="auto"/>
    </w:rPr>
  </w:style>
  <w:style w:type="paragraph" w:customStyle="1" w:styleId="CM30">
    <w:name w:val="CM30"/>
    <w:basedOn w:val="Default"/>
    <w:next w:val="Default"/>
    <w:rsid w:val="00532875"/>
    <w:pPr>
      <w:spacing w:line="403" w:lineRule="atLeast"/>
    </w:pPr>
    <w:rPr>
      <w:rFonts w:ascii="Arial" w:hAnsi="Arial" w:cs="Arial"/>
      <w:color w:val="auto"/>
    </w:rPr>
  </w:style>
  <w:style w:type="paragraph" w:customStyle="1" w:styleId="CM35">
    <w:name w:val="CM35"/>
    <w:basedOn w:val="Default"/>
    <w:next w:val="Default"/>
    <w:rsid w:val="00532875"/>
    <w:pPr>
      <w:spacing w:line="403" w:lineRule="atLeast"/>
    </w:pPr>
    <w:rPr>
      <w:rFonts w:ascii="Arial" w:hAnsi="Arial" w:cs="Arial"/>
      <w:color w:val="auto"/>
    </w:rPr>
  </w:style>
  <w:style w:type="paragraph" w:customStyle="1" w:styleId="CM16">
    <w:name w:val="CM16"/>
    <w:basedOn w:val="Default"/>
    <w:next w:val="Default"/>
    <w:rsid w:val="00532875"/>
    <w:rPr>
      <w:rFonts w:ascii="Arial" w:hAnsi="Arial" w:cs="Arial"/>
      <w:color w:val="auto"/>
    </w:rPr>
  </w:style>
  <w:style w:type="paragraph" w:customStyle="1" w:styleId="CM36">
    <w:name w:val="CM36"/>
    <w:basedOn w:val="Default"/>
    <w:next w:val="Default"/>
    <w:rsid w:val="00532875"/>
    <w:pPr>
      <w:spacing w:line="211" w:lineRule="atLeast"/>
    </w:pPr>
    <w:rPr>
      <w:rFonts w:ascii="Arial" w:hAnsi="Arial" w:cs="Arial"/>
      <w:color w:val="auto"/>
    </w:rPr>
  </w:style>
  <w:style w:type="paragraph" w:customStyle="1" w:styleId="CM50">
    <w:name w:val="CM50"/>
    <w:basedOn w:val="Default"/>
    <w:next w:val="Default"/>
    <w:rsid w:val="00532875"/>
    <w:pPr>
      <w:spacing w:after="428"/>
    </w:pPr>
    <w:rPr>
      <w:rFonts w:ascii="Arial" w:hAnsi="Arial" w:cs="Arial"/>
      <w:color w:val="auto"/>
    </w:rPr>
  </w:style>
  <w:style w:type="paragraph" w:customStyle="1" w:styleId="CM51">
    <w:name w:val="CM51"/>
    <w:basedOn w:val="Default"/>
    <w:next w:val="Default"/>
    <w:rsid w:val="00532875"/>
    <w:pPr>
      <w:spacing w:after="850"/>
    </w:pPr>
    <w:rPr>
      <w:rFonts w:ascii="Arial" w:hAnsi="Arial" w:cs="Arial"/>
      <w:color w:val="auto"/>
    </w:rPr>
  </w:style>
  <w:style w:type="paragraph" w:customStyle="1" w:styleId="CM37">
    <w:name w:val="CM37"/>
    <w:basedOn w:val="Default"/>
    <w:next w:val="Default"/>
    <w:rsid w:val="00532875"/>
    <w:pPr>
      <w:spacing w:line="423" w:lineRule="atLeast"/>
    </w:pPr>
    <w:rPr>
      <w:rFonts w:ascii="Arial" w:hAnsi="Arial" w:cs="Arial"/>
      <w:color w:val="auto"/>
    </w:rPr>
  </w:style>
  <w:style w:type="paragraph" w:customStyle="1" w:styleId="CM38">
    <w:name w:val="CM38"/>
    <w:basedOn w:val="Default"/>
    <w:next w:val="Default"/>
    <w:rsid w:val="00532875"/>
    <w:pPr>
      <w:spacing w:line="420" w:lineRule="atLeast"/>
    </w:pPr>
    <w:rPr>
      <w:rFonts w:ascii="Arial" w:hAnsi="Arial" w:cs="Arial"/>
      <w:color w:val="auto"/>
    </w:rPr>
  </w:style>
  <w:style w:type="paragraph" w:customStyle="1" w:styleId="CM39">
    <w:name w:val="CM39"/>
    <w:basedOn w:val="Default"/>
    <w:next w:val="Default"/>
    <w:rsid w:val="00532875"/>
    <w:pPr>
      <w:spacing w:line="203" w:lineRule="atLeast"/>
    </w:pPr>
    <w:rPr>
      <w:rFonts w:ascii="Arial" w:hAnsi="Arial" w:cs="Arial"/>
      <w:color w:val="auto"/>
    </w:rPr>
  </w:style>
  <w:style w:type="paragraph" w:customStyle="1" w:styleId="font5">
    <w:name w:val="font5"/>
    <w:basedOn w:val="Normal"/>
    <w:rsid w:val="00532875"/>
    <w:pPr>
      <w:widowControl w:val="0"/>
      <w:adjustRightInd w:val="0"/>
      <w:spacing w:before="100" w:beforeAutospacing="1" w:after="100" w:afterAutospacing="1" w:line="360" w:lineRule="atLeast"/>
      <w:textAlignment w:val="baseline"/>
    </w:pPr>
    <w:rPr>
      <w:rFonts w:ascii="Tahoma" w:hAnsi="Tahoma" w:cs="Tahoma"/>
      <w:color w:val="000000"/>
      <w:sz w:val="16"/>
      <w:szCs w:val="16"/>
    </w:rPr>
  </w:style>
  <w:style w:type="paragraph" w:customStyle="1" w:styleId="font6">
    <w:name w:val="font6"/>
    <w:basedOn w:val="Normal"/>
    <w:rsid w:val="00532875"/>
    <w:pPr>
      <w:widowControl w:val="0"/>
      <w:adjustRightInd w:val="0"/>
      <w:spacing w:before="100" w:beforeAutospacing="1" w:after="100" w:afterAutospacing="1" w:line="360" w:lineRule="atLeast"/>
      <w:textAlignment w:val="baseline"/>
    </w:pPr>
    <w:rPr>
      <w:rFonts w:ascii="Tahoma" w:hAnsi="Tahoma" w:cs="Tahoma"/>
      <w:b/>
      <w:bCs/>
      <w:color w:val="000000"/>
      <w:sz w:val="16"/>
      <w:szCs w:val="16"/>
    </w:rPr>
  </w:style>
  <w:style w:type="paragraph" w:customStyle="1" w:styleId="font7">
    <w:name w:val="font7"/>
    <w:basedOn w:val="Normal"/>
    <w:rsid w:val="00532875"/>
    <w:pPr>
      <w:widowControl w:val="0"/>
      <w:adjustRightInd w:val="0"/>
      <w:spacing w:before="100" w:beforeAutospacing="1" w:after="100" w:afterAutospacing="1" w:line="360" w:lineRule="atLeast"/>
      <w:textAlignment w:val="baseline"/>
    </w:pPr>
    <w:rPr>
      <w:rFonts w:ascii="Tahoma" w:hAnsi="Tahoma" w:cs="Tahoma"/>
      <w:color w:val="FF0000"/>
      <w:sz w:val="16"/>
      <w:szCs w:val="16"/>
    </w:rPr>
  </w:style>
  <w:style w:type="paragraph" w:customStyle="1" w:styleId="font8">
    <w:name w:val="font8"/>
    <w:basedOn w:val="Normal"/>
    <w:rsid w:val="00532875"/>
    <w:pPr>
      <w:widowControl w:val="0"/>
      <w:adjustRightInd w:val="0"/>
      <w:spacing w:before="100" w:beforeAutospacing="1" w:after="100" w:afterAutospacing="1" w:line="360" w:lineRule="atLeast"/>
      <w:textAlignment w:val="baseline"/>
    </w:pPr>
    <w:rPr>
      <w:rFonts w:ascii="Tahoma" w:hAnsi="Tahoma" w:cs="Tahoma"/>
      <w:color w:val="0000FF"/>
      <w:sz w:val="16"/>
      <w:szCs w:val="16"/>
    </w:rPr>
  </w:style>
  <w:style w:type="paragraph" w:customStyle="1" w:styleId="font9">
    <w:name w:val="font9"/>
    <w:basedOn w:val="Normal"/>
    <w:rsid w:val="00532875"/>
    <w:pPr>
      <w:widowControl w:val="0"/>
      <w:adjustRightInd w:val="0"/>
      <w:spacing w:before="100" w:beforeAutospacing="1" w:after="100" w:afterAutospacing="1" w:line="360" w:lineRule="atLeast"/>
      <w:textAlignment w:val="baseline"/>
    </w:pPr>
    <w:rPr>
      <w:rFonts w:ascii="Tahoma" w:hAnsi="Tahoma" w:cs="Tahoma"/>
      <w:i/>
      <w:iCs/>
      <w:color w:val="000000"/>
      <w:sz w:val="16"/>
      <w:szCs w:val="16"/>
    </w:rPr>
  </w:style>
  <w:style w:type="paragraph" w:customStyle="1" w:styleId="font10">
    <w:name w:val="font10"/>
    <w:basedOn w:val="Normal"/>
    <w:rsid w:val="00532875"/>
    <w:pPr>
      <w:widowControl w:val="0"/>
      <w:adjustRightInd w:val="0"/>
      <w:spacing w:before="100" w:beforeAutospacing="1" w:after="100" w:afterAutospacing="1" w:line="360" w:lineRule="atLeast"/>
      <w:textAlignment w:val="baseline"/>
    </w:pPr>
    <w:rPr>
      <w:b/>
      <w:bCs/>
      <w:i/>
      <w:iCs/>
      <w:sz w:val="24"/>
      <w:szCs w:val="24"/>
    </w:rPr>
  </w:style>
  <w:style w:type="paragraph" w:customStyle="1" w:styleId="xl25">
    <w:name w:val="xl25"/>
    <w:basedOn w:val="Normal"/>
    <w:rsid w:val="00532875"/>
    <w:pPr>
      <w:widowControl w:val="0"/>
      <w:adjustRightInd w:val="0"/>
      <w:spacing w:before="100" w:beforeAutospacing="1" w:after="100" w:afterAutospacing="1" w:line="360" w:lineRule="atLeast"/>
      <w:textAlignment w:val="baseline"/>
    </w:pPr>
    <w:rPr>
      <w:sz w:val="18"/>
      <w:szCs w:val="18"/>
    </w:rPr>
  </w:style>
  <w:style w:type="paragraph" w:customStyle="1" w:styleId="xl26">
    <w:name w:val="xl26"/>
    <w:basedOn w:val="Normal"/>
    <w:rsid w:val="00532875"/>
    <w:pPr>
      <w:widowControl w:val="0"/>
      <w:adjustRightInd w:val="0"/>
      <w:spacing w:before="100" w:beforeAutospacing="1" w:after="100" w:afterAutospacing="1" w:line="360" w:lineRule="atLeast"/>
      <w:textAlignment w:val="baseline"/>
    </w:pPr>
    <w:rPr>
      <w:sz w:val="18"/>
      <w:szCs w:val="18"/>
    </w:rPr>
  </w:style>
  <w:style w:type="paragraph" w:customStyle="1" w:styleId="xl27">
    <w:name w:val="xl27"/>
    <w:basedOn w:val="Normal"/>
    <w:rsid w:val="00532875"/>
    <w:pPr>
      <w:widowControl w:val="0"/>
      <w:adjustRightInd w:val="0"/>
      <w:spacing w:before="100" w:beforeAutospacing="1" w:after="100" w:afterAutospacing="1" w:line="360" w:lineRule="atLeast"/>
      <w:textAlignment w:val="baseline"/>
    </w:pPr>
    <w:rPr>
      <w:sz w:val="18"/>
      <w:szCs w:val="18"/>
    </w:rPr>
  </w:style>
  <w:style w:type="paragraph" w:customStyle="1" w:styleId="xl28">
    <w:name w:val="xl28"/>
    <w:basedOn w:val="Normal"/>
    <w:rsid w:val="00532875"/>
    <w:pPr>
      <w:widowControl w:val="0"/>
      <w:adjustRightInd w:val="0"/>
      <w:spacing w:before="100" w:beforeAutospacing="1" w:after="100" w:afterAutospacing="1" w:line="360" w:lineRule="atLeast"/>
      <w:textAlignment w:val="baseline"/>
    </w:pPr>
    <w:rPr>
      <w:sz w:val="18"/>
      <w:szCs w:val="18"/>
    </w:rPr>
  </w:style>
  <w:style w:type="paragraph" w:customStyle="1" w:styleId="xl29">
    <w:name w:val="xl29"/>
    <w:basedOn w:val="Normal"/>
    <w:rsid w:val="00532875"/>
    <w:pPr>
      <w:widowControl w:val="0"/>
      <w:adjustRightInd w:val="0"/>
      <w:spacing w:before="100" w:beforeAutospacing="1" w:after="100" w:afterAutospacing="1" w:line="360" w:lineRule="atLeast"/>
      <w:textAlignment w:val="baseline"/>
    </w:pPr>
    <w:rPr>
      <w:sz w:val="18"/>
      <w:szCs w:val="18"/>
    </w:rPr>
  </w:style>
  <w:style w:type="paragraph" w:customStyle="1" w:styleId="xl30">
    <w:name w:val="xl30"/>
    <w:basedOn w:val="Normal"/>
    <w:rsid w:val="00532875"/>
    <w:pPr>
      <w:widowControl w:val="0"/>
      <w:adjustRightInd w:val="0"/>
      <w:spacing w:before="100" w:beforeAutospacing="1" w:after="100" w:afterAutospacing="1" w:line="360" w:lineRule="atLeast"/>
      <w:jc w:val="center"/>
      <w:textAlignment w:val="baseline"/>
    </w:pPr>
    <w:rPr>
      <w:sz w:val="18"/>
      <w:szCs w:val="18"/>
    </w:rPr>
  </w:style>
  <w:style w:type="paragraph" w:customStyle="1" w:styleId="xl31">
    <w:name w:val="xl31"/>
    <w:basedOn w:val="Normal"/>
    <w:rsid w:val="00532875"/>
    <w:pPr>
      <w:widowControl w:val="0"/>
      <w:pBdr>
        <w:top w:val="single" w:sz="4" w:space="0" w:color="auto"/>
        <w:left w:val="single" w:sz="4" w:space="0" w:color="auto"/>
        <w:bottom w:val="single" w:sz="8" w:space="0" w:color="auto"/>
        <w:right w:val="single" w:sz="4" w:space="0" w:color="auto"/>
      </w:pBdr>
      <w:adjustRightInd w:val="0"/>
      <w:spacing w:before="100" w:beforeAutospacing="1" w:after="100" w:afterAutospacing="1" w:line="360" w:lineRule="atLeast"/>
      <w:jc w:val="center"/>
      <w:textAlignment w:val="center"/>
    </w:pPr>
    <w:rPr>
      <w:sz w:val="18"/>
      <w:szCs w:val="18"/>
    </w:rPr>
  </w:style>
  <w:style w:type="paragraph" w:customStyle="1" w:styleId="xl32">
    <w:name w:val="xl32"/>
    <w:basedOn w:val="Normal"/>
    <w:rsid w:val="00532875"/>
    <w:pPr>
      <w:widowControl w:val="0"/>
      <w:pBdr>
        <w:top w:val="single" w:sz="4" w:space="0" w:color="auto"/>
        <w:left w:val="single" w:sz="4" w:space="0" w:color="auto"/>
        <w:bottom w:val="single" w:sz="8" w:space="0" w:color="auto"/>
        <w:right w:val="single" w:sz="8" w:space="0" w:color="auto"/>
      </w:pBdr>
      <w:adjustRightInd w:val="0"/>
      <w:spacing w:before="100" w:beforeAutospacing="1" w:after="100" w:afterAutospacing="1" w:line="360" w:lineRule="atLeast"/>
      <w:jc w:val="center"/>
      <w:textAlignment w:val="center"/>
    </w:pPr>
    <w:rPr>
      <w:sz w:val="18"/>
      <w:szCs w:val="18"/>
    </w:rPr>
  </w:style>
  <w:style w:type="paragraph" w:customStyle="1" w:styleId="xl33">
    <w:name w:val="xl33"/>
    <w:basedOn w:val="Normal"/>
    <w:rsid w:val="00532875"/>
    <w:pPr>
      <w:widowControl w:val="0"/>
      <w:adjustRightInd w:val="0"/>
      <w:spacing w:before="100" w:beforeAutospacing="1" w:after="100" w:afterAutospacing="1" w:line="360" w:lineRule="atLeast"/>
      <w:textAlignment w:val="baseline"/>
    </w:pPr>
    <w:rPr>
      <w:sz w:val="24"/>
      <w:szCs w:val="24"/>
    </w:rPr>
  </w:style>
  <w:style w:type="paragraph" w:customStyle="1" w:styleId="xl34">
    <w:name w:val="xl34"/>
    <w:basedOn w:val="Normal"/>
    <w:rsid w:val="00532875"/>
    <w:pPr>
      <w:widowControl w:val="0"/>
      <w:adjustRightInd w:val="0"/>
      <w:spacing w:before="100" w:beforeAutospacing="1" w:after="100" w:afterAutospacing="1" w:line="360" w:lineRule="atLeast"/>
      <w:textAlignment w:val="baseline"/>
    </w:pPr>
    <w:rPr>
      <w:sz w:val="24"/>
      <w:szCs w:val="24"/>
    </w:rPr>
  </w:style>
  <w:style w:type="paragraph" w:customStyle="1" w:styleId="xl35">
    <w:name w:val="xl35"/>
    <w:basedOn w:val="Normal"/>
    <w:rsid w:val="00532875"/>
    <w:pPr>
      <w:widowControl w:val="0"/>
      <w:adjustRightInd w:val="0"/>
      <w:spacing w:before="100" w:beforeAutospacing="1" w:after="100" w:afterAutospacing="1" w:line="360" w:lineRule="atLeast"/>
      <w:jc w:val="center"/>
      <w:textAlignment w:val="baseline"/>
    </w:pPr>
    <w:rPr>
      <w:sz w:val="18"/>
      <w:szCs w:val="18"/>
    </w:rPr>
  </w:style>
  <w:style w:type="paragraph" w:customStyle="1" w:styleId="xl36">
    <w:name w:val="xl36"/>
    <w:basedOn w:val="Normal"/>
    <w:rsid w:val="00532875"/>
    <w:pPr>
      <w:widowControl w:val="0"/>
      <w:pBdr>
        <w:top w:val="single" w:sz="8" w:space="0" w:color="auto"/>
        <w:left w:val="single" w:sz="4" w:space="0" w:color="auto"/>
        <w:bottom w:val="single" w:sz="4" w:space="0" w:color="auto"/>
        <w:right w:val="single" w:sz="4" w:space="0" w:color="auto"/>
      </w:pBdr>
      <w:adjustRightInd w:val="0"/>
      <w:spacing w:before="100" w:beforeAutospacing="1" w:after="100" w:afterAutospacing="1" w:line="360" w:lineRule="atLeast"/>
      <w:jc w:val="center"/>
      <w:textAlignment w:val="center"/>
    </w:pPr>
    <w:rPr>
      <w:b/>
      <w:bCs/>
      <w:sz w:val="18"/>
      <w:szCs w:val="18"/>
    </w:rPr>
  </w:style>
  <w:style w:type="paragraph" w:customStyle="1" w:styleId="xl37">
    <w:name w:val="xl37"/>
    <w:basedOn w:val="Normal"/>
    <w:rsid w:val="00532875"/>
    <w:pPr>
      <w:widowControl w:val="0"/>
      <w:pBdr>
        <w:top w:val="single" w:sz="8" w:space="0" w:color="auto"/>
        <w:left w:val="single" w:sz="4" w:space="0" w:color="auto"/>
        <w:bottom w:val="single" w:sz="4" w:space="0" w:color="auto"/>
      </w:pBdr>
      <w:adjustRightInd w:val="0"/>
      <w:spacing w:before="100" w:beforeAutospacing="1" w:after="100" w:afterAutospacing="1" w:line="360" w:lineRule="atLeast"/>
      <w:jc w:val="center"/>
      <w:textAlignment w:val="center"/>
    </w:pPr>
    <w:rPr>
      <w:b/>
      <w:bCs/>
      <w:sz w:val="18"/>
      <w:szCs w:val="18"/>
    </w:rPr>
  </w:style>
  <w:style w:type="paragraph" w:customStyle="1" w:styleId="xl38">
    <w:name w:val="xl38"/>
    <w:basedOn w:val="Normal"/>
    <w:rsid w:val="00532875"/>
    <w:pPr>
      <w:widowControl w:val="0"/>
      <w:pBdr>
        <w:top w:val="single" w:sz="8" w:space="0" w:color="auto"/>
        <w:bottom w:val="single" w:sz="4" w:space="0" w:color="auto"/>
      </w:pBdr>
      <w:adjustRightInd w:val="0"/>
      <w:spacing w:before="100" w:beforeAutospacing="1" w:after="100" w:afterAutospacing="1" w:line="360" w:lineRule="atLeast"/>
      <w:jc w:val="center"/>
      <w:textAlignment w:val="center"/>
    </w:pPr>
    <w:rPr>
      <w:b/>
      <w:bCs/>
      <w:sz w:val="18"/>
      <w:szCs w:val="18"/>
    </w:rPr>
  </w:style>
  <w:style w:type="paragraph" w:customStyle="1" w:styleId="xl39">
    <w:name w:val="xl39"/>
    <w:basedOn w:val="Normal"/>
    <w:rsid w:val="00532875"/>
    <w:pPr>
      <w:widowControl w:val="0"/>
      <w:adjustRightInd w:val="0"/>
      <w:spacing w:before="100" w:beforeAutospacing="1" w:after="100" w:afterAutospacing="1" w:line="360" w:lineRule="atLeast"/>
      <w:jc w:val="center"/>
      <w:textAlignment w:val="center"/>
    </w:pPr>
    <w:rPr>
      <w:sz w:val="24"/>
      <w:szCs w:val="24"/>
    </w:rPr>
  </w:style>
  <w:style w:type="paragraph" w:customStyle="1" w:styleId="xl40">
    <w:name w:val="xl40"/>
    <w:basedOn w:val="Normal"/>
    <w:rsid w:val="00532875"/>
    <w:pPr>
      <w:widowControl w:val="0"/>
      <w:adjustRightInd w:val="0"/>
      <w:spacing w:before="100" w:beforeAutospacing="1" w:after="100" w:afterAutospacing="1" w:line="360" w:lineRule="atLeast"/>
      <w:textAlignment w:val="baseline"/>
    </w:pPr>
    <w:rPr>
      <w:sz w:val="24"/>
      <w:szCs w:val="24"/>
    </w:rPr>
  </w:style>
  <w:style w:type="paragraph" w:customStyle="1" w:styleId="xl41">
    <w:name w:val="xl41"/>
    <w:basedOn w:val="Normal"/>
    <w:rsid w:val="00532875"/>
    <w:pPr>
      <w:widowControl w:val="0"/>
      <w:adjustRightInd w:val="0"/>
      <w:spacing w:before="100" w:beforeAutospacing="1" w:after="100" w:afterAutospacing="1" w:line="360" w:lineRule="atLeast"/>
      <w:jc w:val="center"/>
      <w:textAlignment w:val="center"/>
    </w:pPr>
    <w:rPr>
      <w:sz w:val="18"/>
      <w:szCs w:val="18"/>
    </w:rPr>
  </w:style>
  <w:style w:type="paragraph" w:customStyle="1" w:styleId="xl42">
    <w:name w:val="xl42"/>
    <w:basedOn w:val="Normal"/>
    <w:rsid w:val="00532875"/>
    <w:pPr>
      <w:widowControl w:val="0"/>
      <w:adjustRightInd w:val="0"/>
      <w:spacing w:before="100" w:beforeAutospacing="1" w:after="100" w:afterAutospacing="1" w:line="360" w:lineRule="atLeast"/>
      <w:jc w:val="center"/>
      <w:textAlignment w:val="center"/>
    </w:pPr>
    <w:rPr>
      <w:sz w:val="18"/>
      <w:szCs w:val="18"/>
    </w:rPr>
  </w:style>
  <w:style w:type="paragraph" w:customStyle="1" w:styleId="xl43">
    <w:name w:val="xl43"/>
    <w:basedOn w:val="Normal"/>
    <w:rsid w:val="00532875"/>
    <w:pPr>
      <w:widowControl w:val="0"/>
      <w:adjustRightInd w:val="0"/>
      <w:spacing w:before="100" w:beforeAutospacing="1" w:after="100" w:afterAutospacing="1" w:line="360" w:lineRule="atLeast"/>
      <w:textAlignment w:val="baseline"/>
    </w:pPr>
    <w:rPr>
      <w:rFonts w:ascii="Arial Narrow" w:hAnsi="Arial Narrow"/>
      <w:sz w:val="24"/>
      <w:szCs w:val="24"/>
    </w:rPr>
  </w:style>
  <w:style w:type="paragraph" w:customStyle="1" w:styleId="xl44">
    <w:name w:val="xl44"/>
    <w:basedOn w:val="Normal"/>
    <w:rsid w:val="00532875"/>
    <w:pPr>
      <w:widowControl w:val="0"/>
      <w:adjustRightInd w:val="0"/>
      <w:spacing w:before="100" w:beforeAutospacing="1" w:after="100" w:afterAutospacing="1" w:line="360" w:lineRule="atLeast"/>
      <w:jc w:val="center"/>
      <w:textAlignment w:val="baseline"/>
    </w:pPr>
    <w:rPr>
      <w:rFonts w:ascii="Arial Narrow" w:hAnsi="Arial Narrow"/>
      <w:sz w:val="24"/>
      <w:szCs w:val="24"/>
    </w:rPr>
  </w:style>
  <w:style w:type="paragraph" w:customStyle="1" w:styleId="xl45">
    <w:name w:val="xl45"/>
    <w:basedOn w:val="Normal"/>
    <w:rsid w:val="00532875"/>
    <w:pPr>
      <w:widowControl w:val="0"/>
      <w:adjustRightInd w:val="0"/>
      <w:spacing w:before="100" w:beforeAutospacing="1" w:after="100" w:afterAutospacing="1" w:line="360" w:lineRule="atLeast"/>
      <w:jc w:val="center"/>
      <w:textAlignment w:val="baseline"/>
    </w:pPr>
    <w:rPr>
      <w:rFonts w:ascii="Arial Narrow" w:hAnsi="Arial Narrow"/>
      <w:sz w:val="24"/>
      <w:szCs w:val="24"/>
    </w:rPr>
  </w:style>
  <w:style w:type="paragraph" w:customStyle="1" w:styleId="xl46">
    <w:name w:val="xl46"/>
    <w:basedOn w:val="Normal"/>
    <w:rsid w:val="00532875"/>
    <w:pPr>
      <w:widowControl w:val="0"/>
      <w:adjustRightInd w:val="0"/>
      <w:spacing w:before="100" w:beforeAutospacing="1" w:after="100" w:afterAutospacing="1" w:line="360" w:lineRule="atLeast"/>
      <w:textAlignment w:val="baseline"/>
    </w:pPr>
    <w:rPr>
      <w:rFonts w:ascii="Arial Narrow" w:hAnsi="Arial Narrow"/>
      <w:sz w:val="24"/>
      <w:szCs w:val="24"/>
    </w:rPr>
  </w:style>
  <w:style w:type="paragraph" w:customStyle="1" w:styleId="xl47">
    <w:name w:val="xl47"/>
    <w:basedOn w:val="Normal"/>
    <w:rsid w:val="00532875"/>
    <w:pPr>
      <w:widowControl w:val="0"/>
      <w:pBdr>
        <w:left w:val="single" w:sz="4" w:space="0" w:color="auto"/>
        <w:right w:val="single" w:sz="4" w:space="0" w:color="auto"/>
      </w:pBdr>
      <w:adjustRightInd w:val="0"/>
      <w:spacing w:before="100" w:beforeAutospacing="1" w:after="100" w:afterAutospacing="1" w:line="360" w:lineRule="atLeast"/>
      <w:jc w:val="center"/>
      <w:textAlignment w:val="baseline"/>
    </w:pPr>
    <w:rPr>
      <w:color w:val="0000FF"/>
      <w:sz w:val="18"/>
      <w:szCs w:val="18"/>
    </w:rPr>
  </w:style>
  <w:style w:type="paragraph" w:customStyle="1" w:styleId="xl48">
    <w:name w:val="xl48"/>
    <w:basedOn w:val="Normal"/>
    <w:rsid w:val="00532875"/>
    <w:pPr>
      <w:widowControl w:val="0"/>
      <w:pBdr>
        <w:left w:val="single" w:sz="4" w:space="0" w:color="auto"/>
        <w:right w:val="single" w:sz="4" w:space="0" w:color="auto"/>
      </w:pBdr>
      <w:adjustRightInd w:val="0"/>
      <w:spacing w:before="100" w:beforeAutospacing="1" w:after="100" w:afterAutospacing="1" w:line="360" w:lineRule="atLeast"/>
      <w:jc w:val="center"/>
      <w:textAlignment w:val="center"/>
    </w:pPr>
    <w:rPr>
      <w:color w:val="0000FF"/>
      <w:sz w:val="18"/>
      <w:szCs w:val="18"/>
    </w:rPr>
  </w:style>
  <w:style w:type="paragraph" w:customStyle="1" w:styleId="xl49">
    <w:name w:val="xl49"/>
    <w:basedOn w:val="Normal"/>
    <w:rsid w:val="00532875"/>
    <w:pPr>
      <w:widowControl w:val="0"/>
      <w:adjustRightInd w:val="0"/>
      <w:spacing w:before="100" w:beforeAutospacing="1" w:after="100" w:afterAutospacing="1" w:line="360" w:lineRule="atLeast"/>
      <w:textAlignment w:val="baseline"/>
    </w:pPr>
    <w:rPr>
      <w:rFonts w:ascii="Arial Narrow" w:hAnsi="Arial Narrow"/>
      <w:b/>
      <w:bCs/>
      <w:sz w:val="24"/>
      <w:szCs w:val="24"/>
    </w:rPr>
  </w:style>
  <w:style w:type="paragraph" w:customStyle="1" w:styleId="xl50">
    <w:name w:val="xl50"/>
    <w:basedOn w:val="Normal"/>
    <w:rsid w:val="00532875"/>
    <w:pPr>
      <w:widowControl w:val="0"/>
      <w:adjustRightInd w:val="0"/>
      <w:spacing w:before="100" w:beforeAutospacing="1" w:after="100" w:afterAutospacing="1" w:line="360" w:lineRule="atLeast"/>
      <w:textAlignment w:val="baseline"/>
    </w:pPr>
    <w:rPr>
      <w:rFonts w:ascii="Arial Narrow" w:hAnsi="Arial Narrow"/>
      <w:sz w:val="24"/>
      <w:szCs w:val="24"/>
    </w:rPr>
  </w:style>
  <w:style w:type="paragraph" w:customStyle="1" w:styleId="xl51">
    <w:name w:val="xl51"/>
    <w:basedOn w:val="Normal"/>
    <w:rsid w:val="00532875"/>
    <w:pPr>
      <w:widowControl w:val="0"/>
      <w:adjustRightInd w:val="0"/>
      <w:spacing w:before="100" w:beforeAutospacing="1" w:after="100" w:afterAutospacing="1" w:line="360" w:lineRule="atLeast"/>
      <w:jc w:val="center"/>
      <w:textAlignment w:val="baseline"/>
    </w:pPr>
    <w:rPr>
      <w:color w:val="0000FF"/>
      <w:sz w:val="18"/>
      <w:szCs w:val="18"/>
    </w:rPr>
  </w:style>
  <w:style w:type="paragraph" w:customStyle="1" w:styleId="xl52">
    <w:name w:val="xl52"/>
    <w:basedOn w:val="Normal"/>
    <w:rsid w:val="00532875"/>
    <w:pPr>
      <w:widowControl w:val="0"/>
      <w:adjustRightInd w:val="0"/>
      <w:spacing w:before="100" w:beforeAutospacing="1" w:after="100" w:afterAutospacing="1" w:line="360" w:lineRule="atLeast"/>
      <w:jc w:val="center"/>
      <w:textAlignment w:val="baseline"/>
    </w:pPr>
    <w:rPr>
      <w:color w:val="0000FF"/>
      <w:sz w:val="18"/>
      <w:szCs w:val="18"/>
    </w:rPr>
  </w:style>
  <w:style w:type="paragraph" w:customStyle="1" w:styleId="xl53">
    <w:name w:val="xl53"/>
    <w:basedOn w:val="Normal"/>
    <w:rsid w:val="00532875"/>
    <w:pPr>
      <w:widowControl w:val="0"/>
      <w:adjustRightInd w:val="0"/>
      <w:spacing w:before="100" w:beforeAutospacing="1" w:after="100" w:afterAutospacing="1" w:line="360" w:lineRule="atLeast"/>
      <w:jc w:val="center"/>
      <w:textAlignment w:val="center"/>
    </w:pPr>
    <w:rPr>
      <w:color w:val="0000FF"/>
      <w:sz w:val="18"/>
      <w:szCs w:val="18"/>
    </w:rPr>
  </w:style>
  <w:style w:type="paragraph" w:customStyle="1" w:styleId="xl54">
    <w:name w:val="xl54"/>
    <w:basedOn w:val="Normal"/>
    <w:rsid w:val="00532875"/>
    <w:pPr>
      <w:widowControl w:val="0"/>
      <w:adjustRightInd w:val="0"/>
      <w:spacing w:before="100" w:beforeAutospacing="1" w:after="100" w:afterAutospacing="1" w:line="360" w:lineRule="atLeast"/>
      <w:textAlignment w:val="baseline"/>
    </w:pPr>
    <w:rPr>
      <w:rFonts w:ascii="Arial Narrow" w:hAnsi="Arial Narrow"/>
      <w:b/>
      <w:bCs/>
      <w:sz w:val="22"/>
      <w:szCs w:val="22"/>
    </w:rPr>
  </w:style>
  <w:style w:type="paragraph" w:customStyle="1" w:styleId="xl55">
    <w:name w:val="xl55"/>
    <w:basedOn w:val="Normal"/>
    <w:rsid w:val="00532875"/>
    <w:pPr>
      <w:widowControl w:val="0"/>
      <w:adjustRightInd w:val="0"/>
      <w:spacing w:before="100" w:beforeAutospacing="1" w:after="100" w:afterAutospacing="1" w:line="360" w:lineRule="atLeast"/>
      <w:jc w:val="right"/>
      <w:textAlignment w:val="baseline"/>
    </w:pPr>
    <w:rPr>
      <w:sz w:val="24"/>
      <w:szCs w:val="24"/>
    </w:rPr>
  </w:style>
  <w:style w:type="paragraph" w:customStyle="1" w:styleId="xl56">
    <w:name w:val="xl56"/>
    <w:basedOn w:val="Normal"/>
    <w:rsid w:val="00532875"/>
    <w:pPr>
      <w:widowControl w:val="0"/>
      <w:shd w:val="clear" w:color="auto" w:fill="FFFFFF"/>
      <w:adjustRightInd w:val="0"/>
      <w:spacing w:before="100" w:beforeAutospacing="1" w:after="100" w:afterAutospacing="1" w:line="360" w:lineRule="atLeast"/>
      <w:textAlignment w:val="baseline"/>
    </w:pPr>
    <w:rPr>
      <w:sz w:val="24"/>
      <w:szCs w:val="24"/>
    </w:rPr>
  </w:style>
  <w:style w:type="paragraph" w:customStyle="1" w:styleId="xl57">
    <w:name w:val="xl57"/>
    <w:basedOn w:val="Normal"/>
    <w:rsid w:val="00532875"/>
    <w:pPr>
      <w:widowControl w:val="0"/>
      <w:adjustRightInd w:val="0"/>
      <w:spacing w:before="100" w:beforeAutospacing="1" w:after="100" w:afterAutospacing="1" w:line="360" w:lineRule="atLeast"/>
      <w:jc w:val="center"/>
      <w:textAlignment w:val="baseline"/>
    </w:pPr>
    <w:rPr>
      <w:sz w:val="24"/>
      <w:szCs w:val="24"/>
    </w:rPr>
  </w:style>
  <w:style w:type="paragraph" w:customStyle="1" w:styleId="xl58">
    <w:name w:val="xl58"/>
    <w:basedOn w:val="Normal"/>
    <w:rsid w:val="00532875"/>
    <w:pPr>
      <w:widowControl w:val="0"/>
      <w:adjustRightInd w:val="0"/>
      <w:spacing w:before="100" w:beforeAutospacing="1" w:after="100" w:afterAutospacing="1" w:line="360" w:lineRule="atLeast"/>
      <w:textAlignment w:val="baseline"/>
    </w:pPr>
    <w:rPr>
      <w:sz w:val="18"/>
      <w:szCs w:val="18"/>
    </w:rPr>
  </w:style>
  <w:style w:type="paragraph" w:customStyle="1" w:styleId="xl59">
    <w:name w:val="xl59"/>
    <w:basedOn w:val="Normal"/>
    <w:rsid w:val="00532875"/>
    <w:pPr>
      <w:widowControl w:val="0"/>
      <w:adjustRightInd w:val="0"/>
      <w:spacing w:before="100" w:beforeAutospacing="1" w:after="100" w:afterAutospacing="1" w:line="360" w:lineRule="atLeast"/>
      <w:textAlignment w:val="baseline"/>
    </w:pPr>
    <w:rPr>
      <w:b/>
      <w:bCs/>
      <w:i/>
      <w:iCs/>
      <w:sz w:val="24"/>
      <w:szCs w:val="24"/>
      <w:u w:val="single"/>
    </w:rPr>
  </w:style>
  <w:style w:type="paragraph" w:customStyle="1" w:styleId="xl60">
    <w:name w:val="xl60"/>
    <w:basedOn w:val="Normal"/>
    <w:rsid w:val="00532875"/>
    <w:pPr>
      <w:widowControl w:val="0"/>
      <w:adjustRightInd w:val="0"/>
      <w:spacing w:before="100" w:beforeAutospacing="1" w:after="100" w:afterAutospacing="1" w:line="360" w:lineRule="atLeast"/>
      <w:jc w:val="right"/>
      <w:textAlignment w:val="baseline"/>
    </w:pPr>
    <w:rPr>
      <w:sz w:val="18"/>
      <w:szCs w:val="18"/>
    </w:rPr>
  </w:style>
  <w:style w:type="paragraph" w:customStyle="1" w:styleId="xl61">
    <w:name w:val="xl61"/>
    <w:basedOn w:val="Normal"/>
    <w:rsid w:val="00532875"/>
    <w:pPr>
      <w:widowControl w:val="0"/>
      <w:adjustRightInd w:val="0"/>
      <w:spacing w:before="100" w:beforeAutospacing="1" w:after="100" w:afterAutospacing="1" w:line="360" w:lineRule="atLeast"/>
      <w:jc w:val="right"/>
      <w:textAlignment w:val="baseline"/>
    </w:pPr>
    <w:rPr>
      <w:sz w:val="18"/>
      <w:szCs w:val="18"/>
    </w:rPr>
  </w:style>
  <w:style w:type="paragraph" w:customStyle="1" w:styleId="xl62">
    <w:name w:val="xl62"/>
    <w:basedOn w:val="Normal"/>
    <w:rsid w:val="00532875"/>
    <w:pPr>
      <w:widowControl w:val="0"/>
      <w:pBdr>
        <w:top w:val="single" w:sz="8" w:space="0" w:color="auto"/>
        <w:left w:val="single" w:sz="8" w:space="0" w:color="auto"/>
        <w:bottom w:val="single" w:sz="4" w:space="0" w:color="auto"/>
      </w:pBdr>
      <w:adjustRightInd w:val="0"/>
      <w:spacing w:before="100" w:beforeAutospacing="1" w:after="100" w:afterAutospacing="1" w:line="360" w:lineRule="atLeast"/>
      <w:jc w:val="center"/>
      <w:textAlignment w:val="center"/>
    </w:pPr>
    <w:rPr>
      <w:b/>
      <w:bCs/>
      <w:sz w:val="18"/>
      <w:szCs w:val="18"/>
    </w:rPr>
  </w:style>
  <w:style w:type="paragraph" w:customStyle="1" w:styleId="xl63">
    <w:name w:val="xl63"/>
    <w:basedOn w:val="Normal"/>
    <w:rsid w:val="00532875"/>
    <w:pPr>
      <w:widowControl w:val="0"/>
      <w:pBdr>
        <w:top w:val="single" w:sz="4" w:space="0" w:color="auto"/>
        <w:left w:val="single" w:sz="8" w:space="0" w:color="auto"/>
        <w:bottom w:val="single" w:sz="8" w:space="0" w:color="auto"/>
      </w:pBdr>
      <w:adjustRightInd w:val="0"/>
      <w:spacing w:before="100" w:beforeAutospacing="1" w:after="100" w:afterAutospacing="1" w:line="360" w:lineRule="atLeast"/>
      <w:jc w:val="center"/>
      <w:textAlignment w:val="center"/>
    </w:pPr>
    <w:rPr>
      <w:sz w:val="18"/>
      <w:szCs w:val="18"/>
    </w:rPr>
  </w:style>
  <w:style w:type="paragraph" w:customStyle="1" w:styleId="xl64">
    <w:name w:val="xl64"/>
    <w:basedOn w:val="Normal"/>
    <w:rsid w:val="00532875"/>
    <w:pPr>
      <w:widowControl w:val="0"/>
      <w:pBdr>
        <w:left w:val="single" w:sz="4" w:space="0" w:color="auto"/>
      </w:pBdr>
      <w:adjustRightInd w:val="0"/>
      <w:spacing w:before="100" w:beforeAutospacing="1" w:after="100" w:afterAutospacing="1" w:line="360" w:lineRule="atLeast"/>
      <w:jc w:val="center"/>
      <w:textAlignment w:val="baseline"/>
    </w:pPr>
    <w:rPr>
      <w:color w:val="0000FF"/>
      <w:sz w:val="18"/>
      <w:szCs w:val="18"/>
    </w:rPr>
  </w:style>
  <w:style w:type="paragraph" w:customStyle="1" w:styleId="xl65">
    <w:name w:val="xl65"/>
    <w:basedOn w:val="Normal"/>
    <w:rsid w:val="00532875"/>
    <w:pPr>
      <w:widowControl w:val="0"/>
      <w:adjustRightInd w:val="0"/>
      <w:spacing w:before="100" w:beforeAutospacing="1" w:after="100" w:afterAutospacing="1" w:line="360" w:lineRule="atLeast"/>
      <w:textAlignment w:val="baseline"/>
    </w:pPr>
    <w:rPr>
      <w:sz w:val="24"/>
      <w:szCs w:val="24"/>
    </w:rPr>
  </w:style>
  <w:style w:type="paragraph" w:customStyle="1" w:styleId="xl66">
    <w:name w:val="xl66"/>
    <w:basedOn w:val="Normal"/>
    <w:rsid w:val="00532875"/>
    <w:pPr>
      <w:widowControl w:val="0"/>
      <w:pBdr>
        <w:top w:val="single" w:sz="8" w:space="0" w:color="auto"/>
        <w:left w:val="single" w:sz="4" w:space="0" w:color="auto"/>
        <w:bottom w:val="single" w:sz="4" w:space="0" w:color="auto"/>
        <w:right w:val="single" w:sz="8" w:space="0" w:color="auto"/>
      </w:pBdr>
      <w:adjustRightInd w:val="0"/>
      <w:spacing w:before="100" w:beforeAutospacing="1" w:after="100" w:afterAutospacing="1" w:line="360" w:lineRule="atLeast"/>
      <w:jc w:val="center"/>
      <w:textAlignment w:val="center"/>
    </w:pPr>
    <w:rPr>
      <w:b/>
      <w:bCs/>
      <w:sz w:val="16"/>
      <w:szCs w:val="16"/>
    </w:rPr>
  </w:style>
  <w:style w:type="paragraph" w:customStyle="1" w:styleId="xl67">
    <w:name w:val="xl67"/>
    <w:basedOn w:val="Normal"/>
    <w:rsid w:val="00532875"/>
    <w:pPr>
      <w:widowControl w:val="0"/>
      <w:pBdr>
        <w:top w:val="single" w:sz="8" w:space="0" w:color="auto"/>
        <w:bottom w:val="single" w:sz="4" w:space="0" w:color="auto"/>
        <w:right w:val="single" w:sz="4" w:space="0" w:color="auto"/>
      </w:pBdr>
      <w:adjustRightInd w:val="0"/>
      <w:spacing w:before="100" w:beforeAutospacing="1" w:after="100" w:afterAutospacing="1" w:line="360" w:lineRule="atLeast"/>
      <w:jc w:val="center"/>
      <w:textAlignment w:val="center"/>
    </w:pPr>
    <w:rPr>
      <w:b/>
      <w:bCs/>
      <w:sz w:val="18"/>
      <w:szCs w:val="18"/>
    </w:rPr>
  </w:style>
  <w:style w:type="paragraph" w:customStyle="1" w:styleId="xl68">
    <w:name w:val="xl68"/>
    <w:basedOn w:val="Normal"/>
    <w:rsid w:val="00532875"/>
    <w:pPr>
      <w:widowControl w:val="0"/>
      <w:pBdr>
        <w:top w:val="single" w:sz="4" w:space="0" w:color="auto"/>
        <w:bottom w:val="single" w:sz="8" w:space="0" w:color="auto"/>
        <w:right w:val="single" w:sz="4" w:space="0" w:color="auto"/>
      </w:pBdr>
      <w:adjustRightInd w:val="0"/>
      <w:spacing w:before="100" w:beforeAutospacing="1" w:after="100" w:afterAutospacing="1" w:line="360" w:lineRule="atLeast"/>
      <w:jc w:val="center"/>
      <w:textAlignment w:val="center"/>
    </w:pPr>
    <w:rPr>
      <w:sz w:val="18"/>
      <w:szCs w:val="18"/>
    </w:rPr>
  </w:style>
  <w:style w:type="paragraph" w:customStyle="1" w:styleId="xl69">
    <w:name w:val="xl69"/>
    <w:basedOn w:val="Normal"/>
    <w:rsid w:val="00532875"/>
    <w:pPr>
      <w:widowControl w:val="0"/>
      <w:pBdr>
        <w:right w:val="single" w:sz="4" w:space="0" w:color="auto"/>
      </w:pBdr>
      <w:adjustRightInd w:val="0"/>
      <w:spacing w:before="100" w:beforeAutospacing="1" w:after="100" w:afterAutospacing="1" w:line="360" w:lineRule="atLeast"/>
      <w:jc w:val="center"/>
      <w:textAlignment w:val="baseline"/>
    </w:pPr>
    <w:rPr>
      <w:color w:val="0000FF"/>
      <w:sz w:val="18"/>
      <w:szCs w:val="18"/>
    </w:rPr>
  </w:style>
  <w:style w:type="paragraph" w:customStyle="1" w:styleId="xl70">
    <w:name w:val="xl70"/>
    <w:basedOn w:val="Normal"/>
    <w:rsid w:val="00532875"/>
    <w:pPr>
      <w:widowControl w:val="0"/>
      <w:adjustRightInd w:val="0"/>
      <w:spacing w:before="100" w:beforeAutospacing="1" w:after="100" w:afterAutospacing="1" w:line="360" w:lineRule="atLeast"/>
      <w:textAlignment w:val="baseline"/>
    </w:pPr>
    <w:rPr>
      <w:sz w:val="18"/>
      <w:szCs w:val="18"/>
    </w:rPr>
  </w:style>
  <w:style w:type="paragraph" w:customStyle="1" w:styleId="xl71">
    <w:name w:val="xl71"/>
    <w:basedOn w:val="Normal"/>
    <w:rsid w:val="00532875"/>
    <w:pPr>
      <w:widowControl w:val="0"/>
      <w:pBdr>
        <w:top w:val="single" w:sz="8" w:space="0" w:color="auto"/>
        <w:bottom w:val="single" w:sz="4" w:space="0" w:color="auto"/>
      </w:pBdr>
      <w:adjustRightInd w:val="0"/>
      <w:spacing w:before="100" w:beforeAutospacing="1" w:after="100" w:afterAutospacing="1" w:line="360" w:lineRule="atLeast"/>
      <w:jc w:val="center"/>
      <w:textAlignment w:val="center"/>
    </w:pPr>
    <w:rPr>
      <w:b/>
      <w:bCs/>
      <w:sz w:val="18"/>
      <w:szCs w:val="18"/>
    </w:rPr>
  </w:style>
  <w:style w:type="paragraph" w:customStyle="1" w:styleId="xl72">
    <w:name w:val="xl72"/>
    <w:basedOn w:val="Normal"/>
    <w:rsid w:val="00532875"/>
    <w:pPr>
      <w:widowControl w:val="0"/>
      <w:pBdr>
        <w:top w:val="single" w:sz="4" w:space="0" w:color="auto"/>
        <w:bottom w:val="single" w:sz="8" w:space="0" w:color="auto"/>
      </w:pBdr>
      <w:adjustRightInd w:val="0"/>
      <w:spacing w:before="100" w:beforeAutospacing="1" w:after="100" w:afterAutospacing="1" w:line="360" w:lineRule="atLeast"/>
      <w:jc w:val="center"/>
      <w:textAlignment w:val="center"/>
    </w:pPr>
    <w:rPr>
      <w:sz w:val="18"/>
      <w:szCs w:val="18"/>
    </w:rPr>
  </w:style>
  <w:style w:type="paragraph" w:customStyle="1" w:styleId="xl73">
    <w:name w:val="xl73"/>
    <w:basedOn w:val="Normal"/>
    <w:rsid w:val="00532875"/>
    <w:pPr>
      <w:widowControl w:val="0"/>
      <w:adjustRightInd w:val="0"/>
      <w:spacing w:before="100" w:beforeAutospacing="1" w:after="100" w:afterAutospacing="1" w:line="360" w:lineRule="atLeast"/>
      <w:textAlignment w:val="baseline"/>
    </w:pPr>
    <w:rPr>
      <w:sz w:val="18"/>
      <w:szCs w:val="18"/>
    </w:rPr>
  </w:style>
  <w:style w:type="paragraph" w:customStyle="1" w:styleId="xl74">
    <w:name w:val="xl74"/>
    <w:basedOn w:val="Normal"/>
    <w:rsid w:val="00532875"/>
    <w:pPr>
      <w:widowControl w:val="0"/>
      <w:adjustRightInd w:val="0"/>
      <w:spacing w:before="100" w:beforeAutospacing="1" w:after="100" w:afterAutospacing="1" w:line="360" w:lineRule="atLeast"/>
      <w:jc w:val="center"/>
      <w:textAlignment w:val="center"/>
    </w:pPr>
    <w:rPr>
      <w:sz w:val="18"/>
      <w:szCs w:val="18"/>
    </w:rPr>
  </w:style>
  <w:style w:type="paragraph" w:customStyle="1" w:styleId="xl75">
    <w:name w:val="xl75"/>
    <w:basedOn w:val="Normal"/>
    <w:rsid w:val="00532875"/>
    <w:pPr>
      <w:widowControl w:val="0"/>
      <w:shd w:val="clear" w:color="auto" w:fill="CCFFCC"/>
      <w:adjustRightInd w:val="0"/>
      <w:spacing w:before="100" w:beforeAutospacing="1" w:after="100" w:afterAutospacing="1" w:line="360" w:lineRule="atLeast"/>
      <w:jc w:val="center"/>
      <w:textAlignment w:val="baseline"/>
    </w:pPr>
    <w:rPr>
      <w:rFonts w:ascii="Arial" w:hAnsi="Arial" w:cs="Arial"/>
      <w:b/>
      <w:bCs/>
      <w:sz w:val="22"/>
      <w:szCs w:val="22"/>
      <w:u w:val="single"/>
    </w:rPr>
  </w:style>
  <w:style w:type="paragraph" w:customStyle="1" w:styleId="xl76">
    <w:name w:val="xl76"/>
    <w:basedOn w:val="Normal"/>
    <w:rsid w:val="00532875"/>
    <w:pPr>
      <w:widowControl w:val="0"/>
      <w:shd w:val="clear" w:color="auto" w:fill="CCFFCC"/>
      <w:adjustRightInd w:val="0"/>
      <w:spacing w:before="100" w:beforeAutospacing="1" w:after="100" w:afterAutospacing="1" w:line="360" w:lineRule="atLeast"/>
      <w:jc w:val="center"/>
      <w:textAlignment w:val="center"/>
    </w:pPr>
    <w:rPr>
      <w:b/>
      <w:bCs/>
      <w:sz w:val="18"/>
      <w:szCs w:val="18"/>
    </w:rPr>
  </w:style>
  <w:style w:type="paragraph" w:customStyle="1" w:styleId="xl77">
    <w:name w:val="xl77"/>
    <w:basedOn w:val="Normal"/>
    <w:rsid w:val="00532875"/>
    <w:pPr>
      <w:widowControl w:val="0"/>
      <w:shd w:val="clear" w:color="auto" w:fill="CCFFCC"/>
      <w:adjustRightInd w:val="0"/>
      <w:spacing w:before="100" w:beforeAutospacing="1" w:after="100" w:afterAutospacing="1" w:line="360" w:lineRule="atLeast"/>
      <w:jc w:val="center"/>
      <w:textAlignment w:val="center"/>
    </w:pPr>
    <w:rPr>
      <w:sz w:val="14"/>
      <w:szCs w:val="14"/>
      <w:u w:val="single"/>
    </w:rPr>
  </w:style>
  <w:style w:type="paragraph" w:customStyle="1" w:styleId="xl78">
    <w:name w:val="xl78"/>
    <w:basedOn w:val="Normal"/>
    <w:rsid w:val="00532875"/>
    <w:pPr>
      <w:widowControl w:val="0"/>
      <w:shd w:val="clear" w:color="auto" w:fill="CCFFCC"/>
      <w:adjustRightInd w:val="0"/>
      <w:spacing w:before="100" w:beforeAutospacing="1" w:after="100" w:afterAutospacing="1" w:line="360" w:lineRule="atLeast"/>
      <w:jc w:val="center"/>
      <w:textAlignment w:val="baseline"/>
    </w:pPr>
    <w:rPr>
      <w:sz w:val="18"/>
      <w:szCs w:val="18"/>
    </w:rPr>
  </w:style>
  <w:style w:type="paragraph" w:customStyle="1" w:styleId="xl79">
    <w:name w:val="xl79"/>
    <w:basedOn w:val="Normal"/>
    <w:rsid w:val="00532875"/>
    <w:pPr>
      <w:widowControl w:val="0"/>
      <w:shd w:val="clear" w:color="auto" w:fill="CCFFCC"/>
      <w:adjustRightInd w:val="0"/>
      <w:spacing w:before="100" w:beforeAutospacing="1" w:after="100" w:afterAutospacing="1" w:line="360" w:lineRule="atLeast"/>
      <w:jc w:val="center"/>
      <w:textAlignment w:val="baseline"/>
    </w:pPr>
    <w:rPr>
      <w:rFonts w:ascii="Arial Narrow" w:hAnsi="Arial Narrow"/>
      <w:b/>
      <w:bCs/>
      <w:sz w:val="24"/>
      <w:szCs w:val="24"/>
    </w:rPr>
  </w:style>
  <w:style w:type="paragraph" w:customStyle="1" w:styleId="xl80">
    <w:name w:val="xl80"/>
    <w:basedOn w:val="Normal"/>
    <w:rsid w:val="00532875"/>
    <w:pPr>
      <w:widowControl w:val="0"/>
      <w:shd w:val="clear" w:color="auto" w:fill="CCFFCC"/>
      <w:adjustRightInd w:val="0"/>
      <w:spacing w:before="100" w:beforeAutospacing="1" w:after="100" w:afterAutospacing="1" w:line="360" w:lineRule="atLeast"/>
      <w:jc w:val="center"/>
      <w:textAlignment w:val="baseline"/>
    </w:pPr>
    <w:rPr>
      <w:sz w:val="24"/>
      <w:szCs w:val="24"/>
    </w:rPr>
  </w:style>
  <w:style w:type="paragraph" w:customStyle="1" w:styleId="xl81">
    <w:name w:val="xl81"/>
    <w:basedOn w:val="Normal"/>
    <w:rsid w:val="00532875"/>
    <w:pPr>
      <w:widowControl w:val="0"/>
      <w:shd w:val="clear" w:color="auto" w:fill="CCFFCC"/>
      <w:adjustRightInd w:val="0"/>
      <w:spacing w:before="100" w:beforeAutospacing="1" w:after="100" w:afterAutospacing="1" w:line="360" w:lineRule="atLeast"/>
      <w:jc w:val="center"/>
      <w:textAlignment w:val="baseline"/>
    </w:pPr>
    <w:rPr>
      <w:rFonts w:ascii="Arial Narrow" w:hAnsi="Arial Narrow"/>
      <w:b/>
      <w:bCs/>
      <w:sz w:val="22"/>
      <w:szCs w:val="22"/>
    </w:rPr>
  </w:style>
  <w:style w:type="paragraph" w:customStyle="1" w:styleId="xl82">
    <w:name w:val="xl82"/>
    <w:basedOn w:val="Normal"/>
    <w:rsid w:val="00532875"/>
    <w:pPr>
      <w:widowControl w:val="0"/>
      <w:shd w:val="clear" w:color="auto" w:fill="CCFFCC"/>
      <w:adjustRightInd w:val="0"/>
      <w:spacing w:before="100" w:beforeAutospacing="1" w:after="100" w:afterAutospacing="1" w:line="360" w:lineRule="atLeast"/>
      <w:jc w:val="center"/>
      <w:textAlignment w:val="baseline"/>
    </w:pPr>
    <w:rPr>
      <w:color w:val="0000FF"/>
      <w:sz w:val="18"/>
      <w:szCs w:val="18"/>
    </w:rPr>
  </w:style>
  <w:style w:type="paragraph" w:customStyle="1" w:styleId="xl83">
    <w:name w:val="xl83"/>
    <w:basedOn w:val="Normal"/>
    <w:rsid w:val="00532875"/>
    <w:pPr>
      <w:widowControl w:val="0"/>
      <w:shd w:val="clear" w:color="auto" w:fill="CCFFCC"/>
      <w:adjustRightInd w:val="0"/>
      <w:spacing w:before="100" w:beforeAutospacing="1" w:after="100" w:afterAutospacing="1" w:line="360" w:lineRule="atLeast"/>
      <w:jc w:val="center"/>
      <w:textAlignment w:val="baseline"/>
    </w:pPr>
    <w:rPr>
      <w:sz w:val="18"/>
      <w:szCs w:val="18"/>
    </w:rPr>
  </w:style>
  <w:style w:type="paragraph" w:customStyle="1" w:styleId="xl84">
    <w:name w:val="xl84"/>
    <w:basedOn w:val="Normal"/>
    <w:rsid w:val="00532875"/>
    <w:pPr>
      <w:widowControl w:val="0"/>
      <w:shd w:val="clear" w:color="auto" w:fill="CCFFCC"/>
      <w:adjustRightInd w:val="0"/>
      <w:spacing w:before="100" w:beforeAutospacing="1" w:after="100" w:afterAutospacing="1" w:line="360" w:lineRule="atLeast"/>
      <w:jc w:val="center"/>
      <w:textAlignment w:val="baseline"/>
    </w:pPr>
    <w:rPr>
      <w:b/>
      <w:bCs/>
      <w:i/>
      <w:iCs/>
      <w:sz w:val="24"/>
      <w:szCs w:val="24"/>
      <w:u w:val="single"/>
    </w:rPr>
  </w:style>
  <w:style w:type="paragraph" w:customStyle="1" w:styleId="xl85">
    <w:name w:val="xl85"/>
    <w:basedOn w:val="Normal"/>
    <w:rsid w:val="00532875"/>
    <w:pPr>
      <w:widowControl w:val="0"/>
      <w:adjustRightInd w:val="0"/>
      <w:spacing w:before="100" w:beforeAutospacing="1" w:after="100" w:afterAutospacing="1" w:line="360" w:lineRule="atLeast"/>
      <w:textAlignment w:val="baseline"/>
    </w:pPr>
    <w:rPr>
      <w:rFonts w:ascii="Arial" w:hAnsi="Arial" w:cs="Arial"/>
      <w:b/>
      <w:bCs/>
      <w:sz w:val="22"/>
      <w:szCs w:val="22"/>
      <w:u w:val="single"/>
    </w:rPr>
  </w:style>
  <w:style w:type="paragraph" w:customStyle="1" w:styleId="xl86">
    <w:name w:val="xl86"/>
    <w:basedOn w:val="Normal"/>
    <w:rsid w:val="00532875"/>
    <w:pPr>
      <w:widowControl w:val="0"/>
      <w:adjustRightInd w:val="0"/>
      <w:spacing w:before="100" w:beforeAutospacing="1" w:after="100" w:afterAutospacing="1" w:line="360" w:lineRule="atLeast"/>
      <w:textAlignment w:val="baseline"/>
    </w:pPr>
    <w:rPr>
      <w:b/>
      <w:bCs/>
      <w:i/>
      <w:iCs/>
      <w:sz w:val="24"/>
      <w:szCs w:val="24"/>
      <w:u w:val="single"/>
    </w:rPr>
  </w:style>
  <w:style w:type="paragraph" w:customStyle="1" w:styleId="xl87">
    <w:name w:val="xl87"/>
    <w:basedOn w:val="Normal"/>
    <w:rsid w:val="00532875"/>
    <w:pPr>
      <w:widowControl w:val="0"/>
      <w:adjustRightInd w:val="0"/>
      <w:spacing w:before="100" w:beforeAutospacing="1" w:after="100" w:afterAutospacing="1" w:line="360" w:lineRule="atLeast"/>
      <w:textAlignment w:val="baseline"/>
    </w:pPr>
    <w:rPr>
      <w:b/>
      <w:bCs/>
      <w:i/>
      <w:iCs/>
      <w:sz w:val="24"/>
      <w:szCs w:val="24"/>
    </w:rPr>
  </w:style>
  <w:style w:type="paragraph" w:customStyle="1" w:styleId="xl88">
    <w:name w:val="xl88"/>
    <w:basedOn w:val="Normal"/>
    <w:rsid w:val="00532875"/>
    <w:pPr>
      <w:widowControl w:val="0"/>
      <w:shd w:val="clear" w:color="auto" w:fill="A6CAF0"/>
      <w:adjustRightInd w:val="0"/>
      <w:spacing w:before="100" w:beforeAutospacing="1" w:after="100" w:afterAutospacing="1" w:line="360" w:lineRule="atLeast"/>
      <w:textAlignment w:val="baseline"/>
    </w:pPr>
    <w:rPr>
      <w:b/>
      <w:bCs/>
      <w:sz w:val="24"/>
      <w:szCs w:val="24"/>
      <w:u w:val="single"/>
    </w:rPr>
  </w:style>
  <w:style w:type="paragraph" w:customStyle="1" w:styleId="xl89">
    <w:name w:val="xl89"/>
    <w:basedOn w:val="Normal"/>
    <w:rsid w:val="00532875"/>
    <w:pPr>
      <w:widowControl w:val="0"/>
      <w:shd w:val="clear" w:color="auto" w:fill="A6CAF0"/>
      <w:adjustRightInd w:val="0"/>
      <w:spacing w:before="100" w:beforeAutospacing="1" w:after="100" w:afterAutospacing="1" w:line="360" w:lineRule="atLeast"/>
      <w:jc w:val="center"/>
      <w:textAlignment w:val="baseline"/>
    </w:pPr>
    <w:rPr>
      <w:sz w:val="24"/>
      <w:szCs w:val="24"/>
    </w:rPr>
  </w:style>
  <w:style w:type="paragraph" w:customStyle="1" w:styleId="xl90">
    <w:name w:val="xl90"/>
    <w:basedOn w:val="Normal"/>
    <w:rsid w:val="00532875"/>
    <w:pPr>
      <w:widowControl w:val="0"/>
      <w:shd w:val="clear" w:color="auto" w:fill="A6CAF0"/>
      <w:adjustRightInd w:val="0"/>
      <w:spacing w:before="100" w:beforeAutospacing="1" w:after="100" w:afterAutospacing="1" w:line="360" w:lineRule="atLeast"/>
      <w:jc w:val="center"/>
      <w:textAlignment w:val="center"/>
    </w:pPr>
    <w:rPr>
      <w:sz w:val="18"/>
      <w:szCs w:val="18"/>
    </w:rPr>
  </w:style>
  <w:style w:type="paragraph" w:customStyle="1" w:styleId="Personal">
    <w:name w:val="Personal"/>
    <w:basedOn w:val="Normal"/>
    <w:rsid w:val="00532875"/>
    <w:pPr>
      <w:widowControl w:val="0"/>
      <w:adjustRightInd w:val="0"/>
      <w:spacing w:line="288" w:lineRule="auto"/>
      <w:textAlignment w:val="baseline"/>
    </w:pPr>
    <w:rPr>
      <w:lang w:val="es-ES_tradnl"/>
    </w:rPr>
  </w:style>
  <w:style w:type="paragraph" w:customStyle="1" w:styleId="notapietablafigura0">
    <w:name w:val="nota pie tabla/figura"/>
    <w:basedOn w:val="Normal"/>
    <w:rsid w:val="00532875"/>
    <w:pPr>
      <w:widowControl w:val="0"/>
      <w:tabs>
        <w:tab w:val="left" w:pos="1122"/>
        <w:tab w:val="left" w:pos="1309"/>
      </w:tabs>
      <w:adjustRightInd w:val="0"/>
      <w:spacing w:line="360" w:lineRule="atLeast"/>
      <w:textAlignment w:val="baseline"/>
    </w:pPr>
    <w:rPr>
      <w:rFonts w:ascii="Arial" w:hAnsi="Arial" w:cs="Arial"/>
      <w:sz w:val="16"/>
      <w:szCs w:val="16"/>
    </w:rPr>
  </w:style>
  <w:style w:type="paragraph" w:customStyle="1" w:styleId="ttulofiguratablafrmulaCTE">
    <w:name w:val="título figura/tabla/fórmulaCTE"/>
    <w:basedOn w:val="Normal"/>
    <w:rsid w:val="00532875"/>
    <w:pPr>
      <w:widowControl w:val="0"/>
      <w:tabs>
        <w:tab w:val="left" w:pos="1122"/>
        <w:tab w:val="left" w:pos="1309"/>
      </w:tabs>
      <w:adjustRightInd w:val="0"/>
      <w:spacing w:line="360" w:lineRule="atLeast"/>
      <w:jc w:val="center"/>
      <w:textAlignment w:val="baseline"/>
    </w:pPr>
    <w:rPr>
      <w:rFonts w:ascii="Arial" w:hAnsi="Arial" w:cs="Arial"/>
      <w:b/>
      <w:bCs/>
      <w:sz w:val="18"/>
      <w:szCs w:val="18"/>
      <w:lang w:val="es-ES_tradnl"/>
    </w:rPr>
  </w:style>
  <w:style w:type="paragraph" w:customStyle="1" w:styleId="EstiloTtulo1CTEAntes24ptoDespus8pto">
    <w:name w:val="Estilo Título1CTE + Antes:  24 pto Después:  8 pto"/>
    <w:basedOn w:val="Normal"/>
    <w:autoRedefine/>
    <w:rsid w:val="00532875"/>
    <w:pPr>
      <w:keepNext/>
      <w:widowControl w:val="0"/>
      <w:adjustRightInd w:val="0"/>
      <w:spacing w:before="480" w:after="160" w:line="360" w:lineRule="atLeast"/>
      <w:textAlignment w:val="baseline"/>
      <w:outlineLvl w:val="0"/>
    </w:pPr>
    <w:rPr>
      <w:rFonts w:ascii="Arial" w:hAnsi="Arial" w:cs="Arial"/>
      <w:b/>
      <w:bCs/>
      <w:sz w:val="28"/>
      <w:szCs w:val="28"/>
      <w:lang w:val="es-ES_tradnl"/>
    </w:rPr>
  </w:style>
  <w:style w:type="paragraph" w:customStyle="1" w:styleId="SeccinCTE">
    <w:name w:val="SecciónCTE"/>
    <w:basedOn w:val="Ttulo"/>
    <w:rsid w:val="00532875"/>
    <w:pPr>
      <w:jc w:val="right"/>
    </w:pPr>
    <w:rPr>
      <w:sz w:val="48"/>
      <w:szCs w:val="48"/>
      <w:lang w:val="es-ES"/>
    </w:rPr>
  </w:style>
  <w:style w:type="paragraph" w:customStyle="1" w:styleId="Prettulo">
    <w:name w:val="Pretítulo"/>
    <w:basedOn w:val="SeccinCTE"/>
    <w:rsid w:val="00532875"/>
    <w:pPr>
      <w:jc w:val="center"/>
    </w:pPr>
    <w:rPr>
      <w:sz w:val="36"/>
      <w:szCs w:val="36"/>
    </w:rPr>
  </w:style>
  <w:style w:type="paragraph" w:customStyle="1" w:styleId="subaptdosnivel1">
    <w:name w:val="subaptdosnivel1"/>
    <w:basedOn w:val="Normal"/>
    <w:next w:val="Normal"/>
    <w:autoRedefine/>
    <w:rsid w:val="00532875"/>
    <w:pPr>
      <w:widowControl w:val="0"/>
      <w:numPr>
        <w:numId w:val="8"/>
      </w:numPr>
      <w:adjustRightInd w:val="0"/>
      <w:spacing w:line="360" w:lineRule="atLeast"/>
      <w:textAlignment w:val="baseline"/>
    </w:pPr>
    <w:rPr>
      <w:rFonts w:ascii="Arial" w:hAnsi="Arial" w:cs="Arial"/>
    </w:rPr>
  </w:style>
  <w:style w:type="paragraph" w:customStyle="1" w:styleId="Tablas8">
    <w:name w:val="Tablas8"/>
    <w:basedOn w:val="Tablas"/>
    <w:rsid w:val="00532875"/>
    <w:rPr>
      <w:sz w:val="16"/>
      <w:szCs w:val="16"/>
    </w:rPr>
  </w:style>
  <w:style w:type="paragraph" w:customStyle="1" w:styleId="Tablas">
    <w:name w:val="Tablas"/>
    <w:basedOn w:val="Ttulo6"/>
    <w:rsid w:val="00532875"/>
    <w:pPr>
      <w:keepLines w:val="0"/>
      <w:widowControl w:val="0"/>
      <w:adjustRightInd w:val="0"/>
      <w:spacing w:before="0" w:line="360" w:lineRule="atLeast"/>
      <w:jc w:val="center"/>
      <w:textAlignment w:val="baseline"/>
    </w:pPr>
    <w:rPr>
      <w:rFonts w:ascii="Arial" w:eastAsia="Times New Roman" w:hAnsi="Arial" w:cs="Arial"/>
      <w:i w:val="0"/>
      <w:iCs w:val="0"/>
      <w:color w:val="auto"/>
      <w:sz w:val="14"/>
      <w:szCs w:val="14"/>
    </w:rPr>
  </w:style>
  <w:style w:type="paragraph" w:customStyle="1" w:styleId="ttulofiguratablaCTE">
    <w:name w:val="título figura/tablaCTE"/>
    <w:basedOn w:val="Normal"/>
    <w:rsid w:val="00532875"/>
    <w:pPr>
      <w:widowControl w:val="0"/>
      <w:adjustRightInd w:val="0"/>
      <w:spacing w:line="360" w:lineRule="atLeast"/>
      <w:textAlignment w:val="baseline"/>
    </w:pPr>
    <w:rPr>
      <w:rFonts w:ascii="Arial" w:hAnsi="Arial" w:cs="Arial"/>
      <w:b/>
      <w:bCs/>
      <w:sz w:val="18"/>
      <w:szCs w:val="18"/>
    </w:rPr>
  </w:style>
  <w:style w:type="paragraph" w:customStyle="1" w:styleId="Ecuacin">
    <w:name w:val="Ecuación"/>
    <w:next w:val="Normal"/>
    <w:rsid w:val="00532875"/>
    <w:pPr>
      <w:widowControl w:val="0"/>
      <w:tabs>
        <w:tab w:val="right" w:pos="9356"/>
      </w:tabs>
      <w:adjustRightInd w:val="0"/>
      <w:spacing w:after="0" w:line="360" w:lineRule="atLeast"/>
      <w:jc w:val="both"/>
      <w:textAlignment w:val="baseline"/>
    </w:pPr>
    <w:rPr>
      <w:rFonts w:ascii="Arial" w:eastAsia="Times New Roman" w:hAnsi="Arial" w:cs="Arial"/>
      <w:color w:val="000000"/>
      <w:sz w:val="20"/>
      <w:szCs w:val="20"/>
      <w:lang w:eastAsia="es-ES"/>
    </w:rPr>
  </w:style>
  <w:style w:type="paragraph" w:styleId="TDC5">
    <w:name w:val="toc 5"/>
    <w:basedOn w:val="Normal"/>
    <w:next w:val="Normal"/>
    <w:autoRedefine/>
    <w:semiHidden/>
    <w:rsid w:val="00532875"/>
    <w:pPr>
      <w:widowControl w:val="0"/>
      <w:adjustRightInd w:val="0"/>
      <w:spacing w:line="360" w:lineRule="atLeast"/>
      <w:ind w:left="800"/>
      <w:textAlignment w:val="baseline"/>
    </w:pPr>
  </w:style>
  <w:style w:type="paragraph" w:customStyle="1" w:styleId="TextoTablas">
    <w:name w:val="Texto Tablas"/>
    <w:basedOn w:val="TextoProyecto2"/>
    <w:rsid w:val="00532875"/>
    <w:pPr>
      <w:ind w:left="-57" w:right="-57"/>
      <w:jc w:val="center"/>
    </w:pPr>
  </w:style>
  <w:style w:type="paragraph" w:customStyle="1" w:styleId="Textoindependiente21">
    <w:name w:val="Texto independiente 21"/>
    <w:basedOn w:val="Normal"/>
    <w:rsid w:val="00532875"/>
    <w:pPr>
      <w:widowControl w:val="0"/>
      <w:adjustRightInd w:val="0"/>
      <w:spacing w:line="360" w:lineRule="atLeast"/>
      <w:textAlignment w:val="baseline"/>
    </w:pPr>
    <w:rPr>
      <w:rFonts w:ascii="Arial" w:hAnsi="Arial" w:cs="Arial"/>
      <w:sz w:val="22"/>
      <w:szCs w:val="22"/>
      <w:lang w:val="es-ES_tradnl"/>
    </w:rPr>
  </w:style>
  <w:style w:type="paragraph" w:styleId="Listaconvietas">
    <w:name w:val="List Bullet"/>
    <w:basedOn w:val="Normal"/>
    <w:autoRedefine/>
    <w:semiHidden/>
    <w:rsid w:val="00532875"/>
    <w:pPr>
      <w:widowControl w:val="0"/>
      <w:numPr>
        <w:numId w:val="9"/>
      </w:numPr>
    </w:pPr>
    <w:rPr>
      <w:rFonts w:ascii="Monospac821 BT" w:hAnsi="Monospac821 BT"/>
      <w:snapToGrid w:val="0"/>
      <w:sz w:val="24"/>
      <w:szCs w:val="24"/>
      <w:lang w:val="en-US"/>
    </w:rPr>
  </w:style>
  <w:style w:type="paragraph" w:styleId="Textocomentario">
    <w:name w:val="annotation text"/>
    <w:basedOn w:val="Normal"/>
    <w:link w:val="TextocomentarioCar"/>
    <w:semiHidden/>
    <w:rsid w:val="00532875"/>
    <w:rPr>
      <w:rFonts w:ascii="Arial" w:hAnsi="Arial" w:cs="Arial"/>
      <w:b/>
      <w:bCs/>
    </w:rPr>
  </w:style>
  <w:style w:type="character" w:customStyle="1" w:styleId="TextocomentarioCar">
    <w:name w:val="Texto comentario Car"/>
    <w:basedOn w:val="Fuentedeprrafopredeter"/>
    <w:link w:val="Textocomentario"/>
    <w:semiHidden/>
    <w:rsid w:val="00532875"/>
    <w:rPr>
      <w:rFonts w:ascii="Arial" w:eastAsia="Times New Roman" w:hAnsi="Arial" w:cs="Arial"/>
      <w:b/>
      <w:bCs/>
      <w:sz w:val="20"/>
      <w:szCs w:val="20"/>
      <w:lang w:eastAsia="es-ES"/>
    </w:rPr>
  </w:style>
  <w:style w:type="paragraph" w:styleId="Asuntodelcomentario">
    <w:name w:val="annotation subject"/>
    <w:basedOn w:val="Textocomentario"/>
    <w:next w:val="Textocomentario"/>
    <w:link w:val="AsuntodelcomentarioCar"/>
    <w:semiHidden/>
    <w:rsid w:val="00532875"/>
  </w:style>
  <w:style w:type="character" w:customStyle="1" w:styleId="AsuntodelcomentarioCar">
    <w:name w:val="Asunto del comentario Car"/>
    <w:basedOn w:val="TextocomentarioCar"/>
    <w:link w:val="Asuntodelcomentario"/>
    <w:semiHidden/>
    <w:rsid w:val="00532875"/>
    <w:rPr>
      <w:rFonts w:ascii="Arial" w:eastAsia="Times New Roman" w:hAnsi="Arial" w:cs="Arial"/>
      <w:b/>
      <w:bCs/>
      <w:sz w:val="20"/>
      <w:szCs w:val="20"/>
      <w:lang w:eastAsia="es-ES"/>
    </w:rPr>
  </w:style>
  <w:style w:type="paragraph" w:customStyle="1" w:styleId="Prrafodelista1">
    <w:name w:val="Párrafo de lista1"/>
    <w:basedOn w:val="Normal"/>
    <w:rsid w:val="00532875"/>
    <w:pPr>
      <w:ind w:left="708"/>
    </w:pPr>
    <w:rPr>
      <w:rFonts w:ascii="Arial" w:hAnsi="Arial" w:cs="Arial"/>
      <w:b/>
      <w:bCs/>
      <w:sz w:val="18"/>
      <w:szCs w:val="18"/>
    </w:rPr>
  </w:style>
  <w:style w:type="paragraph" w:customStyle="1" w:styleId="ListaNRCTE">
    <w:name w:val="Lista NRCTE"/>
    <w:basedOn w:val="Normal0"/>
    <w:autoRedefine/>
    <w:rsid w:val="00532875"/>
    <w:pPr>
      <w:widowControl w:val="0"/>
      <w:numPr>
        <w:numId w:val="10"/>
      </w:numPr>
      <w:tabs>
        <w:tab w:val="num" w:pos="-1620"/>
        <w:tab w:val="left" w:pos="180"/>
        <w:tab w:val="left" w:pos="7655"/>
        <w:tab w:val="left" w:pos="8959"/>
        <w:tab w:val="left" w:pos="9204"/>
        <w:tab w:val="left" w:pos="9912"/>
        <w:tab w:val="left" w:pos="10620"/>
        <w:tab w:val="left" w:pos="11328"/>
        <w:tab w:val="left" w:pos="12036"/>
        <w:tab w:val="left" w:pos="12744"/>
        <w:tab w:val="left" w:pos="13452"/>
        <w:tab w:val="left" w:pos="14160"/>
        <w:tab w:val="left" w:pos="14868"/>
        <w:tab w:val="left" w:pos="15576"/>
        <w:tab w:val="left" w:pos="16284"/>
      </w:tabs>
      <w:autoSpaceDE w:val="0"/>
      <w:autoSpaceDN w:val="0"/>
      <w:adjustRightInd w:val="0"/>
    </w:pPr>
    <w:rPr>
      <w:sz w:val="16"/>
      <w:szCs w:val="16"/>
    </w:rPr>
  </w:style>
  <w:style w:type="paragraph" w:customStyle="1" w:styleId="Encabezadoe">
    <w:name w:val="Encabezado.e"/>
    <w:basedOn w:val="Normal"/>
    <w:rsid w:val="00532875"/>
    <w:pPr>
      <w:widowControl w:val="0"/>
      <w:tabs>
        <w:tab w:val="center" w:pos="4252"/>
        <w:tab w:val="right" w:pos="8504"/>
      </w:tabs>
      <w:spacing w:line="360" w:lineRule="atLeast"/>
    </w:pPr>
  </w:style>
  <w:style w:type="paragraph" w:customStyle="1" w:styleId="INDCAP1">
    <w:name w:val="IND.CAP.1"/>
    <w:basedOn w:val="Normal"/>
    <w:next w:val="Normal"/>
    <w:rsid w:val="00532875"/>
    <w:rPr>
      <w:rFonts w:ascii="Verdana" w:hAnsi="Verdana"/>
      <w:b/>
      <w:sz w:val="18"/>
    </w:rPr>
  </w:style>
  <w:style w:type="paragraph" w:customStyle="1" w:styleId="CUERPOTEXTO">
    <w:name w:val="CUERPO_TEXTO"/>
    <w:basedOn w:val="Normal"/>
    <w:rsid w:val="00532875"/>
    <w:pPr>
      <w:spacing w:after="120"/>
    </w:pPr>
    <w:rPr>
      <w:rFonts w:ascii="Verdana" w:hAnsi="Verdana"/>
      <w:sz w:val="18"/>
    </w:rPr>
  </w:style>
  <w:style w:type="paragraph" w:customStyle="1" w:styleId="CAP1">
    <w:name w:val="CAP.1"/>
    <w:basedOn w:val="Normal"/>
    <w:next w:val="CUERPOTEXTO"/>
    <w:rsid w:val="00532875"/>
    <w:rPr>
      <w:rFonts w:ascii="Verdana" w:hAnsi="Verdana"/>
      <w:b/>
      <w:sz w:val="26"/>
    </w:rPr>
  </w:style>
  <w:style w:type="paragraph" w:customStyle="1" w:styleId="CUERPOTEXTOTABLA">
    <w:name w:val="CUERPO_TEXTO_TABLA"/>
    <w:basedOn w:val="Normal"/>
    <w:rsid w:val="00532875"/>
    <w:rPr>
      <w:rFonts w:ascii="Verdana" w:hAnsi="Verdana"/>
      <w:sz w:val="18"/>
    </w:rPr>
  </w:style>
  <w:style w:type="paragraph" w:customStyle="1" w:styleId="INDCAP2">
    <w:name w:val="IND.CAP.2"/>
    <w:basedOn w:val="Normal"/>
    <w:next w:val="Normal"/>
    <w:rsid w:val="00532875"/>
    <w:rPr>
      <w:rFonts w:ascii="Verdana" w:hAnsi="Verdana"/>
      <w:b/>
      <w:sz w:val="18"/>
    </w:rPr>
  </w:style>
  <w:style w:type="paragraph" w:customStyle="1" w:styleId="INDCAP3">
    <w:name w:val="IND.CAP.3"/>
    <w:basedOn w:val="Normal"/>
    <w:next w:val="CUERPOTEXTO"/>
    <w:rsid w:val="00532875"/>
    <w:rPr>
      <w:rFonts w:ascii="Verdana" w:hAnsi="Verdana"/>
      <w:sz w:val="18"/>
    </w:rPr>
  </w:style>
  <w:style w:type="paragraph" w:customStyle="1" w:styleId="CAP2">
    <w:name w:val="CAP.2"/>
    <w:basedOn w:val="Normal"/>
    <w:next w:val="CUERPOTEXTO"/>
    <w:rsid w:val="00532875"/>
    <w:rPr>
      <w:rFonts w:ascii="Verdana" w:hAnsi="Verdana"/>
      <w:b/>
      <w:sz w:val="22"/>
    </w:rPr>
  </w:style>
  <w:style w:type="paragraph" w:customStyle="1" w:styleId="CAP3">
    <w:name w:val="CAP.3"/>
    <w:basedOn w:val="Normal"/>
    <w:next w:val="CUERPOTEXTO"/>
    <w:rsid w:val="00532875"/>
    <w:rPr>
      <w:rFonts w:ascii="Verdana" w:hAnsi="Verdana"/>
      <w:b/>
      <w:sz w:val="18"/>
    </w:rPr>
  </w:style>
  <w:style w:type="character" w:styleId="Hipervnculovisitado">
    <w:name w:val="FollowedHyperlink"/>
    <w:basedOn w:val="Fuentedeprrafopredeter"/>
    <w:rsid w:val="00532875"/>
    <w:rPr>
      <w:color w:val="800080"/>
      <w:u w:val="single"/>
    </w:rPr>
  </w:style>
  <w:style w:type="paragraph" w:customStyle="1" w:styleId="Nivel1indice">
    <w:name w:val="Nivel_1_indice"/>
    <w:basedOn w:val="Normal"/>
    <w:next w:val="Normal"/>
    <w:rsid w:val="00532875"/>
    <w:pPr>
      <w:keepNext/>
      <w:tabs>
        <w:tab w:val="num" w:pos="851"/>
      </w:tabs>
      <w:spacing w:before="60" w:after="60"/>
      <w:ind w:left="851" w:hanging="851"/>
      <w:outlineLvl w:val="0"/>
    </w:pPr>
    <w:rPr>
      <w:rFonts w:ascii="Arial" w:hAnsi="Arial" w:cs="Arial"/>
      <w:b/>
      <w:bCs/>
      <w:sz w:val="36"/>
      <w:szCs w:val="36"/>
      <w:lang w:val="es-AR"/>
    </w:rPr>
  </w:style>
  <w:style w:type="paragraph" w:customStyle="1" w:styleId="Nivel2indice">
    <w:name w:val="Nivel_2_indice"/>
    <w:basedOn w:val="Normal"/>
    <w:next w:val="Normal"/>
    <w:rsid w:val="00532875"/>
    <w:pPr>
      <w:keepNext/>
      <w:numPr>
        <w:numId w:val="11"/>
      </w:numPr>
      <w:spacing w:before="60" w:after="60"/>
      <w:outlineLvl w:val="1"/>
    </w:pPr>
    <w:rPr>
      <w:rFonts w:ascii="Arial" w:hAnsi="Arial" w:cs="Arial"/>
      <w:b/>
      <w:bCs/>
      <w:sz w:val="28"/>
      <w:szCs w:val="28"/>
      <w:lang w:val="es-AR"/>
    </w:rPr>
  </w:style>
  <w:style w:type="paragraph" w:customStyle="1" w:styleId="Nivel3indice">
    <w:name w:val="Nivel_3_indice"/>
    <w:basedOn w:val="Normal"/>
    <w:next w:val="Normal"/>
    <w:rsid w:val="00532875"/>
    <w:pPr>
      <w:keepNext/>
      <w:numPr>
        <w:ilvl w:val="2"/>
        <w:numId w:val="11"/>
      </w:numPr>
      <w:spacing w:before="60" w:after="60"/>
      <w:outlineLvl w:val="2"/>
    </w:pPr>
    <w:rPr>
      <w:rFonts w:ascii="Arial" w:hAnsi="Arial" w:cs="Arial"/>
      <w:b/>
      <w:bCs/>
      <w:sz w:val="24"/>
      <w:szCs w:val="24"/>
      <w:lang w:val="es-AR"/>
    </w:rPr>
  </w:style>
  <w:style w:type="paragraph" w:styleId="Descripcin">
    <w:name w:val="caption"/>
    <w:basedOn w:val="Normal"/>
    <w:next w:val="Normal"/>
    <w:uiPriority w:val="35"/>
    <w:qFormat/>
    <w:rsid w:val="00532875"/>
    <w:pPr>
      <w:tabs>
        <w:tab w:val="left" w:pos="8064"/>
      </w:tabs>
      <w:jc w:val="center"/>
    </w:pPr>
    <w:rPr>
      <w:rFonts w:ascii="Arial" w:hAnsi="Arial" w:cs="Arial"/>
      <w:b/>
      <w:bCs/>
      <w:sz w:val="14"/>
      <w:szCs w:val="14"/>
    </w:rPr>
  </w:style>
  <w:style w:type="character" w:customStyle="1" w:styleId="MapadeldocumentoCar">
    <w:name w:val="Mapa del documento Car"/>
    <w:basedOn w:val="Fuentedeprrafopredeter"/>
    <w:link w:val="Mapadeldocumento"/>
    <w:semiHidden/>
    <w:rsid w:val="00532875"/>
    <w:rPr>
      <w:rFonts w:ascii="Tahoma" w:eastAsia="Times New Roman" w:hAnsi="Tahoma" w:cs="Tahoma"/>
      <w:sz w:val="20"/>
      <w:szCs w:val="20"/>
      <w:shd w:val="clear" w:color="auto" w:fill="000080"/>
      <w:lang w:val="es-ES_tradnl" w:eastAsia="es-ES"/>
    </w:rPr>
  </w:style>
  <w:style w:type="paragraph" w:styleId="Mapadeldocumento">
    <w:name w:val="Document Map"/>
    <w:basedOn w:val="Normal"/>
    <w:link w:val="MapadeldocumentoCar"/>
    <w:semiHidden/>
    <w:rsid w:val="00532875"/>
    <w:pPr>
      <w:widowControl w:val="0"/>
      <w:shd w:val="clear" w:color="auto" w:fill="000080"/>
      <w:autoSpaceDE w:val="0"/>
      <w:autoSpaceDN w:val="0"/>
    </w:pPr>
    <w:rPr>
      <w:rFonts w:ascii="Tahoma" w:hAnsi="Tahoma" w:cs="Tahoma"/>
      <w:lang w:val="es-ES_tradnl"/>
    </w:rPr>
  </w:style>
  <w:style w:type="character" w:customStyle="1" w:styleId="MapadeldocumentoCar1">
    <w:name w:val="Mapa del documento Car1"/>
    <w:basedOn w:val="Fuentedeprrafopredeter"/>
    <w:uiPriority w:val="99"/>
    <w:semiHidden/>
    <w:rsid w:val="00532875"/>
    <w:rPr>
      <w:rFonts w:ascii="Tahoma" w:eastAsia="Times New Roman" w:hAnsi="Tahoma" w:cs="Tahoma"/>
      <w:sz w:val="16"/>
      <w:szCs w:val="16"/>
      <w:lang w:eastAsia="es-ES"/>
    </w:rPr>
  </w:style>
  <w:style w:type="paragraph" w:customStyle="1" w:styleId="Final">
    <w:name w:val="Final"/>
    <w:rsid w:val="00532875"/>
    <w:pPr>
      <w:widowControl w:val="0"/>
      <w:autoSpaceDE w:val="0"/>
      <w:autoSpaceDN w:val="0"/>
      <w:adjustRightInd w:val="0"/>
      <w:spacing w:after="0" w:line="240" w:lineRule="auto"/>
    </w:pPr>
    <w:rPr>
      <w:rFonts w:ascii="Arial" w:eastAsia="Times New Roman" w:hAnsi="Arial" w:cs="Arial"/>
      <w:sz w:val="18"/>
      <w:szCs w:val="18"/>
      <w:lang w:eastAsia="es-ES"/>
    </w:rPr>
  </w:style>
  <w:style w:type="paragraph" w:customStyle="1" w:styleId="listado1">
    <w:name w:val="listado 1"/>
    <w:basedOn w:val="Normal"/>
    <w:autoRedefine/>
    <w:rsid w:val="00532875"/>
    <w:pPr>
      <w:spacing w:after="120"/>
    </w:pPr>
    <w:rPr>
      <w:rFonts w:ascii="Verdana" w:hAnsi="Verdana"/>
      <w:szCs w:val="24"/>
    </w:rPr>
  </w:style>
  <w:style w:type="paragraph" w:customStyle="1" w:styleId="EstiloVerdana8ptNegritaJustificado">
    <w:name w:val="Estilo Verdana 8 pt Negrita Justificado"/>
    <w:basedOn w:val="Normal"/>
    <w:autoRedefine/>
    <w:rsid w:val="00532875"/>
    <w:rPr>
      <w:rFonts w:ascii="Verdana" w:hAnsi="Verdana"/>
      <w:b/>
      <w:bCs/>
      <w:sz w:val="16"/>
    </w:rPr>
  </w:style>
  <w:style w:type="paragraph" w:customStyle="1" w:styleId="CM193">
    <w:name w:val="CM193"/>
    <w:basedOn w:val="Normal"/>
    <w:next w:val="Normal"/>
    <w:rsid w:val="00532875"/>
    <w:pPr>
      <w:widowControl w:val="0"/>
      <w:autoSpaceDE w:val="0"/>
      <w:autoSpaceDN w:val="0"/>
      <w:adjustRightInd w:val="0"/>
      <w:spacing w:after="105"/>
    </w:pPr>
    <w:rPr>
      <w:rFonts w:ascii="JENDIO+Arial,Bold" w:hAnsi="JENDIO+Arial,Bold"/>
      <w:sz w:val="24"/>
      <w:szCs w:val="24"/>
    </w:rPr>
  </w:style>
  <w:style w:type="paragraph" w:customStyle="1" w:styleId="Normal-Anotacin">
    <w:name w:val="Normal-Anotación"/>
    <w:basedOn w:val="Normal"/>
    <w:next w:val="Normal"/>
    <w:rsid w:val="009650E9"/>
    <w:pPr>
      <w:suppressAutoHyphens/>
      <w:ind w:left="567"/>
    </w:pPr>
    <w:rPr>
      <w:rFonts w:ascii="Arial" w:hAnsi="Arial"/>
      <w:color w:val="FF0000"/>
      <w:sz w:val="22"/>
    </w:rPr>
  </w:style>
  <w:style w:type="character" w:customStyle="1" w:styleId="a">
    <w:name w:val="a"/>
    <w:basedOn w:val="Fuentedeprrafopredeter"/>
    <w:rsid w:val="009A1BA2"/>
  </w:style>
  <w:style w:type="character" w:customStyle="1" w:styleId="l6">
    <w:name w:val="l6"/>
    <w:basedOn w:val="Fuentedeprrafopredeter"/>
    <w:rsid w:val="009A1BA2"/>
  </w:style>
  <w:style w:type="character" w:styleId="Refdecomentario">
    <w:name w:val="annotation reference"/>
    <w:basedOn w:val="Fuentedeprrafopredeter"/>
    <w:uiPriority w:val="99"/>
    <w:semiHidden/>
    <w:unhideWhenUsed/>
    <w:rsid w:val="004D6F0E"/>
    <w:rPr>
      <w:sz w:val="16"/>
      <w:szCs w:val="16"/>
    </w:rPr>
  </w:style>
  <w:style w:type="paragraph" w:styleId="Revisin">
    <w:name w:val="Revision"/>
    <w:hidden/>
    <w:uiPriority w:val="99"/>
    <w:semiHidden/>
    <w:rsid w:val="004A7371"/>
    <w:pPr>
      <w:spacing w:after="0" w:line="240" w:lineRule="auto"/>
    </w:pPr>
    <w:rPr>
      <w:rFonts w:ascii="Century Gothic" w:eastAsia="Times New Roman" w:hAnsi="Century Gothic" w:cs="Times New Roman"/>
      <w:sz w:val="20"/>
      <w:szCs w:val="20"/>
      <w:lang w:eastAsia="es-ES"/>
    </w:rPr>
  </w:style>
  <w:style w:type="table" w:styleId="Tablaconcuadrcula">
    <w:name w:val="Table Grid"/>
    <w:basedOn w:val="Tablanormal"/>
    <w:uiPriority w:val="59"/>
    <w:rsid w:val="004A737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tuloTDC">
    <w:name w:val="TOC Heading"/>
    <w:basedOn w:val="Ttulo1"/>
    <w:next w:val="Normal"/>
    <w:uiPriority w:val="39"/>
    <w:unhideWhenUsed/>
    <w:qFormat/>
    <w:rsid w:val="00612A6B"/>
    <w:pPr>
      <w:keepNext/>
      <w:keepLines/>
      <w:numPr>
        <w:numId w:val="0"/>
      </w:numPr>
      <w:spacing w:before="240" w:line="259" w:lineRule="auto"/>
      <w:ind w:right="0"/>
      <w:jc w:val="left"/>
      <w:outlineLvl w:val="9"/>
    </w:pPr>
    <w:rPr>
      <w:rFonts w:asciiTheme="majorHAnsi" w:eastAsiaTheme="majorEastAsia" w:hAnsiTheme="majorHAnsi" w:cstheme="majorBidi"/>
      <w:b w:val="0"/>
      <w:color w:val="365F91" w:themeColor="accent1" w:themeShade="BF"/>
      <w:sz w:val="32"/>
      <w:szCs w:val="32"/>
    </w:rPr>
  </w:style>
  <w:style w:type="paragraph" w:customStyle="1" w:styleId="EAEncabezado">
    <w:name w:val="EA_Encabezado"/>
    <w:basedOn w:val="Normal"/>
    <w:link w:val="EAEncabezadoCar"/>
    <w:qFormat/>
    <w:rsid w:val="00781819"/>
    <w:pPr>
      <w:tabs>
        <w:tab w:val="center" w:pos="4252"/>
        <w:tab w:val="right" w:pos="8504"/>
      </w:tabs>
      <w:ind w:left="3544"/>
      <w:jc w:val="right"/>
    </w:pPr>
    <w:rPr>
      <w:rFonts w:ascii="Quicksand" w:hAnsi="Quicksand"/>
      <w:bCs/>
      <w:sz w:val="16"/>
    </w:rPr>
  </w:style>
  <w:style w:type="character" w:customStyle="1" w:styleId="EAEncabezadoCar">
    <w:name w:val="EA_Encabezado Car"/>
    <w:basedOn w:val="Fuentedeprrafopredeter"/>
    <w:link w:val="EAEncabezado"/>
    <w:rsid w:val="00781819"/>
    <w:rPr>
      <w:rFonts w:ascii="Quicksand" w:eastAsia="Times New Roman" w:hAnsi="Quicksand" w:cs="Times New Roman"/>
      <w:bCs/>
      <w:sz w:val="16"/>
      <w:szCs w:val="20"/>
      <w:lang w:eastAsia="es-ES"/>
    </w:rPr>
  </w:style>
  <w:style w:type="paragraph" w:customStyle="1" w:styleId="TTULOSEPARATA">
    <w:name w:val="TÍTULO_SEPARATA"/>
    <w:basedOn w:val="Prrafodelista"/>
    <w:link w:val="TTULOSEPARATACar"/>
    <w:qFormat/>
    <w:rsid w:val="00AA2A3F"/>
    <w:pPr>
      <w:tabs>
        <w:tab w:val="left" w:pos="6096"/>
      </w:tabs>
      <w:jc w:val="right"/>
    </w:pPr>
    <w:rPr>
      <w:b/>
      <w:color w:val="353E44"/>
      <w:sz w:val="24"/>
      <w:szCs w:val="24"/>
    </w:rPr>
  </w:style>
  <w:style w:type="paragraph" w:customStyle="1" w:styleId="IMAGEN">
    <w:name w:val="IMAGEN"/>
    <w:basedOn w:val="Prrafodelista"/>
    <w:link w:val="IMAGENCar"/>
    <w:qFormat/>
    <w:rsid w:val="00AA2A3F"/>
    <w:pPr>
      <w:tabs>
        <w:tab w:val="right" w:pos="8789"/>
      </w:tabs>
    </w:pPr>
    <w:rPr>
      <w:noProof/>
      <w:sz w:val="22"/>
    </w:rPr>
  </w:style>
  <w:style w:type="character" w:customStyle="1" w:styleId="PrrafodelistaCar">
    <w:name w:val="Párrafo de lista Car"/>
    <w:basedOn w:val="Fuentedeprrafopredeter"/>
    <w:link w:val="Prrafodelista"/>
    <w:uiPriority w:val="1"/>
    <w:rsid w:val="00AA2A3F"/>
    <w:rPr>
      <w:rFonts w:ascii="Didact Gothic" w:eastAsia="MS Mincho" w:hAnsi="Didact Gothic" w:cs="Times New Roman"/>
      <w:sz w:val="20"/>
      <w:szCs w:val="20"/>
      <w:lang w:eastAsia="es-ES"/>
    </w:rPr>
  </w:style>
  <w:style w:type="character" w:customStyle="1" w:styleId="TTULOSEPARATACar">
    <w:name w:val="TÍTULO_SEPARATA Car"/>
    <w:basedOn w:val="PrrafodelistaCar"/>
    <w:link w:val="TTULOSEPARATA"/>
    <w:rsid w:val="00AA2A3F"/>
    <w:rPr>
      <w:rFonts w:ascii="Didact Gothic" w:eastAsia="MS Mincho" w:hAnsi="Didact Gothic" w:cs="Times New Roman"/>
      <w:b/>
      <w:color w:val="353E44"/>
      <w:sz w:val="24"/>
      <w:szCs w:val="24"/>
      <w:lang w:eastAsia="es-ES"/>
    </w:rPr>
  </w:style>
  <w:style w:type="paragraph" w:customStyle="1" w:styleId="IMAGENPIE">
    <w:name w:val="IMAGEN_PIE"/>
    <w:basedOn w:val="Normal"/>
    <w:link w:val="IMAGENPIECar"/>
    <w:qFormat/>
    <w:rsid w:val="00AA63FF"/>
    <w:pPr>
      <w:ind w:right="-2"/>
      <w:jc w:val="right"/>
    </w:pPr>
    <w:rPr>
      <w:i/>
      <w:noProof/>
      <w:color w:val="353E44"/>
      <w:sz w:val="18"/>
      <w:szCs w:val="18"/>
    </w:rPr>
  </w:style>
  <w:style w:type="character" w:customStyle="1" w:styleId="IMAGENCar">
    <w:name w:val="IMAGEN Car"/>
    <w:basedOn w:val="PrrafodelistaCar"/>
    <w:link w:val="IMAGEN"/>
    <w:rsid w:val="00AA2A3F"/>
    <w:rPr>
      <w:rFonts w:ascii="Didact Gothic" w:eastAsia="MS Mincho" w:hAnsi="Didact Gothic" w:cs="Times New Roman"/>
      <w:noProof/>
      <w:sz w:val="20"/>
      <w:szCs w:val="20"/>
      <w:lang w:eastAsia="es-ES"/>
    </w:rPr>
  </w:style>
  <w:style w:type="paragraph" w:customStyle="1" w:styleId="EArqREFERENCIA">
    <w:name w:val="EArq_REFERENCIA"/>
    <w:basedOn w:val="Normal"/>
    <w:link w:val="EArqREFERENCIACar"/>
    <w:qFormat/>
    <w:rsid w:val="00B944BB"/>
    <w:pPr>
      <w:spacing w:after="120"/>
      <w:ind w:right="0"/>
    </w:pPr>
    <w:rPr>
      <w:i/>
      <w:color w:val="A6A6A6" w:themeColor="background1" w:themeShade="A6"/>
      <w:lang w:eastAsia="en-US"/>
    </w:rPr>
  </w:style>
  <w:style w:type="character" w:customStyle="1" w:styleId="IMAGENPIECar">
    <w:name w:val="IMAGEN_PIE Car"/>
    <w:basedOn w:val="Fuentedeprrafopredeter"/>
    <w:link w:val="IMAGENPIE"/>
    <w:rsid w:val="00AA63FF"/>
    <w:rPr>
      <w:rFonts w:ascii="Didact Gothic" w:eastAsia="MS Mincho" w:hAnsi="Didact Gothic" w:cs="Times New Roman"/>
      <w:i/>
      <w:noProof/>
      <w:color w:val="353E44"/>
      <w:sz w:val="18"/>
      <w:szCs w:val="18"/>
      <w:lang w:eastAsia="es-ES"/>
    </w:rPr>
  </w:style>
  <w:style w:type="paragraph" w:customStyle="1" w:styleId="EArqFIRMA">
    <w:name w:val="EArq_FIRMA"/>
    <w:basedOn w:val="Normal"/>
    <w:link w:val="EArqFIRMACar"/>
    <w:qFormat/>
    <w:rsid w:val="000D7B00"/>
    <w:pPr>
      <w:ind w:left="5103" w:right="-2"/>
      <w:jc w:val="center"/>
    </w:pPr>
    <w:rPr>
      <w:color w:val="353E44"/>
    </w:rPr>
  </w:style>
  <w:style w:type="character" w:customStyle="1" w:styleId="EArqREFERENCIACar">
    <w:name w:val="EArq_REFERENCIA Car"/>
    <w:basedOn w:val="Fuentedeprrafopredeter"/>
    <w:link w:val="EArqREFERENCIA"/>
    <w:rsid w:val="00B944BB"/>
    <w:rPr>
      <w:rFonts w:ascii="Didact Gothic" w:eastAsia="MS Mincho" w:hAnsi="Didact Gothic" w:cs="Times New Roman"/>
      <w:i/>
      <w:color w:val="A6A6A6" w:themeColor="background1" w:themeShade="A6"/>
      <w:sz w:val="20"/>
      <w:szCs w:val="20"/>
    </w:rPr>
  </w:style>
  <w:style w:type="character" w:customStyle="1" w:styleId="EArqFIRMACar">
    <w:name w:val="EArq_FIRMA Car"/>
    <w:basedOn w:val="Fuentedeprrafopredeter"/>
    <w:link w:val="EArqFIRMA"/>
    <w:rsid w:val="000D7B00"/>
    <w:rPr>
      <w:rFonts w:ascii="Didact Gothic" w:eastAsia="MS Mincho" w:hAnsi="Didact Gothic" w:cs="Times New Roman"/>
      <w:color w:val="353E44"/>
      <w:sz w:val="20"/>
      <w:szCs w:val="20"/>
      <w:lang w:eastAsia="es-ES"/>
    </w:rPr>
  </w:style>
  <w:style w:type="paragraph" w:customStyle="1" w:styleId="PUNTOS">
    <w:name w:val="PUNTOS"/>
    <w:basedOn w:val="Prrafodelista"/>
    <w:link w:val="PUNTOSCar"/>
    <w:qFormat/>
    <w:rsid w:val="000724BB"/>
    <w:pPr>
      <w:numPr>
        <w:numId w:val="13"/>
      </w:numPr>
      <w:spacing w:after="240"/>
      <w:ind w:right="0"/>
      <w:contextualSpacing w:val="0"/>
    </w:pPr>
    <w:rPr>
      <w:rFonts w:eastAsia="Century Gothic"/>
      <w:lang w:eastAsia="en-US"/>
    </w:rPr>
  </w:style>
  <w:style w:type="character" w:customStyle="1" w:styleId="PUNTOSCar">
    <w:name w:val="PUNTOS Car"/>
    <w:link w:val="PUNTOS"/>
    <w:rsid w:val="000724BB"/>
    <w:rPr>
      <w:rFonts w:ascii="Didact Gothic" w:eastAsia="Century Gothic" w:hAnsi="Didact Gothic" w:cs="Times New Roman"/>
      <w:sz w:val="20"/>
      <w:szCs w:val="20"/>
    </w:rPr>
  </w:style>
  <w:style w:type="paragraph" w:customStyle="1" w:styleId="EArqNor">
    <w:name w:val="EArq_Nor"/>
    <w:basedOn w:val="Normal"/>
    <w:link w:val="EArqNorCar"/>
    <w:qFormat/>
    <w:rsid w:val="008912C4"/>
    <w:pPr>
      <w:ind w:right="-2"/>
    </w:pPr>
    <w:rPr>
      <w:color w:val="353E44"/>
    </w:rPr>
  </w:style>
  <w:style w:type="paragraph" w:customStyle="1" w:styleId="SANormal">
    <w:name w:val="SA. Normal"/>
    <w:basedOn w:val="Normal"/>
    <w:link w:val="SANormalCar"/>
    <w:qFormat/>
    <w:rsid w:val="008912C4"/>
    <w:pPr>
      <w:widowControl w:val="0"/>
      <w:overflowPunct w:val="0"/>
      <w:autoSpaceDE w:val="0"/>
      <w:autoSpaceDN w:val="0"/>
      <w:adjustRightInd w:val="0"/>
      <w:spacing w:after="0"/>
      <w:ind w:right="0" w:firstLine="709"/>
      <w:textAlignment w:val="baseline"/>
    </w:pPr>
    <w:rPr>
      <w:rFonts w:ascii="Century Gothic" w:eastAsia="Times New Roman" w:hAnsi="Century Gothic" w:cs="Arial"/>
      <w:lang w:val="gl-ES"/>
    </w:rPr>
  </w:style>
  <w:style w:type="character" w:customStyle="1" w:styleId="EArqNorCar">
    <w:name w:val="EArq_Nor Car"/>
    <w:basedOn w:val="Fuentedeprrafopredeter"/>
    <w:link w:val="EArqNor"/>
    <w:rsid w:val="008912C4"/>
    <w:rPr>
      <w:rFonts w:ascii="Didact Gothic" w:eastAsia="MS Mincho" w:hAnsi="Didact Gothic" w:cs="Times New Roman"/>
      <w:color w:val="353E44"/>
      <w:sz w:val="20"/>
      <w:szCs w:val="20"/>
      <w:lang w:eastAsia="es-ES"/>
    </w:rPr>
  </w:style>
  <w:style w:type="character" w:customStyle="1" w:styleId="SANormalCar">
    <w:name w:val="SA. Normal Car"/>
    <w:link w:val="SANormal"/>
    <w:rsid w:val="008912C4"/>
    <w:rPr>
      <w:rFonts w:ascii="Century Gothic" w:eastAsia="Times New Roman" w:hAnsi="Century Gothic" w:cs="Arial"/>
      <w:sz w:val="20"/>
      <w:szCs w:val="20"/>
      <w:lang w:val="gl-ES"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8993052">
      <w:bodyDiv w:val="1"/>
      <w:marLeft w:val="0"/>
      <w:marRight w:val="0"/>
      <w:marTop w:val="0"/>
      <w:marBottom w:val="0"/>
      <w:divBdr>
        <w:top w:val="none" w:sz="0" w:space="0" w:color="auto"/>
        <w:left w:val="none" w:sz="0" w:space="0" w:color="auto"/>
        <w:bottom w:val="none" w:sz="0" w:space="0" w:color="auto"/>
        <w:right w:val="none" w:sz="0" w:space="0" w:color="auto"/>
      </w:divBdr>
      <w:divsChild>
        <w:div w:id="2137484509">
          <w:marLeft w:val="0"/>
          <w:marRight w:val="0"/>
          <w:marTop w:val="0"/>
          <w:marBottom w:val="0"/>
          <w:divBdr>
            <w:top w:val="none" w:sz="0" w:space="0" w:color="auto"/>
            <w:left w:val="none" w:sz="0" w:space="0" w:color="auto"/>
            <w:bottom w:val="none" w:sz="0" w:space="0" w:color="auto"/>
            <w:right w:val="none" w:sz="0" w:space="0" w:color="auto"/>
          </w:divBdr>
          <w:divsChild>
            <w:div w:id="677317073">
              <w:marLeft w:val="0"/>
              <w:marRight w:val="0"/>
              <w:marTop w:val="0"/>
              <w:marBottom w:val="0"/>
              <w:divBdr>
                <w:top w:val="none" w:sz="0" w:space="0" w:color="auto"/>
                <w:left w:val="none" w:sz="0" w:space="0" w:color="auto"/>
                <w:bottom w:val="none" w:sz="0" w:space="0" w:color="auto"/>
                <w:right w:val="none" w:sz="0" w:space="0" w:color="auto"/>
              </w:divBdr>
              <w:divsChild>
                <w:div w:id="947350426">
                  <w:marLeft w:val="0"/>
                  <w:marRight w:val="0"/>
                  <w:marTop w:val="0"/>
                  <w:marBottom w:val="0"/>
                  <w:divBdr>
                    <w:top w:val="none" w:sz="0" w:space="0" w:color="auto"/>
                    <w:left w:val="none" w:sz="0" w:space="0" w:color="auto"/>
                    <w:bottom w:val="none" w:sz="0" w:space="0" w:color="auto"/>
                    <w:right w:val="none" w:sz="0" w:space="0" w:color="auto"/>
                  </w:divBdr>
                </w:div>
              </w:divsChild>
            </w:div>
            <w:div w:id="780345614">
              <w:marLeft w:val="0"/>
              <w:marRight w:val="0"/>
              <w:marTop w:val="0"/>
              <w:marBottom w:val="0"/>
              <w:divBdr>
                <w:top w:val="none" w:sz="0" w:space="0" w:color="auto"/>
                <w:left w:val="none" w:sz="0" w:space="0" w:color="auto"/>
                <w:bottom w:val="none" w:sz="0" w:space="0" w:color="auto"/>
                <w:right w:val="none" w:sz="0" w:space="0" w:color="auto"/>
              </w:divBdr>
              <w:divsChild>
                <w:div w:id="1317538731">
                  <w:marLeft w:val="0"/>
                  <w:marRight w:val="0"/>
                  <w:marTop w:val="0"/>
                  <w:marBottom w:val="0"/>
                  <w:divBdr>
                    <w:top w:val="none" w:sz="0" w:space="0" w:color="auto"/>
                    <w:left w:val="none" w:sz="0" w:space="0" w:color="auto"/>
                    <w:bottom w:val="none" w:sz="0" w:space="0" w:color="auto"/>
                    <w:right w:val="none" w:sz="0" w:space="0" w:color="auto"/>
                  </w:divBdr>
                </w:div>
              </w:divsChild>
            </w:div>
            <w:div w:id="823547666">
              <w:marLeft w:val="0"/>
              <w:marRight w:val="0"/>
              <w:marTop w:val="0"/>
              <w:marBottom w:val="0"/>
              <w:divBdr>
                <w:top w:val="none" w:sz="0" w:space="0" w:color="auto"/>
                <w:left w:val="none" w:sz="0" w:space="0" w:color="auto"/>
                <w:bottom w:val="none" w:sz="0" w:space="0" w:color="auto"/>
                <w:right w:val="none" w:sz="0" w:space="0" w:color="auto"/>
              </w:divBdr>
              <w:divsChild>
                <w:div w:id="865294200">
                  <w:marLeft w:val="0"/>
                  <w:marRight w:val="0"/>
                  <w:marTop w:val="0"/>
                  <w:marBottom w:val="0"/>
                  <w:divBdr>
                    <w:top w:val="none" w:sz="0" w:space="0" w:color="auto"/>
                    <w:left w:val="none" w:sz="0" w:space="0" w:color="auto"/>
                    <w:bottom w:val="none" w:sz="0" w:space="0" w:color="auto"/>
                    <w:right w:val="none" w:sz="0" w:space="0" w:color="auto"/>
                  </w:divBdr>
                </w:div>
              </w:divsChild>
            </w:div>
            <w:div w:id="933629626">
              <w:marLeft w:val="0"/>
              <w:marRight w:val="0"/>
              <w:marTop w:val="0"/>
              <w:marBottom w:val="0"/>
              <w:divBdr>
                <w:top w:val="none" w:sz="0" w:space="0" w:color="auto"/>
                <w:left w:val="none" w:sz="0" w:space="0" w:color="auto"/>
                <w:bottom w:val="none" w:sz="0" w:space="0" w:color="auto"/>
                <w:right w:val="none" w:sz="0" w:space="0" w:color="auto"/>
              </w:divBdr>
              <w:divsChild>
                <w:div w:id="1741362245">
                  <w:marLeft w:val="0"/>
                  <w:marRight w:val="0"/>
                  <w:marTop w:val="0"/>
                  <w:marBottom w:val="0"/>
                  <w:divBdr>
                    <w:top w:val="none" w:sz="0" w:space="0" w:color="auto"/>
                    <w:left w:val="none" w:sz="0" w:space="0" w:color="auto"/>
                    <w:bottom w:val="none" w:sz="0" w:space="0" w:color="auto"/>
                    <w:right w:val="none" w:sz="0" w:space="0" w:color="auto"/>
                  </w:divBdr>
                </w:div>
              </w:divsChild>
            </w:div>
            <w:div w:id="1377388440">
              <w:marLeft w:val="0"/>
              <w:marRight w:val="0"/>
              <w:marTop w:val="0"/>
              <w:marBottom w:val="0"/>
              <w:divBdr>
                <w:top w:val="none" w:sz="0" w:space="0" w:color="auto"/>
                <w:left w:val="none" w:sz="0" w:space="0" w:color="auto"/>
                <w:bottom w:val="none" w:sz="0" w:space="0" w:color="auto"/>
                <w:right w:val="none" w:sz="0" w:space="0" w:color="auto"/>
              </w:divBdr>
              <w:divsChild>
                <w:div w:id="346715723">
                  <w:marLeft w:val="0"/>
                  <w:marRight w:val="0"/>
                  <w:marTop w:val="0"/>
                  <w:marBottom w:val="0"/>
                  <w:divBdr>
                    <w:top w:val="none" w:sz="0" w:space="0" w:color="auto"/>
                    <w:left w:val="none" w:sz="0" w:space="0" w:color="auto"/>
                    <w:bottom w:val="none" w:sz="0" w:space="0" w:color="auto"/>
                    <w:right w:val="none" w:sz="0" w:space="0" w:color="auto"/>
                  </w:divBdr>
                </w:div>
              </w:divsChild>
            </w:div>
            <w:div w:id="1633487120">
              <w:marLeft w:val="0"/>
              <w:marRight w:val="0"/>
              <w:marTop w:val="0"/>
              <w:marBottom w:val="0"/>
              <w:divBdr>
                <w:top w:val="none" w:sz="0" w:space="0" w:color="auto"/>
                <w:left w:val="none" w:sz="0" w:space="0" w:color="auto"/>
                <w:bottom w:val="none" w:sz="0" w:space="0" w:color="auto"/>
                <w:right w:val="none" w:sz="0" w:space="0" w:color="auto"/>
              </w:divBdr>
              <w:divsChild>
                <w:div w:id="1127242471">
                  <w:marLeft w:val="0"/>
                  <w:marRight w:val="0"/>
                  <w:marTop w:val="0"/>
                  <w:marBottom w:val="0"/>
                  <w:divBdr>
                    <w:top w:val="none" w:sz="0" w:space="0" w:color="auto"/>
                    <w:left w:val="none" w:sz="0" w:space="0" w:color="auto"/>
                    <w:bottom w:val="none" w:sz="0" w:space="0" w:color="auto"/>
                    <w:right w:val="none" w:sz="0" w:space="0" w:color="auto"/>
                  </w:divBdr>
                </w:div>
              </w:divsChild>
            </w:div>
            <w:div w:id="1893881060">
              <w:marLeft w:val="0"/>
              <w:marRight w:val="0"/>
              <w:marTop w:val="0"/>
              <w:marBottom w:val="0"/>
              <w:divBdr>
                <w:top w:val="none" w:sz="0" w:space="0" w:color="auto"/>
                <w:left w:val="none" w:sz="0" w:space="0" w:color="auto"/>
                <w:bottom w:val="none" w:sz="0" w:space="0" w:color="auto"/>
                <w:right w:val="none" w:sz="0" w:space="0" w:color="auto"/>
              </w:divBdr>
              <w:divsChild>
                <w:div w:id="507910505">
                  <w:marLeft w:val="0"/>
                  <w:marRight w:val="0"/>
                  <w:marTop w:val="0"/>
                  <w:marBottom w:val="0"/>
                  <w:divBdr>
                    <w:top w:val="none" w:sz="0" w:space="0" w:color="auto"/>
                    <w:left w:val="none" w:sz="0" w:space="0" w:color="auto"/>
                    <w:bottom w:val="none" w:sz="0" w:space="0" w:color="auto"/>
                    <w:right w:val="none" w:sz="0" w:space="0" w:color="auto"/>
                  </w:divBdr>
                </w:div>
              </w:divsChild>
            </w:div>
            <w:div w:id="2115321951">
              <w:marLeft w:val="0"/>
              <w:marRight w:val="0"/>
              <w:marTop w:val="0"/>
              <w:marBottom w:val="0"/>
              <w:divBdr>
                <w:top w:val="none" w:sz="0" w:space="0" w:color="auto"/>
                <w:left w:val="none" w:sz="0" w:space="0" w:color="auto"/>
                <w:bottom w:val="none" w:sz="0" w:space="0" w:color="auto"/>
                <w:right w:val="none" w:sz="0" w:space="0" w:color="auto"/>
              </w:divBdr>
              <w:divsChild>
                <w:div w:id="9824635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751924">
      <w:bodyDiv w:val="1"/>
      <w:marLeft w:val="0"/>
      <w:marRight w:val="0"/>
      <w:marTop w:val="0"/>
      <w:marBottom w:val="0"/>
      <w:divBdr>
        <w:top w:val="none" w:sz="0" w:space="0" w:color="auto"/>
        <w:left w:val="none" w:sz="0" w:space="0" w:color="auto"/>
        <w:bottom w:val="none" w:sz="0" w:space="0" w:color="auto"/>
        <w:right w:val="none" w:sz="0" w:space="0" w:color="auto"/>
      </w:divBdr>
      <w:divsChild>
        <w:div w:id="902444830">
          <w:marLeft w:val="0"/>
          <w:marRight w:val="0"/>
          <w:marTop w:val="0"/>
          <w:marBottom w:val="0"/>
          <w:divBdr>
            <w:top w:val="none" w:sz="0" w:space="0" w:color="auto"/>
            <w:left w:val="none" w:sz="0" w:space="0" w:color="auto"/>
            <w:bottom w:val="none" w:sz="0" w:space="0" w:color="auto"/>
            <w:right w:val="none" w:sz="0" w:space="0" w:color="auto"/>
          </w:divBdr>
        </w:div>
      </w:divsChild>
    </w:div>
    <w:div w:id="231432123">
      <w:bodyDiv w:val="1"/>
      <w:marLeft w:val="0"/>
      <w:marRight w:val="0"/>
      <w:marTop w:val="0"/>
      <w:marBottom w:val="0"/>
      <w:divBdr>
        <w:top w:val="none" w:sz="0" w:space="0" w:color="auto"/>
        <w:left w:val="none" w:sz="0" w:space="0" w:color="auto"/>
        <w:bottom w:val="none" w:sz="0" w:space="0" w:color="auto"/>
        <w:right w:val="none" w:sz="0" w:space="0" w:color="auto"/>
      </w:divBdr>
    </w:div>
    <w:div w:id="303198037">
      <w:bodyDiv w:val="1"/>
      <w:marLeft w:val="0"/>
      <w:marRight w:val="0"/>
      <w:marTop w:val="0"/>
      <w:marBottom w:val="0"/>
      <w:divBdr>
        <w:top w:val="none" w:sz="0" w:space="0" w:color="auto"/>
        <w:left w:val="none" w:sz="0" w:space="0" w:color="auto"/>
        <w:bottom w:val="none" w:sz="0" w:space="0" w:color="auto"/>
        <w:right w:val="none" w:sz="0" w:space="0" w:color="auto"/>
      </w:divBdr>
      <w:divsChild>
        <w:div w:id="864367847">
          <w:marLeft w:val="0"/>
          <w:marRight w:val="0"/>
          <w:marTop w:val="0"/>
          <w:marBottom w:val="0"/>
          <w:divBdr>
            <w:top w:val="none" w:sz="0" w:space="0" w:color="auto"/>
            <w:left w:val="none" w:sz="0" w:space="0" w:color="auto"/>
            <w:bottom w:val="none" w:sz="0" w:space="0" w:color="auto"/>
            <w:right w:val="none" w:sz="0" w:space="0" w:color="auto"/>
          </w:divBdr>
          <w:divsChild>
            <w:div w:id="109520640">
              <w:marLeft w:val="0"/>
              <w:marRight w:val="0"/>
              <w:marTop w:val="0"/>
              <w:marBottom w:val="0"/>
              <w:divBdr>
                <w:top w:val="none" w:sz="0" w:space="0" w:color="auto"/>
                <w:left w:val="none" w:sz="0" w:space="0" w:color="auto"/>
                <w:bottom w:val="none" w:sz="0" w:space="0" w:color="auto"/>
                <w:right w:val="none" w:sz="0" w:space="0" w:color="auto"/>
              </w:divBdr>
              <w:divsChild>
                <w:div w:id="1744989335">
                  <w:marLeft w:val="0"/>
                  <w:marRight w:val="86"/>
                  <w:marTop w:val="0"/>
                  <w:marBottom w:val="0"/>
                  <w:divBdr>
                    <w:top w:val="none" w:sz="0" w:space="0" w:color="auto"/>
                    <w:left w:val="none" w:sz="0" w:space="0" w:color="auto"/>
                    <w:bottom w:val="none" w:sz="0" w:space="0" w:color="auto"/>
                    <w:right w:val="none" w:sz="0" w:space="0" w:color="auto"/>
                  </w:divBdr>
                </w:div>
              </w:divsChild>
            </w:div>
          </w:divsChild>
        </w:div>
      </w:divsChild>
    </w:div>
    <w:div w:id="444888588">
      <w:bodyDiv w:val="1"/>
      <w:marLeft w:val="0"/>
      <w:marRight w:val="0"/>
      <w:marTop w:val="0"/>
      <w:marBottom w:val="0"/>
      <w:divBdr>
        <w:top w:val="none" w:sz="0" w:space="0" w:color="auto"/>
        <w:left w:val="none" w:sz="0" w:space="0" w:color="auto"/>
        <w:bottom w:val="none" w:sz="0" w:space="0" w:color="auto"/>
        <w:right w:val="none" w:sz="0" w:space="0" w:color="auto"/>
      </w:divBdr>
    </w:div>
    <w:div w:id="455834643">
      <w:bodyDiv w:val="1"/>
      <w:marLeft w:val="0"/>
      <w:marRight w:val="0"/>
      <w:marTop w:val="0"/>
      <w:marBottom w:val="0"/>
      <w:divBdr>
        <w:top w:val="none" w:sz="0" w:space="0" w:color="auto"/>
        <w:left w:val="none" w:sz="0" w:space="0" w:color="auto"/>
        <w:bottom w:val="none" w:sz="0" w:space="0" w:color="auto"/>
        <w:right w:val="none" w:sz="0" w:space="0" w:color="auto"/>
      </w:divBdr>
      <w:divsChild>
        <w:div w:id="1570844576">
          <w:marLeft w:val="0"/>
          <w:marRight w:val="0"/>
          <w:marTop w:val="0"/>
          <w:marBottom w:val="0"/>
          <w:divBdr>
            <w:top w:val="none" w:sz="0" w:space="0" w:color="auto"/>
            <w:left w:val="none" w:sz="0" w:space="0" w:color="auto"/>
            <w:bottom w:val="none" w:sz="0" w:space="0" w:color="auto"/>
            <w:right w:val="none" w:sz="0" w:space="0" w:color="auto"/>
          </w:divBdr>
        </w:div>
      </w:divsChild>
    </w:div>
    <w:div w:id="693120103">
      <w:bodyDiv w:val="1"/>
      <w:marLeft w:val="0"/>
      <w:marRight w:val="0"/>
      <w:marTop w:val="0"/>
      <w:marBottom w:val="0"/>
      <w:divBdr>
        <w:top w:val="none" w:sz="0" w:space="0" w:color="auto"/>
        <w:left w:val="none" w:sz="0" w:space="0" w:color="auto"/>
        <w:bottom w:val="none" w:sz="0" w:space="0" w:color="auto"/>
        <w:right w:val="none" w:sz="0" w:space="0" w:color="auto"/>
      </w:divBdr>
    </w:div>
    <w:div w:id="776406671">
      <w:bodyDiv w:val="1"/>
      <w:marLeft w:val="0"/>
      <w:marRight w:val="0"/>
      <w:marTop w:val="0"/>
      <w:marBottom w:val="0"/>
      <w:divBdr>
        <w:top w:val="none" w:sz="0" w:space="0" w:color="auto"/>
        <w:left w:val="none" w:sz="0" w:space="0" w:color="auto"/>
        <w:bottom w:val="none" w:sz="0" w:space="0" w:color="auto"/>
        <w:right w:val="none" w:sz="0" w:space="0" w:color="auto"/>
      </w:divBdr>
    </w:div>
    <w:div w:id="1184713158">
      <w:bodyDiv w:val="1"/>
      <w:marLeft w:val="0"/>
      <w:marRight w:val="0"/>
      <w:marTop w:val="0"/>
      <w:marBottom w:val="0"/>
      <w:divBdr>
        <w:top w:val="none" w:sz="0" w:space="0" w:color="auto"/>
        <w:left w:val="none" w:sz="0" w:space="0" w:color="auto"/>
        <w:bottom w:val="none" w:sz="0" w:space="0" w:color="auto"/>
        <w:right w:val="none" w:sz="0" w:space="0" w:color="auto"/>
      </w:divBdr>
      <w:divsChild>
        <w:div w:id="1054113562">
          <w:marLeft w:val="0"/>
          <w:marRight w:val="0"/>
          <w:marTop w:val="0"/>
          <w:marBottom w:val="0"/>
          <w:divBdr>
            <w:top w:val="none" w:sz="0" w:space="0" w:color="auto"/>
            <w:left w:val="none" w:sz="0" w:space="0" w:color="auto"/>
            <w:bottom w:val="none" w:sz="0" w:space="0" w:color="auto"/>
            <w:right w:val="none" w:sz="0" w:space="0" w:color="auto"/>
          </w:divBdr>
          <w:divsChild>
            <w:div w:id="496262015">
              <w:marLeft w:val="0"/>
              <w:marRight w:val="0"/>
              <w:marTop w:val="0"/>
              <w:marBottom w:val="0"/>
              <w:divBdr>
                <w:top w:val="none" w:sz="0" w:space="0" w:color="auto"/>
                <w:left w:val="none" w:sz="0" w:space="0" w:color="auto"/>
                <w:bottom w:val="none" w:sz="0" w:space="0" w:color="auto"/>
                <w:right w:val="none" w:sz="0" w:space="0" w:color="auto"/>
              </w:divBdr>
              <w:divsChild>
                <w:div w:id="1320882154">
                  <w:marLeft w:val="0"/>
                  <w:marRight w:val="86"/>
                  <w:marTop w:val="0"/>
                  <w:marBottom w:val="0"/>
                  <w:divBdr>
                    <w:top w:val="none" w:sz="0" w:space="0" w:color="auto"/>
                    <w:left w:val="none" w:sz="0" w:space="0" w:color="auto"/>
                    <w:bottom w:val="none" w:sz="0" w:space="0" w:color="auto"/>
                    <w:right w:val="none" w:sz="0" w:space="0" w:color="auto"/>
                  </w:divBdr>
                </w:div>
              </w:divsChild>
            </w:div>
          </w:divsChild>
        </w:div>
      </w:divsChild>
    </w:div>
    <w:div w:id="1397892524">
      <w:bodyDiv w:val="1"/>
      <w:marLeft w:val="0"/>
      <w:marRight w:val="0"/>
      <w:marTop w:val="0"/>
      <w:marBottom w:val="0"/>
      <w:divBdr>
        <w:top w:val="none" w:sz="0" w:space="0" w:color="auto"/>
        <w:left w:val="none" w:sz="0" w:space="0" w:color="auto"/>
        <w:bottom w:val="none" w:sz="0" w:space="0" w:color="auto"/>
        <w:right w:val="none" w:sz="0" w:space="0" w:color="auto"/>
      </w:divBdr>
    </w:div>
    <w:div w:id="1723627828">
      <w:bodyDiv w:val="1"/>
      <w:marLeft w:val="0"/>
      <w:marRight w:val="0"/>
      <w:marTop w:val="0"/>
      <w:marBottom w:val="0"/>
      <w:divBdr>
        <w:top w:val="none" w:sz="0" w:space="0" w:color="auto"/>
        <w:left w:val="none" w:sz="0" w:space="0" w:color="auto"/>
        <w:bottom w:val="none" w:sz="0" w:space="0" w:color="auto"/>
        <w:right w:val="none" w:sz="0" w:space="0" w:color="auto"/>
      </w:divBdr>
      <w:divsChild>
        <w:div w:id="93193051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1" Type="http://schemas.openxmlformats.org/officeDocument/2006/relationships/image" Target="media/image1.jpeg"/></Relationships>
</file>

<file path=word/_rels/footer2.xml.rels><?xml version="1.0" encoding="UTF-8" standalone="yes"?>
<Relationships xmlns="http://schemas.openxmlformats.org/package/2006/relationships"><Relationship Id="rId1" Type="http://schemas.openxmlformats.org/officeDocument/2006/relationships/image" Target="media/image1.jpeg"/></Relationships>
</file>

<file path=word/_rels/footer3.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7BCB9E5-8612-4C4A-9C2A-B6A4D9335FC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775</TotalTime>
  <Pages>1</Pages>
  <Words>2362</Words>
  <Characters>12994</Characters>
  <Application>Microsoft Office Word</Application>
  <DocSecurity>0</DocSecurity>
  <Lines>108</Lines>
  <Paragraphs>30</Paragraphs>
  <ScaleCrop>false</ScaleCrop>
  <HeadingPairs>
    <vt:vector size="4" baseType="variant">
      <vt:variant>
        <vt:lpstr>Título</vt:lpstr>
      </vt:variant>
      <vt:variant>
        <vt:i4>1</vt:i4>
      </vt:variant>
      <vt:variant>
        <vt:lpstr>Títulos</vt:lpstr>
      </vt:variant>
      <vt:variant>
        <vt:i4>10</vt:i4>
      </vt:variant>
    </vt:vector>
  </HeadingPairs>
  <TitlesOfParts>
    <vt:vector size="11" baseType="lpstr">
      <vt:lpstr/>
      <vt:lpstr>ESTUDIO PARA LA GESTIÓN DE RESIDUOS DE LA OBRA</vt:lpstr>
      <vt:lpstr>    INTRODUCCIÓN</vt:lpstr>
      <vt:lpstr>    NORMATIVA DE APLICACIÓN</vt:lpstr>
      <vt:lpstr>    IDENTIFICACIÓN DE LA OBRA</vt:lpstr>
      <vt:lpstr>    DESCRIPCIÓN DEL PROYECTO</vt:lpstr>
      <vt:lpstr>    ESTIMACIÓN DE LA CANTIDAD DE RESIDUO</vt:lpstr>
      <vt:lpstr>    OPERACIONES DE REUTILIZACIÓN, VALORACIÓN O ELIMINACIÓN DE RESIDUOS</vt:lpstr>
      <vt:lpstr>    MEDIDAS PARA LA PREVENCIÓN DE RESIDUOS</vt:lpstr>
      <vt:lpstr>    MEDIDAS PARA LA SEPARACIÓN DE RESIDUOS</vt:lpstr>
      <vt:lpstr>    VALORACIÓN DEL COSTE PREVISTO PARA LA GESTIÓN DE RESIDUOS</vt:lpstr>
    </vt:vector>
  </TitlesOfParts>
  <Company/>
  <LinksUpToDate>false</LinksUpToDate>
  <CharactersWithSpaces>15326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c:creator>
  <cp:keywords/>
  <dc:description/>
  <cp:lastModifiedBy>Silvia Rodríguez Rodríguez</cp:lastModifiedBy>
  <cp:revision>26</cp:revision>
  <cp:lastPrinted>2018-02-15T23:18:00Z</cp:lastPrinted>
  <dcterms:created xsi:type="dcterms:W3CDTF">2017-10-10T15:15:00Z</dcterms:created>
  <dcterms:modified xsi:type="dcterms:W3CDTF">2018-02-15T23:18:00Z</dcterms:modified>
</cp:coreProperties>
</file>