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A5D35" w14:textId="77777777" w:rsidR="0035516F" w:rsidRPr="00F2231B" w:rsidRDefault="0035516F" w:rsidP="008A6A4C">
      <w:pPr>
        <w:ind w:right="-2"/>
        <w:rPr>
          <w:color w:val="353E44"/>
        </w:rPr>
      </w:pPr>
    </w:p>
    <w:p w14:paraId="21B690CC" w14:textId="77777777" w:rsidR="00316B3A" w:rsidRPr="00F2231B" w:rsidRDefault="00316B3A" w:rsidP="008A6A4C">
      <w:pPr>
        <w:ind w:right="-2"/>
        <w:rPr>
          <w:color w:val="353E44"/>
        </w:rPr>
      </w:pPr>
    </w:p>
    <w:p w14:paraId="73DDB414" w14:textId="77777777" w:rsidR="0035516F" w:rsidRPr="00F2231B" w:rsidRDefault="0035516F" w:rsidP="008A6A4C">
      <w:pPr>
        <w:ind w:right="-2"/>
        <w:rPr>
          <w:color w:val="353E44"/>
        </w:rPr>
      </w:pPr>
    </w:p>
    <w:p w14:paraId="6527993B" w14:textId="77777777" w:rsidR="0035516F" w:rsidRPr="00F2231B" w:rsidRDefault="0035516F" w:rsidP="008A6A4C">
      <w:pPr>
        <w:ind w:right="-2"/>
        <w:rPr>
          <w:color w:val="353E44"/>
        </w:rPr>
      </w:pPr>
    </w:p>
    <w:p w14:paraId="3B2E47FF" w14:textId="77777777" w:rsidR="0035516F" w:rsidRPr="00F2231B" w:rsidRDefault="0035516F" w:rsidP="008A6A4C">
      <w:pPr>
        <w:ind w:right="-2"/>
        <w:rPr>
          <w:color w:val="353E44"/>
        </w:rPr>
      </w:pPr>
    </w:p>
    <w:p w14:paraId="798CDA20" w14:textId="77777777" w:rsidR="0035516F" w:rsidRPr="00F2231B" w:rsidRDefault="0035516F" w:rsidP="008A6A4C">
      <w:pPr>
        <w:ind w:right="-2"/>
        <w:rPr>
          <w:color w:val="353E44"/>
        </w:rPr>
      </w:pPr>
    </w:p>
    <w:p w14:paraId="2B98EB52" w14:textId="77777777" w:rsidR="0035516F" w:rsidRPr="00F2231B" w:rsidRDefault="0035516F" w:rsidP="008A6A4C">
      <w:pPr>
        <w:ind w:right="-2"/>
        <w:rPr>
          <w:color w:val="353E44"/>
        </w:rPr>
      </w:pPr>
    </w:p>
    <w:p w14:paraId="24887FA2" w14:textId="77777777" w:rsidR="0035516F" w:rsidRPr="00F2231B" w:rsidRDefault="0035516F" w:rsidP="008A6A4C">
      <w:pPr>
        <w:ind w:right="-2"/>
        <w:rPr>
          <w:color w:val="353E44"/>
        </w:rPr>
      </w:pPr>
    </w:p>
    <w:p w14:paraId="23953156" w14:textId="77777777" w:rsidR="0035516F" w:rsidRPr="00F2231B" w:rsidRDefault="0035516F" w:rsidP="008A6A4C">
      <w:pPr>
        <w:ind w:right="-2"/>
        <w:rPr>
          <w:color w:val="353E44"/>
        </w:rPr>
      </w:pPr>
    </w:p>
    <w:p w14:paraId="2D926EA9" w14:textId="0C470033" w:rsidR="0035516F" w:rsidRPr="00F2231B" w:rsidRDefault="0035516F" w:rsidP="008A6A4C">
      <w:pPr>
        <w:ind w:right="-2"/>
        <w:rPr>
          <w:color w:val="353E44"/>
        </w:rPr>
      </w:pPr>
    </w:p>
    <w:p w14:paraId="65AC08A2" w14:textId="77777777" w:rsidR="0035516F" w:rsidRPr="00F2231B" w:rsidRDefault="0035516F" w:rsidP="008A6A4C">
      <w:pPr>
        <w:ind w:right="-2"/>
        <w:rPr>
          <w:color w:val="353E44"/>
        </w:rPr>
      </w:pPr>
    </w:p>
    <w:p w14:paraId="7A5EECEF" w14:textId="369FEC24" w:rsidR="0035516F" w:rsidRPr="00F2231B" w:rsidRDefault="0035516F" w:rsidP="008A6A4C">
      <w:pPr>
        <w:ind w:right="-2"/>
        <w:rPr>
          <w:color w:val="353E44"/>
        </w:rPr>
      </w:pPr>
    </w:p>
    <w:p w14:paraId="26B48623" w14:textId="77777777" w:rsidR="0035516F" w:rsidRPr="00F2231B" w:rsidRDefault="0035516F" w:rsidP="008A6A4C">
      <w:pPr>
        <w:ind w:right="-2"/>
        <w:rPr>
          <w:color w:val="353E44"/>
        </w:rPr>
      </w:pPr>
    </w:p>
    <w:p w14:paraId="768AA32F" w14:textId="4E104F1D" w:rsidR="0035516F" w:rsidRPr="00F2231B" w:rsidRDefault="0035516F" w:rsidP="008A6A4C">
      <w:pPr>
        <w:ind w:right="-2"/>
        <w:rPr>
          <w:color w:val="353E44"/>
        </w:rPr>
      </w:pPr>
    </w:p>
    <w:p w14:paraId="3FA3444D" w14:textId="77777777" w:rsidR="0035516F" w:rsidRPr="00F2231B" w:rsidRDefault="0035516F" w:rsidP="008A6A4C">
      <w:pPr>
        <w:ind w:right="-2"/>
        <w:rPr>
          <w:color w:val="353E44"/>
        </w:rPr>
      </w:pPr>
    </w:p>
    <w:p w14:paraId="75800C1F" w14:textId="5852EFE0" w:rsidR="0035516F" w:rsidRPr="00F2231B" w:rsidRDefault="0035516F" w:rsidP="008A6A4C">
      <w:pPr>
        <w:ind w:right="-2"/>
        <w:rPr>
          <w:color w:val="353E44"/>
        </w:rPr>
      </w:pPr>
    </w:p>
    <w:p w14:paraId="4C5DEC69" w14:textId="77777777" w:rsidR="0035516F" w:rsidRPr="00F2231B" w:rsidRDefault="0035516F" w:rsidP="008A6A4C">
      <w:pPr>
        <w:ind w:right="-2"/>
        <w:rPr>
          <w:color w:val="353E44"/>
        </w:rPr>
      </w:pPr>
    </w:p>
    <w:p w14:paraId="4A434864" w14:textId="10C42B0E" w:rsidR="0035516F" w:rsidRPr="00F2231B" w:rsidRDefault="0035516F" w:rsidP="008A6A4C">
      <w:pPr>
        <w:ind w:right="-2"/>
        <w:rPr>
          <w:color w:val="353E44"/>
        </w:rPr>
      </w:pPr>
    </w:p>
    <w:p w14:paraId="123D12C7" w14:textId="46409E22" w:rsidR="0035516F" w:rsidRPr="00F2231B" w:rsidRDefault="0035516F" w:rsidP="008A6A4C">
      <w:pPr>
        <w:ind w:right="-2"/>
        <w:rPr>
          <w:color w:val="353E44"/>
        </w:rPr>
      </w:pPr>
    </w:p>
    <w:p w14:paraId="55448680" w14:textId="24A54227" w:rsidR="00612A6B" w:rsidRPr="00F2231B" w:rsidRDefault="00612A6B" w:rsidP="008A6A4C">
      <w:pPr>
        <w:ind w:right="-2"/>
        <w:rPr>
          <w:color w:val="353E44"/>
        </w:rPr>
      </w:pPr>
    </w:p>
    <w:p w14:paraId="119815E1" w14:textId="44E6BE0B" w:rsidR="00612A6B" w:rsidRPr="00F2231B" w:rsidRDefault="00612A6B" w:rsidP="008A6A4C">
      <w:pPr>
        <w:ind w:right="-2"/>
        <w:rPr>
          <w:color w:val="353E44"/>
        </w:rPr>
      </w:pPr>
    </w:p>
    <w:p w14:paraId="19AEC19F" w14:textId="2677E5D4" w:rsidR="00612A6B" w:rsidRPr="00F2231B" w:rsidRDefault="00612A6B" w:rsidP="008A6A4C">
      <w:pPr>
        <w:ind w:right="-2"/>
        <w:rPr>
          <w:color w:val="353E44"/>
        </w:rPr>
      </w:pPr>
    </w:p>
    <w:p w14:paraId="422BBB1C" w14:textId="3BD9D2FF" w:rsidR="00612A6B" w:rsidRPr="00F2231B" w:rsidRDefault="00612A6B" w:rsidP="008A6A4C">
      <w:pPr>
        <w:ind w:right="-2"/>
        <w:rPr>
          <w:color w:val="353E44"/>
        </w:rPr>
      </w:pPr>
    </w:p>
    <w:p w14:paraId="4C0605BA" w14:textId="2E5B09A7" w:rsidR="0035516F" w:rsidRPr="00F2231B" w:rsidRDefault="0035516F" w:rsidP="008A6A4C">
      <w:pPr>
        <w:ind w:right="-2"/>
        <w:rPr>
          <w:color w:val="353E44"/>
        </w:rPr>
      </w:pPr>
    </w:p>
    <w:p w14:paraId="1E169B92" w14:textId="04BBDFE8" w:rsidR="0035516F" w:rsidRPr="00F2231B" w:rsidRDefault="0035516F" w:rsidP="008A6A4C">
      <w:pPr>
        <w:ind w:right="-2"/>
        <w:rPr>
          <w:color w:val="353E44"/>
        </w:rPr>
      </w:pPr>
    </w:p>
    <w:p w14:paraId="703553EA" w14:textId="5059229A" w:rsidR="007C6A59" w:rsidRPr="00F2231B" w:rsidRDefault="007C6A59" w:rsidP="008A6A4C">
      <w:pPr>
        <w:pStyle w:val="Normal0"/>
        <w:ind w:right="-2"/>
        <w:jc w:val="right"/>
        <w:rPr>
          <w:rFonts w:ascii="Didact Gothic" w:hAnsi="Didact Gothic"/>
          <w:b/>
          <w:bCs/>
          <w:color w:val="353E44"/>
          <w:sz w:val="22"/>
          <w:szCs w:val="22"/>
        </w:rPr>
      </w:pPr>
      <w:r w:rsidRPr="00F2231B">
        <w:rPr>
          <w:rFonts w:ascii="Didact Gothic" w:hAnsi="Didact Gothic"/>
          <w:b/>
          <w:bCs/>
          <w:color w:val="353E44"/>
          <w:sz w:val="22"/>
          <w:szCs w:val="22"/>
        </w:rPr>
        <w:t xml:space="preserve">VOLUMEN </w:t>
      </w:r>
      <w:r w:rsidR="008912C4" w:rsidRPr="00F2231B">
        <w:rPr>
          <w:rFonts w:ascii="Didact Gothic" w:hAnsi="Didact Gothic"/>
          <w:b/>
          <w:bCs/>
          <w:color w:val="353E44"/>
          <w:sz w:val="22"/>
          <w:szCs w:val="22"/>
        </w:rPr>
        <w:t>5</w:t>
      </w:r>
      <w:r w:rsidR="00560C00" w:rsidRPr="00F2231B">
        <w:rPr>
          <w:rFonts w:ascii="Didact Gothic" w:hAnsi="Didact Gothic"/>
          <w:b/>
          <w:bCs/>
          <w:color w:val="353E44"/>
          <w:sz w:val="22"/>
          <w:szCs w:val="22"/>
        </w:rPr>
        <w:t xml:space="preserve">. </w:t>
      </w:r>
      <w:r w:rsidR="008912C4" w:rsidRPr="00F2231B">
        <w:rPr>
          <w:rFonts w:ascii="Didact Gothic" w:hAnsi="Didact Gothic"/>
          <w:b/>
          <w:bCs/>
          <w:color w:val="353E44"/>
          <w:sz w:val="22"/>
          <w:szCs w:val="22"/>
        </w:rPr>
        <w:t>ANEXOS AL PROYECTO</w:t>
      </w:r>
    </w:p>
    <w:p w14:paraId="7C8EB615" w14:textId="2D9DE4E8" w:rsidR="00CE01BE" w:rsidRPr="00F2231B" w:rsidRDefault="008912C4" w:rsidP="008A6A4C">
      <w:pPr>
        <w:pStyle w:val="TTULOSEPARATA"/>
        <w:rPr>
          <w:sz w:val="28"/>
          <w:szCs w:val="28"/>
        </w:rPr>
      </w:pPr>
      <w:r w:rsidRPr="00F2231B">
        <w:rPr>
          <w:sz w:val="28"/>
          <w:szCs w:val="28"/>
        </w:rPr>
        <w:t>5</w:t>
      </w:r>
      <w:r w:rsidR="00560C00" w:rsidRPr="00F2231B">
        <w:rPr>
          <w:sz w:val="28"/>
          <w:szCs w:val="28"/>
        </w:rPr>
        <w:t>.</w:t>
      </w:r>
      <w:r w:rsidR="002C6323" w:rsidRPr="00F2231B">
        <w:rPr>
          <w:sz w:val="28"/>
          <w:szCs w:val="28"/>
        </w:rPr>
        <w:t>5</w:t>
      </w:r>
      <w:r w:rsidR="00560C00" w:rsidRPr="00F2231B">
        <w:rPr>
          <w:sz w:val="28"/>
          <w:szCs w:val="28"/>
        </w:rPr>
        <w:t xml:space="preserve">. </w:t>
      </w:r>
      <w:r w:rsidR="002C6323" w:rsidRPr="00F2231B">
        <w:rPr>
          <w:sz w:val="28"/>
          <w:szCs w:val="28"/>
        </w:rPr>
        <w:t>CUMPLIMIENTO DE LAS EXIGENCIAS DEL RITE</w:t>
      </w:r>
    </w:p>
    <w:p w14:paraId="45B70DC9" w14:textId="77777777" w:rsidR="00CE01BE" w:rsidRPr="00F2231B" w:rsidRDefault="00CE01BE" w:rsidP="008A6A4C">
      <w:pPr>
        <w:ind w:right="-2"/>
        <w:rPr>
          <w:color w:val="353E44"/>
        </w:rPr>
      </w:pPr>
    </w:p>
    <w:p w14:paraId="1A98BFDF" w14:textId="77777777" w:rsidR="0075552B" w:rsidRPr="00F2231B" w:rsidRDefault="0075552B" w:rsidP="008A6A4C">
      <w:pPr>
        <w:ind w:right="-2"/>
        <w:rPr>
          <w:color w:val="353E44"/>
        </w:rPr>
      </w:pPr>
      <w:r w:rsidRPr="00F2231B">
        <w:rPr>
          <w:color w:val="353E44"/>
        </w:rPr>
        <w:br w:type="page"/>
      </w:r>
    </w:p>
    <w:p w14:paraId="71059E68" w14:textId="58C50E11" w:rsidR="007168D8" w:rsidRPr="00F2231B" w:rsidRDefault="0075552B" w:rsidP="008A6A4C">
      <w:pPr>
        <w:ind w:right="-2"/>
        <w:rPr>
          <w:b/>
          <w:color w:val="353E44"/>
          <w:sz w:val="24"/>
          <w:szCs w:val="24"/>
        </w:rPr>
      </w:pPr>
      <w:r w:rsidRPr="00F2231B">
        <w:rPr>
          <w:b/>
          <w:color w:val="353E44"/>
          <w:sz w:val="24"/>
          <w:szCs w:val="24"/>
        </w:rPr>
        <w:lastRenderedPageBreak/>
        <w:t>ÍNDICE</w:t>
      </w:r>
    </w:p>
    <w:sdt>
      <w:sdtPr>
        <w:rPr>
          <w:b w:val="0"/>
          <w:bCs w:val="0"/>
          <w:caps w:val="0"/>
          <w:smallCaps/>
        </w:rPr>
        <w:id w:val="1252551535"/>
        <w:docPartObj>
          <w:docPartGallery w:val="Table of Contents"/>
          <w:docPartUnique/>
        </w:docPartObj>
      </w:sdtPr>
      <w:sdtEndPr/>
      <w:sdtContent>
        <w:bookmarkStart w:id="0" w:name="_GoBack" w:displacedByCustomXml="prev"/>
        <w:bookmarkEnd w:id="0" w:displacedByCustomXml="prev"/>
        <w:p w14:paraId="294AC11F" w14:textId="59E5A364" w:rsidR="007555F3" w:rsidRDefault="00462FA7">
          <w:pPr>
            <w:pStyle w:val="TDC1"/>
            <w:tabs>
              <w:tab w:val="right" w:leader="dot" w:pos="8777"/>
            </w:tabs>
            <w:rPr>
              <w:rFonts w:asciiTheme="minorHAnsi" w:eastAsiaTheme="minorEastAsia" w:hAnsiTheme="minorHAnsi" w:cstheme="minorBidi"/>
              <w:b w:val="0"/>
              <w:bCs w:val="0"/>
              <w:caps w:val="0"/>
              <w:noProof/>
              <w:color w:val="auto"/>
              <w:sz w:val="22"/>
              <w:szCs w:val="22"/>
              <w:lang w:val="es-ES"/>
            </w:rPr>
          </w:pPr>
          <w:r w:rsidRPr="00F2231B">
            <w:fldChar w:fldCharType="begin"/>
          </w:r>
          <w:r w:rsidRPr="00F2231B">
            <w:instrText xml:space="preserve"> TOC \o "1-3" \h \z \u </w:instrText>
          </w:r>
          <w:r w:rsidRPr="00F2231B">
            <w:fldChar w:fldCharType="separate"/>
          </w:r>
          <w:hyperlink w:anchor="_Toc506504966" w:history="1">
            <w:r w:rsidR="007555F3" w:rsidRPr="00510930">
              <w:rPr>
                <w:rStyle w:val="Hipervnculo"/>
                <w:noProof/>
              </w:rPr>
              <w:t>CUMPLIMIENTO DE LAS EXIGENCIAS DEL RITE</w:t>
            </w:r>
            <w:r w:rsidR="007555F3">
              <w:rPr>
                <w:noProof/>
                <w:webHidden/>
              </w:rPr>
              <w:tab/>
            </w:r>
            <w:r w:rsidR="007555F3">
              <w:rPr>
                <w:noProof/>
                <w:webHidden/>
              </w:rPr>
              <w:fldChar w:fldCharType="begin"/>
            </w:r>
            <w:r w:rsidR="007555F3">
              <w:rPr>
                <w:noProof/>
                <w:webHidden/>
              </w:rPr>
              <w:instrText xml:space="preserve"> PAGEREF _Toc506504966 \h </w:instrText>
            </w:r>
            <w:r w:rsidR="007555F3">
              <w:rPr>
                <w:noProof/>
                <w:webHidden/>
              </w:rPr>
            </w:r>
            <w:r w:rsidR="007555F3">
              <w:rPr>
                <w:noProof/>
                <w:webHidden/>
              </w:rPr>
              <w:fldChar w:fldCharType="separate"/>
            </w:r>
            <w:r w:rsidR="00AA205C">
              <w:rPr>
                <w:noProof/>
                <w:webHidden/>
              </w:rPr>
              <w:t>4</w:t>
            </w:r>
            <w:r w:rsidR="007555F3">
              <w:rPr>
                <w:noProof/>
                <w:webHidden/>
              </w:rPr>
              <w:fldChar w:fldCharType="end"/>
            </w:r>
          </w:hyperlink>
        </w:p>
        <w:p w14:paraId="33DF9848" w14:textId="091418BD" w:rsidR="007555F3" w:rsidRDefault="007555F3">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967" w:history="1">
            <w:r w:rsidRPr="00510930">
              <w:rPr>
                <w:rStyle w:val="Hipervnculo"/>
                <w:noProof/>
              </w:rPr>
              <w:t>5.1</w:t>
            </w:r>
            <w:r>
              <w:rPr>
                <w:rFonts w:asciiTheme="minorHAnsi" w:eastAsiaTheme="minorEastAsia" w:hAnsiTheme="minorHAnsi" w:cstheme="minorBidi"/>
                <w:smallCaps w:val="0"/>
                <w:noProof/>
                <w:color w:val="auto"/>
                <w:sz w:val="22"/>
                <w:szCs w:val="22"/>
                <w:lang w:val="es-ES"/>
              </w:rPr>
              <w:tab/>
            </w:r>
            <w:r w:rsidRPr="00510930">
              <w:rPr>
                <w:rStyle w:val="Hipervnculo"/>
                <w:noProof/>
              </w:rPr>
              <w:t>DESCRIPCIÓN DE LA INSTALACIÓN</w:t>
            </w:r>
            <w:r>
              <w:rPr>
                <w:noProof/>
                <w:webHidden/>
              </w:rPr>
              <w:tab/>
            </w:r>
            <w:r>
              <w:rPr>
                <w:noProof/>
                <w:webHidden/>
              </w:rPr>
              <w:fldChar w:fldCharType="begin"/>
            </w:r>
            <w:r>
              <w:rPr>
                <w:noProof/>
                <w:webHidden/>
              </w:rPr>
              <w:instrText xml:space="preserve"> PAGEREF _Toc506504967 \h </w:instrText>
            </w:r>
            <w:r>
              <w:rPr>
                <w:noProof/>
                <w:webHidden/>
              </w:rPr>
            </w:r>
            <w:r>
              <w:rPr>
                <w:noProof/>
                <w:webHidden/>
              </w:rPr>
              <w:fldChar w:fldCharType="separate"/>
            </w:r>
            <w:r w:rsidR="00AA205C">
              <w:rPr>
                <w:noProof/>
                <w:webHidden/>
              </w:rPr>
              <w:t>4</w:t>
            </w:r>
            <w:r>
              <w:rPr>
                <w:noProof/>
                <w:webHidden/>
              </w:rPr>
              <w:fldChar w:fldCharType="end"/>
            </w:r>
          </w:hyperlink>
        </w:p>
        <w:p w14:paraId="23E1C9B7" w14:textId="6EAF72A2"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68" w:history="1">
            <w:r w:rsidRPr="00510930">
              <w:rPr>
                <w:rStyle w:val="Hipervnculo"/>
                <w:noProof/>
              </w:rPr>
              <w:t>5.1.1</w:t>
            </w:r>
            <w:r>
              <w:rPr>
                <w:rFonts w:asciiTheme="minorHAnsi" w:eastAsiaTheme="minorEastAsia" w:hAnsiTheme="minorHAnsi" w:cstheme="minorBidi"/>
                <w:iCs w:val="0"/>
                <w:noProof/>
                <w:color w:val="auto"/>
                <w:sz w:val="22"/>
                <w:szCs w:val="22"/>
                <w:lang w:val="es-ES"/>
              </w:rPr>
              <w:tab/>
            </w:r>
            <w:r w:rsidRPr="00510930">
              <w:rPr>
                <w:rStyle w:val="Hipervnculo"/>
                <w:noProof/>
              </w:rPr>
              <w:t>GENERACIÓN</w:t>
            </w:r>
            <w:r>
              <w:rPr>
                <w:noProof/>
                <w:webHidden/>
              </w:rPr>
              <w:tab/>
            </w:r>
            <w:r>
              <w:rPr>
                <w:noProof/>
                <w:webHidden/>
              </w:rPr>
              <w:fldChar w:fldCharType="begin"/>
            </w:r>
            <w:r>
              <w:rPr>
                <w:noProof/>
                <w:webHidden/>
              </w:rPr>
              <w:instrText xml:space="preserve"> PAGEREF _Toc506504968 \h </w:instrText>
            </w:r>
            <w:r>
              <w:rPr>
                <w:noProof/>
                <w:webHidden/>
              </w:rPr>
            </w:r>
            <w:r>
              <w:rPr>
                <w:noProof/>
                <w:webHidden/>
              </w:rPr>
              <w:fldChar w:fldCharType="separate"/>
            </w:r>
            <w:r w:rsidR="00AA205C">
              <w:rPr>
                <w:noProof/>
                <w:webHidden/>
              </w:rPr>
              <w:t>4</w:t>
            </w:r>
            <w:r>
              <w:rPr>
                <w:noProof/>
                <w:webHidden/>
              </w:rPr>
              <w:fldChar w:fldCharType="end"/>
            </w:r>
          </w:hyperlink>
        </w:p>
        <w:p w14:paraId="280436DE" w14:textId="7C53604F"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69" w:history="1">
            <w:r w:rsidRPr="00510930">
              <w:rPr>
                <w:rStyle w:val="Hipervnculo"/>
                <w:noProof/>
              </w:rPr>
              <w:t>5.1.2</w:t>
            </w:r>
            <w:r>
              <w:rPr>
                <w:rFonts w:asciiTheme="minorHAnsi" w:eastAsiaTheme="minorEastAsia" w:hAnsiTheme="minorHAnsi" w:cstheme="minorBidi"/>
                <w:iCs w:val="0"/>
                <w:noProof/>
                <w:color w:val="auto"/>
                <w:sz w:val="22"/>
                <w:szCs w:val="22"/>
                <w:lang w:val="es-ES"/>
              </w:rPr>
              <w:tab/>
            </w:r>
            <w:r w:rsidRPr="00510930">
              <w:rPr>
                <w:rStyle w:val="Hipervnculo"/>
                <w:noProof/>
              </w:rPr>
              <w:t>ENERGÍA PARA LA INSTALACIÓN</w:t>
            </w:r>
            <w:r>
              <w:rPr>
                <w:noProof/>
                <w:webHidden/>
              </w:rPr>
              <w:tab/>
            </w:r>
            <w:r>
              <w:rPr>
                <w:noProof/>
                <w:webHidden/>
              </w:rPr>
              <w:fldChar w:fldCharType="begin"/>
            </w:r>
            <w:r>
              <w:rPr>
                <w:noProof/>
                <w:webHidden/>
              </w:rPr>
              <w:instrText xml:space="preserve"> PAGEREF _Toc506504969 \h </w:instrText>
            </w:r>
            <w:r>
              <w:rPr>
                <w:noProof/>
                <w:webHidden/>
              </w:rPr>
            </w:r>
            <w:r>
              <w:rPr>
                <w:noProof/>
                <w:webHidden/>
              </w:rPr>
              <w:fldChar w:fldCharType="separate"/>
            </w:r>
            <w:r w:rsidR="00AA205C">
              <w:rPr>
                <w:noProof/>
                <w:webHidden/>
              </w:rPr>
              <w:t>4</w:t>
            </w:r>
            <w:r>
              <w:rPr>
                <w:noProof/>
                <w:webHidden/>
              </w:rPr>
              <w:fldChar w:fldCharType="end"/>
            </w:r>
          </w:hyperlink>
        </w:p>
        <w:p w14:paraId="44B99DC4" w14:textId="703B179F"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70" w:history="1">
            <w:r w:rsidRPr="00510930">
              <w:rPr>
                <w:rStyle w:val="Hipervnculo"/>
                <w:noProof/>
              </w:rPr>
              <w:t>5.1.3</w:t>
            </w:r>
            <w:r>
              <w:rPr>
                <w:rFonts w:asciiTheme="minorHAnsi" w:eastAsiaTheme="minorEastAsia" w:hAnsiTheme="minorHAnsi" w:cstheme="minorBidi"/>
                <w:iCs w:val="0"/>
                <w:noProof/>
                <w:color w:val="auto"/>
                <w:sz w:val="22"/>
                <w:szCs w:val="22"/>
                <w:lang w:val="es-ES"/>
              </w:rPr>
              <w:tab/>
            </w:r>
            <w:r w:rsidRPr="00510930">
              <w:rPr>
                <w:rStyle w:val="Hipervnculo"/>
                <w:noProof/>
              </w:rPr>
              <w:t>DISTRIBUCIÓN HIDRAÚLICA</w:t>
            </w:r>
            <w:r>
              <w:rPr>
                <w:noProof/>
                <w:webHidden/>
              </w:rPr>
              <w:tab/>
            </w:r>
            <w:r>
              <w:rPr>
                <w:noProof/>
                <w:webHidden/>
              </w:rPr>
              <w:fldChar w:fldCharType="begin"/>
            </w:r>
            <w:r>
              <w:rPr>
                <w:noProof/>
                <w:webHidden/>
              </w:rPr>
              <w:instrText xml:space="preserve"> PAGEREF _Toc506504970 \h </w:instrText>
            </w:r>
            <w:r>
              <w:rPr>
                <w:noProof/>
                <w:webHidden/>
              </w:rPr>
            </w:r>
            <w:r>
              <w:rPr>
                <w:noProof/>
                <w:webHidden/>
              </w:rPr>
              <w:fldChar w:fldCharType="separate"/>
            </w:r>
            <w:r w:rsidR="00AA205C">
              <w:rPr>
                <w:noProof/>
                <w:webHidden/>
              </w:rPr>
              <w:t>4</w:t>
            </w:r>
            <w:r>
              <w:rPr>
                <w:noProof/>
                <w:webHidden/>
              </w:rPr>
              <w:fldChar w:fldCharType="end"/>
            </w:r>
          </w:hyperlink>
        </w:p>
        <w:p w14:paraId="1FE64E1C" w14:textId="562AACB7"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71" w:history="1">
            <w:r w:rsidRPr="00510930">
              <w:rPr>
                <w:rStyle w:val="Hipervnculo"/>
                <w:noProof/>
              </w:rPr>
              <w:t>5.1.4</w:t>
            </w:r>
            <w:r>
              <w:rPr>
                <w:rFonts w:asciiTheme="minorHAnsi" w:eastAsiaTheme="minorEastAsia" w:hAnsiTheme="minorHAnsi" w:cstheme="minorBidi"/>
                <w:iCs w:val="0"/>
                <w:noProof/>
                <w:color w:val="auto"/>
                <w:sz w:val="22"/>
                <w:szCs w:val="22"/>
                <w:lang w:val="es-ES"/>
              </w:rPr>
              <w:tab/>
            </w:r>
            <w:r w:rsidRPr="00510930">
              <w:rPr>
                <w:rStyle w:val="Hipervnculo"/>
                <w:noProof/>
              </w:rPr>
              <w:t>EMISORES</w:t>
            </w:r>
            <w:r>
              <w:rPr>
                <w:noProof/>
                <w:webHidden/>
              </w:rPr>
              <w:tab/>
            </w:r>
            <w:r>
              <w:rPr>
                <w:noProof/>
                <w:webHidden/>
              </w:rPr>
              <w:fldChar w:fldCharType="begin"/>
            </w:r>
            <w:r>
              <w:rPr>
                <w:noProof/>
                <w:webHidden/>
              </w:rPr>
              <w:instrText xml:space="preserve"> PAGEREF _Toc506504971 \h </w:instrText>
            </w:r>
            <w:r>
              <w:rPr>
                <w:noProof/>
                <w:webHidden/>
              </w:rPr>
            </w:r>
            <w:r>
              <w:rPr>
                <w:noProof/>
                <w:webHidden/>
              </w:rPr>
              <w:fldChar w:fldCharType="separate"/>
            </w:r>
            <w:r w:rsidR="00AA205C">
              <w:rPr>
                <w:noProof/>
                <w:webHidden/>
              </w:rPr>
              <w:t>4</w:t>
            </w:r>
            <w:r>
              <w:rPr>
                <w:noProof/>
                <w:webHidden/>
              </w:rPr>
              <w:fldChar w:fldCharType="end"/>
            </w:r>
          </w:hyperlink>
        </w:p>
        <w:p w14:paraId="614F3CD8" w14:textId="71702061" w:rsidR="007555F3" w:rsidRDefault="007555F3">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972" w:history="1">
            <w:r w:rsidRPr="00510930">
              <w:rPr>
                <w:rStyle w:val="Hipervnculo"/>
                <w:noProof/>
              </w:rPr>
              <w:t>5.2</w:t>
            </w:r>
            <w:r>
              <w:rPr>
                <w:rFonts w:asciiTheme="minorHAnsi" w:eastAsiaTheme="minorEastAsia" w:hAnsiTheme="minorHAnsi" w:cstheme="minorBidi"/>
                <w:smallCaps w:val="0"/>
                <w:noProof/>
                <w:color w:val="auto"/>
                <w:sz w:val="22"/>
                <w:szCs w:val="22"/>
                <w:lang w:val="es-ES"/>
              </w:rPr>
              <w:tab/>
            </w:r>
            <w:r w:rsidRPr="00510930">
              <w:rPr>
                <w:rStyle w:val="Hipervnculo"/>
                <w:noProof/>
              </w:rPr>
              <w:t>VERIFICACIÓN DE LA EXIGENCIA DE BIENESTAR E HIGIENE</w:t>
            </w:r>
            <w:r>
              <w:rPr>
                <w:noProof/>
                <w:webHidden/>
              </w:rPr>
              <w:tab/>
            </w:r>
            <w:r>
              <w:rPr>
                <w:noProof/>
                <w:webHidden/>
              </w:rPr>
              <w:fldChar w:fldCharType="begin"/>
            </w:r>
            <w:r>
              <w:rPr>
                <w:noProof/>
                <w:webHidden/>
              </w:rPr>
              <w:instrText xml:space="preserve"> PAGEREF _Toc506504972 \h </w:instrText>
            </w:r>
            <w:r>
              <w:rPr>
                <w:noProof/>
                <w:webHidden/>
              </w:rPr>
            </w:r>
            <w:r>
              <w:rPr>
                <w:noProof/>
                <w:webHidden/>
              </w:rPr>
              <w:fldChar w:fldCharType="separate"/>
            </w:r>
            <w:r w:rsidR="00AA205C">
              <w:rPr>
                <w:noProof/>
                <w:webHidden/>
              </w:rPr>
              <w:t>5</w:t>
            </w:r>
            <w:r>
              <w:rPr>
                <w:noProof/>
                <w:webHidden/>
              </w:rPr>
              <w:fldChar w:fldCharType="end"/>
            </w:r>
          </w:hyperlink>
        </w:p>
        <w:p w14:paraId="37DE1EE8" w14:textId="401E2841"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73" w:history="1">
            <w:r w:rsidRPr="00510930">
              <w:rPr>
                <w:rStyle w:val="Hipervnculo"/>
                <w:noProof/>
              </w:rPr>
              <w:t>5.2.1</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 LA CALIDAD TÉRMICA DEL AMBIENTE</w:t>
            </w:r>
            <w:r>
              <w:rPr>
                <w:noProof/>
                <w:webHidden/>
              </w:rPr>
              <w:tab/>
            </w:r>
            <w:r>
              <w:rPr>
                <w:noProof/>
                <w:webHidden/>
              </w:rPr>
              <w:fldChar w:fldCharType="begin"/>
            </w:r>
            <w:r>
              <w:rPr>
                <w:noProof/>
                <w:webHidden/>
              </w:rPr>
              <w:instrText xml:space="preserve"> PAGEREF _Toc506504973 \h </w:instrText>
            </w:r>
            <w:r>
              <w:rPr>
                <w:noProof/>
                <w:webHidden/>
              </w:rPr>
            </w:r>
            <w:r>
              <w:rPr>
                <w:noProof/>
                <w:webHidden/>
              </w:rPr>
              <w:fldChar w:fldCharType="separate"/>
            </w:r>
            <w:r w:rsidR="00AA205C">
              <w:rPr>
                <w:noProof/>
                <w:webHidden/>
              </w:rPr>
              <w:t>5</w:t>
            </w:r>
            <w:r>
              <w:rPr>
                <w:noProof/>
                <w:webHidden/>
              </w:rPr>
              <w:fldChar w:fldCharType="end"/>
            </w:r>
          </w:hyperlink>
        </w:p>
        <w:p w14:paraId="5F548E75" w14:textId="3E0F8C8A"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74" w:history="1">
            <w:r w:rsidRPr="00510930">
              <w:rPr>
                <w:rStyle w:val="Hipervnculo"/>
                <w:noProof/>
              </w:rPr>
              <w:t>5.2.2</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 LA EXIGENCIA DE CALIDAD DEL AIRE</w:t>
            </w:r>
            <w:r>
              <w:rPr>
                <w:noProof/>
                <w:webHidden/>
              </w:rPr>
              <w:tab/>
            </w:r>
            <w:r>
              <w:rPr>
                <w:noProof/>
                <w:webHidden/>
              </w:rPr>
              <w:fldChar w:fldCharType="begin"/>
            </w:r>
            <w:r>
              <w:rPr>
                <w:noProof/>
                <w:webHidden/>
              </w:rPr>
              <w:instrText xml:space="preserve"> PAGEREF _Toc506504974 \h </w:instrText>
            </w:r>
            <w:r>
              <w:rPr>
                <w:noProof/>
                <w:webHidden/>
              </w:rPr>
            </w:r>
            <w:r>
              <w:rPr>
                <w:noProof/>
                <w:webHidden/>
              </w:rPr>
              <w:fldChar w:fldCharType="separate"/>
            </w:r>
            <w:r w:rsidR="00AA205C">
              <w:rPr>
                <w:noProof/>
                <w:webHidden/>
              </w:rPr>
              <w:t>5</w:t>
            </w:r>
            <w:r>
              <w:rPr>
                <w:noProof/>
                <w:webHidden/>
              </w:rPr>
              <w:fldChar w:fldCharType="end"/>
            </w:r>
          </w:hyperlink>
        </w:p>
        <w:p w14:paraId="49EA1916" w14:textId="192ED6CE"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75" w:history="1">
            <w:r w:rsidRPr="00510930">
              <w:rPr>
                <w:rStyle w:val="Hipervnculo"/>
                <w:noProof/>
              </w:rPr>
              <w:t>5.2.3</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CALIDAD ACÚSTICA</w:t>
            </w:r>
            <w:r>
              <w:rPr>
                <w:noProof/>
                <w:webHidden/>
              </w:rPr>
              <w:tab/>
            </w:r>
            <w:r>
              <w:rPr>
                <w:noProof/>
                <w:webHidden/>
              </w:rPr>
              <w:fldChar w:fldCharType="begin"/>
            </w:r>
            <w:r>
              <w:rPr>
                <w:noProof/>
                <w:webHidden/>
              </w:rPr>
              <w:instrText xml:space="preserve"> PAGEREF _Toc506504975 \h </w:instrText>
            </w:r>
            <w:r>
              <w:rPr>
                <w:noProof/>
                <w:webHidden/>
              </w:rPr>
            </w:r>
            <w:r>
              <w:rPr>
                <w:noProof/>
                <w:webHidden/>
              </w:rPr>
              <w:fldChar w:fldCharType="separate"/>
            </w:r>
            <w:r w:rsidR="00AA205C">
              <w:rPr>
                <w:noProof/>
                <w:webHidden/>
              </w:rPr>
              <w:t>5</w:t>
            </w:r>
            <w:r>
              <w:rPr>
                <w:noProof/>
                <w:webHidden/>
              </w:rPr>
              <w:fldChar w:fldCharType="end"/>
            </w:r>
          </w:hyperlink>
        </w:p>
        <w:p w14:paraId="34D14120" w14:textId="75AD5B1C"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76" w:history="1">
            <w:r w:rsidRPr="00510930">
              <w:rPr>
                <w:rStyle w:val="Hipervnculo"/>
                <w:noProof/>
              </w:rPr>
              <w:t>5.2.4</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HIGIENE</w:t>
            </w:r>
            <w:r>
              <w:rPr>
                <w:noProof/>
                <w:webHidden/>
              </w:rPr>
              <w:tab/>
            </w:r>
            <w:r>
              <w:rPr>
                <w:noProof/>
                <w:webHidden/>
              </w:rPr>
              <w:fldChar w:fldCharType="begin"/>
            </w:r>
            <w:r>
              <w:rPr>
                <w:noProof/>
                <w:webHidden/>
              </w:rPr>
              <w:instrText xml:space="preserve"> PAGEREF _Toc506504976 \h </w:instrText>
            </w:r>
            <w:r>
              <w:rPr>
                <w:noProof/>
                <w:webHidden/>
              </w:rPr>
            </w:r>
            <w:r>
              <w:rPr>
                <w:noProof/>
                <w:webHidden/>
              </w:rPr>
              <w:fldChar w:fldCharType="separate"/>
            </w:r>
            <w:r w:rsidR="00AA205C">
              <w:rPr>
                <w:noProof/>
                <w:webHidden/>
              </w:rPr>
              <w:t>5</w:t>
            </w:r>
            <w:r>
              <w:rPr>
                <w:noProof/>
                <w:webHidden/>
              </w:rPr>
              <w:fldChar w:fldCharType="end"/>
            </w:r>
          </w:hyperlink>
        </w:p>
        <w:p w14:paraId="5ABC4430" w14:textId="43F512EA" w:rsidR="007555F3" w:rsidRDefault="007555F3">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977" w:history="1">
            <w:r w:rsidRPr="00510930">
              <w:rPr>
                <w:rStyle w:val="Hipervnculo"/>
                <w:noProof/>
              </w:rPr>
              <w:t>5.3</w:t>
            </w:r>
            <w:r>
              <w:rPr>
                <w:rFonts w:asciiTheme="minorHAnsi" w:eastAsiaTheme="minorEastAsia" w:hAnsiTheme="minorHAnsi" w:cstheme="minorBidi"/>
                <w:smallCaps w:val="0"/>
                <w:noProof/>
                <w:color w:val="auto"/>
                <w:sz w:val="22"/>
                <w:szCs w:val="22"/>
                <w:lang w:val="es-ES"/>
              </w:rPr>
              <w:tab/>
            </w:r>
            <w:r w:rsidRPr="00510930">
              <w:rPr>
                <w:rStyle w:val="Hipervnculo"/>
                <w:noProof/>
              </w:rPr>
              <w:t>VERIFICACIÓN DE LA EXIGENCIA DE EFICIENCIA ENERGÉTICA</w:t>
            </w:r>
            <w:r>
              <w:rPr>
                <w:noProof/>
                <w:webHidden/>
              </w:rPr>
              <w:tab/>
            </w:r>
            <w:r>
              <w:rPr>
                <w:noProof/>
                <w:webHidden/>
              </w:rPr>
              <w:fldChar w:fldCharType="begin"/>
            </w:r>
            <w:r>
              <w:rPr>
                <w:noProof/>
                <w:webHidden/>
              </w:rPr>
              <w:instrText xml:space="preserve"> PAGEREF _Toc506504977 \h </w:instrText>
            </w:r>
            <w:r>
              <w:rPr>
                <w:noProof/>
                <w:webHidden/>
              </w:rPr>
            </w:r>
            <w:r>
              <w:rPr>
                <w:noProof/>
                <w:webHidden/>
              </w:rPr>
              <w:fldChar w:fldCharType="separate"/>
            </w:r>
            <w:r w:rsidR="00AA205C">
              <w:rPr>
                <w:noProof/>
                <w:webHidden/>
              </w:rPr>
              <w:t>5</w:t>
            </w:r>
            <w:r>
              <w:rPr>
                <w:noProof/>
                <w:webHidden/>
              </w:rPr>
              <w:fldChar w:fldCharType="end"/>
            </w:r>
          </w:hyperlink>
        </w:p>
        <w:p w14:paraId="0390BDEF" w14:textId="516DCA56"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78" w:history="1">
            <w:r w:rsidRPr="00510930">
              <w:rPr>
                <w:rStyle w:val="Hipervnculo"/>
                <w:noProof/>
              </w:rPr>
              <w:t>5.3.1</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EFICIENCIA ENERGÉTICA EN LA GENERACIÓN DE CALOR</w:t>
            </w:r>
            <w:r>
              <w:rPr>
                <w:noProof/>
                <w:webHidden/>
              </w:rPr>
              <w:tab/>
            </w:r>
            <w:r>
              <w:rPr>
                <w:noProof/>
                <w:webHidden/>
              </w:rPr>
              <w:fldChar w:fldCharType="begin"/>
            </w:r>
            <w:r>
              <w:rPr>
                <w:noProof/>
                <w:webHidden/>
              </w:rPr>
              <w:instrText xml:space="preserve"> PAGEREF _Toc506504978 \h </w:instrText>
            </w:r>
            <w:r>
              <w:rPr>
                <w:noProof/>
                <w:webHidden/>
              </w:rPr>
            </w:r>
            <w:r>
              <w:rPr>
                <w:noProof/>
                <w:webHidden/>
              </w:rPr>
              <w:fldChar w:fldCharType="separate"/>
            </w:r>
            <w:r w:rsidR="00AA205C">
              <w:rPr>
                <w:noProof/>
                <w:webHidden/>
              </w:rPr>
              <w:t>5</w:t>
            </w:r>
            <w:r>
              <w:rPr>
                <w:noProof/>
                <w:webHidden/>
              </w:rPr>
              <w:fldChar w:fldCharType="end"/>
            </w:r>
          </w:hyperlink>
        </w:p>
        <w:p w14:paraId="62D31ACA" w14:textId="7C06352E"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79" w:history="1">
            <w:r w:rsidRPr="00510930">
              <w:rPr>
                <w:rStyle w:val="Hipervnculo"/>
                <w:noProof/>
              </w:rPr>
              <w:t>5.3.2</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ENERGÉTICA EN LAS REDES DE TUBERÍAS</w:t>
            </w:r>
            <w:r>
              <w:rPr>
                <w:noProof/>
                <w:webHidden/>
              </w:rPr>
              <w:tab/>
            </w:r>
            <w:r>
              <w:rPr>
                <w:noProof/>
                <w:webHidden/>
              </w:rPr>
              <w:fldChar w:fldCharType="begin"/>
            </w:r>
            <w:r>
              <w:rPr>
                <w:noProof/>
                <w:webHidden/>
              </w:rPr>
              <w:instrText xml:space="preserve"> PAGEREF _Toc506504979 \h </w:instrText>
            </w:r>
            <w:r>
              <w:rPr>
                <w:noProof/>
                <w:webHidden/>
              </w:rPr>
            </w:r>
            <w:r>
              <w:rPr>
                <w:noProof/>
                <w:webHidden/>
              </w:rPr>
              <w:fldChar w:fldCharType="separate"/>
            </w:r>
            <w:r w:rsidR="00AA205C">
              <w:rPr>
                <w:noProof/>
                <w:webHidden/>
              </w:rPr>
              <w:t>6</w:t>
            </w:r>
            <w:r>
              <w:rPr>
                <w:noProof/>
                <w:webHidden/>
              </w:rPr>
              <w:fldChar w:fldCharType="end"/>
            </w:r>
          </w:hyperlink>
        </w:p>
        <w:p w14:paraId="57B7B496" w14:textId="672E0926"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0" w:history="1">
            <w:r w:rsidRPr="00510930">
              <w:rPr>
                <w:rStyle w:val="Hipervnculo"/>
                <w:noProof/>
              </w:rPr>
              <w:t>5.3.3</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EFICIENCIA ENERGÉTICA DE CONTROL DE LAS INSTALACIONES TÉRMICAS</w:t>
            </w:r>
            <w:r>
              <w:rPr>
                <w:noProof/>
                <w:webHidden/>
              </w:rPr>
              <w:tab/>
            </w:r>
            <w:r>
              <w:rPr>
                <w:noProof/>
                <w:webHidden/>
              </w:rPr>
              <w:fldChar w:fldCharType="begin"/>
            </w:r>
            <w:r>
              <w:rPr>
                <w:noProof/>
                <w:webHidden/>
              </w:rPr>
              <w:instrText xml:space="preserve"> PAGEREF _Toc506504980 \h </w:instrText>
            </w:r>
            <w:r>
              <w:rPr>
                <w:noProof/>
                <w:webHidden/>
              </w:rPr>
            </w:r>
            <w:r>
              <w:rPr>
                <w:noProof/>
                <w:webHidden/>
              </w:rPr>
              <w:fldChar w:fldCharType="separate"/>
            </w:r>
            <w:r w:rsidR="00AA205C">
              <w:rPr>
                <w:noProof/>
                <w:webHidden/>
              </w:rPr>
              <w:t>7</w:t>
            </w:r>
            <w:r>
              <w:rPr>
                <w:noProof/>
                <w:webHidden/>
              </w:rPr>
              <w:fldChar w:fldCharType="end"/>
            </w:r>
          </w:hyperlink>
        </w:p>
        <w:p w14:paraId="3D97CC56" w14:textId="6A61E3B0"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1" w:history="1">
            <w:r w:rsidRPr="00510930">
              <w:rPr>
                <w:rStyle w:val="Hipervnculo"/>
                <w:noProof/>
              </w:rPr>
              <w:t>5.3.4</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CONTABILIZACIÓN DE CONSUMOS</w:t>
            </w:r>
            <w:r>
              <w:rPr>
                <w:noProof/>
                <w:webHidden/>
              </w:rPr>
              <w:tab/>
            </w:r>
            <w:r>
              <w:rPr>
                <w:noProof/>
                <w:webHidden/>
              </w:rPr>
              <w:fldChar w:fldCharType="begin"/>
            </w:r>
            <w:r>
              <w:rPr>
                <w:noProof/>
                <w:webHidden/>
              </w:rPr>
              <w:instrText xml:space="preserve"> PAGEREF _Toc506504981 \h </w:instrText>
            </w:r>
            <w:r>
              <w:rPr>
                <w:noProof/>
                <w:webHidden/>
              </w:rPr>
            </w:r>
            <w:r>
              <w:rPr>
                <w:noProof/>
                <w:webHidden/>
              </w:rPr>
              <w:fldChar w:fldCharType="separate"/>
            </w:r>
            <w:r w:rsidR="00AA205C">
              <w:rPr>
                <w:noProof/>
                <w:webHidden/>
              </w:rPr>
              <w:t>7</w:t>
            </w:r>
            <w:r>
              <w:rPr>
                <w:noProof/>
                <w:webHidden/>
              </w:rPr>
              <w:fldChar w:fldCharType="end"/>
            </w:r>
          </w:hyperlink>
        </w:p>
        <w:p w14:paraId="0386E406" w14:textId="73FF0C34"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2" w:history="1">
            <w:r w:rsidRPr="00510930">
              <w:rPr>
                <w:rStyle w:val="Hipervnculo"/>
                <w:noProof/>
              </w:rPr>
              <w:t>5.3.5</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RECUPERACIÓN DE ENERGÍA</w:t>
            </w:r>
            <w:r>
              <w:rPr>
                <w:noProof/>
                <w:webHidden/>
              </w:rPr>
              <w:tab/>
            </w:r>
            <w:r>
              <w:rPr>
                <w:noProof/>
                <w:webHidden/>
              </w:rPr>
              <w:fldChar w:fldCharType="begin"/>
            </w:r>
            <w:r>
              <w:rPr>
                <w:noProof/>
                <w:webHidden/>
              </w:rPr>
              <w:instrText xml:space="preserve"> PAGEREF _Toc506504982 \h </w:instrText>
            </w:r>
            <w:r>
              <w:rPr>
                <w:noProof/>
                <w:webHidden/>
              </w:rPr>
            </w:r>
            <w:r>
              <w:rPr>
                <w:noProof/>
                <w:webHidden/>
              </w:rPr>
              <w:fldChar w:fldCharType="separate"/>
            </w:r>
            <w:r w:rsidR="00AA205C">
              <w:rPr>
                <w:noProof/>
                <w:webHidden/>
              </w:rPr>
              <w:t>7</w:t>
            </w:r>
            <w:r>
              <w:rPr>
                <w:noProof/>
                <w:webHidden/>
              </w:rPr>
              <w:fldChar w:fldCharType="end"/>
            </w:r>
          </w:hyperlink>
        </w:p>
        <w:p w14:paraId="68E6796B" w14:textId="583BF3BA"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3" w:history="1">
            <w:r w:rsidRPr="00510930">
              <w:rPr>
                <w:rStyle w:val="Hipervnculo"/>
                <w:noProof/>
              </w:rPr>
              <w:t>5.3.6</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APROVECHAMIENTO DE ENERGÍAS RENOVABLES</w:t>
            </w:r>
            <w:r>
              <w:rPr>
                <w:noProof/>
                <w:webHidden/>
              </w:rPr>
              <w:tab/>
            </w:r>
            <w:r>
              <w:rPr>
                <w:noProof/>
                <w:webHidden/>
              </w:rPr>
              <w:fldChar w:fldCharType="begin"/>
            </w:r>
            <w:r>
              <w:rPr>
                <w:noProof/>
                <w:webHidden/>
              </w:rPr>
              <w:instrText xml:space="preserve"> PAGEREF _Toc506504983 \h </w:instrText>
            </w:r>
            <w:r>
              <w:rPr>
                <w:noProof/>
                <w:webHidden/>
              </w:rPr>
            </w:r>
            <w:r>
              <w:rPr>
                <w:noProof/>
                <w:webHidden/>
              </w:rPr>
              <w:fldChar w:fldCharType="separate"/>
            </w:r>
            <w:r w:rsidR="00AA205C">
              <w:rPr>
                <w:noProof/>
                <w:webHidden/>
              </w:rPr>
              <w:t>7</w:t>
            </w:r>
            <w:r>
              <w:rPr>
                <w:noProof/>
                <w:webHidden/>
              </w:rPr>
              <w:fldChar w:fldCharType="end"/>
            </w:r>
          </w:hyperlink>
        </w:p>
        <w:p w14:paraId="6CCCE366" w14:textId="5C99D983"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4" w:history="1">
            <w:r w:rsidRPr="00510930">
              <w:rPr>
                <w:rStyle w:val="Hipervnculo"/>
                <w:noProof/>
              </w:rPr>
              <w:t>5.3.7</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LIMITACIÓN DE LA UTILIZACIÓN DE ENERGÍA CONVENCIONAL</w:t>
            </w:r>
            <w:r>
              <w:rPr>
                <w:noProof/>
                <w:webHidden/>
              </w:rPr>
              <w:tab/>
            </w:r>
            <w:r>
              <w:rPr>
                <w:noProof/>
                <w:webHidden/>
              </w:rPr>
              <w:fldChar w:fldCharType="begin"/>
            </w:r>
            <w:r>
              <w:rPr>
                <w:noProof/>
                <w:webHidden/>
              </w:rPr>
              <w:instrText xml:space="preserve"> PAGEREF _Toc506504984 \h </w:instrText>
            </w:r>
            <w:r>
              <w:rPr>
                <w:noProof/>
                <w:webHidden/>
              </w:rPr>
            </w:r>
            <w:r>
              <w:rPr>
                <w:noProof/>
                <w:webHidden/>
              </w:rPr>
              <w:fldChar w:fldCharType="separate"/>
            </w:r>
            <w:r w:rsidR="00AA205C">
              <w:rPr>
                <w:noProof/>
                <w:webHidden/>
              </w:rPr>
              <w:t>8</w:t>
            </w:r>
            <w:r>
              <w:rPr>
                <w:noProof/>
                <w:webHidden/>
              </w:rPr>
              <w:fldChar w:fldCharType="end"/>
            </w:r>
          </w:hyperlink>
        </w:p>
        <w:p w14:paraId="0B3C9E9E" w14:textId="79E1757B" w:rsidR="007555F3" w:rsidRDefault="007555F3">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985" w:history="1">
            <w:r w:rsidRPr="00510930">
              <w:rPr>
                <w:rStyle w:val="Hipervnculo"/>
                <w:noProof/>
              </w:rPr>
              <w:t>5.4</w:t>
            </w:r>
            <w:r>
              <w:rPr>
                <w:rFonts w:asciiTheme="minorHAnsi" w:eastAsiaTheme="minorEastAsia" w:hAnsiTheme="minorHAnsi" w:cstheme="minorBidi"/>
                <w:smallCaps w:val="0"/>
                <w:noProof/>
                <w:color w:val="auto"/>
                <w:sz w:val="22"/>
                <w:szCs w:val="22"/>
                <w:lang w:val="es-ES"/>
              </w:rPr>
              <w:tab/>
            </w:r>
            <w:r w:rsidRPr="00510930">
              <w:rPr>
                <w:rStyle w:val="Hipervnculo"/>
                <w:noProof/>
              </w:rPr>
              <w:t>VERIFICACIÓN DE LA EXIGENCIA DE SEGURIDAD</w:t>
            </w:r>
            <w:r>
              <w:rPr>
                <w:noProof/>
                <w:webHidden/>
              </w:rPr>
              <w:tab/>
            </w:r>
            <w:r>
              <w:rPr>
                <w:noProof/>
                <w:webHidden/>
              </w:rPr>
              <w:fldChar w:fldCharType="begin"/>
            </w:r>
            <w:r>
              <w:rPr>
                <w:noProof/>
                <w:webHidden/>
              </w:rPr>
              <w:instrText xml:space="preserve"> PAGEREF _Toc506504985 \h </w:instrText>
            </w:r>
            <w:r>
              <w:rPr>
                <w:noProof/>
                <w:webHidden/>
              </w:rPr>
            </w:r>
            <w:r>
              <w:rPr>
                <w:noProof/>
                <w:webHidden/>
              </w:rPr>
              <w:fldChar w:fldCharType="separate"/>
            </w:r>
            <w:r w:rsidR="00AA205C">
              <w:rPr>
                <w:noProof/>
                <w:webHidden/>
              </w:rPr>
              <w:t>8</w:t>
            </w:r>
            <w:r>
              <w:rPr>
                <w:noProof/>
                <w:webHidden/>
              </w:rPr>
              <w:fldChar w:fldCharType="end"/>
            </w:r>
          </w:hyperlink>
        </w:p>
        <w:p w14:paraId="2F9DCFDE" w14:textId="11987A87"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6" w:history="1">
            <w:r w:rsidRPr="00510930">
              <w:rPr>
                <w:rStyle w:val="Hipervnculo"/>
                <w:noProof/>
              </w:rPr>
              <w:t>5.4.1</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SEGURIDAD EN GENERACIÓN DE CALOR</w:t>
            </w:r>
            <w:r>
              <w:rPr>
                <w:noProof/>
                <w:webHidden/>
              </w:rPr>
              <w:tab/>
            </w:r>
            <w:r>
              <w:rPr>
                <w:noProof/>
                <w:webHidden/>
              </w:rPr>
              <w:fldChar w:fldCharType="begin"/>
            </w:r>
            <w:r>
              <w:rPr>
                <w:noProof/>
                <w:webHidden/>
              </w:rPr>
              <w:instrText xml:space="preserve"> PAGEREF _Toc506504986 \h </w:instrText>
            </w:r>
            <w:r>
              <w:rPr>
                <w:noProof/>
                <w:webHidden/>
              </w:rPr>
            </w:r>
            <w:r>
              <w:rPr>
                <w:noProof/>
                <w:webHidden/>
              </w:rPr>
              <w:fldChar w:fldCharType="separate"/>
            </w:r>
            <w:r w:rsidR="00AA205C">
              <w:rPr>
                <w:noProof/>
                <w:webHidden/>
              </w:rPr>
              <w:t>8</w:t>
            </w:r>
            <w:r>
              <w:rPr>
                <w:noProof/>
                <w:webHidden/>
              </w:rPr>
              <w:fldChar w:fldCharType="end"/>
            </w:r>
          </w:hyperlink>
        </w:p>
        <w:p w14:paraId="543C4187" w14:textId="4157A9F2"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7" w:history="1">
            <w:r w:rsidRPr="00510930">
              <w:rPr>
                <w:rStyle w:val="Hipervnculo"/>
                <w:noProof/>
              </w:rPr>
              <w:t>5.4.2</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CUMPLIMIETNO DE LA EXIGENCIA DE SEGURIDAD EN REDES DE TUBERÍAS Y CONDUCTOS</w:t>
            </w:r>
            <w:r>
              <w:rPr>
                <w:noProof/>
                <w:webHidden/>
              </w:rPr>
              <w:tab/>
            </w:r>
            <w:r>
              <w:rPr>
                <w:noProof/>
                <w:webHidden/>
              </w:rPr>
              <w:fldChar w:fldCharType="begin"/>
            </w:r>
            <w:r>
              <w:rPr>
                <w:noProof/>
                <w:webHidden/>
              </w:rPr>
              <w:instrText xml:space="preserve"> PAGEREF _Toc506504987 \h </w:instrText>
            </w:r>
            <w:r>
              <w:rPr>
                <w:noProof/>
                <w:webHidden/>
              </w:rPr>
            </w:r>
            <w:r>
              <w:rPr>
                <w:noProof/>
                <w:webHidden/>
              </w:rPr>
              <w:fldChar w:fldCharType="separate"/>
            </w:r>
            <w:r w:rsidR="00AA205C">
              <w:rPr>
                <w:noProof/>
                <w:webHidden/>
              </w:rPr>
              <w:t>11</w:t>
            </w:r>
            <w:r>
              <w:rPr>
                <w:noProof/>
                <w:webHidden/>
              </w:rPr>
              <w:fldChar w:fldCharType="end"/>
            </w:r>
          </w:hyperlink>
        </w:p>
        <w:p w14:paraId="26AAB5A1" w14:textId="64664695"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8" w:history="1">
            <w:r w:rsidRPr="00510930">
              <w:rPr>
                <w:rStyle w:val="Hipervnculo"/>
                <w:noProof/>
              </w:rPr>
              <w:t>5.4.3</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SEGURIDAD EN PROTECCIÓN CONTRA INCENDIOS</w:t>
            </w:r>
            <w:r>
              <w:rPr>
                <w:noProof/>
                <w:webHidden/>
              </w:rPr>
              <w:tab/>
            </w:r>
            <w:r>
              <w:rPr>
                <w:noProof/>
                <w:webHidden/>
              </w:rPr>
              <w:fldChar w:fldCharType="begin"/>
            </w:r>
            <w:r>
              <w:rPr>
                <w:noProof/>
                <w:webHidden/>
              </w:rPr>
              <w:instrText xml:space="preserve"> PAGEREF _Toc506504988 \h </w:instrText>
            </w:r>
            <w:r>
              <w:rPr>
                <w:noProof/>
                <w:webHidden/>
              </w:rPr>
            </w:r>
            <w:r>
              <w:rPr>
                <w:noProof/>
                <w:webHidden/>
              </w:rPr>
              <w:fldChar w:fldCharType="separate"/>
            </w:r>
            <w:r w:rsidR="00AA205C">
              <w:rPr>
                <w:noProof/>
                <w:webHidden/>
              </w:rPr>
              <w:t>13</w:t>
            </w:r>
            <w:r>
              <w:rPr>
                <w:noProof/>
                <w:webHidden/>
              </w:rPr>
              <w:fldChar w:fldCharType="end"/>
            </w:r>
          </w:hyperlink>
        </w:p>
        <w:p w14:paraId="7E06B64E" w14:textId="43AA3C56"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89" w:history="1">
            <w:r w:rsidRPr="00510930">
              <w:rPr>
                <w:rStyle w:val="Hipervnculo"/>
                <w:noProof/>
              </w:rPr>
              <w:t>5.4.4</w:t>
            </w:r>
            <w:r>
              <w:rPr>
                <w:rFonts w:asciiTheme="minorHAnsi" w:eastAsiaTheme="minorEastAsia" w:hAnsiTheme="minorHAnsi" w:cstheme="minorBidi"/>
                <w:iCs w:val="0"/>
                <w:noProof/>
                <w:color w:val="auto"/>
                <w:sz w:val="22"/>
                <w:szCs w:val="22"/>
                <w:lang w:val="es-ES"/>
              </w:rPr>
              <w:tab/>
            </w:r>
            <w:r w:rsidRPr="00510930">
              <w:rPr>
                <w:rStyle w:val="Hipervnculo"/>
                <w:noProof/>
              </w:rPr>
              <w:t>JUSTIFICACIÓN DEL CUMPLIMIENTO DE LA EXIGENCIA DE SEGURIDAD DE UTILIZACIÓN</w:t>
            </w:r>
            <w:r>
              <w:rPr>
                <w:noProof/>
                <w:webHidden/>
              </w:rPr>
              <w:tab/>
            </w:r>
            <w:r>
              <w:rPr>
                <w:noProof/>
                <w:webHidden/>
              </w:rPr>
              <w:fldChar w:fldCharType="begin"/>
            </w:r>
            <w:r>
              <w:rPr>
                <w:noProof/>
                <w:webHidden/>
              </w:rPr>
              <w:instrText xml:space="preserve"> PAGEREF _Toc506504989 \h </w:instrText>
            </w:r>
            <w:r>
              <w:rPr>
                <w:noProof/>
                <w:webHidden/>
              </w:rPr>
            </w:r>
            <w:r>
              <w:rPr>
                <w:noProof/>
                <w:webHidden/>
              </w:rPr>
              <w:fldChar w:fldCharType="separate"/>
            </w:r>
            <w:r w:rsidR="00AA205C">
              <w:rPr>
                <w:noProof/>
                <w:webHidden/>
              </w:rPr>
              <w:t>13</w:t>
            </w:r>
            <w:r>
              <w:rPr>
                <w:noProof/>
                <w:webHidden/>
              </w:rPr>
              <w:fldChar w:fldCharType="end"/>
            </w:r>
          </w:hyperlink>
        </w:p>
        <w:p w14:paraId="628CBFDA" w14:textId="5ADC803C" w:rsidR="007555F3" w:rsidRDefault="007555F3">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990" w:history="1">
            <w:r w:rsidRPr="00510930">
              <w:rPr>
                <w:rStyle w:val="Hipervnculo"/>
                <w:noProof/>
              </w:rPr>
              <w:t>5.5</w:t>
            </w:r>
            <w:r>
              <w:rPr>
                <w:rFonts w:asciiTheme="minorHAnsi" w:eastAsiaTheme="minorEastAsia" w:hAnsiTheme="minorHAnsi" w:cstheme="minorBidi"/>
                <w:smallCaps w:val="0"/>
                <w:noProof/>
                <w:color w:val="auto"/>
                <w:sz w:val="22"/>
                <w:szCs w:val="22"/>
                <w:lang w:val="es-ES"/>
              </w:rPr>
              <w:tab/>
            </w:r>
            <w:r w:rsidRPr="00510930">
              <w:rPr>
                <w:rStyle w:val="Hipervnculo"/>
                <w:noProof/>
              </w:rPr>
              <w:t>DIMENSIONADO</w:t>
            </w:r>
            <w:r>
              <w:rPr>
                <w:noProof/>
                <w:webHidden/>
              </w:rPr>
              <w:tab/>
            </w:r>
            <w:r>
              <w:rPr>
                <w:noProof/>
                <w:webHidden/>
              </w:rPr>
              <w:fldChar w:fldCharType="begin"/>
            </w:r>
            <w:r>
              <w:rPr>
                <w:noProof/>
                <w:webHidden/>
              </w:rPr>
              <w:instrText xml:space="preserve"> PAGEREF _Toc506504990 \h </w:instrText>
            </w:r>
            <w:r>
              <w:rPr>
                <w:noProof/>
                <w:webHidden/>
              </w:rPr>
            </w:r>
            <w:r>
              <w:rPr>
                <w:noProof/>
                <w:webHidden/>
              </w:rPr>
              <w:fldChar w:fldCharType="separate"/>
            </w:r>
            <w:r w:rsidR="00AA205C">
              <w:rPr>
                <w:noProof/>
                <w:webHidden/>
              </w:rPr>
              <w:t>14</w:t>
            </w:r>
            <w:r>
              <w:rPr>
                <w:noProof/>
                <w:webHidden/>
              </w:rPr>
              <w:fldChar w:fldCharType="end"/>
            </w:r>
          </w:hyperlink>
        </w:p>
        <w:p w14:paraId="4CA8EF3A" w14:textId="55872CE1"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91" w:history="1">
            <w:r w:rsidRPr="00510930">
              <w:rPr>
                <w:rStyle w:val="Hipervnculo"/>
                <w:noProof/>
              </w:rPr>
              <w:t>5.5.1</w:t>
            </w:r>
            <w:r>
              <w:rPr>
                <w:rFonts w:asciiTheme="minorHAnsi" w:eastAsiaTheme="minorEastAsia" w:hAnsiTheme="minorHAnsi" w:cstheme="minorBidi"/>
                <w:iCs w:val="0"/>
                <w:noProof/>
                <w:color w:val="auto"/>
                <w:sz w:val="22"/>
                <w:szCs w:val="22"/>
                <w:lang w:val="es-ES"/>
              </w:rPr>
              <w:tab/>
            </w:r>
            <w:r w:rsidRPr="00510930">
              <w:rPr>
                <w:rStyle w:val="Hipervnculo"/>
                <w:noProof/>
              </w:rPr>
              <w:t>NECESIDADES DE ENERGÍA ELÉCTRICA</w:t>
            </w:r>
            <w:r>
              <w:rPr>
                <w:noProof/>
                <w:webHidden/>
              </w:rPr>
              <w:tab/>
            </w:r>
            <w:r>
              <w:rPr>
                <w:noProof/>
                <w:webHidden/>
              </w:rPr>
              <w:fldChar w:fldCharType="begin"/>
            </w:r>
            <w:r>
              <w:rPr>
                <w:noProof/>
                <w:webHidden/>
              </w:rPr>
              <w:instrText xml:space="preserve"> PAGEREF _Toc506504991 \h </w:instrText>
            </w:r>
            <w:r>
              <w:rPr>
                <w:noProof/>
                <w:webHidden/>
              </w:rPr>
            </w:r>
            <w:r>
              <w:rPr>
                <w:noProof/>
                <w:webHidden/>
              </w:rPr>
              <w:fldChar w:fldCharType="separate"/>
            </w:r>
            <w:r w:rsidR="00AA205C">
              <w:rPr>
                <w:noProof/>
                <w:webHidden/>
              </w:rPr>
              <w:t>14</w:t>
            </w:r>
            <w:r>
              <w:rPr>
                <w:noProof/>
                <w:webHidden/>
              </w:rPr>
              <w:fldChar w:fldCharType="end"/>
            </w:r>
          </w:hyperlink>
        </w:p>
        <w:p w14:paraId="07EE6688" w14:textId="2EAC5059"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92" w:history="1">
            <w:r w:rsidRPr="00510930">
              <w:rPr>
                <w:rStyle w:val="Hipervnculo"/>
                <w:noProof/>
              </w:rPr>
              <w:t>5.5.2</w:t>
            </w:r>
            <w:r>
              <w:rPr>
                <w:rFonts w:asciiTheme="minorHAnsi" w:eastAsiaTheme="minorEastAsia" w:hAnsiTheme="minorHAnsi" w:cstheme="minorBidi"/>
                <w:iCs w:val="0"/>
                <w:noProof/>
                <w:color w:val="auto"/>
                <w:sz w:val="22"/>
                <w:szCs w:val="22"/>
                <w:lang w:val="es-ES"/>
              </w:rPr>
              <w:tab/>
            </w:r>
            <w:r w:rsidRPr="00510930">
              <w:rPr>
                <w:rStyle w:val="Hipervnculo"/>
                <w:noProof/>
              </w:rPr>
              <w:t>POTENCIA NECESARIA PARA A.C.S</w:t>
            </w:r>
            <w:r>
              <w:rPr>
                <w:noProof/>
                <w:webHidden/>
              </w:rPr>
              <w:tab/>
            </w:r>
            <w:r>
              <w:rPr>
                <w:noProof/>
                <w:webHidden/>
              </w:rPr>
              <w:fldChar w:fldCharType="begin"/>
            </w:r>
            <w:r>
              <w:rPr>
                <w:noProof/>
                <w:webHidden/>
              </w:rPr>
              <w:instrText xml:space="preserve"> PAGEREF _Toc506504992 \h </w:instrText>
            </w:r>
            <w:r>
              <w:rPr>
                <w:noProof/>
                <w:webHidden/>
              </w:rPr>
            </w:r>
            <w:r>
              <w:rPr>
                <w:noProof/>
                <w:webHidden/>
              </w:rPr>
              <w:fldChar w:fldCharType="separate"/>
            </w:r>
            <w:r w:rsidR="00AA205C">
              <w:rPr>
                <w:noProof/>
                <w:webHidden/>
              </w:rPr>
              <w:t>14</w:t>
            </w:r>
            <w:r>
              <w:rPr>
                <w:noProof/>
                <w:webHidden/>
              </w:rPr>
              <w:fldChar w:fldCharType="end"/>
            </w:r>
          </w:hyperlink>
        </w:p>
        <w:p w14:paraId="5FE01671" w14:textId="6145BE59"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93" w:history="1">
            <w:r w:rsidRPr="00510930">
              <w:rPr>
                <w:rStyle w:val="Hipervnculo"/>
                <w:noProof/>
              </w:rPr>
              <w:t>5.5.3</w:t>
            </w:r>
            <w:r>
              <w:rPr>
                <w:rFonts w:asciiTheme="minorHAnsi" w:eastAsiaTheme="minorEastAsia" w:hAnsiTheme="minorHAnsi" w:cstheme="minorBidi"/>
                <w:iCs w:val="0"/>
                <w:noProof/>
                <w:color w:val="auto"/>
                <w:sz w:val="22"/>
                <w:szCs w:val="22"/>
                <w:lang w:val="es-ES"/>
              </w:rPr>
              <w:tab/>
            </w:r>
            <w:r w:rsidRPr="00510930">
              <w:rPr>
                <w:rStyle w:val="Hipervnculo"/>
                <w:noProof/>
              </w:rPr>
              <w:t>DEPÓSITOS DE EXPANSIÓN</w:t>
            </w:r>
            <w:r>
              <w:rPr>
                <w:noProof/>
                <w:webHidden/>
              </w:rPr>
              <w:tab/>
            </w:r>
            <w:r>
              <w:rPr>
                <w:noProof/>
                <w:webHidden/>
              </w:rPr>
              <w:fldChar w:fldCharType="begin"/>
            </w:r>
            <w:r>
              <w:rPr>
                <w:noProof/>
                <w:webHidden/>
              </w:rPr>
              <w:instrText xml:space="preserve"> PAGEREF _Toc506504993 \h </w:instrText>
            </w:r>
            <w:r>
              <w:rPr>
                <w:noProof/>
                <w:webHidden/>
              </w:rPr>
            </w:r>
            <w:r>
              <w:rPr>
                <w:noProof/>
                <w:webHidden/>
              </w:rPr>
              <w:fldChar w:fldCharType="separate"/>
            </w:r>
            <w:r w:rsidR="00AA205C">
              <w:rPr>
                <w:noProof/>
                <w:webHidden/>
              </w:rPr>
              <w:t>14</w:t>
            </w:r>
            <w:r>
              <w:rPr>
                <w:noProof/>
                <w:webHidden/>
              </w:rPr>
              <w:fldChar w:fldCharType="end"/>
            </w:r>
          </w:hyperlink>
        </w:p>
        <w:p w14:paraId="32C9DF3E" w14:textId="76C1BC04"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94" w:history="1">
            <w:r w:rsidRPr="00510930">
              <w:rPr>
                <w:rStyle w:val="Hipervnculo"/>
                <w:noProof/>
              </w:rPr>
              <w:t>5.5.4</w:t>
            </w:r>
            <w:r>
              <w:rPr>
                <w:rFonts w:asciiTheme="minorHAnsi" w:eastAsiaTheme="minorEastAsia" w:hAnsiTheme="minorHAnsi" w:cstheme="minorBidi"/>
                <w:iCs w:val="0"/>
                <w:noProof/>
                <w:color w:val="auto"/>
                <w:sz w:val="22"/>
                <w:szCs w:val="22"/>
                <w:lang w:val="es-ES"/>
              </w:rPr>
              <w:tab/>
            </w:r>
            <w:r w:rsidRPr="00510930">
              <w:rPr>
                <w:rStyle w:val="Hipervnculo"/>
                <w:noProof/>
              </w:rPr>
              <w:t>CIRCULADORES</w:t>
            </w:r>
            <w:r>
              <w:rPr>
                <w:noProof/>
                <w:webHidden/>
              </w:rPr>
              <w:tab/>
            </w:r>
            <w:r>
              <w:rPr>
                <w:noProof/>
                <w:webHidden/>
              </w:rPr>
              <w:fldChar w:fldCharType="begin"/>
            </w:r>
            <w:r>
              <w:rPr>
                <w:noProof/>
                <w:webHidden/>
              </w:rPr>
              <w:instrText xml:space="preserve"> PAGEREF _Toc506504994 \h </w:instrText>
            </w:r>
            <w:r>
              <w:rPr>
                <w:noProof/>
                <w:webHidden/>
              </w:rPr>
            </w:r>
            <w:r>
              <w:rPr>
                <w:noProof/>
                <w:webHidden/>
              </w:rPr>
              <w:fldChar w:fldCharType="separate"/>
            </w:r>
            <w:r w:rsidR="00AA205C">
              <w:rPr>
                <w:noProof/>
                <w:webHidden/>
              </w:rPr>
              <w:t>14</w:t>
            </w:r>
            <w:r>
              <w:rPr>
                <w:noProof/>
                <w:webHidden/>
              </w:rPr>
              <w:fldChar w:fldCharType="end"/>
            </w:r>
          </w:hyperlink>
        </w:p>
        <w:p w14:paraId="05862079" w14:textId="79CCDCC8"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95" w:history="1">
            <w:r w:rsidRPr="00510930">
              <w:rPr>
                <w:rStyle w:val="Hipervnculo"/>
                <w:noProof/>
              </w:rPr>
              <w:t>5.5.5</w:t>
            </w:r>
            <w:r>
              <w:rPr>
                <w:rFonts w:asciiTheme="minorHAnsi" w:eastAsiaTheme="minorEastAsia" w:hAnsiTheme="minorHAnsi" w:cstheme="minorBidi"/>
                <w:iCs w:val="0"/>
                <w:noProof/>
                <w:color w:val="auto"/>
                <w:sz w:val="22"/>
                <w:szCs w:val="22"/>
                <w:lang w:val="es-ES"/>
              </w:rPr>
              <w:tab/>
            </w:r>
            <w:r w:rsidRPr="00510930">
              <w:rPr>
                <w:rStyle w:val="Hipervnculo"/>
                <w:noProof/>
              </w:rPr>
              <w:t>TUBERÍAS</w:t>
            </w:r>
            <w:r>
              <w:rPr>
                <w:noProof/>
                <w:webHidden/>
              </w:rPr>
              <w:tab/>
            </w:r>
            <w:r>
              <w:rPr>
                <w:noProof/>
                <w:webHidden/>
              </w:rPr>
              <w:fldChar w:fldCharType="begin"/>
            </w:r>
            <w:r>
              <w:rPr>
                <w:noProof/>
                <w:webHidden/>
              </w:rPr>
              <w:instrText xml:space="preserve"> PAGEREF _Toc506504995 \h </w:instrText>
            </w:r>
            <w:r>
              <w:rPr>
                <w:noProof/>
                <w:webHidden/>
              </w:rPr>
            </w:r>
            <w:r>
              <w:rPr>
                <w:noProof/>
                <w:webHidden/>
              </w:rPr>
              <w:fldChar w:fldCharType="separate"/>
            </w:r>
            <w:r w:rsidR="00AA205C">
              <w:rPr>
                <w:noProof/>
                <w:webHidden/>
              </w:rPr>
              <w:t>15</w:t>
            </w:r>
            <w:r>
              <w:rPr>
                <w:noProof/>
                <w:webHidden/>
              </w:rPr>
              <w:fldChar w:fldCharType="end"/>
            </w:r>
          </w:hyperlink>
        </w:p>
        <w:p w14:paraId="0598785C" w14:textId="5C4C66BF" w:rsidR="007555F3" w:rsidRDefault="007555F3">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4996" w:history="1">
            <w:r w:rsidRPr="00510930">
              <w:rPr>
                <w:rStyle w:val="Hipervnculo"/>
                <w:noProof/>
              </w:rPr>
              <w:t>5.6</w:t>
            </w:r>
            <w:r>
              <w:rPr>
                <w:rFonts w:asciiTheme="minorHAnsi" w:eastAsiaTheme="minorEastAsia" w:hAnsiTheme="minorHAnsi" w:cstheme="minorBidi"/>
                <w:smallCaps w:val="0"/>
                <w:noProof/>
                <w:color w:val="auto"/>
                <w:sz w:val="22"/>
                <w:szCs w:val="22"/>
                <w:lang w:val="es-ES"/>
              </w:rPr>
              <w:tab/>
            </w:r>
            <w:r w:rsidRPr="00510930">
              <w:rPr>
                <w:rStyle w:val="Hipervnculo"/>
                <w:noProof/>
              </w:rPr>
              <w:t>PRUEBAS</w:t>
            </w:r>
            <w:r>
              <w:rPr>
                <w:noProof/>
                <w:webHidden/>
              </w:rPr>
              <w:tab/>
            </w:r>
            <w:r>
              <w:rPr>
                <w:noProof/>
                <w:webHidden/>
              </w:rPr>
              <w:fldChar w:fldCharType="begin"/>
            </w:r>
            <w:r>
              <w:rPr>
                <w:noProof/>
                <w:webHidden/>
              </w:rPr>
              <w:instrText xml:space="preserve"> PAGEREF _Toc506504996 \h </w:instrText>
            </w:r>
            <w:r>
              <w:rPr>
                <w:noProof/>
                <w:webHidden/>
              </w:rPr>
            </w:r>
            <w:r>
              <w:rPr>
                <w:noProof/>
                <w:webHidden/>
              </w:rPr>
              <w:fldChar w:fldCharType="separate"/>
            </w:r>
            <w:r w:rsidR="00AA205C">
              <w:rPr>
                <w:noProof/>
                <w:webHidden/>
              </w:rPr>
              <w:t>15</w:t>
            </w:r>
            <w:r>
              <w:rPr>
                <w:noProof/>
                <w:webHidden/>
              </w:rPr>
              <w:fldChar w:fldCharType="end"/>
            </w:r>
          </w:hyperlink>
        </w:p>
        <w:p w14:paraId="454E0FF4" w14:textId="1D9F88A1"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97" w:history="1">
            <w:r w:rsidRPr="00510930">
              <w:rPr>
                <w:rStyle w:val="Hipervnculo"/>
                <w:noProof/>
              </w:rPr>
              <w:t>5.6.1</w:t>
            </w:r>
            <w:r>
              <w:rPr>
                <w:rFonts w:asciiTheme="minorHAnsi" w:eastAsiaTheme="minorEastAsia" w:hAnsiTheme="minorHAnsi" w:cstheme="minorBidi"/>
                <w:iCs w:val="0"/>
                <w:noProof/>
                <w:color w:val="auto"/>
                <w:sz w:val="22"/>
                <w:szCs w:val="22"/>
                <w:lang w:val="es-ES"/>
              </w:rPr>
              <w:tab/>
            </w:r>
            <w:r w:rsidRPr="00510930">
              <w:rPr>
                <w:rStyle w:val="Hipervnculo"/>
                <w:noProof/>
              </w:rPr>
              <w:t>EQUIPOS</w:t>
            </w:r>
            <w:r>
              <w:rPr>
                <w:noProof/>
                <w:webHidden/>
              </w:rPr>
              <w:tab/>
            </w:r>
            <w:r>
              <w:rPr>
                <w:noProof/>
                <w:webHidden/>
              </w:rPr>
              <w:fldChar w:fldCharType="begin"/>
            </w:r>
            <w:r>
              <w:rPr>
                <w:noProof/>
                <w:webHidden/>
              </w:rPr>
              <w:instrText xml:space="preserve"> PAGEREF _Toc506504997 \h </w:instrText>
            </w:r>
            <w:r>
              <w:rPr>
                <w:noProof/>
                <w:webHidden/>
              </w:rPr>
            </w:r>
            <w:r>
              <w:rPr>
                <w:noProof/>
                <w:webHidden/>
              </w:rPr>
              <w:fldChar w:fldCharType="separate"/>
            </w:r>
            <w:r w:rsidR="00AA205C">
              <w:rPr>
                <w:noProof/>
                <w:webHidden/>
              </w:rPr>
              <w:t>15</w:t>
            </w:r>
            <w:r>
              <w:rPr>
                <w:noProof/>
                <w:webHidden/>
              </w:rPr>
              <w:fldChar w:fldCharType="end"/>
            </w:r>
          </w:hyperlink>
        </w:p>
        <w:p w14:paraId="5EC6D5C3" w14:textId="7179F9CB"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98" w:history="1">
            <w:r w:rsidRPr="00510930">
              <w:rPr>
                <w:rStyle w:val="Hipervnculo"/>
                <w:noProof/>
              </w:rPr>
              <w:t>5.6.2</w:t>
            </w:r>
            <w:r>
              <w:rPr>
                <w:rFonts w:asciiTheme="minorHAnsi" w:eastAsiaTheme="minorEastAsia" w:hAnsiTheme="minorHAnsi" w:cstheme="minorBidi"/>
                <w:iCs w:val="0"/>
                <w:noProof/>
                <w:color w:val="auto"/>
                <w:sz w:val="22"/>
                <w:szCs w:val="22"/>
                <w:lang w:val="es-ES"/>
              </w:rPr>
              <w:tab/>
            </w:r>
            <w:r w:rsidRPr="00510930">
              <w:rPr>
                <w:rStyle w:val="Hipervnculo"/>
                <w:noProof/>
              </w:rPr>
              <w:t>PRUEBAS DE ESTANQUEIDAD DE REDES DE TUBERÍAS</w:t>
            </w:r>
            <w:r>
              <w:rPr>
                <w:noProof/>
                <w:webHidden/>
              </w:rPr>
              <w:tab/>
            </w:r>
            <w:r>
              <w:rPr>
                <w:noProof/>
                <w:webHidden/>
              </w:rPr>
              <w:fldChar w:fldCharType="begin"/>
            </w:r>
            <w:r>
              <w:rPr>
                <w:noProof/>
                <w:webHidden/>
              </w:rPr>
              <w:instrText xml:space="preserve"> PAGEREF _Toc506504998 \h </w:instrText>
            </w:r>
            <w:r>
              <w:rPr>
                <w:noProof/>
                <w:webHidden/>
              </w:rPr>
            </w:r>
            <w:r>
              <w:rPr>
                <w:noProof/>
                <w:webHidden/>
              </w:rPr>
              <w:fldChar w:fldCharType="separate"/>
            </w:r>
            <w:r w:rsidR="00AA205C">
              <w:rPr>
                <w:noProof/>
                <w:webHidden/>
              </w:rPr>
              <w:t>16</w:t>
            </w:r>
            <w:r>
              <w:rPr>
                <w:noProof/>
                <w:webHidden/>
              </w:rPr>
              <w:fldChar w:fldCharType="end"/>
            </w:r>
          </w:hyperlink>
        </w:p>
        <w:p w14:paraId="0D0376AE" w14:textId="597B1020"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4999" w:history="1">
            <w:r w:rsidRPr="00510930">
              <w:rPr>
                <w:rStyle w:val="Hipervnculo"/>
                <w:noProof/>
              </w:rPr>
              <w:t>5.6.3</w:t>
            </w:r>
            <w:r>
              <w:rPr>
                <w:rFonts w:asciiTheme="minorHAnsi" w:eastAsiaTheme="minorEastAsia" w:hAnsiTheme="minorHAnsi" w:cstheme="minorBidi"/>
                <w:iCs w:val="0"/>
                <w:noProof/>
                <w:color w:val="auto"/>
                <w:sz w:val="22"/>
                <w:szCs w:val="22"/>
                <w:lang w:val="es-ES"/>
              </w:rPr>
              <w:tab/>
            </w:r>
            <w:r w:rsidRPr="00510930">
              <w:rPr>
                <w:rStyle w:val="Hipervnculo"/>
                <w:noProof/>
              </w:rPr>
              <w:t>PRUEBAS DE LIBRE DILATACIÓN</w:t>
            </w:r>
            <w:r>
              <w:rPr>
                <w:noProof/>
                <w:webHidden/>
              </w:rPr>
              <w:tab/>
            </w:r>
            <w:r>
              <w:rPr>
                <w:noProof/>
                <w:webHidden/>
              </w:rPr>
              <w:fldChar w:fldCharType="begin"/>
            </w:r>
            <w:r>
              <w:rPr>
                <w:noProof/>
                <w:webHidden/>
              </w:rPr>
              <w:instrText xml:space="preserve"> PAGEREF _Toc506504999 \h </w:instrText>
            </w:r>
            <w:r>
              <w:rPr>
                <w:noProof/>
                <w:webHidden/>
              </w:rPr>
            </w:r>
            <w:r>
              <w:rPr>
                <w:noProof/>
                <w:webHidden/>
              </w:rPr>
              <w:fldChar w:fldCharType="separate"/>
            </w:r>
            <w:r w:rsidR="00AA205C">
              <w:rPr>
                <w:noProof/>
                <w:webHidden/>
              </w:rPr>
              <w:t>17</w:t>
            </w:r>
            <w:r>
              <w:rPr>
                <w:noProof/>
                <w:webHidden/>
              </w:rPr>
              <w:fldChar w:fldCharType="end"/>
            </w:r>
          </w:hyperlink>
        </w:p>
        <w:p w14:paraId="58ECA6B5" w14:textId="1D1E94C4"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5000" w:history="1">
            <w:r w:rsidRPr="00510930">
              <w:rPr>
                <w:rStyle w:val="Hipervnculo"/>
                <w:noProof/>
              </w:rPr>
              <w:t>5.6.4</w:t>
            </w:r>
            <w:r>
              <w:rPr>
                <w:rFonts w:asciiTheme="minorHAnsi" w:eastAsiaTheme="minorEastAsia" w:hAnsiTheme="minorHAnsi" w:cstheme="minorBidi"/>
                <w:iCs w:val="0"/>
                <w:noProof/>
                <w:color w:val="auto"/>
                <w:sz w:val="22"/>
                <w:szCs w:val="22"/>
                <w:lang w:val="es-ES"/>
              </w:rPr>
              <w:tab/>
            </w:r>
            <w:r w:rsidRPr="00510930">
              <w:rPr>
                <w:rStyle w:val="Hipervnculo"/>
                <w:noProof/>
              </w:rPr>
              <w:t>PRUEBAS FINALES</w:t>
            </w:r>
            <w:r>
              <w:rPr>
                <w:noProof/>
                <w:webHidden/>
              </w:rPr>
              <w:tab/>
            </w:r>
            <w:r>
              <w:rPr>
                <w:noProof/>
                <w:webHidden/>
              </w:rPr>
              <w:fldChar w:fldCharType="begin"/>
            </w:r>
            <w:r>
              <w:rPr>
                <w:noProof/>
                <w:webHidden/>
              </w:rPr>
              <w:instrText xml:space="preserve"> PAGEREF _Toc506505000 \h </w:instrText>
            </w:r>
            <w:r>
              <w:rPr>
                <w:noProof/>
                <w:webHidden/>
              </w:rPr>
            </w:r>
            <w:r>
              <w:rPr>
                <w:noProof/>
                <w:webHidden/>
              </w:rPr>
              <w:fldChar w:fldCharType="separate"/>
            </w:r>
            <w:r w:rsidR="00AA205C">
              <w:rPr>
                <w:noProof/>
                <w:webHidden/>
              </w:rPr>
              <w:t>17</w:t>
            </w:r>
            <w:r>
              <w:rPr>
                <w:noProof/>
                <w:webHidden/>
              </w:rPr>
              <w:fldChar w:fldCharType="end"/>
            </w:r>
          </w:hyperlink>
        </w:p>
        <w:p w14:paraId="09C4621F" w14:textId="14E5DCF0"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5001" w:history="1">
            <w:r w:rsidRPr="00510930">
              <w:rPr>
                <w:rStyle w:val="Hipervnculo"/>
                <w:noProof/>
              </w:rPr>
              <w:t>5.6.5</w:t>
            </w:r>
            <w:r>
              <w:rPr>
                <w:rFonts w:asciiTheme="minorHAnsi" w:eastAsiaTheme="minorEastAsia" w:hAnsiTheme="minorHAnsi" w:cstheme="minorBidi"/>
                <w:iCs w:val="0"/>
                <w:noProof/>
                <w:color w:val="auto"/>
                <w:sz w:val="22"/>
                <w:szCs w:val="22"/>
                <w:lang w:val="es-ES"/>
              </w:rPr>
              <w:tab/>
            </w:r>
            <w:r w:rsidRPr="00510930">
              <w:rPr>
                <w:rStyle w:val="Hipervnculo"/>
                <w:noProof/>
              </w:rPr>
              <w:t>AJUSTE Y EQUILIBRADO</w:t>
            </w:r>
            <w:r>
              <w:rPr>
                <w:noProof/>
                <w:webHidden/>
              </w:rPr>
              <w:tab/>
            </w:r>
            <w:r>
              <w:rPr>
                <w:noProof/>
                <w:webHidden/>
              </w:rPr>
              <w:fldChar w:fldCharType="begin"/>
            </w:r>
            <w:r>
              <w:rPr>
                <w:noProof/>
                <w:webHidden/>
              </w:rPr>
              <w:instrText xml:space="preserve"> PAGEREF _Toc506505001 \h </w:instrText>
            </w:r>
            <w:r>
              <w:rPr>
                <w:noProof/>
                <w:webHidden/>
              </w:rPr>
            </w:r>
            <w:r>
              <w:rPr>
                <w:noProof/>
                <w:webHidden/>
              </w:rPr>
              <w:fldChar w:fldCharType="separate"/>
            </w:r>
            <w:r w:rsidR="00AA205C">
              <w:rPr>
                <w:noProof/>
                <w:webHidden/>
              </w:rPr>
              <w:t>17</w:t>
            </w:r>
            <w:r>
              <w:rPr>
                <w:noProof/>
                <w:webHidden/>
              </w:rPr>
              <w:fldChar w:fldCharType="end"/>
            </w:r>
          </w:hyperlink>
        </w:p>
        <w:p w14:paraId="4DF4F61C" w14:textId="753AC653"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5002" w:history="1">
            <w:r w:rsidRPr="00510930">
              <w:rPr>
                <w:rStyle w:val="Hipervnculo"/>
                <w:noProof/>
              </w:rPr>
              <w:t>5.6.6</w:t>
            </w:r>
            <w:r>
              <w:rPr>
                <w:rFonts w:asciiTheme="minorHAnsi" w:eastAsiaTheme="minorEastAsia" w:hAnsiTheme="minorHAnsi" w:cstheme="minorBidi"/>
                <w:iCs w:val="0"/>
                <w:noProof/>
                <w:color w:val="auto"/>
                <w:sz w:val="22"/>
                <w:szCs w:val="22"/>
                <w:lang w:val="es-ES"/>
              </w:rPr>
              <w:tab/>
            </w:r>
            <w:r w:rsidRPr="00510930">
              <w:rPr>
                <w:rStyle w:val="Hipervnculo"/>
                <w:noProof/>
              </w:rPr>
              <w:t>CONTROL AUTOMÁTICO</w:t>
            </w:r>
            <w:r>
              <w:rPr>
                <w:noProof/>
                <w:webHidden/>
              </w:rPr>
              <w:tab/>
            </w:r>
            <w:r>
              <w:rPr>
                <w:noProof/>
                <w:webHidden/>
              </w:rPr>
              <w:fldChar w:fldCharType="begin"/>
            </w:r>
            <w:r>
              <w:rPr>
                <w:noProof/>
                <w:webHidden/>
              </w:rPr>
              <w:instrText xml:space="preserve"> PAGEREF _Toc506505002 \h </w:instrText>
            </w:r>
            <w:r>
              <w:rPr>
                <w:noProof/>
                <w:webHidden/>
              </w:rPr>
            </w:r>
            <w:r>
              <w:rPr>
                <w:noProof/>
                <w:webHidden/>
              </w:rPr>
              <w:fldChar w:fldCharType="separate"/>
            </w:r>
            <w:r w:rsidR="00AA205C">
              <w:rPr>
                <w:noProof/>
                <w:webHidden/>
              </w:rPr>
              <w:t>17</w:t>
            </w:r>
            <w:r>
              <w:rPr>
                <w:noProof/>
                <w:webHidden/>
              </w:rPr>
              <w:fldChar w:fldCharType="end"/>
            </w:r>
          </w:hyperlink>
        </w:p>
        <w:p w14:paraId="49926883" w14:textId="5FE781DC"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5003" w:history="1">
            <w:r w:rsidRPr="00510930">
              <w:rPr>
                <w:rStyle w:val="Hipervnculo"/>
                <w:noProof/>
              </w:rPr>
              <w:t>5.6.7</w:t>
            </w:r>
            <w:r>
              <w:rPr>
                <w:rFonts w:asciiTheme="minorHAnsi" w:eastAsiaTheme="minorEastAsia" w:hAnsiTheme="minorHAnsi" w:cstheme="minorBidi"/>
                <w:iCs w:val="0"/>
                <w:noProof/>
                <w:color w:val="auto"/>
                <w:sz w:val="22"/>
                <w:szCs w:val="22"/>
                <w:lang w:val="es-ES"/>
              </w:rPr>
              <w:tab/>
            </w:r>
            <w:r w:rsidRPr="00510930">
              <w:rPr>
                <w:rStyle w:val="Hipervnculo"/>
                <w:noProof/>
              </w:rPr>
              <w:t>INSTRUCIONES DE USO Y MANTENIMIENTO</w:t>
            </w:r>
            <w:r>
              <w:rPr>
                <w:noProof/>
                <w:webHidden/>
              </w:rPr>
              <w:tab/>
            </w:r>
            <w:r>
              <w:rPr>
                <w:noProof/>
                <w:webHidden/>
              </w:rPr>
              <w:fldChar w:fldCharType="begin"/>
            </w:r>
            <w:r>
              <w:rPr>
                <w:noProof/>
                <w:webHidden/>
              </w:rPr>
              <w:instrText xml:space="preserve"> PAGEREF _Toc506505003 \h </w:instrText>
            </w:r>
            <w:r>
              <w:rPr>
                <w:noProof/>
                <w:webHidden/>
              </w:rPr>
            </w:r>
            <w:r>
              <w:rPr>
                <w:noProof/>
                <w:webHidden/>
              </w:rPr>
              <w:fldChar w:fldCharType="separate"/>
            </w:r>
            <w:r w:rsidR="00AA205C">
              <w:rPr>
                <w:noProof/>
                <w:webHidden/>
              </w:rPr>
              <w:t>18</w:t>
            </w:r>
            <w:r>
              <w:rPr>
                <w:noProof/>
                <w:webHidden/>
              </w:rPr>
              <w:fldChar w:fldCharType="end"/>
            </w:r>
          </w:hyperlink>
        </w:p>
        <w:p w14:paraId="10C0495A" w14:textId="415CD7E7"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5004" w:history="1">
            <w:r w:rsidRPr="00510930">
              <w:rPr>
                <w:rStyle w:val="Hipervnculo"/>
                <w:noProof/>
              </w:rPr>
              <w:t>5.6.8</w:t>
            </w:r>
            <w:r>
              <w:rPr>
                <w:rFonts w:asciiTheme="minorHAnsi" w:eastAsiaTheme="minorEastAsia" w:hAnsiTheme="minorHAnsi" w:cstheme="minorBidi"/>
                <w:iCs w:val="0"/>
                <w:noProof/>
                <w:color w:val="auto"/>
                <w:sz w:val="22"/>
                <w:szCs w:val="22"/>
                <w:lang w:val="es-ES"/>
              </w:rPr>
              <w:tab/>
            </w:r>
            <w:r w:rsidRPr="00510930">
              <w:rPr>
                <w:rStyle w:val="Hipervnculo"/>
                <w:noProof/>
              </w:rPr>
              <w:t>INSTRUCCIONES DE MANEJO Y MANIOBRA</w:t>
            </w:r>
            <w:r>
              <w:rPr>
                <w:noProof/>
                <w:webHidden/>
              </w:rPr>
              <w:tab/>
            </w:r>
            <w:r>
              <w:rPr>
                <w:noProof/>
                <w:webHidden/>
              </w:rPr>
              <w:fldChar w:fldCharType="begin"/>
            </w:r>
            <w:r>
              <w:rPr>
                <w:noProof/>
                <w:webHidden/>
              </w:rPr>
              <w:instrText xml:space="preserve"> PAGEREF _Toc506505004 \h </w:instrText>
            </w:r>
            <w:r>
              <w:rPr>
                <w:noProof/>
                <w:webHidden/>
              </w:rPr>
            </w:r>
            <w:r>
              <w:rPr>
                <w:noProof/>
                <w:webHidden/>
              </w:rPr>
              <w:fldChar w:fldCharType="separate"/>
            </w:r>
            <w:r w:rsidR="00AA205C">
              <w:rPr>
                <w:noProof/>
                <w:webHidden/>
              </w:rPr>
              <w:t>19</w:t>
            </w:r>
            <w:r>
              <w:rPr>
                <w:noProof/>
                <w:webHidden/>
              </w:rPr>
              <w:fldChar w:fldCharType="end"/>
            </w:r>
          </w:hyperlink>
        </w:p>
        <w:p w14:paraId="3BCABA6B" w14:textId="4E2D5D14" w:rsidR="007555F3" w:rsidRDefault="007555F3">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5005" w:history="1">
            <w:r w:rsidRPr="00510930">
              <w:rPr>
                <w:rStyle w:val="Hipervnculo"/>
                <w:noProof/>
              </w:rPr>
              <w:t>5.6.9</w:t>
            </w:r>
            <w:r>
              <w:rPr>
                <w:rFonts w:asciiTheme="minorHAnsi" w:eastAsiaTheme="minorEastAsia" w:hAnsiTheme="minorHAnsi" w:cstheme="minorBidi"/>
                <w:iCs w:val="0"/>
                <w:noProof/>
                <w:color w:val="auto"/>
                <w:sz w:val="22"/>
                <w:szCs w:val="22"/>
                <w:lang w:val="es-ES"/>
              </w:rPr>
              <w:tab/>
            </w:r>
            <w:r w:rsidRPr="00510930">
              <w:rPr>
                <w:rStyle w:val="Hipervnculo"/>
                <w:noProof/>
              </w:rPr>
              <w:t>INSTRUCIONES DE FUNCIONAMIENTO</w:t>
            </w:r>
            <w:r>
              <w:rPr>
                <w:noProof/>
                <w:webHidden/>
              </w:rPr>
              <w:tab/>
            </w:r>
            <w:r>
              <w:rPr>
                <w:noProof/>
                <w:webHidden/>
              </w:rPr>
              <w:fldChar w:fldCharType="begin"/>
            </w:r>
            <w:r>
              <w:rPr>
                <w:noProof/>
                <w:webHidden/>
              </w:rPr>
              <w:instrText xml:space="preserve"> PAGEREF _Toc506505005 \h </w:instrText>
            </w:r>
            <w:r>
              <w:rPr>
                <w:noProof/>
                <w:webHidden/>
              </w:rPr>
            </w:r>
            <w:r>
              <w:rPr>
                <w:noProof/>
                <w:webHidden/>
              </w:rPr>
              <w:fldChar w:fldCharType="separate"/>
            </w:r>
            <w:r w:rsidR="00AA205C">
              <w:rPr>
                <w:noProof/>
                <w:webHidden/>
              </w:rPr>
              <w:t>19</w:t>
            </w:r>
            <w:r>
              <w:rPr>
                <w:noProof/>
                <w:webHidden/>
              </w:rPr>
              <w:fldChar w:fldCharType="end"/>
            </w:r>
          </w:hyperlink>
        </w:p>
        <w:p w14:paraId="4CC87435" w14:textId="27B0160D" w:rsidR="00AA2A3F" w:rsidRPr="00F2231B" w:rsidRDefault="00462FA7" w:rsidP="008A6A4C">
          <w:pPr>
            <w:pStyle w:val="TDC2"/>
            <w:ind w:right="-2"/>
          </w:pPr>
          <w:r w:rsidRPr="00F2231B">
            <w:fldChar w:fldCharType="end"/>
          </w:r>
        </w:p>
      </w:sdtContent>
    </w:sdt>
    <w:p w14:paraId="198E560D" w14:textId="77777777" w:rsidR="00462FA7" w:rsidRPr="00F2231B" w:rsidRDefault="00462FA7" w:rsidP="008A6A4C">
      <w:pPr>
        <w:ind w:right="-2"/>
        <w:rPr>
          <w:color w:val="353E44"/>
          <w:lang w:val="es-ES_tradnl"/>
        </w:rPr>
      </w:pPr>
    </w:p>
    <w:p w14:paraId="4E761F25" w14:textId="77777777" w:rsidR="00D263E2" w:rsidRPr="00F2231B" w:rsidRDefault="00D263E2" w:rsidP="008A6A4C">
      <w:pPr>
        <w:pStyle w:val="TDC2"/>
        <w:ind w:right="-2"/>
        <w:sectPr w:rsidR="00D263E2" w:rsidRPr="00F2231B"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772F2AD0" w14:textId="5D48D73D" w:rsidR="0075552B" w:rsidRPr="00F2231B" w:rsidRDefault="0075552B" w:rsidP="008A6A4C">
      <w:pPr>
        <w:pStyle w:val="TDC2"/>
        <w:ind w:right="-2"/>
      </w:pPr>
      <w:r w:rsidRPr="00F2231B">
        <w:br w:type="page"/>
      </w:r>
    </w:p>
    <w:p w14:paraId="678A5962" w14:textId="33AEDC34" w:rsidR="0075552B" w:rsidRPr="00F2231B" w:rsidRDefault="002C6323" w:rsidP="008A6A4C">
      <w:pPr>
        <w:pStyle w:val="Ttulo1"/>
        <w:numPr>
          <w:ilvl w:val="0"/>
          <w:numId w:val="0"/>
        </w:numPr>
        <w:ind w:right="-2"/>
      </w:pPr>
      <w:bookmarkStart w:id="6" w:name="_Hlk495420840"/>
      <w:bookmarkStart w:id="7" w:name="_Hlk493868125"/>
      <w:bookmarkStart w:id="8" w:name="_Toc506504966"/>
      <w:r w:rsidRPr="00F2231B">
        <w:t>CUMPLIMIENTO DE LAS EXIGENCIAS DEL RITE</w:t>
      </w:r>
      <w:bookmarkEnd w:id="8"/>
    </w:p>
    <w:p w14:paraId="564288F0" w14:textId="6AFB4E7F" w:rsidR="002C6323" w:rsidRPr="00F2231B" w:rsidRDefault="002C6323" w:rsidP="002C6323">
      <w:pPr>
        <w:pStyle w:val="EArqNor"/>
      </w:pPr>
      <w:r w:rsidRPr="00F2231B">
        <w:t>Las justificaciones del cumplimiento del Reglamento de las Instalaciones Térmicas en los Edificios, RITE, se realizan mediante el cumplimiento de sus exigencias básicas.</w:t>
      </w:r>
    </w:p>
    <w:p w14:paraId="45FF5293" w14:textId="701A630F" w:rsidR="002C6323" w:rsidRPr="00F2231B" w:rsidRDefault="002C6323" w:rsidP="002C6323">
      <w:pPr>
        <w:pStyle w:val="EArqNor"/>
      </w:pPr>
      <w:r w:rsidRPr="00F2231B">
        <w:t>Su aplicación y justificación quedará definida en los siguientes apartados, así como en los documentos que se adjuntan como ANEXOS AL PROYECTO.</w:t>
      </w:r>
    </w:p>
    <w:p w14:paraId="415E9ACA" w14:textId="1E4AE6EB" w:rsidR="003012D2" w:rsidRPr="00F2231B" w:rsidRDefault="002C6323" w:rsidP="002C6323">
      <w:pPr>
        <w:pStyle w:val="Ttulo2"/>
      </w:pPr>
      <w:bookmarkStart w:id="9" w:name="_Toc506504967"/>
      <w:bookmarkEnd w:id="6"/>
      <w:r w:rsidRPr="00F2231B">
        <w:t>DESCRIPCIÓN DE LA INSTALACIÓN</w:t>
      </w:r>
      <w:bookmarkEnd w:id="9"/>
    </w:p>
    <w:p w14:paraId="3A897BC5" w14:textId="2AE941FB" w:rsidR="002C6323" w:rsidRPr="00F2231B" w:rsidRDefault="002C6323" w:rsidP="002C6323">
      <w:pPr>
        <w:pStyle w:val="Ttulo3"/>
      </w:pPr>
      <w:bookmarkStart w:id="10" w:name="_Toc506504968"/>
      <w:r w:rsidRPr="00F2231B">
        <w:t>GENERACIÓN</w:t>
      </w:r>
      <w:bookmarkEnd w:id="10"/>
    </w:p>
    <w:p w14:paraId="35F5E723" w14:textId="0273A151" w:rsidR="008C63EA" w:rsidRPr="00F2231B" w:rsidRDefault="002C6323" w:rsidP="008C63EA">
      <w:pPr>
        <w:pStyle w:val="EArqNor"/>
      </w:pPr>
      <w:r w:rsidRPr="00F2231B">
        <w:t>La generación de calor se encomienda a un conjunto formado por dos calderas de biomasa con una potencia total de 350Kw.</w:t>
      </w:r>
    </w:p>
    <w:p w14:paraId="44EBED3C" w14:textId="347CADF4" w:rsidR="002C6323" w:rsidRPr="00F2231B" w:rsidRDefault="006804CD" w:rsidP="008C63EA">
      <w:pPr>
        <w:pStyle w:val="EArqNor"/>
      </w:pPr>
      <w:r w:rsidRPr="00F2231B">
        <w:t>Las calderas dispondrán de un sistema de eliminación del calor residual, en caso de fallo eléctrico (ya que la biomasa en el hogar sigue generando calor), por lo cual es necesario contemplar la instalación de un depósito de inercia.</w:t>
      </w:r>
    </w:p>
    <w:p w14:paraId="2E2A4B33" w14:textId="754B4DBA" w:rsidR="006804CD" w:rsidRPr="00F2231B" w:rsidRDefault="006804CD" w:rsidP="008C63EA">
      <w:pPr>
        <w:pStyle w:val="EArqNor"/>
      </w:pPr>
      <w:r w:rsidRPr="00F2231B">
        <w:t>Todos los equipos de generación estarán homologados y se adjuntarán certificados de conformidad CE, en los que se incluirán de forma específica la conformidad con las normativas acústicas y de rendimientos, y fechas de homologación de los mismos.</w:t>
      </w:r>
    </w:p>
    <w:p w14:paraId="62FCCD5F" w14:textId="21A95D1B" w:rsidR="0075552B" w:rsidRPr="00F2231B" w:rsidRDefault="006804CD" w:rsidP="008C63EA">
      <w:pPr>
        <w:pStyle w:val="Ttulo3"/>
      </w:pPr>
      <w:bookmarkStart w:id="11" w:name="_Toc506504969"/>
      <w:r w:rsidRPr="00F2231B">
        <w:t>ENERGÍA PARA LA INSTALACIÓN</w:t>
      </w:r>
      <w:bookmarkEnd w:id="11"/>
    </w:p>
    <w:p w14:paraId="61452361" w14:textId="77777777" w:rsidR="007555F3" w:rsidRDefault="007555F3" w:rsidP="007555F3">
      <w:pPr>
        <w:pStyle w:val="EArqNor"/>
      </w:pPr>
      <w:r>
        <w:t>El reglamente establece un que se ha de garantizar 2 semanas de demanda del edificio. El consumo estimado para dos semanas de funcionamiento es de:</w:t>
      </w:r>
    </w:p>
    <w:p w14:paraId="346B1C67" w14:textId="77777777" w:rsidR="007555F3" w:rsidRPr="007555F3" w:rsidRDefault="007555F3" w:rsidP="007555F3">
      <w:pPr>
        <w:pStyle w:val="EArqNor"/>
        <w:rPr>
          <w:b/>
          <w:bCs/>
        </w:rPr>
      </w:pPr>
      <w:r>
        <w:tab/>
      </w:r>
      <w:r>
        <w:tab/>
      </w:r>
      <w:r w:rsidRPr="007555F3">
        <w:t>0.023</w:t>
      </w:r>
      <w:r w:rsidRPr="007555F3">
        <w:rPr>
          <w:rFonts w:eastAsia="Arial Narrow"/>
        </w:rPr>
        <w:t xml:space="preserve"> </w:t>
      </w:r>
      <w:r w:rsidRPr="007555F3">
        <w:t>m3/kw</w:t>
      </w:r>
      <w:r w:rsidRPr="007555F3">
        <w:rPr>
          <w:rFonts w:eastAsia="Arial Narrow"/>
        </w:rPr>
        <w:t xml:space="preserve"> </w:t>
      </w:r>
      <w:r w:rsidRPr="007555F3">
        <w:t>x</w:t>
      </w:r>
      <w:r w:rsidRPr="007555F3">
        <w:rPr>
          <w:rFonts w:eastAsia="Arial Narrow"/>
        </w:rPr>
        <w:t xml:space="preserve"> </w:t>
      </w:r>
      <w:r w:rsidRPr="007555F3">
        <w:t>2</w:t>
      </w:r>
      <w:r w:rsidRPr="007555F3">
        <w:rPr>
          <w:rFonts w:eastAsia="Arial Narrow"/>
        </w:rPr>
        <w:t xml:space="preserve"> </w:t>
      </w:r>
      <w:r w:rsidRPr="007555F3">
        <w:t>semanas</w:t>
      </w:r>
      <w:r w:rsidRPr="007555F3">
        <w:rPr>
          <w:rFonts w:eastAsia="Arial Narrow"/>
        </w:rPr>
        <w:t xml:space="preserve"> </w:t>
      </w:r>
      <w:r w:rsidRPr="007555F3">
        <w:t>x</w:t>
      </w:r>
      <w:r w:rsidRPr="007555F3">
        <w:rPr>
          <w:rFonts w:eastAsia="Arial Narrow"/>
        </w:rPr>
        <w:t xml:space="preserve"> 35</w:t>
      </w:r>
      <w:r w:rsidRPr="007555F3">
        <w:t>0</w:t>
      </w:r>
      <w:r w:rsidRPr="007555F3">
        <w:rPr>
          <w:rFonts w:eastAsia="Arial Narrow"/>
        </w:rPr>
        <w:t xml:space="preserve"> </w:t>
      </w:r>
      <w:r w:rsidRPr="007555F3">
        <w:t>kw</w:t>
      </w:r>
      <w:r w:rsidRPr="007555F3">
        <w:rPr>
          <w:rFonts w:eastAsia="Arial Narrow"/>
        </w:rPr>
        <w:t xml:space="preserve"> </w:t>
      </w:r>
      <w:r w:rsidRPr="007555F3">
        <w:t>=</w:t>
      </w:r>
      <w:r w:rsidRPr="007555F3">
        <w:rPr>
          <w:rFonts w:eastAsia="Arial Narrow"/>
        </w:rPr>
        <w:t xml:space="preserve"> </w:t>
      </w:r>
      <w:r w:rsidRPr="007555F3">
        <w:rPr>
          <w:rFonts w:eastAsia="Arial Narrow"/>
          <w:b/>
          <w:bCs/>
        </w:rPr>
        <w:t xml:space="preserve">16,1 </w:t>
      </w:r>
      <w:r w:rsidRPr="007555F3">
        <w:rPr>
          <w:b/>
          <w:bCs/>
        </w:rPr>
        <w:t>m</w:t>
      </w:r>
      <w:r>
        <w:rPr>
          <w:b/>
          <w:bCs/>
        </w:rPr>
        <w:t>³</w:t>
      </w:r>
    </w:p>
    <w:p w14:paraId="43FC6349" w14:textId="4CD637D8" w:rsidR="008C63EA" w:rsidRDefault="006804CD" w:rsidP="008C63EA">
      <w:pPr>
        <w:pStyle w:val="EArqNor"/>
      </w:pPr>
      <w:r w:rsidRPr="00F2231B">
        <w:t xml:space="preserve">La energía primaria para instalación de </w:t>
      </w:r>
      <w:r w:rsidR="00097B14" w:rsidRPr="00F2231B">
        <w:t>generación</w:t>
      </w:r>
      <w:r w:rsidRPr="00F2231B">
        <w:t xml:space="preserve"> será biomasa en forma de madera prensada de pequeño tamaño o pellets, con almacenamiento del mismo en un silo </w:t>
      </w:r>
      <w:r w:rsidR="00F2231B" w:rsidRPr="00F2231B">
        <w:t>ubicado en un contenedor prefabricado</w:t>
      </w:r>
      <w:r w:rsidRPr="00F2231B">
        <w:t>, con un total de almacenamiento máximo de 35 m</w:t>
      </w:r>
      <w:r w:rsidR="007555F3">
        <w:t>³, es decir, que se proporcionará una autonomía de aproximadamente 2 meses.</w:t>
      </w:r>
    </w:p>
    <w:p w14:paraId="35CF757F" w14:textId="357D81A0" w:rsidR="006804CD" w:rsidRPr="00F2231B" w:rsidRDefault="006804CD" w:rsidP="008C63EA">
      <w:pPr>
        <w:pStyle w:val="EArqNor"/>
        <w:rPr>
          <w:spacing w:val="-6"/>
        </w:rPr>
      </w:pPr>
      <w:r w:rsidRPr="00F2231B">
        <w:rPr>
          <w:spacing w:val="-6"/>
        </w:rPr>
        <w:t>Será necesaria alimentación eléctrica que acometerá desde el actual edificio hasta la nueva sala de calderas.</w:t>
      </w:r>
    </w:p>
    <w:p w14:paraId="712EF303" w14:textId="3DD9787A" w:rsidR="007D5B6C" w:rsidRPr="00F2231B" w:rsidRDefault="006804CD" w:rsidP="008C63EA">
      <w:pPr>
        <w:pStyle w:val="Ttulo3"/>
      </w:pPr>
      <w:bookmarkStart w:id="12" w:name="_Toc506504970"/>
      <w:r w:rsidRPr="00F2231B">
        <w:t>DISTRIBUCIÓN HIDRAÚLICA</w:t>
      </w:r>
      <w:bookmarkEnd w:id="12"/>
    </w:p>
    <w:p w14:paraId="48F08F04" w14:textId="68B5F2DB" w:rsidR="008C63EA" w:rsidRPr="00F2231B" w:rsidRDefault="00097B14" w:rsidP="008C63EA">
      <w:pPr>
        <w:pStyle w:val="EArqNor"/>
      </w:pPr>
      <w:r w:rsidRPr="00F2231B">
        <w:t>Únicamente se reforma la parte hidráulica que afecta al interior de la sala de calderas, introduciendo nuevos equipos circuladores en el circuito primario de generación, aprovechándose los existentes, en buen estado, de los circuitos secundarios</w:t>
      </w:r>
      <w:r w:rsidR="008C63EA" w:rsidRPr="00F2231B">
        <w:t>.</w:t>
      </w:r>
    </w:p>
    <w:p w14:paraId="066E777A" w14:textId="77777777" w:rsidR="00097B14" w:rsidRPr="00F2231B" w:rsidRDefault="00097B14" w:rsidP="00097B14">
      <w:pPr>
        <w:pStyle w:val="EArqNor"/>
      </w:pPr>
      <w:r w:rsidRPr="00F2231B">
        <w:t>Se introducen dos depósitos de inercia de 1.000 litros de capacidad cada uno.</w:t>
      </w:r>
    </w:p>
    <w:p w14:paraId="1E1D3FCC" w14:textId="2FA42E81" w:rsidR="00097B14" w:rsidRPr="00F2231B" w:rsidRDefault="00097B14" w:rsidP="00097B14">
      <w:pPr>
        <w:pStyle w:val="EArqNor"/>
      </w:pPr>
      <w:r w:rsidRPr="00F2231B">
        <w:t xml:space="preserve"> Las tuberías de transporte del fluido portador de calor, que será agua, discurrirán vistas, excepto la interconexión con el colegio y serán de materiales según planos y presupuesto. Se atenderá a las respectivas normas UNE de fabricación de cada uno de los materiales indicados, en cuanto a dimensiones, duración, espesores mínimos, vida útil y radio de curvatura.</w:t>
      </w:r>
    </w:p>
    <w:p w14:paraId="4C5D8F2E" w14:textId="234FDC74" w:rsidR="00BB0F7E" w:rsidRPr="00F2231B" w:rsidRDefault="00097B14" w:rsidP="008C63EA">
      <w:pPr>
        <w:pStyle w:val="Ttulo3"/>
      </w:pPr>
      <w:bookmarkStart w:id="13" w:name="_Toc506504971"/>
      <w:bookmarkEnd w:id="7"/>
      <w:r w:rsidRPr="00F2231B">
        <w:t>EMISORES</w:t>
      </w:r>
      <w:bookmarkEnd w:id="13"/>
    </w:p>
    <w:p w14:paraId="3052CD94" w14:textId="65CEFE74" w:rsidR="008C63EA" w:rsidRPr="00F2231B" w:rsidRDefault="00097B14" w:rsidP="008C63EA">
      <w:pPr>
        <w:pStyle w:val="EArqNor"/>
      </w:pPr>
      <w:r w:rsidRPr="00F2231B">
        <w:t>No son objeto de este documento ya que no se modifica ni el número ni la disposición de los emisores.</w:t>
      </w:r>
    </w:p>
    <w:p w14:paraId="3441F65D" w14:textId="50DEC5A3" w:rsidR="0075552B" w:rsidRPr="00F2231B" w:rsidRDefault="00097B14" w:rsidP="00097B14">
      <w:pPr>
        <w:pStyle w:val="Ttulo2"/>
      </w:pPr>
      <w:bookmarkStart w:id="14" w:name="_Toc506504972"/>
      <w:r w:rsidRPr="00F2231B">
        <w:t>VERIFICACIÓN DE LA EXIGENCIA DE BIENESTAR E HIGIENE</w:t>
      </w:r>
      <w:bookmarkEnd w:id="14"/>
    </w:p>
    <w:p w14:paraId="0D50D489" w14:textId="6785E210" w:rsidR="00097B14" w:rsidRPr="00F2231B" w:rsidRDefault="00097B14" w:rsidP="00097B14">
      <w:pPr>
        <w:pStyle w:val="Ttulo3"/>
      </w:pPr>
      <w:bookmarkStart w:id="15" w:name="_Toc506504973"/>
      <w:r w:rsidRPr="00F2231B">
        <w:t>JUSTIFICACIÓN DEL CUMPLIMIENTO DE LA EXIGENCIA D LA CALIDAD TÉRMICA DEL AMBIENTE</w:t>
      </w:r>
      <w:bookmarkEnd w:id="15"/>
    </w:p>
    <w:p w14:paraId="6B0A6A2C" w14:textId="36DD2C2C" w:rsidR="008C63EA" w:rsidRPr="00F2231B" w:rsidRDefault="00097B14" w:rsidP="008C63EA">
      <w:pPr>
        <w:pStyle w:val="EArqNor"/>
      </w:pPr>
      <w:bookmarkStart w:id="16" w:name="_Toc279083584"/>
      <w:bookmarkEnd w:id="16"/>
      <w:r w:rsidRPr="00F2231B">
        <w:t>No es de aplicación.</w:t>
      </w:r>
    </w:p>
    <w:p w14:paraId="6F47D62A" w14:textId="2B4A0BCD" w:rsidR="008912C4" w:rsidRPr="00F2231B" w:rsidRDefault="00097B14" w:rsidP="008C63EA">
      <w:pPr>
        <w:pStyle w:val="Ttulo3"/>
      </w:pPr>
      <w:bookmarkStart w:id="17" w:name="_Toc506504974"/>
      <w:r w:rsidRPr="00F2231B">
        <w:t>JUSTIFICACIÓN DEL CUMPLIMIENTO D LA EXIGENCIA DE CALIDAD DEL AIRE</w:t>
      </w:r>
      <w:bookmarkEnd w:id="17"/>
    </w:p>
    <w:p w14:paraId="6EBA93ED" w14:textId="746002DC" w:rsidR="008C63EA" w:rsidRPr="00F2231B" w:rsidRDefault="00097B14" w:rsidP="008C63EA">
      <w:pPr>
        <w:pStyle w:val="EArqNor"/>
      </w:pPr>
      <w:r w:rsidRPr="00F2231B">
        <w:t>No es de aplicación.</w:t>
      </w:r>
    </w:p>
    <w:p w14:paraId="225A9521" w14:textId="25323237" w:rsidR="00097B14" w:rsidRPr="00F2231B" w:rsidRDefault="00097B14" w:rsidP="00097B14">
      <w:pPr>
        <w:pStyle w:val="Ttulo3"/>
      </w:pPr>
      <w:bookmarkStart w:id="18" w:name="_Toc506504975"/>
      <w:r w:rsidRPr="00F2231B">
        <w:t>JUSTIFICACIÓN DEL CUMPLIMIENTO DE LA CALIDAD ACÚSTICA</w:t>
      </w:r>
      <w:bookmarkEnd w:id="18"/>
    </w:p>
    <w:p w14:paraId="1D3039B0" w14:textId="2941766F" w:rsidR="008C63EA" w:rsidRPr="00F2231B" w:rsidRDefault="00097B14" w:rsidP="008C63EA">
      <w:pPr>
        <w:pStyle w:val="EArqNor"/>
      </w:pPr>
      <w:r w:rsidRPr="00F2231B">
        <w:t>No es d</w:t>
      </w:r>
      <w:r w:rsidR="00F2231B" w:rsidRPr="00F2231B">
        <w:t>e</w:t>
      </w:r>
      <w:r w:rsidRPr="00F2231B">
        <w:t xml:space="preserve"> aplicación, ya que la sala de calderas se encuentra ubicada en una zona de la </w:t>
      </w:r>
      <w:r w:rsidR="00F2231B" w:rsidRPr="00F2231B">
        <w:t>parcela</w:t>
      </w:r>
      <w:r w:rsidRPr="00F2231B">
        <w:t xml:space="preserve"> aislada de los locales normalmente ocupados por personas y los generadores de la reforma son de menor emisión acústica que los existentes.</w:t>
      </w:r>
    </w:p>
    <w:p w14:paraId="7D059025" w14:textId="3D167A1B" w:rsidR="00097B14" w:rsidRPr="00F2231B" w:rsidRDefault="00097B14" w:rsidP="00097B14">
      <w:pPr>
        <w:pStyle w:val="Ttulo3"/>
      </w:pPr>
      <w:bookmarkStart w:id="19" w:name="_Toc506504976"/>
      <w:r w:rsidRPr="00F2231B">
        <w:t>JUSTIFICACIÓN DEL CUMPLIMIENTO DE LA EXIGENCIA DE HIGIENE</w:t>
      </w:r>
      <w:bookmarkEnd w:id="19"/>
    </w:p>
    <w:p w14:paraId="22573F84" w14:textId="4B29754F" w:rsidR="00097B14" w:rsidRPr="00F2231B" w:rsidRDefault="00097B14" w:rsidP="00097B14">
      <w:pPr>
        <w:pStyle w:val="EArqNor"/>
      </w:pPr>
      <w:r w:rsidRPr="00F2231B">
        <w:t>Se cumple con la legislación vigente higiénico-sanitaria para la prevención y control de legionelosis. A tal fin se escoge inter-acumuladores que admiten tratamientos de choque térmico para pasteurización periódica. Las tuberías admiten hasta 75</w:t>
      </w:r>
      <w:r w:rsidR="00175B99" w:rsidRPr="00F2231B">
        <w:t>˚</w:t>
      </w:r>
      <w:r w:rsidRPr="00F2231B">
        <w:t xml:space="preserve">C </w:t>
      </w:r>
      <w:r w:rsidR="00175B99" w:rsidRPr="00F2231B">
        <w:t>sin deformaciones permanentes. Se proyecta sistema para extender la pasteurización a la red de distribución y recirculación de A.C.S.</w:t>
      </w:r>
    </w:p>
    <w:p w14:paraId="29510AB3" w14:textId="763BEF86" w:rsidR="001A0F77" w:rsidRPr="00F2231B" w:rsidRDefault="00175B99" w:rsidP="00CD7399">
      <w:pPr>
        <w:pStyle w:val="Ttulo2"/>
      </w:pPr>
      <w:bookmarkStart w:id="20" w:name="_Toc506504977"/>
      <w:r w:rsidRPr="00F2231B">
        <w:t>VERIFICACIÓN DE LA EXIGENCIA DE EFICIENCIA ENERGÉTICA</w:t>
      </w:r>
      <w:bookmarkEnd w:id="20"/>
    </w:p>
    <w:p w14:paraId="11911F4D" w14:textId="160EE8C4" w:rsidR="008C63EA" w:rsidRPr="00F2231B" w:rsidRDefault="00175B99" w:rsidP="008C63EA">
      <w:pPr>
        <w:pStyle w:val="EArqNor"/>
      </w:pPr>
      <w:r w:rsidRPr="00F2231B">
        <w:t>Se adopta para la verificación el procedimiento simplificado, con la adopción de soluciones basadas en la limitación indirecta del consumo de energía de la instalación térmica mediante el cumplimiento de los valores límite y soluciones especificadas en el RITE, para cada sistema o subsistema diseñado. Su cumplimiento asegura la superación de la exigencia de eficiencia energética.</w:t>
      </w:r>
    </w:p>
    <w:p w14:paraId="550464A5" w14:textId="6D639768" w:rsidR="00175B99" w:rsidRPr="00F2231B" w:rsidRDefault="00175B99" w:rsidP="008C63EA">
      <w:pPr>
        <w:pStyle w:val="EArqNor"/>
      </w:pPr>
      <w:r w:rsidRPr="00F2231B">
        <w:t>La estimación del consumo de energía mensual y anual de energía primaria se realiza mediante método de grados día en la tabla del dimensionado del volumen mínimo de acumulación de biomasa.</w:t>
      </w:r>
    </w:p>
    <w:p w14:paraId="7F69E482" w14:textId="559C749E" w:rsidR="008C63EA" w:rsidRPr="00F2231B" w:rsidRDefault="00175B99" w:rsidP="008C63EA">
      <w:pPr>
        <w:pStyle w:val="Ttulo3"/>
      </w:pPr>
      <w:bookmarkStart w:id="21" w:name="_Toc506504978"/>
      <w:r w:rsidRPr="00F2231B">
        <w:t>JUSTIFICACIÓN DEL CUMPLIMIENTO DE LA EXIGENCIA DE EFICIENCIA ENERGÉTICA EN LA GENERACIÓN DE CALOR</w:t>
      </w:r>
      <w:bookmarkEnd w:id="21"/>
    </w:p>
    <w:p w14:paraId="26B45B80" w14:textId="7176C533" w:rsidR="008C63EA" w:rsidRPr="00F2231B" w:rsidRDefault="00175B99" w:rsidP="008C63EA">
      <w:pPr>
        <w:pStyle w:val="EArqNor"/>
      </w:pPr>
      <w:bookmarkStart w:id="22" w:name="_Hlk505208871"/>
      <w:r w:rsidRPr="00F2231B">
        <w:t>Por tratarse de un edificio existente, la potencia térmica real que suministra la unidad de producción de calor se ha ajustado a la existente en el edificio suficiente para la carga máxima simultánea de las instalaciones servidas.</w:t>
      </w:r>
    </w:p>
    <w:p w14:paraId="7478386D" w14:textId="4235B949" w:rsidR="00175B99" w:rsidRPr="00F2231B" w:rsidRDefault="00175B99" w:rsidP="008C63EA">
      <w:pPr>
        <w:pStyle w:val="EArqNor"/>
      </w:pPr>
      <w:r w:rsidRPr="00F2231B">
        <w:t>La justificación del presente apartado se realiza para generadores alimentados con biocombustible, que será biomasa.</w:t>
      </w:r>
    </w:p>
    <w:p w14:paraId="2211F35F" w14:textId="14ABA18A" w:rsidR="00175B99" w:rsidRPr="00F2231B" w:rsidRDefault="00175B99" w:rsidP="008C63EA">
      <w:pPr>
        <w:pStyle w:val="EArqNor"/>
      </w:pPr>
      <w:r w:rsidRPr="00F2231B">
        <w:t>El generador será de biomasa, debiendo justificarse únicamente que su rendimiento mínimo instantáneo a plena carga sea del 75%.</w:t>
      </w:r>
    </w:p>
    <w:p w14:paraId="1760F098" w14:textId="7C701D13" w:rsidR="00175B99" w:rsidRPr="00F2231B" w:rsidRDefault="00175B99" w:rsidP="008C63EA">
      <w:pPr>
        <w:pStyle w:val="EArqNor"/>
      </w:pPr>
      <w:r w:rsidRPr="00F2231B">
        <w:t>Para los generadores elegidos, d alto rendimiento, el rendimiento mínimo instantáneo a plena carga y carga parcial según fabricante es el que se indica, valores extraídos de tabla de características técnicas suministradas por el fabricante:</w:t>
      </w:r>
    </w:p>
    <w:p w14:paraId="70271790" w14:textId="08E2F6A2" w:rsidR="008C63EA" w:rsidRPr="00F2231B" w:rsidRDefault="00175B99" w:rsidP="008C63EA">
      <w:pPr>
        <w:pStyle w:val="PUNTOS"/>
        <w:spacing w:after="0"/>
        <w:ind w:hanging="357"/>
        <w:rPr>
          <w:color w:val="353E44"/>
        </w:rPr>
      </w:pPr>
      <w:r w:rsidRPr="00F2231B">
        <w:rPr>
          <w:color w:val="353E44"/>
        </w:rPr>
        <w:t>Caldera Hargassner modelo ECO-PK150</w:t>
      </w:r>
      <w:r w:rsidR="008C63EA" w:rsidRPr="00F2231B">
        <w:rPr>
          <w:color w:val="353E44"/>
        </w:rPr>
        <w:t>.</w:t>
      </w:r>
    </w:p>
    <w:p w14:paraId="26BFD5E4" w14:textId="40D26D06" w:rsidR="008C63EA" w:rsidRPr="00F2231B" w:rsidRDefault="00175B99" w:rsidP="008C63EA">
      <w:pPr>
        <w:pStyle w:val="PUNTOS"/>
        <w:spacing w:after="0"/>
        <w:ind w:hanging="357"/>
        <w:rPr>
          <w:color w:val="353E44"/>
        </w:rPr>
      </w:pPr>
      <w:r w:rsidRPr="00F2231B">
        <w:rPr>
          <w:color w:val="353E44"/>
        </w:rPr>
        <w:t xml:space="preserve">Potencia nomina modulante = 44 – 149 </w:t>
      </w:r>
      <w:r w:rsidR="00F2231B" w:rsidRPr="00F2231B">
        <w:rPr>
          <w:color w:val="353E44"/>
        </w:rPr>
        <w:t>kW</w:t>
      </w:r>
      <w:r w:rsidRPr="00F2231B">
        <w:rPr>
          <w:color w:val="353E44"/>
        </w:rPr>
        <w:t>.</w:t>
      </w:r>
    </w:p>
    <w:p w14:paraId="287D58EE" w14:textId="409F03D5" w:rsidR="008C63EA" w:rsidRPr="00F2231B" w:rsidRDefault="00175B99" w:rsidP="008C63EA">
      <w:pPr>
        <w:pStyle w:val="PUNTOS"/>
        <w:spacing w:after="0"/>
        <w:ind w:hanging="357"/>
        <w:rPr>
          <w:color w:val="353E44"/>
        </w:rPr>
      </w:pPr>
      <w:r w:rsidRPr="00F2231B">
        <w:rPr>
          <w:color w:val="353E44"/>
        </w:rPr>
        <w:t xml:space="preserve">Rendimiento: </w:t>
      </w:r>
      <w:r w:rsidR="00FB24B2" w:rsidRPr="00F2231B">
        <w:rPr>
          <w:color w:val="353E44"/>
        </w:rPr>
        <w:t>93,4 % / 93,1 %</w:t>
      </w:r>
      <w:r w:rsidR="008C63EA" w:rsidRPr="00F2231B">
        <w:rPr>
          <w:color w:val="353E44"/>
        </w:rPr>
        <w:t>.</w:t>
      </w:r>
    </w:p>
    <w:p w14:paraId="6BC978C7" w14:textId="0FB8E3BC" w:rsidR="008C63EA" w:rsidRDefault="008C63EA" w:rsidP="00FB24B2">
      <w:pPr>
        <w:pStyle w:val="PUNTOS"/>
        <w:numPr>
          <w:ilvl w:val="0"/>
          <w:numId w:val="0"/>
        </w:numPr>
        <w:spacing w:after="0"/>
        <w:ind w:left="726"/>
        <w:rPr>
          <w:color w:val="353E44"/>
        </w:rPr>
      </w:pPr>
    </w:p>
    <w:p w14:paraId="430566A8" w14:textId="77777777" w:rsidR="007555F3" w:rsidRPr="00F2231B" w:rsidRDefault="007555F3" w:rsidP="00FB24B2">
      <w:pPr>
        <w:pStyle w:val="PUNTOS"/>
        <w:numPr>
          <w:ilvl w:val="0"/>
          <w:numId w:val="0"/>
        </w:numPr>
        <w:spacing w:after="0"/>
        <w:ind w:left="726"/>
        <w:rPr>
          <w:color w:val="353E44"/>
        </w:rPr>
      </w:pPr>
    </w:p>
    <w:p w14:paraId="2A4C9CB9" w14:textId="4AC7E5FD" w:rsidR="00FB24B2" w:rsidRPr="00F2231B" w:rsidRDefault="00FB24B2" w:rsidP="00FB24B2">
      <w:pPr>
        <w:pStyle w:val="PUNTOS"/>
        <w:spacing w:after="0"/>
        <w:ind w:hanging="357"/>
        <w:rPr>
          <w:color w:val="353E44"/>
        </w:rPr>
      </w:pPr>
      <w:r w:rsidRPr="00F2231B">
        <w:rPr>
          <w:color w:val="353E44"/>
        </w:rPr>
        <w:t>Caldera Hargassner modelo ECO-PK200.</w:t>
      </w:r>
    </w:p>
    <w:p w14:paraId="58253D8C" w14:textId="572B7640" w:rsidR="00FB24B2" w:rsidRPr="00F2231B" w:rsidRDefault="00FB24B2" w:rsidP="00FB24B2">
      <w:pPr>
        <w:pStyle w:val="PUNTOS"/>
        <w:spacing w:after="0"/>
        <w:ind w:hanging="357"/>
        <w:rPr>
          <w:color w:val="353E44"/>
        </w:rPr>
      </w:pPr>
      <w:r w:rsidRPr="00F2231B">
        <w:rPr>
          <w:color w:val="353E44"/>
        </w:rPr>
        <w:t xml:space="preserve">Potencia nomina modulante = 59 – 199 </w:t>
      </w:r>
      <w:r w:rsidR="00F2231B" w:rsidRPr="00F2231B">
        <w:rPr>
          <w:color w:val="353E44"/>
        </w:rPr>
        <w:t>kW</w:t>
      </w:r>
      <w:r w:rsidRPr="00F2231B">
        <w:rPr>
          <w:color w:val="353E44"/>
        </w:rPr>
        <w:t>.</w:t>
      </w:r>
    </w:p>
    <w:p w14:paraId="27B7039F" w14:textId="05B089D7" w:rsidR="00FB24B2" w:rsidRPr="00F2231B" w:rsidRDefault="00FB24B2" w:rsidP="00FB24B2">
      <w:pPr>
        <w:pStyle w:val="PUNTOS"/>
        <w:spacing w:after="0"/>
        <w:ind w:hanging="357"/>
        <w:rPr>
          <w:color w:val="353E44"/>
        </w:rPr>
      </w:pPr>
      <w:r w:rsidRPr="00F2231B">
        <w:rPr>
          <w:color w:val="353E44"/>
        </w:rPr>
        <w:t>Rendimiento: 93,1 % / 93,6 %.</w:t>
      </w:r>
    </w:p>
    <w:p w14:paraId="1AB3B965" w14:textId="77777777" w:rsidR="00FB24B2" w:rsidRPr="00F2231B" w:rsidRDefault="00FB24B2" w:rsidP="00FB24B2">
      <w:pPr>
        <w:pStyle w:val="PUNTOS"/>
        <w:numPr>
          <w:ilvl w:val="0"/>
          <w:numId w:val="0"/>
        </w:numPr>
        <w:spacing w:after="0"/>
        <w:ind w:left="726"/>
        <w:rPr>
          <w:color w:val="353E44"/>
        </w:rPr>
      </w:pPr>
    </w:p>
    <w:p w14:paraId="4FB4A41C" w14:textId="6F4D3BD9" w:rsidR="008C63EA" w:rsidRPr="00F2231B" w:rsidRDefault="00FB24B2" w:rsidP="00FB24B2">
      <w:pPr>
        <w:pStyle w:val="PUNTOS"/>
        <w:spacing w:after="0"/>
        <w:ind w:hanging="357"/>
        <w:rPr>
          <w:color w:val="353E44"/>
        </w:rPr>
      </w:pPr>
      <w:r w:rsidRPr="00F2231B">
        <w:rPr>
          <w:color w:val="353E44"/>
        </w:rPr>
        <w:t xml:space="preserve">Potencia calorífica útil individual: 149 </w:t>
      </w:r>
      <w:r w:rsidR="00F2231B" w:rsidRPr="00F2231B">
        <w:rPr>
          <w:color w:val="353E44"/>
        </w:rPr>
        <w:t>kW</w:t>
      </w:r>
      <w:r w:rsidRPr="00F2231B">
        <w:rPr>
          <w:color w:val="353E44"/>
        </w:rPr>
        <w:t xml:space="preserve"> + 199 KW</w:t>
      </w:r>
    </w:p>
    <w:p w14:paraId="2A0ADACC" w14:textId="77777777" w:rsidR="00FB24B2" w:rsidRPr="00F2231B" w:rsidRDefault="00FB24B2" w:rsidP="00FB24B2">
      <w:pPr>
        <w:pStyle w:val="Prrafodelista"/>
        <w:rPr>
          <w:color w:val="353E44"/>
        </w:rPr>
      </w:pPr>
    </w:p>
    <w:p w14:paraId="132FBEE4" w14:textId="0ADDF8F0" w:rsidR="00FB24B2" w:rsidRPr="00F2231B" w:rsidRDefault="00FB24B2" w:rsidP="00FB24B2">
      <w:pPr>
        <w:pStyle w:val="PUNTOS"/>
        <w:spacing w:after="0"/>
        <w:ind w:hanging="357"/>
        <w:rPr>
          <w:color w:val="353E44"/>
        </w:rPr>
      </w:pPr>
      <w:r w:rsidRPr="00F2231B">
        <w:rPr>
          <w:color w:val="353E44"/>
        </w:rPr>
        <w:t xml:space="preserve">Potencia calorífica del conjunto: 348 </w:t>
      </w:r>
      <w:r w:rsidR="00F2231B" w:rsidRPr="00F2231B">
        <w:rPr>
          <w:color w:val="353E44"/>
        </w:rPr>
        <w:t>kW</w:t>
      </w:r>
      <w:r w:rsidRPr="00F2231B">
        <w:rPr>
          <w:color w:val="353E44"/>
        </w:rPr>
        <w:t>.</w:t>
      </w:r>
    </w:p>
    <w:p w14:paraId="7267332B" w14:textId="77777777" w:rsidR="00FB24B2" w:rsidRPr="00F2231B" w:rsidRDefault="00FB24B2" w:rsidP="00FB24B2">
      <w:pPr>
        <w:pStyle w:val="PUNTOS"/>
        <w:numPr>
          <w:ilvl w:val="0"/>
          <w:numId w:val="0"/>
        </w:numPr>
        <w:spacing w:after="200"/>
        <w:ind w:left="726"/>
        <w:rPr>
          <w:color w:val="353E44"/>
        </w:rPr>
      </w:pPr>
    </w:p>
    <w:p w14:paraId="5AD8A63E" w14:textId="66975EFB" w:rsidR="008C63EA" w:rsidRPr="00F2231B" w:rsidRDefault="00FB24B2" w:rsidP="008C63EA">
      <w:pPr>
        <w:pStyle w:val="EArqNor"/>
        <w:rPr>
          <w:spacing w:val="-2"/>
        </w:rPr>
      </w:pPr>
      <w:r w:rsidRPr="00F2231B">
        <w:t>Esta potencia, supera ampliamente los mínimos requeridos.</w:t>
      </w:r>
    </w:p>
    <w:bookmarkEnd w:id="22"/>
    <w:p w14:paraId="26A1119C" w14:textId="4025831B" w:rsidR="008C63EA" w:rsidRPr="00F2231B" w:rsidRDefault="00FB24B2" w:rsidP="008C63EA">
      <w:pPr>
        <w:rPr>
          <w:b/>
          <w:color w:val="353E44"/>
        </w:rPr>
      </w:pPr>
      <w:r w:rsidRPr="00F2231B">
        <w:rPr>
          <w:b/>
          <w:color w:val="353E44"/>
        </w:rPr>
        <w:t>FRACCIONAMIENTO DE POTENCIA</w:t>
      </w:r>
    </w:p>
    <w:p w14:paraId="0F267E97" w14:textId="6AA068C8" w:rsidR="008C63EA" w:rsidRPr="00F2231B" w:rsidRDefault="00FB24B2" w:rsidP="008C63EA">
      <w:pPr>
        <w:pStyle w:val="EArqNor"/>
      </w:pPr>
      <w:r w:rsidRPr="00F2231B">
        <w:t xml:space="preserve">Siendo la potencia instalada inferior a 400 </w:t>
      </w:r>
      <w:r w:rsidR="00F2231B" w:rsidRPr="00F2231B">
        <w:t>kW</w:t>
      </w:r>
      <w:r w:rsidRPr="00F2231B">
        <w:t xml:space="preserve"> (348 </w:t>
      </w:r>
      <w:r w:rsidR="00F2231B" w:rsidRPr="00F2231B">
        <w:t>kW</w:t>
      </w:r>
      <w:r w:rsidRPr="00F2231B">
        <w:t xml:space="preserve">) se ha </w:t>
      </w:r>
      <w:r w:rsidR="00F2231B" w:rsidRPr="00F2231B">
        <w:t>fraccionado</w:t>
      </w:r>
      <w:r w:rsidRPr="00F2231B">
        <w:t xml:space="preserve"> la potencia, con la incorporación de dos generadores, conectados en cascada, cada uno de ellos modulante según se indica.</w:t>
      </w:r>
    </w:p>
    <w:p w14:paraId="4EB0C698" w14:textId="77777777" w:rsidR="00FB24B2" w:rsidRPr="00F2231B" w:rsidRDefault="00FB24B2" w:rsidP="00FB24B2">
      <w:pPr>
        <w:pStyle w:val="PUNTOS"/>
        <w:spacing w:after="0"/>
        <w:ind w:hanging="357"/>
        <w:rPr>
          <w:color w:val="353E44"/>
        </w:rPr>
      </w:pPr>
      <w:r w:rsidRPr="00F2231B">
        <w:rPr>
          <w:color w:val="353E44"/>
        </w:rPr>
        <w:t>Caldera Hargassner modelo ECO-PK150.</w:t>
      </w:r>
    </w:p>
    <w:p w14:paraId="6EBF99B2" w14:textId="638E8C34" w:rsidR="00FB24B2" w:rsidRPr="00F2231B" w:rsidRDefault="00FB24B2" w:rsidP="00FB24B2">
      <w:pPr>
        <w:pStyle w:val="PUNTOS"/>
        <w:spacing w:after="0"/>
        <w:ind w:hanging="357"/>
        <w:rPr>
          <w:color w:val="353E44"/>
        </w:rPr>
      </w:pPr>
      <w:r w:rsidRPr="00F2231B">
        <w:rPr>
          <w:color w:val="353E44"/>
        </w:rPr>
        <w:t xml:space="preserve">Potencia nomina modulante = 44 – 149 </w:t>
      </w:r>
      <w:r w:rsidR="00F2231B" w:rsidRPr="00F2231B">
        <w:rPr>
          <w:color w:val="353E44"/>
        </w:rPr>
        <w:t>kW</w:t>
      </w:r>
      <w:r w:rsidRPr="00F2231B">
        <w:rPr>
          <w:color w:val="353E44"/>
        </w:rPr>
        <w:t>.</w:t>
      </w:r>
    </w:p>
    <w:p w14:paraId="6919AF20" w14:textId="77777777" w:rsidR="00FB24B2" w:rsidRPr="00F2231B" w:rsidRDefault="00FB24B2" w:rsidP="00FB24B2">
      <w:pPr>
        <w:pStyle w:val="PUNTOS"/>
        <w:numPr>
          <w:ilvl w:val="0"/>
          <w:numId w:val="0"/>
        </w:numPr>
        <w:spacing w:after="0"/>
        <w:ind w:left="726"/>
        <w:rPr>
          <w:color w:val="353E44"/>
        </w:rPr>
      </w:pPr>
    </w:p>
    <w:p w14:paraId="19603BB0" w14:textId="77777777" w:rsidR="00FB24B2" w:rsidRPr="00F2231B" w:rsidRDefault="00FB24B2" w:rsidP="00FB24B2">
      <w:pPr>
        <w:pStyle w:val="PUNTOS"/>
        <w:spacing w:after="0"/>
        <w:ind w:hanging="357"/>
        <w:rPr>
          <w:color w:val="353E44"/>
        </w:rPr>
      </w:pPr>
      <w:r w:rsidRPr="00F2231B">
        <w:rPr>
          <w:color w:val="353E44"/>
        </w:rPr>
        <w:t>Caldera Hargassner modelo ECO-PK200.</w:t>
      </w:r>
    </w:p>
    <w:p w14:paraId="1BDE9958" w14:textId="6236A4CD" w:rsidR="00FB24B2" w:rsidRPr="00F2231B" w:rsidRDefault="00FB24B2" w:rsidP="00FB24B2">
      <w:pPr>
        <w:pStyle w:val="PUNTOS"/>
        <w:spacing w:after="0"/>
        <w:ind w:hanging="357"/>
        <w:rPr>
          <w:color w:val="353E44"/>
        </w:rPr>
      </w:pPr>
      <w:r w:rsidRPr="00F2231B">
        <w:rPr>
          <w:color w:val="353E44"/>
        </w:rPr>
        <w:t xml:space="preserve">Potencia nomina modulante = 59 – 199 </w:t>
      </w:r>
      <w:r w:rsidR="00F2231B" w:rsidRPr="00F2231B">
        <w:rPr>
          <w:color w:val="353E44"/>
        </w:rPr>
        <w:t>kW</w:t>
      </w:r>
      <w:r w:rsidRPr="00F2231B">
        <w:rPr>
          <w:color w:val="353E44"/>
        </w:rPr>
        <w:t>.</w:t>
      </w:r>
    </w:p>
    <w:p w14:paraId="5C8CB72C" w14:textId="5F52467B" w:rsidR="00FB24B2" w:rsidRPr="00F2231B" w:rsidRDefault="00FB24B2" w:rsidP="007555F3">
      <w:pPr>
        <w:pStyle w:val="EArqNor"/>
        <w:spacing w:after="0"/>
        <w:ind w:right="0"/>
      </w:pPr>
    </w:p>
    <w:p w14:paraId="7266C62E" w14:textId="201E9232" w:rsidR="00FB24B2" w:rsidRPr="00F2231B" w:rsidRDefault="00FB24B2" w:rsidP="008C63EA">
      <w:pPr>
        <w:pStyle w:val="EArqNor"/>
      </w:pPr>
      <w:r w:rsidRPr="00F2231B">
        <w:t>La modulación conseguida es muy superior a la mínima reglamentaria.</w:t>
      </w:r>
    </w:p>
    <w:p w14:paraId="37B2C9CD" w14:textId="209611ED" w:rsidR="008C63EA" w:rsidRPr="00F2231B" w:rsidRDefault="00FB24B2" w:rsidP="00FB24B2">
      <w:pPr>
        <w:pStyle w:val="Ttulo3"/>
      </w:pPr>
      <w:bookmarkStart w:id="23" w:name="_Toc506504979"/>
      <w:r w:rsidRPr="00F2231B">
        <w:t>JUSTIFICACIÓN DEL CUMPLIMIENTO DE LA EXIGENCIA ENERGÉTICA EN LAS REDES DE TUBERÍAS</w:t>
      </w:r>
      <w:bookmarkEnd w:id="23"/>
    </w:p>
    <w:p w14:paraId="656F9E0F" w14:textId="462735D4" w:rsidR="008C63EA" w:rsidRPr="00F2231B" w:rsidRDefault="00FB24B2" w:rsidP="008C63EA">
      <w:pPr>
        <w:pStyle w:val="EArqNor"/>
      </w:pPr>
      <w:r w:rsidRPr="00F2231B">
        <w:t>Como se ha mencionado, no se realizarán modificaciones sobre las redes hidráulicas secundarias que discurren por el edificio, únicamente se dan las prescripciones de aislamiento a tener en cuenta para las redes de primario interiores a la sala de calderas que requieren la incorporación de nuevos elementos.</w:t>
      </w:r>
    </w:p>
    <w:p w14:paraId="6948CEEB" w14:textId="1446DA80" w:rsidR="00FB24B2" w:rsidRPr="00F2231B" w:rsidRDefault="00FB24B2" w:rsidP="008C63EA">
      <w:pPr>
        <w:pStyle w:val="EArqNor"/>
      </w:pPr>
      <w:r w:rsidRPr="00F2231B">
        <w:t>Todas las tuberías y accesorios, así como equipos, aparatos y depósitos dispondrán de un aislamiento térmico cuando contengan fluidos con:</w:t>
      </w:r>
    </w:p>
    <w:p w14:paraId="1F6FDF12" w14:textId="3DCD2A49" w:rsidR="008C63EA" w:rsidRPr="00F2231B" w:rsidRDefault="00FB24B2" w:rsidP="008C63EA">
      <w:pPr>
        <w:pStyle w:val="PUNTOS"/>
        <w:spacing w:after="0"/>
        <w:ind w:hanging="357"/>
        <w:rPr>
          <w:color w:val="353E44"/>
        </w:rPr>
      </w:pPr>
      <w:r w:rsidRPr="00F2231B">
        <w:rPr>
          <w:color w:val="353E44"/>
        </w:rPr>
        <w:t>Temperatura menor que la temperatura del ambiente del local por el que discurran.</w:t>
      </w:r>
    </w:p>
    <w:p w14:paraId="21CD6A5E" w14:textId="00807411" w:rsidR="008C63EA" w:rsidRPr="00F2231B" w:rsidRDefault="00FB24B2" w:rsidP="008C63EA">
      <w:pPr>
        <w:pStyle w:val="PUNTOS"/>
        <w:spacing w:after="0"/>
        <w:ind w:hanging="357"/>
        <w:rPr>
          <w:color w:val="353E44"/>
        </w:rPr>
      </w:pPr>
      <w:r w:rsidRPr="00F2231B">
        <w:rPr>
          <w:color w:val="353E44"/>
        </w:rPr>
        <w:t xml:space="preserve">Temperatura mayor de 40˚C cuando están instalados en locales no calefactados, entre los que se deben considerar pasillos, galerías, patinillos, aparcamientos, salas de máquinas, falsos techos y suelos técnicos, entendiendo excluidas las </w:t>
      </w:r>
      <w:r w:rsidR="00BE473B" w:rsidRPr="00F2231B">
        <w:rPr>
          <w:color w:val="353E44"/>
        </w:rPr>
        <w:t>tuberías de torres de refrigeración y las tuberías de descarga de compresores frigoríficos, salvo cuando estén al alcance de las personas.</w:t>
      </w:r>
    </w:p>
    <w:p w14:paraId="5AF150C5" w14:textId="42107BB4" w:rsidR="00BE473B" w:rsidRPr="00F2231B" w:rsidRDefault="00BE473B" w:rsidP="008C63EA">
      <w:pPr>
        <w:pStyle w:val="PUNTOS"/>
        <w:spacing w:after="0"/>
        <w:ind w:hanging="357"/>
        <w:rPr>
          <w:color w:val="353E44"/>
        </w:rPr>
      </w:pPr>
      <w:r w:rsidRPr="00F2231B">
        <w:rPr>
          <w:color w:val="353E44"/>
        </w:rPr>
        <w:t>Para la justificación del cumplimiento se ha utilizado el método simplificado, aplicando los espesores de aislamientos indicados en las siguientes tablas, expresados en mm. realizados con un material con conductividad térmica de referencia a 10˚C de 0,040 w/(m.K).</w:t>
      </w:r>
    </w:p>
    <w:p w14:paraId="0D6679EB" w14:textId="77777777" w:rsidR="00BE473B" w:rsidRPr="00F2231B" w:rsidRDefault="00BE473B" w:rsidP="00BE473B">
      <w:pPr>
        <w:pStyle w:val="PUNTOS"/>
        <w:numPr>
          <w:ilvl w:val="0"/>
          <w:numId w:val="0"/>
        </w:numPr>
        <w:spacing w:after="0"/>
        <w:ind w:left="726"/>
        <w:rPr>
          <w:color w:val="353E44"/>
        </w:rPr>
      </w:pPr>
    </w:p>
    <w:p w14:paraId="5816CB9B" w14:textId="4CCC3D91" w:rsidR="008C63EA" w:rsidRPr="00F2231B" w:rsidRDefault="00BE473B" w:rsidP="008C63EA">
      <w:pPr>
        <w:pStyle w:val="EArqNor"/>
        <w:spacing w:after="0"/>
        <w:ind w:right="0"/>
      </w:pPr>
      <w:r w:rsidRPr="00F2231B">
        <w:t>Espesores mínimos de aislamiento (mm) de tuberías y accesorios que transportan fluidos calientes que discurren por el interior de edificios:</w:t>
      </w:r>
    </w:p>
    <w:p w14:paraId="5262D112" w14:textId="77777777" w:rsidR="00BE473B" w:rsidRPr="00F2231B" w:rsidRDefault="00BE473B" w:rsidP="008C63EA">
      <w:pPr>
        <w:pStyle w:val="EArqNor"/>
        <w:spacing w:after="0"/>
        <w:ind w:right="0"/>
        <w:rPr>
          <w:rFonts w:ascii="Century Gothic" w:hAnsi="Century Gothic"/>
        </w:rPr>
      </w:pPr>
    </w:p>
    <w:tbl>
      <w:tblPr>
        <w:tblStyle w:val="Tablaconcuadrcula"/>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194"/>
        <w:gridCol w:w="2194"/>
        <w:gridCol w:w="2194"/>
        <w:gridCol w:w="2195"/>
      </w:tblGrid>
      <w:tr w:rsidR="00F2231B" w:rsidRPr="00F2231B" w14:paraId="22646038" w14:textId="77777777" w:rsidTr="00EA60DD">
        <w:tc>
          <w:tcPr>
            <w:tcW w:w="2194" w:type="dxa"/>
            <w:vMerge w:val="restart"/>
            <w:vAlign w:val="center"/>
          </w:tcPr>
          <w:p w14:paraId="5F02C084" w14:textId="57DE7157" w:rsidR="00BE473B" w:rsidRPr="00F2231B" w:rsidRDefault="00BE473B" w:rsidP="00BE473B">
            <w:pPr>
              <w:pStyle w:val="EArqNor"/>
              <w:ind w:right="0"/>
              <w:jc w:val="center"/>
            </w:pPr>
            <w:r w:rsidRPr="00F2231B">
              <w:t>Diámetro exterior (mm)</w:t>
            </w:r>
          </w:p>
        </w:tc>
        <w:tc>
          <w:tcPr>
            <w:tcW w:w="6583" w:type="dxa"/>
            <w:gridSpan w:val="3"/>
            <w:vAlign w:val="center"/>
          </w:tcPr>
          <w:p w14:paraId="695CA64A" w14:textId="62800E00" w:rsidR="00BE473B" w:rsidRPr="00F2231B" w:rsidRDefault="00BE473B" w:rsidP="00BE473B">
            <w:pPr>
              <w:pStyle w:val="EArqNor"/>
              <w:ind w:right="0"/>
              <w:jc w:val="center"/>
            </w:pPr>
            <w:r w:rsidRPr="00F2231B">
              <w:t>Temperatura máxima del fluido (˚C)</w:t>
            </w:r>
          </w:p>
        </w:tc>
      </w:tr>
      <w:tr w:rsidR="00F2231B" w:rsidRPr="00F2231B" w14:paraId="5786B59A" w14:textId="77777777" w:rsidTr="00BE473B">
        <w:tc>
          <w:tcPr>
            <w:tcW w:w="2194" w:type="dxa"/>
            <w:vMerge/>
            <w:vAlign w:val="center"/>
          </w:tcPr>
          <w:p w14:paraId="7FCBF711" w14:textId="77777777" w:rsidR="00BE473B" w:rsidRPr="00F2231B" w:rsidRDefault="00BE473B" w:rsidP="00BE473B">
            <w:pPr>
              <w:pStyle w:val="EArqNor"/>
              <w:ind w:right="0"/>
              <w:jc w:val="center"/>
            </w:pPr>
          </w:p>
        </w:tc>
        <w:tc>
          <w:tcPr>
            <w:tcW w:w="2194" w:type="dxa"/>
            <w:vAlign w:val="center"/>
          </w:tcPr>
          <w:p w14:paraId="4ED24641" w14:textId="274248E2" w:rsidR="00BE473B" w:rsidRPr="00F2231B" w:rsidRDefault="00BE473B" w:rsidP="00BE473B">
            <w:pPr>
              <w:pStyle w:val="EArqNor"/>
              <w:ind w:right="0"/>
              <w:jc w:val="center"/>
            </w:pPr>
            <w:r w:rsidRPr="00F2231B">
              <w:t>40 - 60</w:t>
            </w:r>
          </w:p>
        </w:tc>
        <w:tc>
          <w:tcPr>
            <w:tcW w:w="2194" w:type="dxa"/>
            <w:vAlign w:val="center"/>
          </w:tcPr>
          <w:p w14:paraId="73DE07D9" w14:textId="6EB04946" w:rsidR="00BE473B" w:rsidRPr="00F2231B" w:rsidRDefault="00BE473B" w:rsidP="00BE473B">
            <w:pPr>
              <w:pStyle w:val="EArqNor"/>
              <w:ind w:right="0"/>
              <w:jc w:val="center"/>
            </w:pPr>
            <w:r w:rsidRPr="00F2231B">
              <w:t>&gt; 60 - 100</w:t>
            </w:r>
          </w:p>
        </w:tc>
        <w:tc>
          <w:tcPr>
            <w:tcW w:w="2195" w:type="dxa"/>
            <w:vAlign w:val="center"/>
          </w:tcPr>
          <w:p w14:paraId="27E000AD" w14:textId="3E8438AD" w:rsidR="00BE473B" w:rsidRPr="00F2231B" w:rsidRDefault="00BE473B" w:rsidP="00BE473B">
            <w:pPr>
              <w:pStyle w:val="EArqNor"/>
              <w:ind w:right="0"/>
              <w:jc w:val="center"/>
              <w:rPr>
                <w:sz w:val="18"/>
              </w:rPr>
            </w:pPr>
            <w:r w:rsidRPr="00F2231B">
              <w:rPr>
                <w:sz w:val="18"/>
              </w:rPr>
              <w:t>&gt; 100 - 180</w:t>
            </w:r>
          </w:p>
        </w:tc>
      </w:tr>
      <w:tr w:rsidR="00F2231B" w:rsidRPr="00F2231B" w14:paraId="1F978F47" w14:textId="77777777" w:rsidTr="00BE473B">
        <w:tc>
          <w:tcPr>
            <w:tcW w:w="2194" w:type="dxa"/>
            <w:vAlign w:val="center"/>
          </w:tcPr>
          <w:p w14:paraId="65F1BD18" w14:textId="0C9354AD" w:rsidR="00BE473B" w:rsidRPr="00F2231B" w:rsidRDefault="00BE473B" w:rsidP="00BE473B">
            <w:pPr>
              <w:pStyle w:val="EArqNor"/>
              <w:ind w:right="0"/>
              <w:jc w:val="center"/>
            </w:pPr>
            <w:r w:rsidRPr="00F2231B">
              <w:t>D ≤ 35</w:t>
            </w:r>
          </w:p>
        </w:tc>
        <w:tc>
          <w:tcPr>
            <w:tcW w:w="2194" w:type="dxa"/>
            <w:vAlign w:val="center"/>
          </w:tcPr>
          <w:p w14:paraId="05F02DFE" w14:textId="50D45AC4" w:rsidR="00BE473B" w:rsidRPr="00F2231B" w:rsidRDefault="00BE473B" w:rsidP="00BE473B">
            <w:pPr>
              <w:pStyle w:val="EArqNor"/>
              <w:ind w:right="0"/>
              <w:jc w:val="center"/>
            </w:pPr>
            <w:r w:rsidRPr="00F2231B">
              <w:t>25</w:t>
            </w:r>
          </w:p>
        </w:tc>
        <w:tc>
          <w:tcPr>
            <w:tcW w:w="2194" w:type="dxa"/>
            <w:vAlign w:val="center"/>
          </w:tcPr>
          <w:p w14:paraId="6A212ECE" w14:textId="47D707C2" w:rsidR="00BE473B" w:rsidRPr="00F2231B" w:rsidRDefault="00BE473B" w:rsidP="00BE473B">
            <w:pPr>
              <w:pStyle w:val="EArqNor"/>
              <w:ind w:right="0"/>
              <w:jc w:val="center"/>
            </w:pPr>
            <w:r w:rsidRPr="00F2231B">
              <w:t>25</w:t>
            </w:r>
          </w:p>
        </w:tc>
        <w:tc>
          <w:tcPr>
            <w:tcW w:w="2195" w:type="dxa"/>
            <w:vAlign w:val="center"/>
          </w:tcPr>
          <w:p w14:paraId="160D8442" w14:textId="31C5A3DD" w:rsidR="00BE473B" w:rsidRPr="00F2231B" w:rsidRDefault="00BE473B" w:rsidP="00BE473B">
            <w:pPr>
              <w:pStyle w:val="EArqNor"/>
              <w:ind w:right="0"/>
              <w:jc w:val="center"/>
            </w:pPr>
            <w:r w:rsidRPr="00F2231B">
              <w:t>30</w:t>
            </w:r>
          </w:p>
        </w:tc>
      </w:tr>
      <w:tr w:rsidR="00F2231B" w:rsidRPr="00F2231B" w14:paraId="104893A1" w14:textId="77777777" w:rsidTr="00BE473B">
        <w:tc>
          <w:tcPr>
            <w:tcW w:w="2194" w:type="dxa"/>
            <w:vAlign w:val="center"/>
          </w:tcPr>
          <w:p w14:paraId="14604C38" w14:textId="5C2BC97D" w:rsidR="00BE473B" w:rsidRPr="00F2231B" w:rsidRDefault="00BE473B" w:rsidP="00BE473B">
            <w:pPr>
              <w:pStyle w:val="EArqNor"/>
              <w:ind w:right="0"/>
              <w:jc w:val="center"/>
            </w:pPr>
            <w:r w:rsidRPr="00F2231B">
              <w:t>35 &lt; D ≤ 60</w:t>
            </w:r>
          </w:p>
        </w:tc>
        <w:tc>
          <w:tcPr>
            <w:tcW w:w="2194" w:type="dxa"/>
            <w:vAlign w:val="center"/>
          </w:tcPr>
          <w:p w14:paraId="4D58C760" w14:textId="5004CED3" w:rsidR="00BE473B" w:rsidRPr="00F2231B" w:rsidRDefault="00BE473B" w:rsidP="00BE473B">
            <w:pPr>
              <w:pStyle w:val="EArqNor"/>
              <w:ind w:right="0"/>
              <w:jc w:val="center"/>
            </w:pPr>
            <w:r w:rsidRPr="00F2231B">
              <w:t>30</w:t>
            </w:r>
          </w:p>
        </w:tc>
        <w:tc>
          <w:tcPr>
            <w:tcW w:w="2194" w:type="dxa"/>
            <w:vAlign w:val="center"/>
          </w:tcPr>
          <w:p w14:paraId="61E58F35" w14:textId="7FF4C61B" w:rsidR="00BE473B" w:rsidRPr="00F2231B" w:rsidRDefault="00BE473B" w:rsidP="00BE473B">
            <w:pPr>
              <w:pStyle w:val="EArqNor"/>
              <w:ind w:right="0"/>
              <w:jc w:val="center"/>
            </w:pPr>
            <w:r w:rsidRPr="00F2231B">
              <w:t>30</w:t>
            </w:r>
          </w:p>
        </w:tc>
        <w:tc>
          <w:tcPr>
            <w:tcW w:w="2195" w:type="dxa"/>
            <w:vAlign w:val="center"/>
          </w:tcPr>
          <w:p w14:paraId="3EB3BC38" w14:textId="7B7F2CAB" w:rsidR="00BE473B" w:rsidRPr="00F2231B" w:rsidRDefault="00BE473B" w:rsidP="00BE473B">
            <w:pPr>
              <w:pStyle w:val="EArqNor"/>
              <w:ind w:right="0"/>
              <w:jc w:val="center"/>
            </w:pPr>
            <w:r w:rsidRPr="00F2231B">
              <w:t>40</w:t>
            </w:r>
          </w:p>
        </w:tc>
      </w:tr>
      <w:tr w:rsidR="00F2231B" w:rsidRPr="00F2231B" w14:paraId="334B1478" w14:textId="77777777" w:rsidTr="00BE473B">
        <w:tc>
          <w:tcPr>
            <w:tcW w:w="2194" w:type="dxa"/>
            <w:vAlign w:val="center"/>
          </w:tcPr>
          <w:p w14:paraId="4B542E73" w14:textId="6077CA28" w:rsidR="00BE473B" w:rsidRPr="00F2231B" w:rsidRDefault="00BE473B" w:rsidP="00BE473B">
            <w:pPr>
              <w:pStyle w:val="EArqNor"/>
              <w:ind w:right="0"/>
              <w:jc w:val="center"/>
            </w:pPr>
            <w:r w:rsidRPr="00F2231B">
              <w:t>60 &lt; D ≤ 90</w:t>
            </w:r>
          </w:p>
        </w:tc>
        <w:tc>
          <w:tcPr>
            <w:tcW w:w="2194" w:type="dxa"/>
            <w:vAlign w:val="center"/>
          </w:tcPr>
          <w:p w14:paraId="7786DCFF" w14:textId="53E73CA6" w:rsidR="00BE473B" w:rsidRPr="00F2231B" w:rsidRDefault="00BE473B" w:rsidP="00BE473B">
            <w:pPr>
              <w:pStyle w:val="EArqNor"/>
              <w:ind w:right="0"/>
              <w:jc w:val="center"/>
            </w:pPr>
            <w:r w:rsidRPr="00F2231B">
              <w:t>30</w:t>
            </w:r>
          </w:p>
        </w:tc>
        <w:tc>
          <w:tcPr>
            <w:tcW w:w="2194" w:type="dxa"/>
            <w:vAlign w:val="center"/>
          </w:tcPr>
          <w:p w14:paraId="0BD92012" w14:textId="324E8B93" w:rsidR="00BE473B" w:rsidRPr="00F2231B" w:rsidRDefault="00BE473B" w:rsidP="00BE473B">
            <w:pPr>
              <w:pStyle w:val="EArqNor"/>
              <w:ind w:right="0"/>
              <w:jc w:val="center"/>
            </w:pPr>
            <w:r w:rsidRPr="00F2231B">
              <w:t>30</w:t>
            </w:r>
          </w:p>
        </w:tc>
        <w:tc>
          <w:tcPr>
            <w:tcW w:w="2195" w:type="dxa"/>
            <w:vAlign w:val="center"/>
          </w:tcPr>
          <w:p w14:paraId="23B008B7" w14:textId="3029E3E3" w:rsidR="00BE473B" w:rsidRPr="00F2231B" w:rsidRDefault="00BE473B" w:rsidP="00BE473B">
            <w:pPr>
              <w:pStyle w:val="EArqNor"/>
              <w:ind w:right="0"/>
              <w:jc w:val="center"/>
            </w:pPr>
            <w:r w:rsidRPr="00F2231B">
              <w:t>40</w:t>
            </w:r>
          </w:p>
        </w:tc>
      </w:tr>
      <w:tr w:rsidR="00F2231B" w:rsidRPr="00F2231B" w14:paraId="4BE5E432" w14:textId="77777777" w:rsidTr="00BE473B">
        <w:tc>
          <w:tcPr>
            <w:tcW w:w="2194" w:type="dxa"/>
            <w:vAlign w:val="center"/>
          </w:tcPr>
          <w:p w14:paraId="625D1E14" w14:textId="22301BE4" w:rsidR="00BE473B" w:rsidRPr="00F2231B" w:rsidRDefault="00BE473B" w:rsidP="00BE473B">
            <w:pPr>
              <w:pStyle w:val="EArqNor"/>
              <w:ind w:right="0"/>
              <w:jc w:val="center"/>
            </w:pPr>
            <w:r w:rsidRPr="00F2231B">
              <w:t>90 &lt; D ≤ 140</w:t>
            </w:r>
          </w:p>
        </w:tc>
        <w:tc>
          <w:tcPr>
            <w:tcW w:w="2194" w:type="dxa"/>
            <w:vAlign w:val="center"/>
          </w:tcPr>
          <w:p w14:paraId="2957C0FB" w14:textId="0F4D4A3E" w:rsidR="00BE473B" w:rsidRPr="00F2231B" w:rsidRDefault="00BE473B" w:rsidP="00BE473B">
            <w:pPr>
              <w:pStyle w:val="EArqNor"/>
              <w:ind w:right="0"/>
              <w:jc w:val="center"/>
            </w:pPr>
            <w:r w:rsidRPr="00F2231B">
              <w:t>30</w:t>
            </w:r>
          </w:p>
        </w:tc>
        <w:tc>
          <w:tcPr>
            <w:tcW w:w="2194" w:type="dxa"/>
            <w:vAlign w:val="center"/>
          </w:tcPr>
          <w:p w14:paraId="26931D40" w14:textId="29DCA72B" w:rsidR="00BE473B" w:rsidRPr="00F2231B" w:rsidRDefault="00BE473B" w:rsidP="00BE473B">
            <w:pPr>
              <w:pStyle w:val="EArqNor"/>
              <w:ind w:right="0"/>
              <w:jc w:val="center"/>
            </w:pPr>
            <w:r w:rsidRPr="00F2231B">
              <w:t>40</w:t>
            </w:r>
          </w:p>
        </w:tc>
        <w:tc>
          <w:tcPr>
            <w:tcW w:w="2195" w:type="dxa"/>
            <w:vAlign w:val="center"/>
          </w:tcPr>
          <w:p w14:paraId="74D5DF56" w14:textId="5437A2CE" w:rsidR="00BE473B" w:rsidRPr="00F2231B" w:rsidRDefault="00BE473B" w:rsidP="00BE473B">
            <w:pPr>
              <w:pStyle w:val="EArqNor"/>
              <w:ind w:right="0"/>
              <w:jc w:val="center"/>
            </w:pPr>
            <w:r w:rsidRPr="00F2231B">
              <w:t>50</w:t>
            </w:r>
          </w:p>
        </w:tc>
      </w:tr>
      <w:tr w:rsidR="00BE473B" w:rsidRPr="00F2231B" w14:paraId="148F04B9" w14:textId="77777777" w:rsidTr="00BE473B">
        <w:tc>
          <w:tcPr>
            <w:tcW w:w="2194" w:type="dxa"/>
            <w:vAlign w:val="center"/>
          </w:tcPr>
          <w:p w14:paraId="4D70390A" w14:textId="70AF150A" w:rsidR="00BE473B" w:rsidRPr="00F2231B" w:rsidRDefault="00BE473B" w:rsidP="00BE473B">
            <w:pPr>
              <w:pStyle w:val="EArqNor"/>
              <w:ind w:right="0"/>
              <w:jc w:val="center"/>
            </w:pPr>
            <w:r w:rsidRPr="00F2231B">
              <w:t>140 &lt;D</w:t>
            </w:r>
          </w:p>
        </w:tc>
        <w:tc>
          <w:tcPr>
            <w:tcW w:w="2194" w:type="dxa"/>
            <w:vAlign w:val="center"/>
          </w:tcPr>
          <w:p w14:paraId="65491D88" w14:textId="1D16B764" w:rsidR="00BE473B" w:rsidRPr="00F2231B" w:rsidRDefault="00BE473B" w:rsidP="00BE473B">
            <w:pPr>
              <w:pStyle w:val="EArqNor"/>
              <w:ind w:right="0"/>
              <w:jc w:val="center"/>
            </w:pPr>
            <w:r w:rsidRPr="00F2231B">
              <w:t>35</w:t>
            </w:r>
          </w:p>
        </w:tc>
        <w:tc>
          <w:tcPr>
            <w:tcW w:w="2194" w:type="dxa"/>
            <w:vAlign w:val="center"/>
          </w:tcPr>
          <w:p w14:paraId="40FECFA2" w14:textId="51C2C39C" w:rsidR="00BE473B" w:rsidRPr="00F2231B" w:rsidRDefault="00BE473B" w:rsidP="00BE473B">
            <w:pPr>
              <w:pStyle w:val="EArqNor"/>
              <w:ind w:right="0"/>
              <w:jc w:val="center"/>
            </w:pPr>
            <w:r w:rsidRPr="00F2231B">
              <w:t>40</w:t>
            </w:r>
          </w:p>
        </w:tc>
        <w:tc>
          <w:tcPr>
            <w:tcW w:w="2195" w:type="dxa"/>
            <w:vAlign w:val="center"/>
          </w:tcPr>
          <w:p w14:paraId="0A7062E8" w14:textId="630C1E5D" w:rsidR="00BE473B" w:rsidRPr="00F2231B" w:rsidRDefault="00BE473B" w:rsidP="00BE473B">
            <w:pPr>
              <w:pStyle w:val="EArqNor"/>
              <w:ind w:right="0"/>
              <w:jc w:val="center"/>
            </w:pPr>
            <w:r w:rsidRPr="00F2231B">
              <w:t>50</w:t>
            </w:r>
          </w:p>
        </w:tc>
      </w:tr>
    </w:tbl>
    <w:p w14:paraId="08F2C526" w14:textId="6A904CDD" w:rsidR="00BE473B" w:rsidRDefault="00BE473B" w:rsidP="008C63EA">
      <w:pPr>
        <w:pStyle w:val="EArqNor"/>
        <w:spacing w:after="0"/>
        <w:ind w:right="0"/>
        <w:rPr>
          <w:rFonts w:ascii="Century Gothic" w:hAnsi="Century Gothic"/>
        </w:rPr>
      </w:pPr>
    </w:p>
    <w:p w14:paraId="3CE1B2C5" w14:textId="77777777" w:rsidR="007555F3" w:rsidRPr="00F2231B" w:rsidRDefault="007555F3" w:rsidP="008C63EA">
      <w:pPr>
        <w:pStyle w:val="EArqNor"/>
        <w:spacing w:after="0"/>
        <w:ind w:right="0"/>
        <w:rPr>
          <w:rFonts w:ascii="Century Gothic" w:hAnsi="Century Gothic"/>
        </w:rPr>
      </w:pPr>
    </w:p>
    <w:p w14:paraId="482A8BBE" w14:textId="7D28B4ED" w:rsidR="008C63EA" w:rsidRPr="00F2231B" w:rsidRDefault="00EA60DD" w:rsidP="008C63EA">
      <w:pPr>
        <w:rPr>
          <w:b/>
          <w:color w:val="353E44"/>
        </w:rPr>
      </w:pPr>
      <w:r w:rsidRPr="00F2231B">
        <w:rPr>
          <w:b/>
          <w:color w:val="353E44"/>
        </w:rPr>
        <w:t>EFICIENCIA ENERGÉTICA DE MOTORES ELÉCTRICOS</w:t>
      </w:r>
    </w:p>
    <w:p w14:paraId="08F0627A" w14:textId="7DB31DCD" w:rsidR="008C63EA" w:rsidRPr="00F2231B" w:rsidRDefault="00EA60DD" w:rsidP="008C63EA">
      <w:pPr>
        <w:pStyle w:val="EArqNor"/>
      </w:pPr>
      <w:r w:rsidRPr="00F2231B">
        <w:t xml:space="preserve">Todos los motores proyectados en la instalación son directamente acoplados a bombas, por lo </w:t>
      </w:r>
      <w:r w:rsidR="00F2231B" w:rsidRPr="00F2231B">
        <w:t>tanto,</w:t>
      </w:r>
      <w:r w:rsidRPr="00F2231B">
        <w:t xml:space="preserve"> quedan excluidos del cumplimiento de este apartado.</w:t>
      </w:r>
    </w:p>
    <w:p w14:paraId="592EE2C2" w14:textId="4F82C50C" w:rsidR="008C63EA" w:rsidRPr="00F2231B" w:rsidRDefault="00EA60DD" w:rsidP="008C63EA">
      <w:pPr>
        <w:pStyle w:val="Ttulo3"/>
      </w:pPr>
      <w:bookmarkStart w:id="24" w:name="_Toc506504980"/>
      <w:r w:rsidRPr="00F2231B">
        <w:t>JUSTIFICACIÓN DEL CUMPLIMIENTO DE LA EXIGENCIA DE EFICIENCIA ENERGÉTICA DE CONTROL DE LAS INSTALACIONES TÉRMICAS</w:t>
      </w:r>
      <w:bookmarkEnd w:id="24"/>
    </w:p>
    <w:p w14:paraId="4BB75DED" w14:textId="2E559678" w:rsidR="008C63EA" w:rsidRPr="00F2231B" w:rsidRDefault="00EA60DD" w:rsidP="008C63EA">
      <w:pPr>
        <w:pStyle w:val="EArqNor"/>
      </w:pPr>
      <w:r w:rsidRPr="00F2231B">
        <w:t xml:space="preserve">La temperatura de impulsión a los </w:t>
      </w:r>
      <w:r w:rsidR="00F2231B" w:rsidRPr="00F2231B">
        <w:t>emisores</w:t>
      </w:r>
      <w:r w:rsidRPr="00F2231B">
        <w:t xml:space="preserve"> es controlada en función de la temperatura de retorno a la sala de calderas y temperatura exterior mediante válvula de tres vías en cada uno de los circuitos de calefacción del edificio.</w:t>
      </w:r>
    </w:p>
    <w:p w14:paraId="479A7293" w14:textId="64F2BBAD" w:rsidR="00EA60DD" w:rsidRPr="00F2231B" w:rsidRDefault="00EA60DD" w:rsidP="008C63EA">
      <w:pPr>
        <w:pStyle w:val="EArqNor"/>
      </w:pPr>
      <w:r w:rsidRPr="00F2231B">
        <w:t>El nuevo control incorporado realizará la parametrización de quemador y caldera para ajustar los consumos a las demandas térmicas de la instalación, directamente sobre los generadores.</w:t>
      </w:r>
    </w:p>
    <w:p w14:paraId="4F16D4EE" w14:textId="04D137C1" w:rsidR="00EA60DD" w:rsidRPr="00F2231B" w:rsidRDefault="00EA60DD" w:rsidP="008C63EA">
      <w:pPr>
        <w:pStyle w:val="EArqNor"/>
      </w:pPr>
      <w:r w:rsidRPr="00F2231B">
        <w:t>Las válvulas de control automático se han seleccionado de manera que, al caudal máximo de proyecto y con la válvula abierta, la pérdida de presión que se producirá en la válvula esté comprendida entre 0,6 y 1,3 veces la pérdida del elemento controlado.</w:t>
      </w:r>
    </w:p>
    <w:p w14:paraId="6954A3CE" w14:textId="039CC1F6" w:rsidR="00EA60DD" w:rsidRPr="00F2231B" w:rsidRDefault="00EA60DD" w:rsidP="008C63EA">
      <w:pPr>
        <w:pStyle w:val="EArqNor"/>
      </w:pPr>
      <w:r w:rsidRPr="00F2231B">
        <w:t>Como se ha descrito, los circuitos de calefacción disponen de válvulas proporcionales para ajustarse a la demanda de la instalación, en cada momento.</w:t>
      </w:r>
    </w:p>
    <w:p w14:paraId="2FC9A228" w14:textId="724B6527" w:rsidR="00EA60DD" w:rsidRPr="00F2231B" w:rsidRDefault="00EA60DD" w:rsidP="008C63EA">
      <w:pPr>
        <w:pStyle w:val="EArqNor"/>
        <w:rPr>
          <w:b/>
        </w:rPr>
      </w:pPr>
      <w:r w:rsidRPr="00F2231B">
        <w:rPr>
          <w:b/>
        </w:rPr>
        <w:t>CONTROL DE LAS CONDICIONES TERMOHIGROMÉTRICAS Y DE CALIDAD DEL AIRE INTERIOR</w:t>
      </w:r>
    </w:p>
    <w:p w14:paraId="35C3B7C0" w14:textId="0A9D4FE7" w:rsidR="008C63EA" w:rsidRPr="00F2231B" w:rsidRDefault="00EA60DD" w:rsidP="008C63EA">
      <w:pPr>
        <w:pStyle w:val="EArqNor"/>
      </w:pPr>
      <w:r w:rsidRPr="00F2231B">
        <w:t>No es de aplicación en el presente proyecto ya que no se realizan modificaciones en los sistemas de confort interiores.</w:t>
      </w:r>
    </w:p>
    <w:p w14:paraId="500F18B3" w14:textId="14699661" w:rsidR="00EA60DD" w:rsidRPr="00F2231B" w:rsidRDefault="00EA60DD" w:rsidP="008C63EA">
      <w:pPr>
        <w:pStyle w:val="EArqNor"/>
        <w:rPr>
          <w:b/>
        </w:rPr>
      </w:pPr>
      <w:r w:rsidRPr="00F2231B">
        <w:rPr>
          <w:b/>
        </w:rPr>
        <w:t>CONTROL DE LAS INTALACIONES DE PREPARACIÓN DE A.C.S.</w:t>
      </w:r>
    </w:p>
    <w:p w14:paraId="6376055D" w14:textId="0DD7D914" w:rsidR="00EA60DD" w:rsidRPr="00F2231B" w:rsidRDefault="00EA60DD" w:rsidP="008C63EA">
      <w:pPr>
        <w:pStyle w:val="EArqNor"/>
      </w:pPr>
      <w:r w:rsidRPr="00F2231B">
        <w:t>No es de aplicación dado que el edificio carece de A.C.S.</w:t>
      </w:r>
    </w:p>
    <w:p w14:paraId="789544B3" w14:textId="57E57274" w:rsidR="008C63EA" w:rsidRPr="00F2231B" w:rsidRDefault="00EA60DD" w:rsidP="008C63EA">
      <w:pPr>
        <w:pStyle w:val="Ttulo3"/>
      </w:pPr>
      <w:bookmarkStart w:id="25" w:name="_Toc506504981"/>
      <w:r w:rsidRPr="00F2231B">
        <w:t>JUSTIFICACIÓN DEL CUMPLIMIENTO DE LA EXIGENCIA DE CONTABILIZACIÓN DE CONSUMOS</w:t>
      </w:r>
      <w:bookmarkEnd w:id="25"/>
    </w:p>
    <w:p w14:paraId="0F69722E" w14:textId="276863FA" w:rsidR="00EA60DD" w:rsidRPr="00F2231B" w:rsidRDefault="00EA60DD" w:rsidP="008C63EA">
      <w:pPr>
        <w:pStyle w:val="EArqNor"/>
      </w:pPr>
      <w:r w:rsidRPr="00F2231B">
        <w:t xml:space="preserve">Por tener más de 70 </w:t>
      </w:r>
      <w:r w:rsidR="00F2231B" w:rsidRPr="00F2231B">
        <w:t>kW</w:t>
      </w:r>
      <w:r w:rsidRPr="00F2231B">
        <w:t xml:space="preserve"> térmicos se instalará un contador de energía eléctrica para calefacción, directamente en el cuadro secundario de la sala de calderas.</w:t>
      </w:r>
    </w:p>
    <w:p w14:paraId="5577D10A" w14:textId="66AE08A4" w:rsidR="00EA60DD" w:rsidRPr="00F2231B" w:rsidRDefault="00EA60DD" w:rsidP="008C63EA">
      <w:pPr>
        <w:pStyle w:val="EArqNor"/>
      </w:pPr>
      <w:r w:rsidRPr="00F2231B">
        <w:t xml:space="preserve">Por tener más de 70 </w:t>
      </w:r>
      <w:r w:rsidR="00F2231B" w:rsidRPr="00F2231B">
        <w:t>kW</w:t>
      </w:r>
      <w:r w:rsidRPr="00F2231B">
        <w:t xml:space="preserve"> térmicos, se colocará un contador por horas de funcionamiento para el generador, que en nuestro caso incorpora directamente el generador en su control.</w:t>
      </w:r>
    </w:p>
    <w:p w14:paraId="05CF053A" w14:textId="1AFEACD0" w:rsidR="00EA60DD" w:rsidRPr="00F2231B" w:rsidRDefault="00EA60DD" w:rsidP="008C63EA">
      <w:pPr>
        <w:pStyle w:val="EArqNor"/>
      </w:pPr>
      <w:r w:rsidRPr="00F2231B">
        <w:t xml:space="preserve">No se dispone de bombas y ventiladores de más de 20 </w:t>
      </w:r>
      <w:r w:rsidR="00F2231B" w:rsidRPr="00F2231B">
        <w:t>kW</w:t>
      </w:r>
      <w:r w:rsidRPr="00F2231B">
        <w:t>.</w:t>
      </w:r>
    </w:p>
    <w:p w14:paraId="62AE86B6" w14:textId="37106DE0" w:rsidR="008C63EA" w:rsidRPr="00F2231B" w:rsidRDefault="00D9366D" w:rsidP="008C63EA">
      <w:pPr>
        <w:pStyle w:val="Ttulo3"/>
      </w:pPr>
      <w:bookmarkStart w:id="26" w:name="_Toc506504982"/>
      <w:r w:rsidRPr="00F2231B">
        <w:t>JUSTIFICACIÓN DEL CUMPLIMIENTO DE LA EXIGENCIA DE RECUPERACIÓN DE ENERGÍA</w:t>
      </w:r>
      <w:bookmarkEnd w:id="26"/>
    </w:p>
    <w:p w14:paraId="0EC77491" w14:textId="77E6D326" w:rsidR="008C63EA" w:rsidRPr="00F2231B" w:rsidRDefault="00D9366D" w:rsidP="008C63EA">
      <w:pPr>
        <w:pStyle w:val="EArqNor"/>
      </w:pPr>
      <w:r w:rsidRPr="00F2231B">
        <w:t>No es de aplicación ya que la reforma se limita únicamente al cambio de generadores y combustible.</w:t>
      </w:r>
    </w:p>
    <w:p w14:paraId="04D46545" w14:textId="0886304E" w:rsidR="008C63EA" w:rsidRPr="00F2231B" w:rsidRDefault="00D9366D" w:rsidP="008C63EA">
      <w:pPr>
        <w:pStyle w:val="Ttulo3"/>
      </w:pPr>
      <w:bookmarkStart w:id="27" w:name="_Toc506504983"/>
      <w:r w:rsidRPr="00F2231B">
        <w:t>JUSTIFICACIÓN DEL CUMPLIMIENTO DE LA EXIGENCIA DE APROVECHAMIENTO DE ENERGÍAS RENOVABLES</w:t>
      </w:r>
      <w:bookmarkEnd w:id="27"/>
    </w:p>
    <w:p w14:paraId="5238CAAD" w14:textId="3AAC57E7" w:rsidR="008C63EA" w:rsidRPr="00F2231B" w:rsidRDefault="00D9366D" w:rsidP="008C63EA">
      <w:pPr>
        <w:pStyle w:val="EArqNor"/>
      </w:pPr>
      <w:r w:rsidRPr="00F2231B">
        <w:t>Queda sobradamente justificada con la implantación de un generador cuya energía primaria es biomasa, energía 100% renovable.</w:t>
      </w:r>
    </w:p>
    <w:p w14:paraId="00B51B9A" w14:textId="50CFC261" w:rsidR="00D9366D" w:rsidRPr="00F2231B" w:rsidRDefault="00D9366D" w:rsidP="008C63EA">
      <w:pPr>
        <w:pStyle w:val="EArqNor"/>
      </w:pPr>
      <w:r w:rsidRPr="00F2231B">
        <w:t>No será necesaria la incorporación de otro sistema de reducción de emisiones ya que el sistema de energía principal empleado en sí mismo, biomasa, está considerado como de emisiones CO2=0.</w:t>
      </w:r>
    </w:p>
    <w:p w14:paraId="4D60D68F" w14:textId="0341A3F3" w:rsidR="00D9366D" w:rsidRPr="00F2231B" w:rsidRDefault="00D9366D" w:rsidP="00D9366D">
      <w:pPr>
        <w:pStyle w:val="Ttulo3"/>
      </w:pPr>
      <w:bookmarkStart w:id="28" w:name="_Toc506504984"/>
      <w:r w:rsidRPr="00F2231B">
        <w:t>JUSTIFICACIÓN DEL CUMPLIMIENTO DE LA EXIGENCIA DE LIMITACIÓN DE LA UTILIZACIÓN DE ENERGÍA CONVENCIONAL</w:t>
      </w:r>
      <w:bookmarkEnd w:id="28"/>
    </w:p>
    <w:p w14:paraId="083B52E2" w14:textId="270C89D1" w:rsidR="00D9366D" w:rsidRPr="00F2231B" w:rsidRDefault="00D9366D" w:rsidP="00D9366D">
      <w:pPr>
        <w:pStyle w:val="EArqNor"/>
      </w:pPr>
      <w:r w:rsidRPr="00F2231B">
        <w:t>No se utilizan sistemas de calentamiento por “efecto Joule”, se eliminan los existentes por este sistema.</w:t>
      </w:r>
    </w:p>
    <w:p w14:paraId="270FF051" w14:textId="4E30A4E0" w:rsidR="00D9366D" w:rsidRPr="00F2231B" w:rsidRDefault="00D9366D" w:rsidP="00D9366D">
      <w:pPr>
        <w:pStyle w:val="EArqNor"/>
      </w:pPr>
      <w:r w:rsidRPr="00F2231B">
        <w:t>No se climatizan locales normalmente no habitables.</w:t>
      </w:r>
    </w:p>
    <w:p w14:paraId="3B320A9B" w14:textId="3D7D12E7" w:rsidR="00D9366D" w:rsidRPr="00F2231B" w:rsidRDefault="00D9366D" w:rsidP="00D9366D">
      <w:pPr>
        <w:pStyle w:val="EArqNor"/>
      </w:pPr>
      <w:r w:rsidRPr="00F2231B">
        <w:t>No se realiza mantenimiento de condiciones termo-higrométricas mediante procesos sucesivos de enfriamiento y calentamiento, ni acción simultánea de fluidos con efectos opuestos.</w:t>
      </w:r>
    </w:p>
    <w:p w14:paraId="024AF027" w14:textId="15B3D278" w:rsidR="00D9366D" w:rsidRPr="00F2231B" w:rsidRDefault="00D9366D" w:rsidP="00D9366D">
      <w:pPr>
        <w:pStyle w:val="EArqNor"/>
      </w:pPr>
      <w:r w:rsidRPr="00F2231B">
        <w:t>No se utilizan combustibles de origen fósil.</w:t>
      </w:r>
    </w:p>
    <w:p w14:paraId="7C00A2DE" w14:textId="3EF8F86F" w:rsidR="005D021C" w:rsidRPr="00F2231B" w:rsidRDefault="00D9366D" w:rsidP="005D021C">
      <w:pPr>
        <w:pStyle w:val="Ttulo2"/>
      </w:pPr>
      <w:bookmarkStart w:id="29" w:name="_Toc506504985"/>
      <w:r w:rsidRPr="00F2231B">
        <w:t>VERIFICACIÓN DE LA EXIGENCIA DE SEGURIDAD</w:t>
      </w:r>
      <w:bookmarkEnd w:id="29"/>
    </w:p>
    <w:p w14:paraId="3288EDED" w14:textId="420097A8" w:rsidR="005D021C" w:rsidRPr="00F2231B" w:rsidRDefault="00D9366D" w:rsidP="005D021C">
      <w:pPr>
        <w:pStyle w:val="Ttulo3"/>
      </w:pPr>
      <w:bookmarkStart w:id="30" w:name="_Toc506504986"/>
      <w:r w:rsidRPr="00F2231B">
        <w:t>JUSTIFICACIÓN DEL CUMPLIMIENTO DE LA EXIGENCIA DE SEGURIDAD EN GENERACIÓN DE CALOR</w:t>
      </w:r>
      <w:bookmarkEnd w:id="30"/>
    </w:p>
    <w:p w14:paraId="4CCE984C" w14:textId="29B4FA2A" w:rsidR="005D021C" w:rsidRPr="00F2231B" w:rsidRDefault="00D9366D" w:rsidP="005D021C">
      <w:pPr>
        <w:pStyle w:val="EArqNor"/>
      </w:pPr>
      <w:r w:rsidRPr="00F2231B">
        <w:t>El generador de calor instalado utiliza biocombustible en forma de pellet y disponen de certificación de conformidad según lo establecido en la normativa que le es de aplicación.</w:t>
      </w:r>
    </w:p>
    <w:p w14:paraId="1EEDDD19" w14:textId="13E4C8E7" w:rsidR="00D9366D" w:rsidRPr="00F2231B" w:rsidRDefault="00D9366D" w:rsidP="005D021C">
      <w:pPr>
        <w:pStyle w:val="EArqNor"/>
      </w:pPr>
      <w:r w:rsidRPr="00F2231B">
        <w:t>Se proyecta una bomba de recirculación sobre el generador de calefacción, que garantiza la circulación mínima, para evitar condensaciones en el interior del mismo.</w:t>
      </w:r>
    </w:p>
    <w:p w14:paraId="4AFC0C0D" w14:textId="6E5CEC65" w:rsidR="00D9366D" w:rsidRPr="00F2231B" w:rsidRDefault="00D9366D" w:rsidP="005D021C">
      <w:pPr>
        <w:pStyle w:val="EArqNor"/>
        <w:rPr>
          <w:b/>
        </w:rPr>
      </w:pPr>
      <w:r w:rsidRPr="00F2231B">
        <w:rPr>
          <w:b/>
        </w:rPr>
        <w:t>GENERADOR QUE UTILIZA BIOCOMBUSTIBLE SÓLIDO</w:t>
      </w:r>
    </w:p>
    <w:p w14:paraId="7DE5DBD1" w14:textId="393B1DE0" w:rsidR="00D9366D" w:rsidRPr="00F2231B" w:rsidRDefault="00D9366D" w:rsidP="005D021C">
      <w:pPr>
        <w:pStyle w:val="EArqNor"/>
      </w:pPr>
      <w:r w:rsidRPr="00F2231B">
        <w:t>Dispondrá de:</w:t>
      </w:r>
    </w:p>
    <w:p w14:paraId="723F5F26" w14:textId="77777777" w:rsidR="00D9366D" w:rsidRPr="00F2231B" w:rsidRDefault="00D9366D" w:rsidP="005D021C">
      <w:pPr>
        <w:pStyle w:val="EArqNor"/>
      </w:pPr>
      <w:r w:rsidRPr="00F2231B">
        <w:t>Un dispositivo de interrupción del funcionamiento del sistema de combustión en caso de retroceso de productos de la combustión o de llama, de forma que evite la propagación del retroceso hacia el silo de almacenamiento. La caldera seleccionada dispone de sistema de anti-retroceso de humos y llama hacia el silo interno.</w:t>
      </w:r>
    </w:p>
    <w:p w14:paraId="2A5906CF" w14:textId="77777777" w:rsidR="001C578C" w:rsidRPr="00F2231B" w:rsidRDefault="00D9366D" w:rsidP="005D021C">
      <w:pPr>
        <w:pStyle w:val="EArqNor"/>
      </w:pPr>
      <w:r w:rsidRPr="00F2231B">
        <w:t>Un sistema de interrupción de la combustión que impida que se alcancen temperaturas mayores que las de diseño, de rearme manual.</w:t>
      </w:r>
      <w:r w:rsidR="001C578C" w:rsidRPr="00F2231B">
        <w:t xml:space="preserve"> La caldera seleccionada dispone de esta función.</w:t>
      </w:r>
    </w:p>
    <w:p w14:paraId="2BF5E382" w14:textId="3D481431" w:rsidR="00D9366D" w:rsidRPr="00F2231B" w:rsidRDefault="001C578C" w:rsidP="005D021C">
      <w:pPr>
        <w:pStyle w:val="EArqNor"/>
      </w:pPr>
      <w:r w:rsidRPr="00F2231B">
        <w:t>Un sistema de eliminación del calor residual producido en la caldera por el combustible ya introducido cuando se interrumpa el funcionamiento del sistema de combustión. Además del propio volumen de agua de caldera, dimensionado para que el calor residual no pueda hacer superar la temperatura de diseño de la misma, se instala, para más seguridad un depósito de inercia conectado a la caldera de forma que la bomba de recirculación del mismo dispone de retardo de paro aumentado, así</w:t>
      </w:r>
      <w:r w:rsidR="00D9366D" w:rsidRPr="00F2231B">
        <w:t xml:space="preserve"> </w:t>
      </w:r>
      <w:r w:rsidRPr="00F2231B">
        <w:t>el volumen de agua en la caldera, garantizando no se sobrepase en la misma la temperatura de diseño. Se dispone también de sistema de expansión dimensionado a tal efecto.</w:t>
      </w:r>
    </w:p>
    <w:p w14:paraId="113B830E" w14:textId="1AAD6BDE" w:rsidR="001C578C" w:rsidRPr="00F2231B" w:rsidRDefault="001C578C" w:rsidP="005D021C">
      <w:pPr>
        <w:pStyle w:val="EArqNor"/>
      </w:pPr>
      <w:r w:rsidRPr="00F2231B">
        <w:t>Una válvula de seguridad tarada a 1 bar por encima de la presión de trabajo del generador. Esta válvula para el caso que nos ocupa se ubica en el vaso de expansión.</w:t>
      </w:r>
    </w:p>
    <w:p w14:paraId="0A0FDEC5" w14:textId="16DC9683" w:rsidR="001C578C" w:rsidRPr="00F2231B" w:rsidRDefault="001C578C" w:rsidP="005D021C">
      <w:pPr>
        <w:pStyle w:val="EArqNor"/>
        <w:rPr>
          <w:b/>
        </w:rPr>
      </w:pPr>
      <w:r w:rsidRPr="00F2231B">
        <w:rPr>
          <w:b/>
        </w:rPr>
        <w:t>SALA DE MÁQUINAS</w:t>
      </w:r>
    </w:p>
    <w:p w14:paraId="2786D0E5" w14:textId="49214B3F" w:rsidR="001C578C" w:rsidRPr="00F2231B" w:rsidRDefault="001C578C" w:rsidP="005D021C">
      <w:pPr>
        <w:pStyle w:val="EArqNor"/>
      </w:pPr>
      <w:r w:rsidRPr="00F2231B">
        <w:t xml:space="preserve">Por tener la generación térmica potencia superior a 70 </w:t>
      </w:r>
      <w:r w:rsidR="00F2231B" w:rsidRPr="00F2231B">
        <w:t>kW</w:t>
      </w:r>
      <w:r w:rsidRPr="00F2231B">
        <w:t xml:space="preserve"> el local donde se alojen los generadores tendrá consideración de sala de máquinas. Se dispone de un local de uso exclusivo destinado a tal fin.</w:t>
      </w:r>
    </w:p>
    <w:p w14:paraId="02128213" w14:textId="7166BE76" w:rsidR="001C578C" w:rsidRPr="00F2231B" w:rsidRDefault="001C578C" w:rsidP="001C578C">
      <w:pPr>
        <w:pStyle w:val="EArqNor"/>
      </w:pPr>
      <w:r w:rsidRPr="00F2231B">
        <w:t>Por la potencia del generador se clasifica el local como RIESGO ESPECIAL MEDIO según el DB-SI del CTE.</w:t>
      </w:r>
    </w:p>
    <w:p w14:paraId="0DA5BA3F" w14:textId="7D83BDF6" w:rsidR="001C578C" w:rsidRPr="00F2231B" w:rsidRDefault="001C578C" w:rsidP="001C578C">
      <w:pPr>
        <w:pStyle w:val="EArqNor"/>
      </w:pPr>
      <w:r w:rsidRPr="00F2231B">
        <w:t>El acceso normal a la sala de máquinas no se hace a través de una abertura en el suelo ni en el techo.</w:t>
      </w:r>
    </w:p>
    <w:p w14:paraId="421B78A2" w14:textId="09266C29" w:rsidR="001C578C" w:rsidRPr="00F2231B" w:rsidRDefault="001C578C" w:rsidP="001C578C">
      <w:pPr>
        <w:pStyle w:val="EArqNor"/>
      </w:pPr>
      <w:r w:rsidRPr="00F2231B">
        <w:t>Las puertas tendrán una permeabilidad no mayor a 11/(s.m²) bajo una presión diferencial de 100 Pa, salvo cuando estén en contacto directo con el exterior. Las dimensiones de la puerta de acceso serán las suficientes para permitir el movimiento sin riesgo o daño de aquellos equipos que deban ser reparados fuera de la sala de máquinas.</w:t>
      </w:r>
    </w:p>
    <w:p w14:paraId="22101BCA" w14:textId="4E345804" w:rsidR="001C578C" w:rsidRPr="00F2231B" w:rsidRDefault="001C578C" w:rsidP="001C578C">
      <w:pPr>
        <w:pStyle w:val="EArqNor"/>
      </w:pPr>
      <w:r w:rsidRPr="00F2231B">
        <w:t>Las puertas deben ser provistas de cerradura con fácil apretura desde el interior, aunque hayan sido cerradas con llave desde el exterior.</w:t>
      </w:r>
    </w:p>
    <w:p w14:paraId="492164C6" w14:textId="2D220C01" w:rsidR="001C578C" w:rsidRPr="00F2231B" w:rsidRDefault="001C578C" w:rsidP="001C578C">
      <w:pPr>
        <w:pStyle w:val="EArqNor"/>
      </w:pPr>
      <w:r w:rsidRPr="00F2231B">
        <w:t>En el exterior de la puerta se colocará un cartel con la inscripción:</w:t>
      </w:r>
    </w:p>
    <w:p w14:paraId="0E334FEB" w14:textId="1FC52BFA" w:rsidR="001C578C" w:rsidRPr="00F2231B" w:rsidRDefault="001C578C" w:rsidP="001C578C">
      <w:pPr>
        <w:pStyle w:val="EArqNor"/>
        <w:rPr>
          <w:b/>
        </w:rPr>
      </w:pPr>
      <w:r w:rsidRPr="00F2231B">
        <w:rPr>
          <w:b/>
        </w:rPr>
        <w:t>“Sala de Máquinas”</w:t>
      </w:r>
    </w:p>
    <w:p w14:paraId="6A34D2CF" w14:textId="326FC6F2" w:rsidR="001C578C" w:rsidRPr="00F2231B" w:rsidRDefault="001C578C" w:rsidP="001C578C">
      <w:pPr>
        <w:pStyle w:val="EArqNor"/>
        <w:rPr>
          <w:b/>
        </w:rPr>
      </w:pPr>
      <w:r w:rsidRPr="00F2231B">
        <w:rPr>
          <w:b/>
        </w:rPr>
        <w:t>“Prohibida la entrada a toda persona ajena al servicio”</w:t>
      </w:r>
    </w:p>
    <w:p w14:paraId="05300C35" w14:textId="4FB28B7A" w:rsidR="001C578C" w:rsidRPr="00F2231B" w:rsidRDefault="001C578C" w:rsidP="001C578C">
      <w:pPr>
        <w:pStyle w:val="EArqNor"/>
      </w:pPr>
      <w:r w:rsidRPr="00F2231B">
        <w:t>No se permitirá ninguna toma de ventilación que comunique con otros locales cerrados.</w:t>
      </w:r>
    </w:p>
    <w:p w14:paraId="0F9DB252" w14:textId="3EC99EF0" w:rsidR="001C578C" w:rsidRPr="00F2231B" w:rsidRDefault="001C578C" w:rsidP="001C578C">
      <w:pPr>
        <w:pStyle w:val="EArqNor"/>
      </w:pPr>
      <w:r w:rsidRPr="00F2231B">
        <w:t>Los elementos de cerramiento de la sala no permitirán filtraciones de humedad.</w:t>
      </w:r>
    </w:p>
    <w:p w14:paraId="57E328F0" w14:textId="4E6F8693" w:rsidR="001C578C" w:rsidRPr="00F2231B" w:rsidRDefault="001C578C" w:rsidP="001C578C">
      <w:pPr>
        <w:pStyle w:val="EArqNor"/>
        <w:rPr>
          <w:spacing w:val="-2"/>
        </w:rPr>
      </w:pPr>
      <w:r w:rsidRPr="00F2231B">
        <w:rPr>
          <w:spacing w:val="-2"/>
        </w:rPr>
        <w:t>La sala dispondrá de un eficaz sistema de desagüe por gravedad o, en caso de ser necesario, por bombeo.</w:t>
      </w:r>
    </w:p>
    <w:p w14:paraId="278A849A" w14:textId="4ADA08C7" w:rsidR="003D3252" w:rsidRPr="00F2231B" w:rsidRDefault="003D3252" w:rsidP="001C578C">
      <w:pPr>
        <w:pStyle w:val="EArqNor"/>
      </w:pPr>
      <w:r w:rsidRPr="00F2231B">
        <w:t>El cuadro eléctrico de protección y mando de los equipos instalados en la sala o, por lo menos, el interruptor general estará situado en las proximidades de la puerta principal de acceso. Este interruptor no podrá cortar la alimentación al sistema de ventilación de la sala.</w:t>
      </w:r>
    </w:p>
    <w:p w14:paraId="298F8885" w14:textId="77F94A44" w:rsidR="003D3252" w:rsidRPr="00F2231B" w:rsidRDefault="003D3252" w:rsidP="001C578C">
      <w:pPr>
        <w:pStyle w:val="EArqNor"/>
      </w:pPr>
      <w:r w:rsidRPr="00F2231B">
        <w:t>El interruptor del sistema de ventilación forzada de la sala, si existe, también se situará en las proximidades de la puerta principal.</w:t>
      </w:r>
    </w:p>
    <w:p w14:paraId="31A2FCA7" w14:textId="338F6AA6" w:rsidR="003D3252" w:rsidRPr="00F2231B" w:rsidRDefault="003D3252" w:rsidP="001C578C">
      <w:pPr>
        <w:pStyle w:val="EArqNor"/>
      </w:pPr>
      <w:r w:rsidRPr="00F2231B">
        <w:t>El nivel de iluminación medio en servicio de la sala de máquinas será suficiente para realizar los trabajos de conducción e inspección, como mínimo, de 200 lux, con una uniformidad media de 0,5.</w:t>
      </w:r>
    </w:p>
    <w:p w14:paraId="1FFB35B4" w14:textId="1A6816DA" w:rsidR="003D3252" w:rsidRPr="00F2231B" w:rsidRDefault="003D3252" w:rsidP="001C578C">
      <w:pPr>
        <w:pStyle w:val="EArqNor"/>
      </w:pPr>
      <w:r w:rsidRPr="00F2231B">
        <w:t>La sala no podrá ser utilizada para otros fines, ni podrán realizarse en ella trabajos ajenos a los propios de la instalación.</w:t>
      </w:r>
    </w:p>
    <w:p w14:paraId="26417AA5" w14:textId="27F3779E" w:rsidR="003D3252" w:rsidRPr="00F2231B" w:rsidRDefault="003D3252" w:rsidP="001C578C">
      <w:pPr>
        <w:pStyle w:val="EArqNor"/>
      </w:pPr>
      <w:r w:rsidRPr="00F2231B">
        <w:t>Los motores y sus transmisiones deberán estar suficientemente protegidos contra accidentes fortuitos del personal.</w:t>
      </w:r>
    </w:p>
    <w:p w14:paraId="4240B93F" w14:textId="43B7BAF6" w:rsidR="003D3252" w:rsidRPr="00F2231B" w:rsidRDefault="003D3252" w:rsidP="001C578C">
      <w:pPr>
        <w:pStyle w:val="EArqNor"/>
        <w:rPr>
          <w:spacing w:val="-4"/>
        </w:rPr>
      </w:pPr>
      <w:r w:rsidRPr="00F2231B">
        <w:rPr>
          <w:spacing w:val="-4"/>
        </w:rPr>
        <w:t>Entre la maquinaria y los elementos que delimitan la sala de máquinas deben dejarse los pasos y accesos libres para permitir el movimiento de equipos, o de partes de ellos, desde la sala hacia el exterior y viceversa.</w:t>
      </w:r>
    </w:p>
    <w:p w14:paraId="7A8C4C6D" w14:textId="6D934F90" w:rsidR="003D3252" w:rsidRPr="00F2231B" w:rsidRDefault="003D3252" w:rsidP="001C578C">
      <w:pPr>
        <w:pStyle w:val="EArqNor"/>
      </w:pPr>
      <w:r w:rsidRPr="00F2231B">
        <w:t>La conexión entre generadores de calor y chimeneas debe ser perfectamente accesible.</w:t>
      </w:r>
    </w:p>
    <w:p w14:paraId="476038E7" w14:textId="517B0011" w:rsidR="003D3252" w:rsidRPr="00F2231B" w:rsidRDefault="003D3252" w:rsidP="001C578C">
      <w:pPr>
        <w:pStyle w:val="EArqNor"/>
        <w:rPr>
          <w:spacing w:val="-4"/>
        </w:rPr>
      </w:pPr>
      <w:r w:rsidRPr="00F2231B">
        <w:rPr>
          <w:spacing w:val="-4"/>
        </w:rPr>
        <w:t>En el interior de la sala de máquinas figurarán, visibles y debidamente protegidas, las indicaciones siguientes:</w:t>
      </w:r>
    </w:p>
    <w:p w14:paraId="38613A18" w14:textId="73DD4A42" w:rsidR="005D021C" w:rsidRPr="00F2231B" w:rsidRDefault="003D3252" w:rsidP="005D021C">
      <w:pPr>
        <w:pStyle w:val="PUNTOS"/>
        <w:spacing w:after="0"/>
        <w:ind w:hanging="357"/>
        <w:rPr>
          <w:color w:val="353E44"/>
        </w:rPr>
      </w:pPr>
      <w:r w:rsidRPr="00F2231B">
        <w:rPr>
          <w:color w:val="353E44"/>
        </w:rPr>
        <w:t>Instrucciones para efectuar la parada de la instalación en caso necesario, con señal de alarma de urgencia y dispositivo de corte rápido.</w:t>
      </w:r>
    </w:p>
    <w:p w14:paraId="04FE7846" w14:textId="23025B53" w:rsidR="005D021C" w:rsidRPr="00F2231B" w:rsidRDefault="003D3252" w:rsidP="005D021C">
      <w:pPr>
        <w:pStyle w:val="PUNTOS"/>
        <w:spacing w:after="0"/>
        <w:ind w:hanging="357"/>
        <w:rPr>
          <w:color w:val="353E44"/>
        </w:rPr>
      </w:pPr>
      <w:r w:rsidRPr="00F2231B">
        <w:rPr>
          <w:color w:val="353E44"/>
        </w:rPr>
        <w:t>El nombre, dirección y número de la persona o entidad encargada del mantenimiento de la instalación.</w:t>
      </w:r>
    </w:p>
    <w:p w14:paraId="2C765387" w14:textId="5CD9E7A3" w:rsidR="003D3252" w:rsidRPr="00F2231B" w:rsidRDefault="003D3252" w:rsidP="005D021C">
      <w:pPr>
        <w:pStyle w:val="PUNTOS"/>
        <w:spacing w:after="0"/>
        <w:ind w:hanging="357"/>
        <w:rPr>
          <w:color w:val="353E44"/>
        </w:rPr>
      </w:pPr>
      <w:r w:rsidRPr="00F2231B">
        <w:rPr>
          <w:color w:val="353E44"/>
        </w:rPr>
        <w:t>La dirección y número de teléfono del servicio de bomberos más próximo, y del responsable del edificio.</w:t>
      </w:r>
    </w:p>
    <w:p w14:paraId="2E983880" w14:textId="1C0CDA2E" w:rsidR="003D3252" w:rsidRPr="00F2231B" w:rsidRDefault="003D3252" w:rsidP="005D021C">
      <w:pPr>
        <w:pStyle w:val="PUNTOS"/>
        <w:spacing w:after="0"/>
        <w:ind w:hanging="357"/>
        <w:rPr>
          <w:color w:val="353E44"/>
        </w:rPr>
      </w:pPr>
      <w:r w:rsidRPr="00F2231B">
        <w:rPr>
          <w:color w:val="353E44"/>
        </w:rPr>
        <w:t>Indicación de los puestos de extinción y extintores cercanos.</w:t>
      </w:r>
    </w:p>
    <w:p w14:paraId="341ADB7F" w14:textId="6557A4F7" w:rsidR="003D3252" w:rsidRPr="00F2231B" w:rsidRDefault="003D3252" w:rsidP="005D021C">
      <w:pPr>
        <w:pStyle w:val="PUNTOS"/>
        <w:spacing w:after="0"/>
        <w:ind w:hanging="357"/>
        <w:rPr>
          <w:color w:val="353E44"/>
        </w:rPr>
      </w:pPr>
      <w:r w:rsidRPr="00F2231B">
        <w:rPr>
          <w:color w:val="353E44"/>
        </w:rPr>
        <w:t>Plano con esquema de principio de la instalación.</w:t>
      </w:r>
    </w:p>
    <w:p w14:paraId="3158C8D5" w14:textId="38602313" w:rsidR="005D021C" w:rsidRPr="00F2231B" w:rsidRDefault="005D021C" w:rsidP="003D3252">
      <w:pPr>
        <w:pStyle w:val="PUNTOS"/>
        <w:numPr>
          <w:ilvl w:val="0"/>
          <w:numId w:val="0"/>
        </w:numPr>
        <w:spacing w:after="0"/>
        <w:ind w:left="726"/>
        <w:rPr>
          <w:color w:val="353E44"/>
        </w:rPr>
      </w:pPr>
    </w:p>
    <w:p w14:paraId="053272AE" w14:textId="294F06A5" w:rsidR="003D3252" w:rsidRPr="00F2231B" w:rsidRDefault="003D3252" w:rsidP="005D021C">
      <w:pPr>
        <w:pStyle w:val="EArqNor"/>
        <w:rPr>
          <w:b/>
        </w:rPr>
      </w:pPr>
      <w:r w:rsidRPr="00F2231B">
        <w:rPr>
          <w:b/>
        </w:rPr>
        <w:t>SALA DE MÁQUINAS DE SEGURIDAD ELEVADA</w:t>
      </w:r>
    </w:p>
    <w:p w14:paraId="4F311FD6" w14:textId="77B8CFBC" w:rsidR="005D021C" w:rsidRPr="00F2231B" w:rsidRDefault="003D3252" w:rsidP="005D021C">
      <w:pPr>
        <w:pStyle w:val="EArqNor"/>
      </w:pPr>
      <w:r w:rsidRPr="00F2231B">
        <w:t xml:space="preserve">No tienen consideración de sala de máquinas de seguridad elevada, por ubicarse al exterior del edificio y sin comunicación </w:t>
      </w:r>
      <w:r w:rsidR="004D348E" w:rsidRPr="00F2231B">
        <w:t xml:space="preserve">con éste. Tampoco se trabaja a temperaturas de fluido superiores a 110˚C, por lo </w:t>
      </w:r>
      <w:r w:rsidR="00F2231B" w:rsidRPr="00F2231B">
        <w:t>tanto,</w:t>
      </w:r>
      <w:r w:rsidR="004D348E" w:rsidRPr="00F2231B">
        <w:t xml:space="preserve"> la sala no tendrá esta consideración.</w:t>
      </w:r>
    </w:p>
    <w:p w14:paraId="13DD0F1A" w14:textId="253711BA" w:rsidR="004D348E" w:rsidRPr="00F2231B" w:rsidRDefault="004D348E" w:rsidP="005D021C">
      <w:pPr>
        <w:pStyle w:val="EArqNor"/>
        <w:rPr>
          <w:b/>
        </w:rPr>
      </w:pPr>
      <w:r w:rsidRPr="00F2231B">
        <w:rPr>
          <w:b/>
        </w:rPr>
        <w:t>DIMENSIONES DE LA SALA DE MÁQUINAS</w:t>
      </w:r>
    </w:p>
    <w:p w14:paraId="4CAFD853" w14:textId="2D36382B" w:rsidR="004D348E" w:rsidRPr="00F2231B" w:rsidRDefault="004D348E" w:rsidP="005D021C">
      <w:pPr>
        <w:pStyle w:val="EArqNor"/>
      </w:pPr>
      <w:r w:rsidRPr="00F2231B">
        <w:t>Las instalaciones térmicas deberán ser perfectamente accesibles en todas sus partes de forma que puedan realizarse adecuadamente y sin peligro todas las operaciones de mantenimiento, vigilancia y conducción.</w:t>
      </w:r>
    </w:p>
    <w:p w14:paraId="43F7F741" w14:textId="77777777" w:rsidR="004D348E" w:rsidRPr="00F2231B" w:rsidRDefault="004D348E" w:rsidP="005D021C">
      <w:pPr>
        <w:pStyle w:val="EArqNor"/>
      </w:pPr>
      <w:r w:rsidRPr="00F2231B">
        <w:t>La altura de la sala de calderas será de mínimo 2,5 m. La altura libre de tuberías y obstáculos sobre la caldera de 0,5 m y de 2 m en el espacio frente a la caldera.</w:t>
      </w:r>
    </w:p>
    <w:p w14:paraId="227693D1" w14:textId="63B1C86A" w:rsidR="004D348E" w:rsidRPr="00F2231B" w:rsidRDefault="004D348E" w:rsidP="005D021C">
      <w:pPr>
        <w:pStyle w:val="EArqNor"/>
      </w:pPr>
      <w:r w:rsidRPr="00F2231B">
        <w:t>El espacio mínimo será de 0,5 m entre uno de los laterales de la caldera y la pared permitiendo la apertura total de la puerta sin necesidad de desmontar el quemador, y de 0,7 m entre el fondo de la caja de humos y la pared.</w:t>
      </w:r>
    </w:p>
    <w:p w14:paraId="14158E2F" w14:textId="59D134DD" w:rsidR="004D348E" w:rsidRPr="00F2231B" w:rsidRDefault="004D348E" w:rsidP="005D021C">
      <w:pPr>
        <w:pStyle w:val="EArqNor"/>
      </w:pPr>
      <w:r w:rsidRPr="00F2231B">
        <w:t>Se han aplicado las distancias mínimas recomendadas por el fabricante de los equipos, que cumplen con la normativa, en los planos pueden verse las distancias aplicadas.</w:t>
      </w:r>
    </w:p>
    <w:p w14:paraId="49E5F06E" w14:textId="5E07783D" w:rsidR="004D348E" w:rsidRPr="00F2231B" w:rsidRDefault="004D348E" w:rsidP="005D021C">
      <w:pPr>
        <w:pStyle w:val="EArqNor"/>
      </w:pPr>
      <w:r w:rsidRPr="00F2231B">
        <w:t>El espacio libre en la parte frontal de la caldera se respetará una altura libre de obstáculos de 2 m, mencionada anteriormente.</w:t>
      </w:r>
    </w:p>
    <w:p w14:paraId="5F9C97CC" w14:textId="5480A1E5" w:rsidR="004D348E" w:rsidRPr="00F2231B" w:rsidRDefault="004D348E" w:rsidP="005D021C">
      <w:pPr>
        <w:pStyle w:val="EArqNor"/>
        <w:rPr>
          <w:b/>
        </w:rPr>
      </w:pPr>
      <w:r w:rsidRPr="00F2231B">
        <w:rPr>
          <w:b/>
        </w:rPr>
        <w:t>VENTILACIÓN DE LAS SALAS DE MÁQUINAS</w:t>
      </w:r>
    </w:p>
    <w:p w14:paraId="65CFA841" w14:textId="6E902746" w:rsidR="004D348E" w:rsidRPr="00F2231B" w:rsidRDefault="008E62FD" w:rsidP="005D021C">
      <w:pPr>
        <w:pStyle w:val="EArqNor"/>
      </w:pPr>
      <w:r w:rsidRPr="00F2231B">
        <w:t xml:space="preserve">Se realiza ventilación natural directa por orificios directos al exterior. Los </w:t>
      </w:r>
      <w:r w:rsidR="00FB3F8A" w:rsidRPr="00F2231B">
        <w:t>oficios de ventilación distarán 50cm de cualquier otra abertura. Las aberturas dispondrán de protección para evitar la introducción de cuerpos extraños y agua.</w:t>
      </w:r>
    </w:p>
    <w:p w14:paraId="2B3FA3D7" w14:textId="00BE082A" w:rsidR="00FB3F8A" w:rsidRPr="00F2231B" w:rsidRDefault="00FB3F8A" w:rsidP="005D021C">
      <w:pPr>
        <w:pStyle w:val="EArqNor"/>
      </w:pPr>
      <w:r w:rsidRPr="00F2231B">
        <w:t>La dimensión mínima de la ventilación a adoptar será de 5 cm²/</w:t>
      </w:r>
      <w:r w:rsidR="00F2231B" w:rsidRPr="00F2231B">
        <w:t xml:space="preserve"> kW</w:t>
      </w:r>
      <w:r w:rsidRPr="00F2231B">
        <w:t xml:space="preserve"> de potencia térmica nominal, siendo para nuestro caso </w:t>
      </w:r>
      <w:r w:rsidR="00F2231B" w:rsidRPr="00F2231B">
        <w:t>el mínimo</w:t>
      </w:r>
      <w:r w:rsidRPr="00F2231B">
        <w:t xml:space="preserve"> de 5x348 = 1.740 cm².</w:t>
      </w:r>
    </w:p>
    <w:p w14:paraId="3F2F0B75" w14:textId="1072D2A4" w:rsidR="00FB3F8A" w:rsidRPr="00F2231B" w:rsidRDefault="00FB3F8A" w:rsidP="005D021C">
      <w:pPr>
        <w:pStyle w:val="EArqNor"/>
      </w:pPr>
      <w:r w:rsidRPr="00F2231B">
        <w:t>La apertura de ventilación es suficiente en sección, de forma que permita aporte de aire para la combustión de los generadores de tiro forzado, con paso de aire a velocidad inferior a 6 m/s.</w:t>
      </w:r>
    </w:p>
    <w:p w14:paraId="2007A117" w14:textId="739A81D6" w:rsidR="00FB3F8A" w:rsidRPr="00F2231B" w:rsidRDefault="00FB3F8A" w:rsidP="005D021C">
      <w:pPr>
        <w:pStyle w:val="EArqNor"/>
        <w:rPr>
          <w:b/>
        </w:rPr>
      </w:pPr>
      <w:r w:rsidRPr="00F2231B">
        <w:rPr>
          <w:b/>
        </w:rPr>
        <w:t>CHIMENEAS</w:t>
      </w:r>
    </w:p>
    <w:p w14:paraId="0973ED60" w14:textId="6B4055C9" w:rsidR="00FB3F8A" w:rsidRPr="00F2231B" w:rsidRDefault="00FB3F8A" w:rsidP="005D021C">
      <w:pPr>
        <w:pStyle w:val="EArqNor"/>
      </w:pPr>
      <w:r w:rsidRPr="00F2231B">
        <w:t>Se dispone de dos generadores. La evacuación de gases se hará mediante tramos de evacuación de acero inoxidable de doble pared con aislamiento térmico. La chimenea es resistente a la acción agresiva de los productos de la combustión y a la temperatura, con la estanqueidad adecuada al tipo de generador empleado.</w:t>
      </w:r>
    </w:p>
    <w:p w14:paraId="1E27F343" w14:textId="68617FAD" w:rsidR="00FB3F8A" w:rsidRPr="00F2231B" w:rsidRDefault="00FB3F8A" w:rsidP="005D021C">
      <w:pPr>
        <w:pStyle w:val="EArqNor"/>
      </w:pPr>
      <w:r w:rsidRPr="00F2231B">
        <w:t>La evacuación se realiza mediante salida a cubierta del edificio de instalaciones con distancias a obstáculos y dimensionado del conducto según UNE 123001.</w:t>
      </w:r>
    </w:p>
    <w:p w14:paraId="7F6C0183" w14:textId="598E20C4" w:rsidR="00FB3F8A" w:rsidRPr="00F2231B" w:rsidRDefault="00FB3F8A" w:rsidP="005D021C">
      <w:pPr>
        <w:pStyle w:val="EArqNor"/>
      </w:pPr>
      <w:r w:rsidRPr="00F2231B">
        <w:t>Se dispondrá un registro en la parte inferior del conducto de evacuación que permita la eliminación de residuos sólidos y líquidos.</w:t>
      </w:r>
    </w:p>
    <w:p w14:paraId="28895C82" w14:textId="4C5A857A" w:rsidR="00FB3F8A" w:rsidRPr="00F2231B" w:rsidRDefault="00FB3F8A" w:rsidP="005D021C">
      <w:pPr>
        <w:pStyle w:val="EArqNor"/>
      </w:pPr>
      <w:r w:rsidRPr="00F2231B">
        <w:t>La terminación de la chimenea no obstaculiza la libre difusión en la atmósfera de los productos de la combustión.</w:t>
      </w:r>
    </w:p>
    <w:p w14:paraId="16602803" w14:textId="470CDC66" w:rsidR="00FB3F8A" w:rsidRPr="00F2231B" w:rsidRDefault="00FB3F8A" w:rsidP="00FB3F8A">
      <w:pPr>
        <w:pStyle w:val="Ttulo3"/>
      </w:pPr>
      <w:bookmarkStart w:id="31" w:name="_Toc506504987"/>
      <w:r w:rsidRPr="00F2231B">
        <w:t>JUSTIFICACIÓN DEL CUMPLIMIETNO DE LA EXIGENCIA DE SEGURIDAD EN REDES DE TUBERÍAS Y CONDUCTOS</w:t>
      </w:r>
      <w:bookmarkEnd w:id="31"/>
    </w:p>
    <w:p w14:paraId="6ED09E9F" w14:textId="16535D74" w:rsidR="005D021C" w:rsidRPr="00F2231B" w:rsidRDefault="00FB3F8A" w:rsidP="005D021C">
      <w:pPr>
        <w:pStyle w:val="EArqNor"/>
      </w:pPr>
      <w:bookmarkStart w:id="32" w:name="_Hlk505209554"/>
      <w:r w:rsidRPr="00F2231B">
        <w:t>Para el diseño y colocación de los soportes de las tuberías, se emplearán las instrucciones del fabricante considerando el material empleado, su diámetro y la colocación (enterrada o al aire, horizontal o vertical).</w:t>
      </w:r>
    </w:p>
    <w:p w14:paraId="1734DC4C" w14:textId="2E5F4D77" w:rsidR="00FB3F8A" w:rsidRPr="00F2231B" w:rsidRDefault="00FB3F8A" w:rsidP="005D021C">
      <w:pPr>
        <w:pStyle w:val="EArqNor"/>
      </w:pPr>
      <w:r w:rsidRPr="00F2231B">
        <w:t xml:space="preserve">Como mínimo, las conexiones entre tuberías y equipos accionados por motor de potencia mayor que 3Kw se efectuarán mediante elementos flexibles. No siendo en este caso motores de potencia superior a </w:t>
      </w:r>
      <w:r w:rsidR="0001593E" w:rsidRPr="00F2231B">
        <w:t>3</w:t>
      </w:r>
      <w:r w:rsidRPr="00F2231B">
        <w:t xml:space="preserve">Kw los circuitos de </w:t>
      </w:r>
      <w:r w:rsidR="0001593E" w:rsidRPr="00F2231B">
        <w:t>calefacción, pero dispondrán de elementos flexibles de acoplamiento.</w:t>
      </w:r>
    </w:p>
    <w:p w14:paraId="26C541A4" w14:textId="118A936A" w:rsidR="0001593E" w:rsidRPr="00F2231B" w:rsidRDefault="0001593E" w:rsidP="005D021C">
      <w:pPr>
        <w:pStyle w:val="EArqNor"/>
        <w:rPr>
          <w:b/>
        </w:rPr>
      </w:pPr>
      <w:r w:rsidRPr="00F2231B">
        <w:rPr>
          <w:b/>
        </w:rPr>
        <w:t>ALIMENTACIÓN DE CIRCUITOS</w:t>
      </w:r>
    </w:p>
    <w:p w14:paraId="0C45F139" w14:textId="2AFC6949" w:rsidR="0001593E" w:rsidRPr="00F2231B" w:rsidRDefault="0001593E" w:rsidP="005D021C">
      <w:pPr>
        <w:pStyle w:val="EArqNor"/>
      </w:pPr>
      <w:r w:rsidRPr="00F2231B">
        <w:t>Se realizará mediante un dispositivo que servirá para reponer las pérdidas de agua. El dispositivo, denominado desconectador, será capaz de evitar el reflujo del agua de forma segura en caso de caída de presión en la red pública, creando una discontinuidad entre el circuito y la misma red pública.</w:t>
      </w:r>
    </w:p>
    <w:p w14:paraId="305FE3B5" w14:textId="2F3FB735" w:rsidR="0001593E" w:rsidRPr="00F2231B" w:rsidRDefault="0001593E" w:rsidP="005D021C">
      <w:pPr>
        <w:pStyle w:val="EArqNor"/>
      </w:pPr>
      <w:r w:rsidRPr="00F2231B">
        <w:t>Antes de este dispositivo se dispondrá una válvula de cierre, un filtro y un contador, en el orden indicado. El llenado será manual y se instalará también un presostato en el que actúe una alarma y pare los equipos.</w:t>
      </w:r>
    </w:p>
    <w:p w14:paraId="3A6449FD" w14:textId="1B21906A" w:rsidR="0001593E" w:rsidRPr="00F2231B" w:rsidRDefault="0001593E" w:rsidP="005D021C">
      <w:pPr>
        <w:pStyle w:val="EArqNor"/>
      </w:pPr>
      <w:r w:rsidRPr="00F2231B">
        <w:t>Diámetro mínimo de la conexión de alimentación:</w:t>
      </w:r>
    </w:p>
    <w:tbl>
      <w:tblPr>
        <w:tblStyle w:val="Tablaconcuadrcula"/>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925"/>
        <w:gridCol w:w="2926"/>
        <w:gridCol w:w="2926"/>
      </w:tblGrid>
      <w:tr w:rsidR="00F2231B" w:rsidRPr="00F2231B" w14:paraId="74D6F210" w14:textId="77777777" w:rsidTr="0001593E">
        <w:tc>
          <w:tcPr>
            <w:tcW w:w="2925" w:type="dxa"/>
            <w:vAlign w:val="center"/>
          </w:tcPr>
          <w:p w14:paraId="07001651" w14:textId="51E4EF19" w:rsidR="0001593E" w:rsidRPr="00F2231B" w:rsidRDefault="0001593E" w:rsidP="0001593E">
            <w:pPr>
              <w:pStyle w:val="EArqNor"/>
              <w:jc w:val="center"/>
            </w:pPr>
            <w:r w:rsidRPr="00F2231B">
              <w:t xml:space="preserve">Potencia térmica nominal </w:t>
            </w:r>
            <w:r w:rsidR="00F2231B" w:rsidRPr="00F2231B">
              <w:t>kW</w:t>
            </w:r>
          </w:p>
        </w:tc>
        <w:tc>
          <w:tcPr>
            <w:tcW w:w="2926" w:type="dxa"/>
            <w:vAlign w:val="center"/>
          </w:tcPr>
          <w:p w14:paraId="2964E4CA" w14:textId="5BE7C186" w:rsidR="0001593E" w:rsidRPr="00F2231B" w:rsidRDefault="0001593E" w:rsidP="0001593E">
            <w:pPr>
              <w:pStyle w:val="EArqNor"/>
              <w:jc w:val="center"/>
            </w:pPr>
            <w:r w:rsidRPr="00F2231B">
              <w:t>Calor DN (mm)</w:t>
            </w:r>
          </w:p>
        </w:tc>
        <w:tc>
          <w:tcPr>
            <w:tcW w:w="2926" w:type="dxa"/>
            <w:vAlign w:val="center"/>
          </w:tcPr>
          <w:p w14:paraId="1EA9D82D" w14:textId="5B8F54E7" w:rsidR="0001593E" w:rsidRPr="00F2231B" w:rsidRDefault="0001593E" w:rsidP="0001593E">
            <w:pPr>
              <w:pStyle w:val="EArqNor"/>
              <w:jc w:val="center"/>
            </w:pPr>
            <w:r w:rsidRPr="00F2231B">
              <w:t>Frío DN (mm)</w:t>
            </w:r>
          </w:p>
        </w:tc>
      </w:tr>
      <w:tr w:rsidR="00F2231B" w:rsidRPr="00F2231B" w14:paraId="40DC836C" w14:textId="77777777" w:rsidTr="0001593E">
        <w:tc>
          <w:tcPr>
            <w:tcW w:w="2925" w:type="dxa"/>
            <w:vAlign w:val="center"/>
          </w:tcPr>
          <w:p w14:paraId="75114718" w14:textId="0AD0394B" w:rsidR="0001593E" w:rsidRPr="00F2231B" w:rsidRDefault="0001593E" w:rsidP="0001593E">
            <w:pPr>
              <w:pStyle w:val="EArqNor"/>
              <w:jc w:val="center"/>
            </w:pPr>
            <w:r w:rsidRPr="00F2231B">
              <w:t>P ≤ 70</w:t>
            </w:r>
          </w:p>
        </w:tc>
        <w:tc>
          <w:tcPr>
            <w:tcW w:w="2926" w:type="dxa"/>
            <w:vAlign w:val="center"/>
          </w:tcPr>
          <w:p w14:paraId="32E16A84" w14:textId="2ECE4823" w:rsidR="0001593E" w:rsidRPr="00F2231B" w:rsidRDefault="0001593E" w:rsidP="0001593E">
            <w:pPr>
              <w:pStyle w:val="EArqNor"/>
              <w:jc w:val="center"/>
            </w:pPr>
            <w:r w:rsidRPr="00F2231B">
              <w:t>15</w:t>
            </w:r>
          </w:p>
        </w:tc>
        <w:tc>
          <w:tcPr>
            <w:tcW w:w="2926" w:type="dxa"/>
            <w:vAlign w:val="center"/>
          </w:tcPr>
          <w:p w14:paraId="0CC01B1B" w14:textId="771789DD" w:rsidR="0001593E" w:rsidRPr="00F2231B" w:rsidRDefault="0001593E" w:rsidP="0001593E">
            <w:pPr>
              <w:pStyle w:val="EArqNor"/>
              <w:jc w:val="center"/>
            </w:pPr>
            <w:r w:rsidRPr="00F2231B">
              <w:t>20</w:t>
            </w:r>
          </w:p>
        </w:tc>
      </w:tr>
      <w:tr w:rsidR="00F2231B" w:rsidRPr="00F2231B" w14:paraId="5629DACA" w14:textId="77777777" w:rsidTr="0001593E">
        <w:tc>
          <w:tcPr>
            <w:tcW w:w="2925" w:type="dxa"/>
            <w:vAlign w:val="center"/>
          </w:tcPr>
          <w:p w14:paraId="66AA8AF1" w14:textId="349EBA05" w:rsidR="0001593E" w:rsidRPr="00F2231B" w:rsidRDefault="0001593E" w:rsidP="0001593E">
            <w:pPr>
              <w:pStyle w:val="EArqNor"/>
              <w:jc w:val="center"/>
            </w:pPr>
            <w:r w:rsidRPr="00F2231B">
              <w:t>70&lt; P ≤ 150</w:t>
            </w:r>
          </w:p>
        </w:tc>
        <w:tc>
          <w:tcPr>
            <w:tcW w:w="2926" w:type="dxa"/>
            <w:vAlign w:val="center"/>
          </w:tcPr>
          <w:p w14:paraId="37A12F0B" w14:textId="0EC80CF7" w:rsidR="0001593E" w:rsidRPr="00F2231B" w:rsidRDefault="0001593E" w:rsidP="0001593E">
            <w:pPr>
              <w:pStyle w:val="EArqNor"/>
              <w:jc w:val="center"/>
            </w:pPr>
            <w:r w:rsidRPr="00F2231B">
              <w:t>20</w:t>
            </w:r>
          </w:p>
        </w:tc>
        <w:tc>
          <w:tcPr>
            <w:tcW w:w="2926" w:type="dxa"/>
            <w:vAlign w:val="center"/>
          </w:tcPr>
          <w:p w14:paraId="3D969DA0" w14:textId="13B9D599" w:rsidR="0001593E" w:rsidRPr="00F2231B" w:rsidRDefault="0001593E" w:rsidP="0001593E">
            <w:pPr>
              <w:pStyle w:val="EArqNor"/>
              <w:jc w:val="center"/>
            </w:pPr>
            <w:r w:rsidRPr="00F2231B">
              <w:t>25</w:t>
            </w:r>
          </w:p>
        </w:tc>
      </w:tr>
      <w:tr w:rsidR="00F2231B" w:rsidRPr="00F2231B" w14:paraId="5290AFA6" w14:textId="77777777" w:rsidTr="0001593E">
        <w:tc>
          <w:tcPr>
            <w:tcW w:w="2925" w:type="dxa"/>
            <w:vAlign w:val="center"/>
          </w:tcPr>
          <w:p w14:paraId="1EBB6528" w14:textId="4970746C" w:rsidR="0001593E" w:rsidRPr="00F2231B" w:rsidRDefault="0001593E" w:rsidP="0001593E">
            <w:pPr>
              <w:pStyle w:val="EArqNor"/>
              <w:jc w:val="center"/>
            </w:pPr>
            <w:r w:rsidRPr="00F2231B">
              <w:t>150 &lt; P ≤ 400</w:t>
            </w:r>
          </w:p>
        </w:tc>
        <w:tc>
          <w:tcPr>
            <w:tcW w:w="2926" w:type="dxa"/>
            <w:vAlign w:val="center"/>
          </w:tcPr>
          <w:p w14:paraId="162466FB" w14:textId="680D9DB5" w:rsidR="0001593E" w:rsidRPr="00F2231B" w:rsidRDefault="0001593E" w:rsidP="0001593E">
            <w:pPr>
              <w:pStyle w:val="EArqNor"/>
              <w:jc w:val="center"/>
            </w:pPr>
            <w:r w:rsidRPr="00F2231B">
              <w:t>25</w:t>
            </w:r>
          </w:p>
        </w:tc>
        <w:tc>
          <w:tcPr>
            <w:tcW w:w="2926" w:type="dxa"/>
            <w:vAlign w:val="center"/>
          </w:tcPr>
          <w:p w14:paraId="0D8F6E8C" w14:textId="2157FFA1" w:rsidR="0001593E" w:rsidRPr="00F2231B" w:rsidRDefault="0001593E" w:rsidP="0001593E">
            <w:pPr>
              <w:pStyle w:val="EArqNor"/>
              <w:jc w:val="center"/>
            </w:pPr>
            <w:r w:rsidRPr="00F2231B">
              <w:t>32</w:t>
            </w:r>
          </w:p>
        </w:tc>
      </w:tr>
      <w:tr w:rsidR="0001593E" w:rsidRPr="00F2231B" w14:paraId="69281BA0" w14:textId="77777777" w:rsidTr="0001593E">
        <w:tc>
          <w:tcPr>
            <w:tcW w:w="2925" w:type="dxa"/>
            <w:vAlign w:val="center"/>
          </w:tcPr>
          <w:p w14:paraId="13AF5564" w14:textId="2B674214" w:rsidR="0001593E" w:rsidRPr="00F2231B" w:rsidRDefault="0001593E" w:rsidP="0001593E">
            <w:pPr>
              <w:pStyle w:val="EArqNor"/>
              <w:jc w:val="center"/>
            </w:pPr>
            <w:r w:rsidRPr="00F2231B">
              <w:t>400 &lt; P</w:t>
            </w:r>
          </w:p>
        </w:tc>
        <w:tc>
          <w:tcPr>
            <w:tcW w:w="2926" w:type="dxa"/>
            <w:vAlign w:val="center"/>
          </w:tcPr>
          <w:p w14:paraId="486B87E3" w14:textId="64C2C349" w:rsidR="0001593E" w:rsidRPr="00F2231B" w:rsidRDefault="0001593E" w:rsidP="0001593E">
            <w:pPr>
              <w:pStyle w:val="EArqNor"/>
              <w:jc w:val="center"/>
            </w:pPr>
            <w:r w:rsidRPr="00F2231B">
              <w:t>32</w:t>
            </w:r>
          </w:p>
        </w:tc>
        <w:tc>
          <w:tcPr>
            <w:tcW w:w="2926" w:type="dxa"/>
            <w:vAlign w:val="center"/>
          </w:tcPr>
          <w:p w14:paraId="6048EFE5" w14:textId="774D8E10" w:rsidR="0001593E" w:rsidRPr="00F2231B" w:rsidRDefault="0001593E" w:rsidP="0001593E">
            <w:pPr>
              <w:pStyle w:val="EArqNor"/>
              <w:jc w:val="center"/>
            </w:pPr>
            <w:r w:rsidRPr="00F2231B">
              <w:t>40</w:t>
            </w:r>
          </w:p>
        </w:tc>
      </w:tr>
    </w:tbl>
    <w:p w14:paraId="71ADF424" w14:textId="01DE95CA" w:rsidR="0001593E" w:rsidRPr="00F2231B" w:rsidRDefault="0001593E" w:rsidP="0001593E">
      <w:pPr>
        <w:pStyle w:val="EArqNor"/>
        <w:spacing w:after="0"/>
        <w:ind w:right="0"/>
      </w:pPr>
    </w:p>
    <w:p w14:paraId="53252805" w14:textId="638293F4" w:rsidR="0001593E" w:rsidRPr="00F2231B" w:rsidRDefault="0001593E" w:rsidP="005D021C">
      <w:pPr>
        <w:pStyle w:val="EArqNor"/>
      </w:pPr>
      <w:r w:rsidRPr="00F2231B">
        <w:t>En el tramo que conecta los circuitos cerrados al dispositivo de alimentación se instalará una válvula de alivio que tendrá un diámetro mínimo DN20 y estará tarada a una presión igual a la máxima de servicio en el punto de conexión más 0,2 a 0,3 bar, siempre menor que la presión de prueba.</w:t>
      </w:r>
    </w:p>
    <w:p w14:paraId="2372EA82" w14:textId="14A6AD19" w:rsidR="0001593E" w:rsidRPr="00F2231B" w:rsidRDefault="0001593E" w:rsidP="005D021C">
      <w:pPr>
        <w:pStyle w:val="EArqNor"/>
        <w:rPr>
          <w:b/>
        </w:rPr>
      </w:pPr>
      <w:r w:rsidRPr="00F2231B">
        <w:rPr>
          <w:b/>
        </w:rPr>
        <w:t>VACIADO Y PURGA</w:t>
      </w:r>
    </w:p>
    <w:p w14:paraId="594B6615" w14:textId="1C50ABAD" w:rsidR="0001593E" w:rsidRPr="00F2231B" w:rsidRDefault="0001593E" w:rsidP="005D021C">
      <w:pPr>
        <w:pStyle w:val="EArqNor"/>
      </w:pPr>
      <w:r w:rsidRPr="00F2231B">
        <w:t>Todas las redes de tuberías se han diseñado de tal manera que puedan vaciarse de forma parcial y toral, a través de un elemento que tendrá un diámetro mínimo nominar de 20 mm, en puntos adecuados del circuito.</w:t>
      </w:r>
    </w:p>
    <w:p w14:paraId="5DD6C4B7" w14:textId="7CE16BA4" w:rsidR="0001593E" w:rsidRPr="00F2231B" w:rsidRDefault="0001593E" w:rsidP="005D021C">
      <w:pPr>
        <w:pStyle w:val="EArqNor"/>
      </w:pPr>
      <w:r w:rsidRPr="00F2231B">
        <w:t>Diámetro mínimo de la conexión de vaciado total:</w:t>
      </w:r>
    </w:p>
    <w:tbl>
      <w:tblPr>
        <w:tblStyle w:val="Tablaconcuadrcula"/>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2925"/>
        <w:gridCol w:w="2926"/>
        <w:gridCol w:w="2926"/>
      </w:tblGrid>
      <w:tr w:rsidR="00F2231B" w:rsidRPr="00F2231B" w14:paraId="6DCED1D3" w14:textId="77777777" w:rsidTr="0001593E">
        <w:tc>
          <w:tcPr>
            <w:tcW w:w="2925" w:type="dxa"/>
            <w:vAlign w:val="center"/>
          </w:tcPr>
          <w:p w14:paraId="281727BD" w14:textId="51FD887B" w:rsidR="0001593E" w:rsidRPr="00F2231B" w:rsidRDefault="0001593E" w:rsidP="0001593E">
            <w:pPr>
              <w:pStyle w:val="EArqNor"/>
              <w:jc w:val="center"/>
            </w:pPr>
            <w:r w:rsidRPr="00F2231B">
              <w:t xml:space="preserve">Potencia térmica nominal </w:t>
            </w:r>
            <w:r w:rsidR="00F2231B" w:rsidRPr="00F2231B">
              <w:t>kW</w:t>
            </w:r>
          </w:p>
        </w:tc>
        <w:tc>
          <w:tcPr>
            <w:tcW w:w="2926" w:type="dxa"/>
            <w:vAlign w:val="center"/>
          </w:tcPr>
          <w:p w14:paraId="1B5C57E0" w14:textId="77777777" w:rsidR="0001593E" w:rsidRPr="00F2231B" w:rsidRDefault="0001593E" w:rsidP="0001593E">
            <w:pPr>
              <w:pStyle w:val="EArqNor"/>
              <w:jc w:val="center"/>
            </w:pPr>
            <w:r w:rsidRPr="00F2231B">
              <w:t>Calor DN (mm)</w:t>
            </w:r>
          </w:p>
        </w:tc>
        <w:tc>
          <w:tcPr>
            <w:tcW w:w="2926" w:type="dxa"/>
            <w:vAlign w:val="center"/>
          </w:tcPr>
          <w:p w14:paraId="40A3FA87" w14:textId="77777777" w:rsidR="0001593E" w:rsidRPr="00F2231B" w:rsidRDefault="0001593E" w:rsidP="0001593E">
            <w:pPr>
              <w:pStyle w:val="EArqNor"/>
              <w:jc w:val="center"/>
            </w:pPr>
            <w:r w:rsidRPr="00F2231B">
              <w:t>Frío DN (mm)</w:t>
            </w:r>
          </w:p>
        </w:tc>
      </w:tr>
      <w:tr w:rsidR="00F2231B" w:rsidRPr="00F2231B" w14:paraId="2A1DBE69" w14:textId="77777777" w:rsidTr="0001593E">
        <w:tc>
          <w:tcPr>
            <w:tcW w:w="2925" w:type="dxa"/>
            <w:vAlign w:val="center"/>
          </w:tcPr>
          <w:p w14:paraId="3254821D" w14:textId="77777777" w:rsidR="0001593E" w:rsidRPr="00F2231B" w:rsidRDefault="0001593E" w:rsidP="0001593E">
            <w:pPr>
              <w:pStyle w:val="EArqNor"/>
              <w:jc w:val="center"/>
            </w:pPr>
            <w:r w:rsidRPr="00F2231B">
              <w:t>P ≤ 70</w:t>
            </w:r>
          </w:p>
        </w:tc>
        <w:tc>
          <w:tcPr>
            <w:tcW w:w="2926" w:type="dxa"/>
            <w:vAlign w:val="center"/>
          </w:tcPr>
          <w:p w14:paraId="6F10731D" w14:textId="291834C6" w:rsidR="0001593E" w:rsidRPr="00F2231B" w:rsidRDefault="00E25B5D" w:rsidP="0001593E">
            <w:pPr>
              <w:pStyle w:val="EArqNor"/>
              <w:jc w:val="center"/>
            </w:pPr>
            <w:r w:rsidRPr="00F2231B">
              <w:t>20</w:t>
            </w:r>
          </w:p>
        </w:tc>
        <w:tc>
          <w:tcPr>
            <w:tcW w:w="2926" w:type="dxa"/>
            <w:vAlign w:val="center"/>
          </w:tcPr>
          <w:p w14:paraId="651D24E8" w14:textId="071199D6" w:rsidR="0001593E" w:rsidRPr="00F2231B" w:rsidRDefault="00E25B5D" w:rsidP="0001593E">
            <w:pPr>
              <w:pStyle w:val="EArqNor"/>
              <w:jc w:val="center"/>
            </w:pPr>
            <w:r w:rsidRPr="00F2231B">
              <w:t>25</w:t>
            </w:r>
          </w:p>
        </w:tc>
      </w:tr>
      <w:tr w:rsidR="00F2231B" w:rsidRPr="00F2231B" w14:paraId="6FA72B85" w14:textId="77777777" w:rsidTr="0001593E">
        <w:tc>
          <w:tcPr>
            <w:tcW w:w="2925" w:type="dxa"/>
            <w:vAlign w:val="center"/>
          </w:tcPr>
          <w:p w14:paraId="521E8BB9" w14:textId="77777777" w:rsidR="0001593E" w:rsidRPr="00F2231B" w:rsidRDefault="0001593E" w:rsidP="0001593E">
            <w:pPr>
              <w:pStyle w:val="EArqNor"/>
              <w:jc w:val="center"/>
            </w:pPr>
            <w:r w:rsidRPr="00F2231B">
              <w:t>70&lt; P ≤ 150</w:t>
            </w:r>
          </w:p>
        </w:tc>
        <w:tc>
          <w:tcPr>
            <w:tcW w:w="2926" w:type="dxa"/>
            <w:vAlign w:val="center"/>
          </w:tcPr>
          <w:p w14:paraId="78E32047" w14:textId="2BA17304" w:rsidR="0001593E" w:rsidRPr="00F2231B" w:rsidRDefault="0001593E" w:rsidP="0001593E">
            <w:pPr>
              <w:pStyle w:val="EArqNor"/>
              <w:jc w:val="center"/>
            </w:pPr>
            <w:r w:rsidRPr="00F2231B">
              <w:t>2</w:t>
            </w:r>
            <w:r w:rsidR="00E25B5D" w:rsidRPr="00F2231B">
              <w:t>5</w:t>
            </w:r>
          </w:p>
        </w:tc>
        <w:tc>
          <w:tcPr>
            <w:tcW w:w="2926" w:type="dxa"/>
            <w:vAlign w:val="center"/>
          </w:tcPr>
          <w:p w14:paraId="3C5A4F76" w14:textId="6E53EAFF" w:rsidR="0001593E" w:rsidRPr="00F2231B" w:rsidRDefault="00E25B5D" w:rsidP="0001593E">
            <w:pPr>
              <w:pStyle w:val="EArqNor"/>
              <w:jc w:val="center"/>
            </w:pPr>
            <w:r w:rsidRPr="00F2231B">
              <w:t>32</w:t>
            </w:r>
          </w:p>
        </w:tc>
      </w:tr>
      <w:tr w:rsidR="00F2231B" w:rsidRPr="00F2231B" w14:paraId="1EDBDC6B" w14:textId="77777777" w:rsidTr="0001593E">
        <w:tc>
          <w:tcPr>
            <w:tcW w:w="2925" w:type="dxa"/>
            <w:vAlign w:val="center"/>
          </w:tcPr>
          <w:p w14:paraId="7B3D7C5B" w14:textId="77777777" w:rsidR="0001593E" w:rsidRPr="00F2231B" w:rsidRDefault="0001593E" w:rsidP="0001593E">
            <w:pPr>
              <w:pStyle w:val="EArqNor"/>
              <w:jc w:val="center"/>
            </w:pPr>
            <w:r w:rsidRPr="00F2231B">
              <w:t>150 &lt; P ≤ 400</w:t>
            </w:r>
          </w:p>
        </w:tc>
        <w:tc>
          <w:tcPr>
            <w:tcW w:w="2926" w:type="dxa"/>
            <w:vAlign w:val="center"/>
          </w:tcPr>
          <w:p w14:paraId="00D8B6C2" w14:textId="718CE820" w:rsidR="0001593E" w:rsidRPr="00F2231B" w:rsidRDefault="00E25B5D" w:rsidP="0001593E">
            <w:pPr>
              <w:pStyle w:val="EArqNor"/>
              <w:jc w:val="center"/>
            </w:pPr>
            <w:r w:rsidRPr="00F2231B">
              <w:t>32</w:t>
            </w:r>
          </w:p>
        </w:tc>
        <w:tc>
          <w:tcPr>
            <w:tcW w:w="2926" w:type="dxa"/>
            <w:vAlign w:val="center"/>
          </w:tcPr>
          <w:p w14:paraId="14E7E228" w14:textId="42EBE742" w:rsidR="0001593E" w:rsidRPr="00F2231B" w:rsidRDefault="00E25B5D" w:rsidP="0001593E">
            <w:pPr>
              <w:pStyle w:val="EArqNor"/>
              <w:jc w:val="center"/>
            </w:pPr>
            <w:r w:rsidRPr="00F2231B">
              <w:t>40</w:t>
            </w:r>
          </w:p>
        </w:tc>
      </w:tr>
      <w:tr w:rsidR="0001593E" w:rsidRPr="00F2231B" w14:paraId="57F66F46" w14:textId="77777777" w:rsidTr="0001593E">
        <w:tc>
          <w:tcPr>
            <w:tcW w:w="2925" w:type="dxa"/>
            <w:vAlign w:val="center"/>
          </w:tcPr>
          <w:p w14:paraId="73A3C993" w14:textId="77777777" w:rsidR="0001593E" w:rsidRPr="00F2231B" w:rsidRDefault="0001593E" w:rsidP="0001593E">
            <w:pPr>
              <w:pStyle w:val="EArqNor"/>
              <w:jc w:val="center"/>
            </w:pPr>
            <w:r w:rsidRPr="00F2231B">
              <w:t>400 &lt; P</w:t>
            </w:r>
          </w:p>
        </w:tc>
        <w:tc>
          <w:tcPr>
            <w:tcW w:w="2926" w:type="dxa"/>
            <w:vAlign w:val="center"/>
          </w:tcPr>
          <w:p w14:paraId="6D7906A5" w14:textId="77886780" w:rsidR="0001593E" w:rsidRPr="00F2231B" w:rsidRDefault="00E25B5D" w:rsidP="0001593E">
            <w:pPr>
              <w:pStyle w:val="EArqNor"/>
              <w:jc w:val="center"/>
            </w:pPr>
            <w:r w:rsidRPr="00F2231B">
              <w:t>40</w:t>
            </w:r>
          </w:p>
        </w:tc>
        <w:tc>
          <w:tcPr>
            <w:tcW w:w="2926" w:type="dxa"/>
            <w:vAlign w:val="center"/>
          </w:tcPr>
          <w:p w14:paraId="5700E24C" w14:textId="0D72867E" w:rsidR="0001593E" w:rsidRPr="00F2231B" w:rsidRDefault="00E25B5D" w:rsidP="0001593E">
            <w:pPr>
              <w:pStyle w:val="EArqNor"/>
              <w:jc w:val="center"/>
            </w:pPr>
            <w:r w:rsidRPr="00F2231B">
              <w:t>5</w:t>
            </w:r>
            <w:r w:rsidR="0001593E" w:rsidRPr="00F2231B">
              <w:t>0</w:t>
            </w:r>
          </w:p>
        </w:tc>
      </w:tr>
    </w:tbl>
    <w:p w14:paraId="2417BF53" w14:textId="77777777" w:rsidR="0001593E" w:rsidRPr="00F2231B" w:rsidRDefault="0001593E" w:rsidP="0001593E">
      <w:pPr>
        <w:pStyle w:val="EArqNor"/>
        <w:spacing w:after="0"/>
        <w:ind w:right="0"/>
      </w:pPr>
    </w:p>
    <w:p w14:paraId="53DC0B6F" w14:textId="4F69B995" w:rsidR="00E25B5D" w:rsidRPr="00F2231B" w:rsidRDefault="00E25B5D" w:rsidP="005D021C">
      <w:pPr>
        <w:pStyle w:val="EArqNor"/>
      </w:pPr>
      <w:r w:rsidRPr="00F2231B">
        <w:t>La conexión entre la válvula de vaciado y el desagüe se hará de forma que el paso de agua resulte visible.</w:t>
      </w:r>
    </w:p>
    <w:p w14:paraId="2601593B" w14:textId="2E180C82" w:rsidR="00E25B5D" w:rsidRPr="00F2231B" w:rsidRDefault="00E25B5D" w:rsidP="005D021C">
      <w:pPr>
        <w:pStyle w:val="EArqNor"/>
      </w:pPr>
      <w:r w:rsidRPr="00F2231B">
        <w:t>El vaciado de agua con aditivos peligrosos para la salud se hará en un depósito de recogida para permitir su posterior tratamiento antes del vertido a la red de alcantarillado público.</w:t>
      </w:r>
    </w:p>
    <w:p w14:paraId="6BA49CD5" w14:textId="0CEF9E8F" w:rsidR="00E25B5D" w:rsidRPr="00F2231B" w:rsidRDefault="00E25B5D" w:rsidP="005D021C">
      <w:pPr>
        <w:pStyle w:val="EArqNor"/>
      </w:pPr>
      <w:r w:rsidRPr="00F2231B">
        <w:t>Los puntos altos de los circuitos deben estar provistos de un dispositivo de un dispositivo de purga de aire, manual o automático. El diámetro nominal del purgador no será menor que 15 mm.</w:t>
      </w:r>
    </w:p>
    <w:p w14:paraId="5FA278BD" w14:textId="2396B431" w:rsidR="00E25B5D" w:rsidRPr="00F2231B" w:rsidRDefault="00E25B5D" w:rsidP="005D021C">
      <w:pPr>
        <w:pStyle w:val="EArqNor"/>
        <w:rPr>
          <w:b/>
        </w:rPr>
      </w:pPr>
      <w:r w:rsidRPr="00F2231B">
        <w:rPr>
          <w:b/>
        </w:rPr>
        <w:t>EXPANSIÓN</w:t>
      </w:r>
    </w:p>
    <w:p w14:paraId="678B8AEC" w14:textId="44E044E7" w:rsidR="00E25B5D" w:rsidRPr="00F2231B" w:rsidRDefault="00E25B5D" w:rsidP="005D021C">
      <w:pPr>
        <w:pStyle w:val="EArqNor"/>
      </w:pPr>
      <w:r w:rsidRPr="00F2231B">
        <w:t>Los circuitos cerrados de agua o soluciones acuosas estarán equipados con un dispositivo de expansión de tipo cerrado, que permita absorber, sin dar lugar a esfuerzos mecánicos, el volumen de dilatación del fluido.</w:t>
      </w:r>
    </w:p>
    <w:p w14:paraId="6AC02456" w14:textId="0CCD3C7F" w:rsidR="00E25B5D" w:rsidRPr="00F2231B" w:rsidRDefault="00E25B5D" w:rsidP="005D021C">
      <w:pPr>
        <w:pStyle w:val="EArqNor"/>
      </w:pPr>
      <w:r w:rsidRPr="00F2231B">
        <w:t>Se realiza el dimensionado de los sistemas de expansión siguiendo los criterios indicados en el capítulo 9 de la norma UNE 100155.</w:t>
      </w:r>
    </w:p>
    <w:p w14:paraId="38967D0C" w14:textId="11EEE9A9" w:rsidR="00E25B5D" w:rsidRPr="00F2231B" w:rsidRDefault="00E25B5D" w:rsidP="005D021C">
      <w:pPr>
        <w:pStyle w:val="EArqNor"/>
        <w:rPr>
          <w:b/>
        </w:rPr>
      </w:pPr>
      <w:r w:rsidRPr="00F2231B">
        <w:rPr>
          <w:b/>
        </w:rPr>
        <w:t>CIRCUITOS CERRADOS</w:t>
      </w:r>
    </w:p>
    <w:p w14:paraId="1586A401" w14:textId="7189E19B" w:rsidR="00E25B5D" w:rsidRPr="00F2231B" w:rsidRDefault="00E25B5D" w:rsidP="005D021C">
      <w:pPr>
        <w:pStyle w:val="EArqNor"/>
      </w:pPr>
      <w:r w:rsidRPr="00F2231B">
        <w:t>Todos los circuitos cerrados con fluidos calientes dispondrán, además de la válvula de alivio, de una o más válvulas de seguridad.</w:t>
      </w:r>
    </w:p>
    <w:p w14:paraId="51A0E11B" w14:textId="1FE227A1" w:rsidR="00E25B5D" w:rsidRPr="00F2231B" w:rsidRDefault="00E25B5D" w:rsidP="005D021C">
      <w:pPr>
        <w:pStyle w:val="EArqNor"/>
        <w:rPr>
          <w:spacing w:val="-6"/>
        </w:rPr>
      </w:pPr>
      <w:r w:rsidRPr="00F2231B">
        <w:rPr>
          <w:spacing w:val="-6"/>
        </w:rPr>
        <w:t>El valor de la presión de tarado, mayor que la presión máxima de ejercicio en el punto de instalación y menor que la de prueba, vendrá determinado por la norma específica del producto o, en su defecto, por la reglamentación de equipos y aparatos de presión. Su descarga estará conducida a un lugar seguro y será visible.</w:t>
      </w:r>
    </w:p>
    <w:p w14:paraId="42171DFC" w14:textId="3384C6A7" w:rsidR="00E25B5D" w:rsidRPr="00F2231B" w:rsidRDefault="00E25B5D" w:rsidP="005D021C">
      <w:pPr>
        <w:pStyle w:val="EArqNor"/>
      </w:pPr>
      <w:r w:rsidRPr="00F2231B">
        <w:t>Las válvulas de seguridad dispondrán de un dispositivo de accionamiento manual para pruebas que, cuando sea accionado, no modifique el tarado de las mismas.</w:t>
      </w:r>
    </w:p>
    <w:p w14:paraId="07C5B303" w14:textId="31CB63EB" w:rsidR="00E25B5D" w:rsidRPr="00F2231B" w:rsidRDefault="00E25B5D" w:rsidP="005D021C">
      <w:pPr>
        <w:pStyle w:val="EArqNor"/>
      </w:pPr>
      <w:r w:rsidRPr="00F2231B">
        <w:t>Los generadores disponen de presostato por falta de presión que evitará la puesta en marcha de la instalación si el sistema no tiene la presión de servicio.</w:t>
      </w:r>
    </w:p>
    <w:p w14:paraId="62C50882" w14:textId="7B2C4BE8" w:rsidR="00E25B5D" w:rsidRPr="00F2231B" w:rsidRDefault="009435C6" w:rsidP="005D021C">
      <w:pPr>
        <w:pStyle w:val="EArqNor"/>
        <w:rPr>
          <w:b/>
        </w:rPr>
      </w:pPr>
      <w:r w:rsidRPr="00F2231B">
        <w:rPr>
          <w:b/>
        </w:rPr>
        <w:t>DILATACIÓN</w:t>
      </w:r>
    </w:p>
    <w:p w14:paraId="6D690DD2" w14:textId="202147ED" w:rsidR="009435C6" w:rsidRPr="00F2231B" w:rsidRDefault="009435C6" w:rsidP="005D021C">
      <w:pPr>
        <w:pStyle w:val="EArqNor"/>
      </w:pPr>
      <w:r w:rsidRPr="00F2231B">
        <w:t>En la sala de máquinas se aprovechan los frecuentes cambios de dirección, con curvas de radio largo, para que la red de tuberías tenga la suficiente flexibilidad y pueda soportar los esfuerzos a los que está sometida. En los tendidos de gran longitud, tanto horizontales como verticales, los esfuerzos sobre las tuberías se absorberán por medio de compensadores de dilatación y cambios de dirección, calculados según la norma UNE 100156.</w:t>
      </w:r>
    </w:p>
    <w:p w14:paraId="37D1051F" w14:textId="6471E70E" w:rsidR="009435C6" w:rsidRPr="00F2231B" w:rsidRDefault="009435C6" w:rsidP="005D021C">
      <w:pPr>
        <w:pStyle w:val="EArqNor"/>
        <w:rPr>
          <w:b/>
        </w:rPr>
      </w:pPr>
      <w:r w:rsidRPr="00F2231B">
        <w:rPr>
          <w:b/>
        </w:rPr>
        <w:t>GOLPE DE ARIETE</w:t>
      </w:r>
    </w:p>
    <w:p w14:paraId="00B9F54F" w14:textId="514551AC" w:rsidR="009435C6" w:rsidRPr="00F2231B" w:rsidRDefault="009435C6" w:rsidP="005D021C">
      <w:pPr>
        <w:pStyle w:val="EArqNor"/>
        <w:rPr>
          <w:spacing w:val="-4"/>
        </w:rPr>
      </w:pPr>
      <w:r w:rsidRPr="00F2231B">
        <w:rPr>
          <w:spacing w:val="-4"/>
        </w:rPr>
        <w:t>Para prevenir los efectos de los cambios de presión provocados por maniobras bruscas de algunos elementos del circuito, se instalarán elementos amortiguadores en puntos cercanos a los elementos que los provocan.</w:t>
      </w:r>
    </w:p>
    <w:p w14:paraId="6B5B126B" w14:textId="43F05442" w:rsidR="009435C6" w:rsidRPr="00F2231B" w:rsidRDefault="009435C6" w:rsidP="005D021C">
      <w:pPr>
        <w:pStyle w:val="EArqNor"/>
      </w:pPr>
      <w:r w:rsidRPr="00F2231B">
        <w:t>En diámetros mayores que DN 32 se evitará, en lo posible, el empleo de válvulas de retención de clapeta.</w:t>
      </w:r>
    </w:p>
    <w:p w14:paraId="75DD43E9" w14:textId="395D98C0" w:rsidR="009435C6" w:rsidRPr="00F2231B" w:rsidRDefault="009435C6" w:rsidP="005D021C">
      <w:pPr>
        <w:pStyle w:val="EArqNor"/>
      </w:pPr>
      <w:r w:rsidRPr="00F2231B">
        <w:t>En diámetros mayores que DN 100 las válvulas de retención se sustituirán por válvulas motorizadas con tiempo de actuación ajustable.</w:t>
      </w:r>
    </w:p>
    <w:p w14:paraId="56B9CE5F" w14:textId="3FF05CDF" w:rsidR="009435C6" w:rsidRPr="00F2231B" w:rsidRDefault="009435C6" w:rsidP="005D021C">
      <w:pPr>
        <w:pStyle w:val="EArqNor"/>
        <w:rPr>
          <w:b/>
        </w:rPr>
      </w:pPr>
      <w:r w:rsidRPr="00F2231B">
        <w:rPr>
          <w:b/>
        </w:rPr>
        <w:t>FILTRACIÓN</w:t>
      </w:r>
    </w:p>
    <w:p w14:paraId="0327A098" w14:textId="35BDAC93" w:rsidR="009435C6" w:rsidRPr="00F2231B" w:rsidRDefault="009435C6" w:rsidP="005D021C">
      <w:pPr>
        <w:pStyle w:val="EArqNor"/>
      </w:pPr>
      <w:r w:rsidRPr="00F2231B">
        <w:t>Cada circuito hidráulico se protegerá mediante un filtro con una luz de 1mm, como máximo y se dimensionarán con una velocidad de paso, a filtro limpio, menor o igual que la velocidad del fluido en las tuberías contiguas.</w:t>
      </w:r>
    </w:p>
    <w:p w14:paraId="48924E7B" w14:textId="38C35D7D" w:rsidR="009435C6" w:rsidRPr="00F2231B" w:rsidRDefault="009435C6" w:rsidP="005D021C">
      <w:pPr>
        <w:pStyle w:val="EArqNor"/>
      </w:pPr>
      <w:r w:rsidRPr="00F2231B">
        <w:t>Las válvulas automáticas de diámetro nominal mayor que DN 15, contadores y aparatos similares se protegerán con filtros de 0,25 de luz, como máximo.</w:t>
      </w:r>
    </w:p>
    <w:p w14:paraId="39E65961" w14:textId="49886855" w:rsidR="009435C6" w:rsidRPr="00F2231B" w:rsidRDefault="009435C6" w:rsidP="005D021C">
      <w:pPr>
        <w:pStyle w:val="EArqNor"/>
        <w:rPr>
          <w:b/>
        </w:rPr>
      </w:pPr>
      <w:r w:rsidRPr="00F2231B">
        <w:rPr>
          <w:b/>
        </w:rPr>
        <w:t>UNIDADES TERMINALES</w:t>
      </w:r>
    </w:p>
    <w:p w14:paraId="50EC364B" w14:textId="74A83E4B" w:rsidR="009435C6" w:rsidRPr="00F2231B" w:rsidRDefault="009435C6" w:rsidP="005D021C">
      <w:pPr>
        <w:pStyle w:val="EArqNor"/>
      </w:pPr>
      <w:r w:rsidRPr="00F2231B">
        <w:t>No son objeto de este documento.</w:t>
      </w:r>
    </w:p>
    <w:p w14:paraId="1AD55113" w14:textId="6C8E49C5" w:rsidR="0001593E" w:rsidRPr="00F2231B" w:rsidRDefault="009435C6" w:rsidP="009435C6">
      <w:pPr>
        <w:pStyle w:val="Ttulo3"/>
      </w:pPr>
      <w:bookmarkStart w:id="33" w:name="_Toc506504988"/>
      <w:r w:rsidRPr="00F2231B">
        <w:t>JUSTIFICACIÓN DEL CUMPLIMIENTO DE LA EXIGENCIA DE SEGURIDAD EN PROTECCIÓN CONTRA INCENDIOS</w:t>
      </w:r>
      <w:bookmarkEnd w:id="33"/>
    </w:p>
    <w:bookmarkEnd w:id="32"/>
    <w:p w14:paraId="0097F8F1" w14:textId="738360DE" w:rsidR="005D021C" w:rsidRPr="00F2231B" w:rsidRDefault="009435C6" w:rsidP="005D021C">
      <w:pPr>
        <w:pStyle w:val="EArqNor"/>
      </w:pPr>
      <w:r w:rsidRPr="00F2231B">
        <w:t>Se cumplirá la reglamentación vigente sobre condiciones de protección contra incendios que sea de aplicación a la instalación térmica, en el edificio en el que esté ubicada.</w:t>
      </w:r>
    </w:p>
    <w:p w14:paraId="122811AC" w14:textId="415F446E" w:rsidR="009435C6" w:rsidRPr="00F2231B" w:rsidRDefault="009435C6" w:rsidP="005D021C">
      <w:pPr>
        <w:pStyle w:val="EArqNor"/>
        <w:rPr>
          <w:spacing w:val="-6"/>
        </w:rPr>
      </w:pPr>
      <w:r w:rsidRPr="00F2231B">
        <w:rPr>
          <w:spacing w:val="-6"/>
        </w:rPr>
        <w:t xml:space="preserve">En este proyecto no se analiza el cumplimiento de la seguridad activa y pasiva, únicamente se exige </w:t>
      </w:r>
      <w:r w:rsidR="00F7764A" w:rsidRPr="00F2231B">
        <w:rPr>
          <w:spacing w:val="-6"/>
        </w:rPr>
        <w:t>su acomodo a la norma, dando las prescripciones necesarias para el cumplimiento de los locales con riesgo especial.</w:t>
      </w:r>
    </w:p>
    <w:p w14:paraId="7ED0F5CA" w14:textId="6363DE82" w:rsidR="00F7764A" w:rsidRPr="00F2231B" w:rsidRDefault="00F7764A" w:rsidP="005D021C">
      <w:pPr>
        <w:pStyle w:val="EArqNor"/>
      </w:pPr>
      <w:r w:rsidRPr="00F2231B">
        <w:t>Las medidas de protección serán:</w:t>
      </w:r>
    </w:p>
    <w:p w14:paraId="40618749" w14:textId="17A9E054" w:rsidR="005D021C" w:rsidRPr="00F2231B" w:rsidRDefault="00F7764A" w:rsidP="005D021C">
      <w:pPr>
        <w:pStyle w:val="PUNTOS"/>
        <w:spacing w:after="0"/>
        <w:ind w:hanging="357"/>
        <w:rPr>
          <w:color w:val="353E44"/>
        </w:rPr>
      </w:pPr>
      <w:r w:rsidRPr="00F2231B">
        <w:rPr>
          <w:color w:val="353E44"/>
        </w:rPr>
        <w:t>Local de riesgo medio</w:t>
      </w:r>
    </w:p>
    <w:p w14:paraId="788FE23E" w14:textId="09F99DC0" w:rsidR="005D021C" w:rsidRPr="00F2231B" w:rsidRDefault="00F7764A" w:rsidP="005D021C">
      <w:pPr>
        <w:pStyle w:val="PUNTOS"/>
        <w:spacing w:after="0"/>
        <w:ind w:hanging="357"/>
        <w:rPr>
          <w:color w:val="353E44"/>
        </w:rPr>
      </w:pPr>
      <w:r w:rsidRPr="00F2231B">
        <w:rPr>
          <w:color w:val="353E44"/>
        </w:rPr>
        <w:t xml:space="preserve">Resistencia al fuego de la estructura portante: R120. </w:t>
      </w:r>
      <w:r w:rsidRPr="00F2231B">
        <w:rPr>
          <w:b/>
          <w:color w:val="353E44"/>
        </w:rPr>
        <w:t>(CUMPLE)</w:t>
      </w:r>
    </w:p>
    <w:p w14:paraId="42E765DA" w14:textId="3B9A2EA0" w:rsidR="005D021C" w:rsidRPr="00F2231B" w:rsidRDefault="00F7764A" w:rsidP="005D021C">
      <w:pPr>
        <w:pStyle w:val="PUNTOS"/>
        <w:spacing w:after="0"/>
        <w:ind w:hanging="357"/>
        <w:rPr>
          <w:color w:val="353E44"/>
        </w:rPr>
      </w:pPr>
      <w:r w:rsidRPr="00F2231B">
        <w:rPr>
          <w:color w:val="353E44"/>
        </w:rPr>
        <w:t xml:space="preserve">Resistencia al fuego paredes y techos: EI120. </w:t>
      </w:r>
      <w:r w:rsidRPr="00F2231B">
        <w:rPr>
          <w:b/>
          <w:color w:val="353E44"/>
        </w:rPr>
        <w:t>(CUMPLE)</w:t>
      </w:r>
    </w:p>
    <w:p w14:paraId="3A89A665" w14:textId="58CC1B47" w:rsidR="00F7764A" w:rsidRPr="00F2231B" w:rsidRDefault="00F7764A" w:rsidP="005D021C">
      <w:pPr>
        <w:pStyle w:val="PUNTOS"/>
        <w:spacing w:after="0"/>
        <w:ind w:hanging="357"/>
        <w:rPr>
          <w:color w:val="353E44"/>
        </w:rPr>
      </w:pPr>
      <w:r w:rsidRPr="00F2231B">
        <w:rPr>
          <w:color w:val="353E44"/>
        </w:rPr>
        <w:t xml:space="preserve">Vestíbulo de independencia: </w:t>
      </w:r>
      <w:r w:rsidRPr="00F2231B">
        <w:rPr>
          <w:b/>
          <w:color w:val="353E44"/>
        </w:rPr>
        <w:t>En este caso no es necesario</w:t>
      </w:r>
    </w:p>
    <w:p w14:paraId="293F4A76" w14:textId="1324D117" w:rsidR="00F7764A" w:rsidRPr="00F2231B" w:rsidRDefault="00F7764A" w:rsidP="005D021C">
      <w:pPr>
        <w:pStyle w:val="PUNTOS"/>
        <w:spacing w:after="0"/>
        <w:ind w:hanging="357"/>
        <w:rPr>
          <w:color w:val="353E44"/>
        </w:rPr>
      </w:pPr>
      <w:r w:rsidRPr="00F2231B">
        <w:rPr>
          <w:color w:val="353E44"/>
        </w:rPr>
        <w:t>Puertas de comunicación con el resto del edificio:</w:t>
      </w:r>
      <w:r w:rsidRPr="00F2231B">
        <w:rPr>
          <w:b/>
          <w:color w:val="353E44"/>
        </w:rPr>
        <w:t xml:space="preserve"> No existen</w:t>
      </w:r>
    </w:p>
    <w:p w14:paraId="06762CAF" w14:textId="0E892E36" w:rsidR="00F7764A" w:rsidRPr="00F2231B" w:rsidRDefault="00F7764A" w:rsidP="005D021C">
      <w:pPr>
        <w:pStyle w:val="PUNTOS"/>
        <w:spacing w:after="0"/>
        <w:ind w:hanging="357"/>
        <w:rPr>
          <w:color w:val="353E44"/>
        </w:rPr>
      </w:pPr>
      <w:r w:rsidRPr="00F2231B">
        <w:rPr>
          <w:color w:val="353E44"/>
        </w:rPr>
        <w:t xml:space="preserve">Máximo recorrido de evacuación hasta una salida de local: &lt;25 metros. </w:t>
      </w:r>
      <w:r w:rsidRPr="00F2231B">
        <w:rPr>
          <w:b/>
          <w:color w:val="353E44"/>
        </w:rPr>
        <w:t>(CUMPLE)</w:t>
      </w:r>
    </w:p>
    <w:p w14:paraId="472957DF" w14:textId="7B711129" w:rsidR="005D021C" w:rsidRPr="00F2231B" w:rsidRDefault="005D021C" w:rsidP="005D021C">
      <w:pPr>
        <w:pStyle w:val="PUNTOS"/>
        <w:numPr>
          <w:ilvl w:val="0"/>
          <w:numId w:val="0"/>
        </w:numPr>
        <w:spacing w:after="0"/>
        <w:ind w:left="726"/>
        <w:rPr>
          <w:color w:val="353E44"/>
        </w:rPr>
      </w:pPr>
    </w:p>
    <w:p w14:paraId="0A19E6A1" w14:textId="4BA704C9" w:rsidR="005D021C" w:rsidRPr="00F2231B" w:rsidRDefault="00F7764A" w:rsidP="005D021C">
      <w:pPr>
        <w:pStyle w:val="Ttulo3"/>
      </w:pPr>
      <w:bookmarkStart w:id="34" w:name="_Toc506504989"/>
      <w:r w:rsidRPr="00F2231B">
        <w:t>JUSTIFICACIÓN DEL CUMPLIMIENTO DE LA EXIGENCIA DE SEGURIDAD DE UTILIZACIÓN</w:t>
      </w:r>
      <w:bookmarkEnd w:id="34"/>
    </w:p>
    <w:p w14:paraId="06C25333" w14:textId="18DD0114" w:rsidR="005D021C" w:rsidRPr="00F2231B" w:rsidRDefault="00F7764A" w:rsidP="005D021C">
      <w:pPr>
        <w:pStyle w:val="EArqNor"/>
        <w:rPr>
          <w:b/>
        </w:rPr>
      </w:pPr>
      <w:r w:rsidRPr="00F2231B">
        <w:rPr>
          <w:b/>
        </w:rPr>
        <w:t>SUPERFICIES CALIENTES</w:t>
      </w:r>
    </w:p>
    <w:p w14:paraId="67FE8FB6" w14:textId="2B1DEA65" w:rsidR="005D021C" w:rsidRPr="00F2231B" w:rsidRDefault="00F7764A" w:rsidP="005D021C">
      <w:pPr>
        <w:pStyle w:val="EArqNor"/>
      </w:pPr>
      <w:r w:rsidRPr="00F2231B">
        <w:t>Ninguna superficie con la que exista posibilidad de contacto accidental, salvo las superficies de los emisores de calor, podrá tener una temperatura mayor que 60˚C.</w:t>
      </w:r>
    </w:p>
    <w:p w14:paraId="2BDC3531" w14:textId="308EA13F" w:rsidR="005D021C" w:rsidRPr="00F2231B" w:rsidRDefault="00F7764A" w:rsidP="005D021C">
      <w:pPr>
        <w:pStyle w:val="EArqNor"/>
        <w:rPr>
          <w:b/>
        </w:rPr>
      </w:pPr>
      <w:r w:rsidRPr="00F2231B">
        <w:rPr>
          <w:b/>
        </w:rPr>
        <w:t>ACESIBILIDAD</w:t>
      </w:r>
    </w:p>
    <w:p w14:paraId="39F15B90" w14:textId="464480A8" w:rsidR="005D021C" w:rsidRPr="00F2231B" w:rsidRDefault="00F7764A" w:rsidP="005D021C">
      <w:pPr>
        <w:pStyle w:val="EArqNor"/>
        <w:rPr>
          <w:spacing w:val="-6"/>
        </w:rPr>
      </w:pPr>
      <w:r w:rsidRPr="00F2231B">
        <w:rPr>
          <w:spacing w:val="-6"/>
        </w:rPr>
        <w:t>Los equipos y aparatos deben estar situados de forma tal que se facilite su limpieza, mantenimiento y reparación.</w:t>
      </w:r>
    </w:p>
    <w:p w14:paraId="4D08939C" w14:textId="6BE25091" w:rsidR="00F7764A" w:rsidRPr="00F2231B" w:rsidRDefault="00F7764A" w:rsidP="005D021C">
      <w:pPr>
        <w:pStyle w:val="EArqNor"/>
      </w:pPr>
      <w:r w:rsidRPr="00F2231B">
        <w:t>Los elementos de medida, control, protección y maniobra se deben instalar en lugares visibles y fácilmente accesibles.</w:t>
      </w:r>
    </w:p>
    <w:p w14:paraId="7B527714" w14:textId="4BD04C90" w:rsidR="005D021C" w:rsidRPr="00F2231B" w:rsidRDefault="00F7764A" w:rsidP="005D021C">
      <w:pPr>
        <w:pStyle w:val="EArqNor"/>
        <w:rPr>
          <w:b/>
        </w:rPr>
      </w:pPr>
      <w:r w:rsidRPr="00F2231B">
        <w:rPr>
          <w:b/>
        </w:rPr>
        <w:t>SEÑALIZACIÓN</w:t>
      </w:r>
    </w:p>
    <w:p w14:paraId="25AF3D51" w14:textId="6C413103" w:rsidR="005D021C" w:rsidRPr="00F2231B" w:rsidRDefault="00F7764A" w:rsidP="005D021C">
      <w:pPr>
        <w:pStyle w:val="EArqNor"/>
      </w:pPr>
      <w:r w:rsidRPr="00F2231B">
        <w:t>En la sala de máquinas se dispondrá un plano con el esquema de principio de la instalación, enmarcado en un cuadro de protección.</w:t>
      </w:r>
    </w:p>
    <w:p w14:paraId="1C022206" w14:textId="155FFAF1" w:rsidR="00F7764A" w:rsidRPr="00F2231B" w:rsidRDefault="00F7764A" w:rsidP="005D021C">
      <w:pPr>
        <w:pStyle w:val="EArqNor"/>
      </w:pPr>
      <w:r w:rsidRPr="00F2231B">
        <w:t>Todas las instrucciones de seguridad, de manejo y maniobra y de funcionamiento, según lo que figure en el “Manual de Uso y Mantenimiento deben estar situadas en lugar visible, en la sala de máquinas”.</w:t>
      </w:r>
    </w:p>
    <w:p w14:paraId="1E2AB3E3" w14:textId="46DCF655" w:rsidR="00F7764A" w:rsidRPr="00F2231B" w:rsidRDefault="00F7764A" w:rsidP="005D021C">
      <w:pPr>
        <w:pStyle w:val="EArqNor"/>
      </w:pPr>
      <w:r w:rsidRPr="00F2231B">
        <w:t>Las conducciones de instalaciones deben estar señalizadas de acuerdo con la UNE 100100.</w:t>
      </w:r>
    </w:p>
    <w:p w14:paraId="4ED01A6D" w14:textId="7AFCE194" w:rsidR="005D021C" w:rsidRPr="00F2231B" w:rsidRDefault="00F7764A" w:rsidP="005D021C">
      <w:pPr>
        <w:pStyle w:val="EArqNor"/>
        <w:rPr>
          <w:b/>
        </w:rPr>
      </w:pPr>
      <w:r w:rsidRPr="00F2231B">
        <w:rPr>
          <w:b/>
        </w:rPr>
        <w:t>MEDICIÓN</w:t>
      </w:r>
    </w:p>
    <w:p w14:paraId="2092A4D0" w14:textId="6209E773" w:rsidR="005D021C" w:rsidRPr="00F2231B" w:rsidRDefault="00F7764A" w:rsidP="005D021C">
      <w:pPr>
        <w:pStyle w:val="EArqNor"/>
      </w:pPr>
      <w:r w:rsidRPr="00F2231B">
        <w:t>Antes y después de cada proceso que lleve implícita la variación de una magnitud física debe haber la posibilidad de efectuar su medición, situando instrumentos permanentes, de lectura continua, o mediante instrumentos portátiles. La lectura podrá efectuarse también aprovechando las señales de los instrumentos de control.</w:t>
      </w:r>
    </w:p>
    <w:p w14:paraId="31010EB4" w14:textId="3B939972" w:rsidR="00F7764A" w:rsidRPr="00F2231B" w:rsidRDefault="00F7764A" w:rsidP="005D021C">
      <w:pPr>
        <w:pStyle w:val="EArqNor"/>
      </w:pPr>
      <w:r w:rsidRPr="00F2231B">
        <w:t>No se permite el uso permanente de termómetros o sondas de contacto.</w:t>
      </w:r>
    </w:p>
    <w:p w14:paraId="28728B5F" w14:textId="46F15E36" w:rsidR="00F7764A" w:rsidRPr="00F2231B" w:rsidRDefault="00F7764A" w:rsidP="005D021C">
      <w:pPr>
        <w:pStyle w:val="EArqNor"/>
      </w:pPr>
      <w:r w:rsidRPr="00F2231B">
        <w:t>El equipamiento mínimo de aparatos de medición será el siguiente:</w:t>
      </w:r>
    </w:p>
    <w:p w14:paraId="5B0BAD1A" w14:textId="5E90E07A" w:rsidR="005D021C" w:rsidRPr="00F2231B" w:rsidRDefault="00F7764A" w:rsidP="005D021C">
      <w:pPr>
        <w:pStyle w:val="PUNTOS"/>
        <w:spacing w:after="0"/>
        <w:ind w:hanging="357"/>
        <w:rPr>
          <w:color w:val="353E44"/>
        </w:rPr>
      </w:pPr>
      <w:r w:rsidRPr="00F2231B">
        <w:rPr>
          <w:color w:val="353E44"/>
        </w:rPr>
        <w:t>Colectores de impulsión y retorno de un fluido portador: un termómetro.</w:t>
      </w:r>
    </w:p>
    <w:p w14:paraId="69FCA40C" w14:textId="3100BFD0" w:rsidR="005D021C" w:rsidRPr="00F2231B" w:rsidRDefault="00F7764A" w:rsidP="005D021C">
      <w:pPr>
        <w:pStyle w:val="PUNTOS"/>
        <w:spacing w:after="0"/>
        <w:ind w:hanging="357"/>
        <w:rPr>
          <w:color w:val="353E44"/>
        </w:rPr>
      </w:pPr>
      <w:r w:rsidRPr="00F2231B">
        <w:rPr>
          <w:color w:val="353E44"/>
        </w:rPr>
        <w:t>Vasos de expansión: un manómetro.</w:t>
      </w:r>
    </w:p>
    <w:p w14:paraId="04CB55F9" w14:textId="227EFF12" w:rsidR="00F7764A" w:rsidRPr="00F2231B" w:rsidRDefault="00F7764A" w:rsidP="005D021C">
      <w:pPr>
        <w:pStyle w:val="PUNTOS"/>
        <w:spacing w:after="0"/>
        <w:ind w:hanging="357"/>
        <w:rPr>
          <w:color w:val="353E44"/>
        </w:rPr>
      </w:pPr>
      <w:r w:rsidRPr="00F2231B">
        <w:rPr>
          <w:color w:val="353E44"/>
        </w:rPr>
        <w:t>Circuitos secundarios de tuberías de un fluido portador: un termómetro en el retorno, uno por cada circuito.</w:t>
      </w:r>
    </w:p>
    <w:p w14:paraId="7D0C0B2F" w14:textId="0021F10B" w:rsidR="00F7764A" w:rsidRPr="00F2231B" w:rsidRDefault="00F7764A" w:rsidP="005D021C">
      <w:pPr>
        <w:pStyle w:val="PUNTOS"/>
        <w:spacing w:after="0"/>
        <w:ind w:hanging="357"/>
        <w:rPr>
          <w:color w:val="353E44"/>
        </w:rPr>
      </w:pPr>
      <w:r w:rsidRPr="00F2231B">
        <w:rPr>
          <w:color w:val="353E44"/>
        </w:rPr>
        <w:t>Bombas: un manómetro para lectura de la diferencia de presión entre aspiración y descarga, uno por cada bomba.</w:t>
      </w:r>
    </w:p>
    <w:p w14:paraId="3128F5E9" w14:textId="79858116" w:rsidR="00F7764A" w:rsidRPr="00F2231B" w:rsidRDefault="00F7764A" w:rsidP="005D021C">
      <w:pPr>
        <w:pStyle w:val="PUNTOS"/>
        <w:spacing w:after="0"/>
        <w:ind w:hanging="357"/>
        <w:rPr>
          <w:color w:val="353E44"/>
        </w:rPr>
      </w:pPr>
      <w:r w:rsidRPr="00F2231B">
        <w:rPr>
          <w:color w:val="353E44"/>
        </w:rPr>
        <w:t>Chimeneas: un pirómetro o un pirostato con escala indicadora.</w:t>
      </w:r>
    </w:p>
    <w:p w14:paraId="47076FB7" w14:textId="0A7E82E9" w:rsidR="005D021C" w:rsidRPr="00F2231B" w:rsidRDefault="00754F26" w:rsidP="00754F26">
      <w:pPr>
        <w:pStyle w:val="Ttulo2"/>
      </w:pPr>
      <w:bookmarkStart w:id="35" w:name="_Toc506504990"/>
      <w:r w:rsidRPr="00F2231B">
        <w:t>DIMENSIONADO</w:t>
      </w:r>
      <w:bookmarkEnd w:id="35"/>
    </w:p>
    <w:p w14:paraId="080F23BA" w14:textId="6D258C28" w:rsidR="00754F26" w:rsidRPr="00F2231B" w:rsidRDefault="00754F26" w:rsidP="005D021C">
      <w:pPr>
        <w:pStyle w:val="EArqNor"/>
      </w:pPr>
      <w:r w:rsidRPr="00F2231B">
        <w:t>Se realiza la comprobación de del dimensionado de los generadores mediante cálculo de cargas del edificio y simultaneidad con las potencias instaladas.</w:t>
      </w:r>
    </w:p>
    <w:p w14:paraId="547EC408" w14:textId="5A5986BD" w:rsidR="00754F26" w:rsidRPr="00F2231B" w:rsidRDefault="00754F26" w:rsidP="00754F26">
      <w:pPr>
        <w:pStyle w:val="Ttulo3"/>
      </w:pPr>
      <w:bookmarkStart w:id="36" w:name="_Toc506504991"/>
      <w:r w:rsidRPr="00F2231B">
        <w:t>NECESIDADES DE ENERGÍA ELÉCTRICA</w:t>
      </w:r>
      <w:bookmarkEnd w:id="36"/>
    </w:p>
    <w:p w14:paraId="44B33852" w14:textId="5D5D7A3A" w:rsidR="00754F26" w:rsidRPr="00F2231B" w:rsidRDefault="00754F26" w:rsidP="005D021C">
      <w:pPr>
        <w:pStyle w:val="EArqNor"/>
      </w:pPr>
      <w:r w:rsidRPr="00F2231B">
        <w:t>Se instalará un cuadro de protección y mando para la nueva instalación, de potencias y secciones de conductores adecuados a las necesidades.</w:t>
      </w:r>
    </w:p>
    <w:p w14:paraId="6626F602" w14:textId="4DCCE430" w:rsidR="00754F26" w:rsidRPr="00F2231B" w:rsidRDefault="00754F26" w:rsidP="00754F26">
      <w:pPr>
        <w:pStyle w:val="Ttulo3"/>
      </w:pPr>
      <w:bookmarkStart w:id="37" w:name="_Toc506504992"/>
      <w:r w:rsidRPr="00F2231B">
        <w:t>POTENCIA NECESARIA PARA A.C.S</w:t>
      </w:r>
      <w:bookmarkEnd w:id="37"/>
    </w:p>
    <w:p w14:paraId="485AD4C9" w14:textId="082108B5" w:rsidR="00754F26" w:rsidRPr="00F2231B" w:rsidRDefault="00754F26" w:rsidP="00754F26">
      <w:pPr>
        <w:pStyle w:val="EArqNor"/>
      </w:pPr>
      <w:r w:rsidRPr="00F2231B">
        <w:t>Este punto no es de aplicación, ya que no se contempla aprovechamiento de A.C</w:t>
      </w:r>
      <w:r w:rsidR="00F2231B">
        <w:t>.</w:t>
      </w:r>
      <w:r w:rsidRPr="00F2231B">
        <w:t>S. en el edificio.</w:t>
      </w:r>
    </w:p>
    <w:p w14:paraId="500FF170" w14:textId="35D97D75" w:rsidR="00754F26" w:rsidRPr="00F2231B" w:rsidRDefault="00754F26" w:rsidP="00754F26">
      <w:pPr>
        <w:pStyle w:val="Ttulo3"/>
      </w:pPr>
      <w:bookmarkStart w:id="38" w:name="_Toc506504993"/>
      <w:r w:rsidRPr="00F2231B">
        <w:t>DEPÓSITOS DE EXPANSIÓN</w:t>
      </w:r>
      <w:bookmarkEnd w:id="38"/>
    </w:p>
    <w:p w14:paraId="7139E4F7" w14:textId="4C88E200" w:rsidR="00754F26" w:rsidRPr="00F2231B" w:rsidRDefault="00754F26" w:rsidP="00754F26">
      <w:pPr>
        <w:pStyle w:val="EArqNor"/>
      </w:pPr>
      <w:r w:rsidRPr="00F2231B">
        <w:t>Se instalarán vasos de expansión en todos los circuitos susceptibles de sufrir variaciones de temperatura. Debe absorber para el circuito lleno, el incremento de volumen máximo del fluido caloportador, que será el producto por el mayor incremento de temperatura registrable en el circuito por el coeficiente de dilatación del mismo.</w:t>
      </w:r>
    </w:p>
    <w:p w14:paraId="18581889" w14:textId="53BA5EF0" w:rsidR="00754F26" w:rsidRPr="00F2231B" w:rsidRDefault="00754F26" w:rsidP="00754F26">
      <w:pPr>
        <w:pStyle w:val="EArqNor"/>
      </w:pPr>
      <w:r w:rsidRPr="00F2231B">
        <w:t>Todo depósito de expansión dispondrá siempre de una válvula de seguridad que por descarga visible impida que se creen sobrepresiones superiores a las de trabajo.</w:t>
      </w:r>
    </w:p>
    <w:p w14:paraId="2FD8EC9D" w14:textId="485E6247" w:rsidR="00754F26" w:rsidRPr="00F2231B" w:rsidRDefault="00754F26" w:rsidP="00754F26">
      <w:pPr>
        <w:pStyle w:val="Ttulo3"/>
      </w:pPr>
      <w:bookmarkStart w:id="39" w:name="_Toc506504994"/>
      <w:r w:rsidRPr="00F2231B">
        <w:t>CIRCULADORES</w:t>
      </w:r>
      <w:bookmarkEnd w:id="39"/>
    </w:p>
    <w:p w14:paraId="3AB3AFF2" w14:textId="7F6CF026" w:rsidR="00754F26" w:rsidRPr="00F2231B" w:rsidRDefault="00754F26" w:rsidP="00754F26">
      <w:pPr>
        <w:pStyle w:val="EArqNor"/>
      </w:pPr>
      <w:r w:rsidRPr="00F2231B">
        <w:t>Para vencer la resistencia al paso del agua producida por rozamiento con paredes de las tuberías y pérdidas debidas a los accesorios de la instalación y generar el movimiento del caudal necesario para el transporte térmico.</w:t>
      </w:r>
    </w:p>
    <w:p w14:paraId="309465DB" w14:textId="6ED5FA84" w:rsidR="00754F26" w:rsidRPr="00F2231B" w:rsidRDefault="00754F26" w:rsidP="00754F26">
      <w:pPr>
        <w:pStyle w:val="EArqNor"/>
      </w:pPr>
      <w:r w:rsidRPr="00F2231B">
        <w:t>Se asegurará que ninguna parte de la instalación quede en depresión con relación a la atmósfera.</w:t>
      </w:r>
    </w:p>
    <w:p w14:paraId="21F89C68" w14:textId="435686C5" w:rsidR="00754F26" w:rsidRPr="00F2231B" w:rsidRDefault="00754F26" w:rsidP="00754F26">
      <w:pPr>
        <w:pStyle w:val="EArqNor"/>
      </w:pPr>
      <w:r w:rsidRPr="00F2231B">
        <w:t>El dimensionado de los circuladores, se realizará de forma que proporcionen presión suficiente para vencer las pérdidas de carga en el circuito en el cual esté instalado. Su caudal no debe ser inferior al caudal total previsto para el aporte calorífico necesario en la instalación.</w:t>
      </w:r>
    </w:p>
    <w:p w14:paraId="697D05FC" w14:textId="3DE6FF6F" w:rsidR="00754F26" w:rsidRPr="00F2231B" w:rsidRDefault="00754F26" w:rsidP="00754F26">
      <w:pPr>
        <w:pStyle w:val="EArqNor"/>
      </w:pPr>
      <w:r w:rsidRPr="00F2231B">
        <w:t xml:space="preserve">En cualquier </w:t>
      </w:r>
      <w:r w:rsidR="00F2231B" w:rsidRPr="00F2231B">
        <w:t>caso,</w:t>
      </w:r>
      <w:r w:rsidRPr="00F2231B">
        <w:t xml:space="preserve"> se verificará que el caudal de circulación mínimo no será menor de P/50 </w:t>
      </w:r>
      <w:r w:rsidR="00F2231B" w:rsidRPr="00F2231B">
        <w:t>kW</w:t>
      </w:r>
      <w:r w:rsidRPr="00F2231B">
        <w:t xml:space="preserve"> expresado en m³/, siendo P la potencia del generador </w:t>
      </w:r>
      <w:r w:rsidR="00F2231B" w:rsidRPr="00F2231B">
        <w:t>kW</w:t>
      </w:r>
      <w:r w:rsidRPr="00F2231B">
        <w:t>.</w:t>
      </w:r>
    </w:p>
    <w:p w14:paraId="6729E944" w14:textId="40B53717" w:rsidR="00E24DC1" w:rsidRPr="00F2231B" w:rsidRDefault="00E24DC1" w:rsidP="00E24DC1">
      <w:pPr>
        <w:pStyle w:val="EArqNormal"/>
        <w:tabs>
          <w:tab w:val="center" w:pos="2835"/>
        </w:tabs>
        <w:spacing w:after="0"/>
        <w:ind w:right="0"/>
        <w:rPr>
          <w:lang w:val="fr-FR"/>
        </w:rPr>
      </w:pPr>
      <w:r w:rsidRPr="00F2231B">
        <w:tab/>
      </w:r>
      <w:r w:rsidRPr="00F2231B">
        <w:rPr>
          <w:lang w:val="fr-FR"/>
        </w:rPr>
        <w:t>P</w:t>
      </w:r>
    </w:p>
    <w:p w14:paraId="4DE6B323" w14:textId="5BEADCCD" w:rsidR="00E24DC1" w:rsidRPr="00F2231B" w:rsidRDefault="00E24DC1" w:rsidP="00E24DC1">
      <w:pPr>
        <w:pStyle w:val="EArqNormal"/>
        <w:spacing w:after="0"/>
        <w:ind w:right="0"/>
        <w:rPr>
          <w:lang w:val="fr-FR"/>
        </w:rPr>
      </w:pPr>
      <w:r w:rsidRPr="00F2231B">
        <w:rPr>
          <w:lang w:val="fr-FR"/>
        </w:rPr>
        <w:tab/>
      </w:r>
      <w:r w:rsidRPr="00F2231B">
        <w:rPr>
          <w:lang w:val="fr-FR"/>
        </w:rPr>
        <w:tab/>
        <w:t xml:space="preserve">C = </w:t>
      </w:r>
      <w:r w:rsidRPr="00F2231B">
        <w:rPr>
          <w:strike/>
          <w:lang w:val="fr-FR"/>
        </w:rPr>
        <w:t>----------------------------------------</w:t>
      </w:r>
    </w:p>
    <w:p w14:paraId="267332F6" w14:textId="1DF1424F" w:rsidR="00E24DC1" w:rsidRPr="00F2231B" w:rsidRDefault="00E24DC1" w:rsidP="00E24DC1">
      <w:pPr>
        <w:pStyle w:val="EArqNormal"/>
        <w:tabs>
          <w:tab w:val="center" w:pos="2977"/>
        </w:tabs>
        <w:rPr>
          <w:lang w:val="fr-FR"/>
        </w:rPr>
      </w:pPr>
      <w:r w:rsidRPr="00F2231B">
        <w:rPr>
          <w:lang w:val="fr-FR"/>
        </w:rPr>
        <w:tab/>
      </w:r>
      <w:r w:rsidRPr="00F2231B">
        <w:sym w:font="Symbol" w:char="F044"/>
      </w:r>
      <w:r w:rsidRPr="00F2231B">
        <w:rPr>
          <w:lang w:val="fr-FR"/>
        </w:rPr>
        <w:t>t x C</w:t>
      </w:r>
      <w:r w:rsidRPr="00F2231B">
        <w:rPr>
          <w:vertAlign w:val="subscript"/>
          <w:lang w:val="fr-FR"/>
        </w:rPr>
        <w:t>e</w:t>
      </w:r>
      <w:r w:rsidRPr="00F2231B">
        <w:rPr>
          <w:lang w:val="fr-FR"/>
        </w:rPr>
        <w:t xml:space="preserve"> x P</w:t>
      </w:r>
      <w:r w:rsidRPr="00F2231B">
        <w:rPr>
          <w:vertAlign w:val="subscript"/>
          <w:lang w:val="fr-FR"/>
        </w:rPr>
        <w:t>e</w:t>
      </w:r>
    </w:p>
    <w:p w14:paraId="5E719561" w14:textId="70133AA7" w:rsidR="00CD7399" w:rsidRPr="00F2231B" w:rsidRDefault="00E24DC1" w:rsidP="00E459A6">
      <w:pPr>
        <w:spacing w:after="0"/>
        <w:ind w:right="0"/>
        <w:rPr>
          <w:color w:val="353E44"/>
          <w:lang w:val="fr-FR"/>
        </w:rPr>
      </w:pPr>
      <w:r w:rsidRPr="00F2231B">
        <w:rPr>
          <w:color w:val="353E44"/>
          <w:lang w:val="fr-FR"/>
        </w:rPr>
        <w:t>Donde:</w:t>
      </w:r>
    </w:p>
    <w:p w14:paraId="2CBE071D" w14:textId="1C3EB0B0" w:rsidR="00E24DC1" w:rsidRPr="00F2231B" w:rsidRDefault="00E24DC1" w:rsidP="00E459A6">
      <w:pPr>
        <w:spacing w:after="0"/>
        <w:ind w:right="0"/>
        <w:rPr>
          <w:color w:val="353E44"/>
        </w:rPr>
      </w:pPr>
      <w:r w:rsidRPr="00F2231B">
        <w:rPr>
          <w:color w:val="353E44"/>
        </w:rPr>
        <w:t xml:space="preserve">C = </w:t>
      </w:r>
      <w:r w:rsidR="00F2231B" w:rsidRPr="00F2231B">
        <w:rPr>
          <w:color w:val="353E44"/>
        </w:rPr>
        <w:t>C</w:t>
      </w:r>
      <w:r w:rsidRPr="00F2231B">
        <w:rPr>
          <w:color w:val="353E44"/>
        </w:rPr>
        <w:t>audal en l/h</w:t>
      </w:r>
    </w:p>
    <w:p w14:paraId="51208FBB" w14:textId="708FC974" w:rsidR="00E24DC1" w:rsidRPr="00F2231B" w:rsidRDefault="00E24DC1" w:rsidP="00E459A6">
      <w:pPr>
        <w:spacing w:after="0"/>
        <w:ind w:right="0"/>
        <w:rPr>
          <w:color w:val="353E44"/>
        </w:rPr>
      </w:pPr>
      <w:r w:rsidRPr="00F2231B">
        <w:rPr>
          <w:color w:val="353E44"/>
        </w:rPr>
        <w:t>P = Potencia de la caldera en Kcal/h</w:t>
      </w:r>
    </w:p>
    <w:p w14:paraId="57305F66" w14:textId="5EBF9AA3" w:rsidR="00E24DC1" w:rsidRPr="00F2231B" w:rsidRDefault="00E24DC1" w:rsidP="00E459A6">
      <w:pPr>
        <w:spacing w:after="0"/>
        <w:ind w:right="0"/>
        <w:rPr>
          <w:color w:val="353E44"/>
        </w:rPr>
      </w:pPr>
      <w:r w:rsidRPr="00F2231B">
        <w:rPr>
          <w:color w:val="353E44"/>
        </w:rPr>
        <w:sym w:font="Symbol" w:char="F044"/>
      </w:r>
      <w:r w:rsidRPr="00F2231B">
        <w:rPr>
          <w:color w:val="353E44"/>
        </w:rPr>
        <w:t>t = Salto térmico de la instalación (temp. ida – temp. retorno)</w:t>
      </w:r>
    </w:p>
    <w:p w14:paraId="779C3874" w14:textId="3F17C1D0" w:rsidR="00E24DC1" w:rsidRPr="00F2231B" w:rsidRDefault="00E24DC1" w:rsidP="00E459A6">
      <w:pPr>
        <w:spacing w:after="0"/>
        <w:ind w:right="0"/>
        <w:rPr>
          <w:color w:val="353E44"/>
        </w:rPr>
      </w:pPr>
      <w:r w:rsidRPr="00F2231B">
        <w:rPr>
          <w:color w:val="353E44"/>
        </w:rPr>
        <w:t>C</w:t>
      </w:r>
      <w:r w:rsidRPr="00F2231B">
        <w:rPr>
          <w:color w:val="353E44"/>
          <w:vertAlign w:val="subscript"/>
        </w:rPr>
        <w:t>e</w:t>
      </w:r>
      <w:r w:rsidRPr="00F2231B">
        <w:rPr>
          <w:color w:val="353E44"/>
        </w:rPr>
        <w:t xml:space="preserve"> =</w:t>
      </w:r>
      <w:r w:rsidR="0065507F" w:rsidRPr="00F2231B">
        <w:rPr>
          <w:color w:val="353E44"/>
        </w:rPr>
        <w:t xml:space="preserve"> Calor específico en Kcal/h·Kg·˚C</w:t>
      </w:r>
    </w:p>
    <w:p w14:paraId="0D7329F9" w14:textId="14BAD5B8" w:rsidR="0065507F" w:rsidRPr="00F2231B" w:rsidRDefault="0065507F" w:rsidP="008A6A4C">
      <w:pPr>
        <w:ind w:right="-2"/>
        <w:rPr>
          <w:color w:val="353E44"/>
        </w:rPr>
      </w:pPr>
      <w:r w:rsidRPr="00F2231B">
        <w:rPr>
          <w:color w:val="353E44"/>
        </w:rPr>
        <w:t>P</w:t>
      </w:r>
      <w:r w:rsidRPr="00F2231B">
        <w:rPr>
          <w:color w:val="353E44"/>
          <w:vertAlign w:val="subscript"/>
        </w:rPr>
        <w:t>e</w:t>
      </w:r>
      <w:r w:rsidRPr="00F2231B">
        <w:rPr>
          <w:color w:val="353E44"/>
        </w:rPr>
        <w:t xml:space="preserve"> = Peso específico en Kg/dm³</w:t>
      </w:r>
    </w:p>
    <w:p w14:paraId="10B96029" w14:textId="3D310731" w:rsidR="0065507F" w:rsidRPr="00F2231B" w:rsidRDefault="0065507F" w:rsidP="0065507F">
      <w:pPr>
        <w:pStyle w:val="Ttulo3"/>
      </w:pPr>
      <w:bookmarkStart w:id="40" w:name="_Toc506504995"/>
      <w:r w:rsidRPr="00F2231B">
        <w:t>TUBERÍAS</w:t>
      </w:r>
      <w:bookmarkEnd w:id="40"/>
    </w:p>
    <w:p w14:paraId="59DF94D8" w14:textId="3F0F0434" w:rsidR="0065507F" w:rsidRPr="00F2231B" w:rsidRDefault="0065507F" w:rsidP="008A6A4C">
      <w:pPr>
        <w:ind w:right="-2"/>
        <w:rPr>
          <w:color w:val="353E44"/>
        </w:rPr>
      </w:pPr>
      <w:r w:rsidRPr="00F2231B">
        <w:rPr>
          <w:color w:val="353E44"/>
        </w:rPr>
        <w:t>El cálculo de las pérdidas de presión por el paso de agua a través de las tuberías se realizará mediante las fórmulas siguientes:</w:t>
      </w:r>
    </w:p>
    <w:p w14:paraId="3E2111E9" w14:textId="4DBD99EB" w:rsidR="0065507F" w:rsidRPr="00F2231B" w:rsidRDefault="0065507F" w:rsidP="00484B7A">
      <w:pPr>
        <w:spacing w:after="60"/>
        <w:ind w:right="0"/>
        <w:rPr>
          <w:color w:val="353E44"/>
          <w:sz w:val="24"/>
          <w:szCs w:val="24"/>
          <w:lang w:val="pt-PT"/>
        </w:rPr>
      </w:pPr>
      <w:r w:rsidRPr="00F2231B">
        <w:rPr>
          <w:color w:val="353E44"/>
        </w:rPr>
        <w:tab/>
      </w:r>
      <w:r w:rsidRPr="00F2231B">
        <w:rPr>
          <w:color w:val="353E44"/>
          <w:lang w:val="pt-PT"/>
        </w:rPr>
        <w:t>H</w:t>
      </w:r>
      <w:r w:rsidRPr="00F2231B">
        <w:rPr>
          <w:color w:val="353E44"/>
          <w:vertAlign w:val="subscript"/>
          <w:lang w:val="pt-PT"/>
        </w:rPr>
        <w:t>t</w:t>
      </w:r>
      <w:r w:rsidRPr="00F2231B">
        <w:rPr>
          <w:color w:val="353E44"/>
          <w:lang w:val="pt-PT"/>
        </w:rPr>
        <w:t xml:space="preserve"> = H</w:t>
      </w:r>
      <w:r w:rsidRPr="00F2231B">
        <w:rPr>
          <w:color w:val="353E44"/>
          <w:vertAlign w:val="subscript"/>
          <w:lang w:val="pt-PT"/>
        </w:rPr>
        <w:t>1</w:t>
      </w:r>
      <w:r w:rsidRPr="00F2231B">
        <w:rPr>
          <w:color w:val="353E44"/>
          <w:lang w:val="pt-PT"/>
        </w:rPr>
        <w:t xml:space="preserve"> + H</w:t>
      </w:r>
      <w:r w:rsidRPr="00F2231B">
        <w:rPr>
          <w:color w:val="353E44"/>
          <w:vertAlign w:val="subscript"/>
          <w:lang w:val="pt-PT"/>
        </w:rPr>
        <w:t>2</w:t>
      </w:r>
      <w:r w:rsidRPr="00F2231B">
        <w:rPr>
          <w:color w:val="353E44"/>
          <w:lang w:val="pt-PT"/>
        </w:rPr>
        <w:t xml:space="preserve"> = i x L + F </w:t>
      </w:r>
      <w:r w:rsidRPr="00F2231B">
        <w:rPr>
          <w:color w:val="353E44"/>
          <w:sz w:val="24"/>
          <w:szCs w:val="24"/>
          <w:lang w:val="pt-PT"/>
        </w:rPr>
        <w:t xml:space="preserve">· </w:t>
      </w:r>
      <m:oMath>
        <m:f>
          <m:fPr>
            <m:ctrlPr>
              <w:rPr>
                <w:rFonts w:ascii="Cambria Math" w:hAnsi="Cambria Math"/>
                <w:color w:val="353E44"/>
                <w:sz w:val="24"/>
                <w:szCs w:val="24"/>
                <w:lang w:val="pt-PT"/>
              </w:rPr>
            </m:ctrlPr>
          </m:fPr>
          <m:num>
            <m:sSup>
              <m:sSupPr>
                <m:ctrlPr>
                  <w:rPr>
                    <w:rFonts w:ascii="Cambria Math" w:hAnsi="Cambria Math"/>
                    <w:color w:val="353E44"/>
                    <w:sz w:val="24"/>
                    <w:szCs w:val="24"/>
                    <w:lang w:val="pt-PT"/>
                  </w:rPr>
                </m:ctrlPr>
              </m:sSupPr>
              <m:e>
                <m:r>
                  <m:rPr>
                    <m:sty m:val="p"/>
                  </m:rPr>
                  <w:rPr>
                    <w:rFonts w:ascii="Cambria Math" w:hAnsi="Cambria Math"/>
                    <w:color w:val="353E44"/>
                    <w:sz w:val="24"/>
                    <w:szCs w:val="24"/>
                    <w:lang w:val="pt-PT"/>
                  </w:rPr>
                  <m:t>V</m:t>
                </m:r>
              </m:e>
              <m:sup>
                <m:r>
                  <m:rPr>
                    <m:sty m:val="p"/>
                  </m:rPr>
                  <w:rPr>
                    <w:rFonts w:ascii="Cambria Math" w:hAnsi="Cambria Math"/>
                    <w:color w:val="353E44"/>
                    <w:sz w:val="24"/>
                    <w:szCs w:val="24"/>
                    <w:lang w:val="pt-PT"/>
                  </w:rPr>
                  <m:t>'</m:t>
                </m:r>
              </m:sup>
            </m:sSup>
          </m:num>
          <m:den>
            <m:r>
              <m:rPr>
                <m:sty m:val="p"/>
              </m:rPr>
              <w:rPr>
                <w:rFonts w:ascii="Cambria Math" w:hAnsi="Cambria Math"/>
                <w:color w:val="353E44"/>
                <w:sz w:val="24"/>
                <w:szCs w:val="24"/>
                <w:lang w:val="pt-PT"/>
              </w:rPr>
              <m:t>2g</m:t>
            </m:r>
          </m:den>
        </m:f>
      </m:oMath>
    </w:p>
    <w:p w14:paraId="7DC6AE99" w14:textId="7D11E0C2" w:rsidR="0065507F" w:rsidRPr="00F2231B" w:rsidRDefault="0065507F" w:rsidP="00484B7A">
      <w:pPr>
        <w:spacing w:after="60"/>
        <w:ind w:right="0"/>
        <w:rPr>
          <w:color w:val="353E44"/>
          <w:lang w:val="pt-PT"/>
        </w:rPr>
      </w:pPr>
      <w:r w:rsidRPr="00F2231B">
        <w:rPr>
          <w:color w:val="353E44"/>
          <w:lang w:val="pt-PT"/>
        </w:rPr>
        <w:tab/>
        <w:t>H</w:t>
      </w:r>
      <w:r w:rsidRPr="00F2231B">
        <w:rPr>
          <w:color w:val="353E44"/>
          <w:vertAlign w:val="subscript"/>
          <w:lang w:val="pt-PT"/>
        </w:rPr>
        <w:t>1</w:t>
      </w:r>
      <w:r w:rsidRPr="00F2231B">
        <w:rPr>
          <w:color w:val="353E44"/>
          <w:lang w:val="pt-PT"/>
        </w:rPr>
        <w:t xml:space="preserve"> = i x L</w:t>
      </w:r>
    </w:p>
    <w:p w14:paraId="31E85ADA" w14:textId="48884561" w:rsidR="0065507F" w:rsidRPr="00F2231B" w:rsidRDefault="0065507F" w:rsidP="00484B7A">
      <w:pPr>
        <w:spacing w:after="60"/>
        <w:ind w:right="0"/>
        <w:rPr>
          <w:color w:val="353E44"/>
          <w:sz w:val="24"/>
          <w:szCs w:val="24"/>
          <w:lang w:val="pt-PT"/>
        </w:rPr>
      </w:pPr>
      <w:r w:rsidRPr="00F2231B">
        <w:rPr>
          <w:color w:val="353E44"/>
          <w:lang w:val="pt-PT"/>
        </w:rPr>
        <w:tab/>
        <w:t xml:space="preserve">i = </w:t>
      </w:r>
      <m:oMath>
        <m:f>
          <m:fPr>
            <m:ctrlPr>
              <w:rPr>
                <w:rFonts w:ascii="Cambria Math" w:hAnsi="Cambria Math"/>
                <w:color w:val="353E44"/>
                <w:sz w:val="24"/>
                <w:szCs w:val="24"/>
              </w:rPr>
            </m:ctrlPr>
          </m:fPr>
          <m:num>
            <m:sSub>
              <m:sSubPr>
                <m:ctrlPr>
                  <w:rPr>
                    <w:rFonts w:ascii="Cambria Math" w:hAnsi="Cambria Math"/>
                    <w:color w:val="353E44"/>
                    <w:sz w:val="24"/>
                    <w:szCs w:val="24"/>
                  </w:rPr>
                </m:ctrlPr>
              </m:sSubPr>
              <m:e>
                <m:r>
                  <m:rPr>
                    <m:sty m:val="p"/>
                  </m:rPr>
                  <w:rPr>
                    <w:rFonts w:ascii="Cambria Math" w:hAnsi="Cambria Math"/>
                    <w:color w:val="353E44"/>
                    <w:sz w:val="24"/>
                    <w:szCs w:val="24"/>
                    <w:lang w:val="pt-PT"/>
                  </w:rPr>
                  <m:t>H</m:t>
                </m:r>
              </m:e>
              <m:sub>
                <m:r>
                  <m:rPr>
                    <m:sty m:val="p"/>
                  </m:rPr>
                  <w:rPr>
                    <w:rFonts w:ascii="Cambria Math" w:hAnsi="Cambria Math"/>
                    <w:color w:val="353E44"/>
                    <w:sz w:val="24"/>
                    <w:szCs w:val="24"/>
                    <w:lang w:val="pt-PT"/>
                  </w:rPr>
                  <m:t>1</m:t>
                </m:r>
              </m:sub>
            </m:sSub>
          </m:num>
          <m:den>
            <m:r>
              <m:rPr>
                <m:sty m:val="p"/>
              </m:rPr>
              <w:rPr>
                <w:rFonts w:ascii="Cambria Math" w:hAnsi="Cambria Math"/>
                <w:color w:val="353E44"/>
                <w:sz w:val="24"/>
                <w:szCs w:val="24"/>
                <w:lang w:val="pt-PT"/>
              </w:rPr>
              <m:t>2g</m:t>
            </m:r>
          </m:den>
        </m:f>
      </m:oMath>
    </w:p>
    <w:p w14:paraId="41AB9D5D" w14:textId="110FA766" w:rsidR="0065507F" w:rsidRPr="00F2231B" w:rsidRDefault="0065507F" w:rsidP="00484B7A">
      <w:pPr>
        <w:spacing w:after="60"/>
        <w:ind w:right="0"/>
        <w:rPr>
          <w:color w:val="353E44"/>
          <w:lang w:val="pt-PT"/>
        </w:rPr>
      </w:pPr>
      <w:r w:rsidRPr="00F2231B">
        <w:rPr>
          <w:color w:val="353E44"/>
          <w:lang w:val="pt-PT"/>
        </w:rPr>
        <w:tab/>
        <w:t>H</w:t>
      </w:r>
      <w:r w:rsidRPr="00F2231B">
        <w:rPr>
          <w:color w:val="353E44"/>
          <w:vertAlign w:val="subscript"/>
          <w:lang w:val="pt-PT"/>
        </w:rPr>
        <w:t>t</w:t>
      </w:r>
      <w:r w:rsidRPr="00F2231B">
        <w:rPr>
          <w:color w:val="353E44"/>
          <w:lang w:val="pt-PT"/>
        </w:rPr>
        <w:t xml:space="preserve"> = i x (L + L</w:t>
      </w:r>
      <w:r w:rsidRPr="00F2231B">
        <w:rPr>
          <w:color w:val="353E44"/>
          <w:vertAlign w:val="subscript"/>
          <w:lang w:val="pt-PT"/>
        </w:rPr>
        <w:t>e</w:t>
      </w:r>
      <w:r w:rsidRPr="00F2231B">
        <w:rPr>
          <w:color w:val="353E44"/>
          <w:lang w:val="pt-PT"/>
        </w:rPr>
        <w:t>) = i x L</w:t>
      </w:r>
      <w:r w:rsidRPr="00F2231B">
        <w:rPr>
          <w:color w:val="353E44"/>
          <w:vertAlign w:val="subscript"/>
          <w:lang w:val="pt-PT"/>
        </w:rPr>
        <w:t>t</w:t>
      </w:r>
    </w:p>
    <w:p w14:paraId="066DAAE4" w14:textId="646311B7" w:rsidR="0065507F" w:rsidRPr="00F2231B" w:rsidRDefault="0065507F" w:rsidP="00484B7A">
      <w:pPr>
        <w:spacing w:after="60"/>
        <w:ind w:right="0"/>
        <w:rPr>
          <w:color w:val="353E44"/>
          <w:sz w:val="24"/>
          <w:szCs w:val="24"/>
          <w:lang w:val="pt-PT"/>
        </w:rPr>
      </w:pPr>
      <w:r w:rsidRPr="00F2231B">
        <w:rPr>
          <w:color w:val="353E44"/>
          <w:lang w:val="pt-PT"/>
        </w:rPr>
        <w:tab/>
      </w:r>
      <w:r w:rsidR="00E459A6" w:rsidRPr="00F2231B">
        <w:rPr>
          <w:color w:val="353E44"/>
          <w:lang w:val="pt-PT"/>
        </w:rPr>
        <w:t xml:space="preserve">I = </w:t>
      </w:r>
      <m:oMath>
        <m:f>
          <m:fPr>
            <m:ctrlPr>
              <w:rPr>
                <w:rFonts w:ascii="Cambria Math" w:hAnsi="Cambria Math"/>
                <w:i/>
                <w:color w:val="353E44"/>
                <w:sz w:val="24"/>
                <w:szCs w:val="24"/>
              </w:rPr>
            </m:ctrlPr>
          </m:fPr>
          <m:num>
            <m:sSub>
              <m:sSubPr>
                <m:ctrlPr>
                  <w:rPr>
                    <w:rFonts w:ascii="Cambria Math" w:hAnsi="Cambria Math"/>
                    <w:i/>
                    <w:color w:val="353E44"/>
                    <w:sz w:val="24"/>
                    <w:szCs w:val="24"/>
                  </w:rPr>
                </m:ctrlPr>
              </m:sSubPr>
              <m:e>
                <m:r>
                  <w:rPr>
                    <w:rFonts w:ascii="Cambria Math" w:hAnsi="Cambria Math"/>
                    <w:color w:val="353E44"/>
                    <w:sz w:val="24"/>
                    <w:szCs w:val="24"/>
                  </w:rPr>
                  <m:t>H</m:t>
                </m:r>
              </m:e>
              <m:sub>
                <m:r>
                  <w:rPr>
                    <w:rFonts w:ascii="Cambria Math" w:hAnsi="Cambria Math"/>
                    <w:color w:val="353E44"/>
                    <w:sz w:val="24"/>
                    <w:szCs w:val="24"/>
                  </w:rPr>
                  <m:t>t</m:t>
                </m:r>
              </m:sub>
            </m:sSub>
          </m:num>
          <m:den>
            <m:sSub>
              <m:sSubPr>
                <m:ctrlPr>
                  <w:rPr>
                    <w:rFonts w:ascii="Cambria Math" w:hAnsi="Cambria Math"/>
                    <w:i/>
                    <w:color w:val="353E44"/>
                    <w:sz w:val="24"/>
                    <w:szCs w:val="24"/>
                  </w:rPr>
                </m:ctrlPr>
              </m:sSubPr>
              <m:e>
                <m:r>
                  <w:rPr>
                    <w:rFonts w:ascii="Cambria Math" w:hAnsi="Cambria Math"/>
                    <w:color w:val="353E44"/>
                    <w:sz w:val="24"/>
                    <w:szCs w:val="24"/>
                  </w:rPr>
                  <m:t>L</m:t>
                </m:r>
              </m:e>
              <m:sub>
                <m:r>
                  <w:rPr>
                    <w:rFonts w:ascii="Cambria Math" w:hAnsi="Cambria Math"/>
                    <w:color w:val="353E44"/>
                    <w:sz w:val="24"/>
                    <w:szCs w:val="24"/>
                  </w:rPr>
                  <m:t>t</m:t>
                </m:r>
              </m:sub>
            </m:sSub>
          </m:den>
        </m:f>
      </m:oMath>
    </w:p>
    <w:p w14:paraId="0597D53E" w14:textId="44651CBF" w:rsidR="0065507F" w:rsidRPr="00F2231B" w:rsidRDefault="00E459A6" w:rsidP="00E459A6">
      <w:pPr>
        <w:spacing w:after="0"/>
        <w:ind w:right="0"/>
        <w:rPr>
          <w:color w:val="353E44"/>
          <w:lang w:val="pt-PT"/>
        </w:rPr>
      </w:pPr>
      <w:r w:rsidRPr="00F2231B">
        <w:rPr>
          <w:color w:val="353E44"/>
          <w:lang w:val="pt-PT"/>
        </w:rPr>
        <w:t>Donde:</w:t>
      </w:r>
    </w:p>
    <w:p w14:paraId="760CB6D5" w14:textId="30A704F4" w:rsidR="00E459A6" w:rsidRPr="00F2231B" w:rsidRDefault="00E459A6" w:rsidP="00E459A6">
      <w:pPr>
        <w:spacing w:after="0"/>
        <w:ind w:right="0"/>
        <w:rPr>
          <w:color w:val="353E44"/>
        </w:rPr>
      </w:pPr>
      <w:r w:rsidRPr="00F2231B">
        <w:rPr>
          <w:color w:val="353E44"/>
        </w:rPr>
        <w:t>H</w:t>
      </w:r>
      <w:r w:rsidRPr="00F2231B">
        <w:rPr>
          <w:color w:val="353E44"/>
          <w:vertAlign w:val="subscript"/>
        </w:rPr>
        <w:t>t</w:t>
      </w:r>
      <w:r w:rsidRPr="00F2231B">
        <w:rPr>
          <w:color w:val="353E44"/>
        </w:rPr>
        <w:t xml:space="preserve"> = Pérdida de caga total</w:t>
      </w:r>
    </w:p>
    <w:p w14:paraId="1275CC20" w14:textId="6ADADDE3" w:rsidR="00E459A6" w:rsidRPr="00F2231B" w:rsidRDefault="00E459A6" w:rsidP="00E459A6">
      <w:pPr>
        <w:spacing w:after="0"/>
        <w:ind w:right="0"/>
        <w:rPr>
          <w:color w:val="353E44"/>
        </w:rPr>
      </w:pPr>
      <w:r w:rsidRPr="00F2231B">
        <w:rPr>
          <w:color w:val="353E44"/>
        </w:rPr>
        <w:t>H</w:t>
      </w:r>
      <w:r w:rsidRPr="00F2231B">
        <w:rPr>
          <w:color w:val="353E44"/>
          <w:vertAlign w:val="subscript"/>
        </w:rPr>
        <w:t>1</w:t>
      </w:r>
      <w:r w:rsidRPr="00F2231B">
        <w:rPr>
          <w:color w:val="353E44"/>
        </w:rPr>
        <w:t xml:space="preserve"> = Pérdida de carga por rozamiento primarios</w:t>
      </w:r>
    </w:p>
    <w:p w14:paraId="0D1AEDC3" w14:textId="1E6E8DF1" w:rsidR="00E459A6" w:rsidRPr="00F2231B" w:rsidRDefault="00E459A6" w:rsidP="00E459A6">
      <w:pPr>
        <w:spacing w:after="0"/>
        <w:ind w:right="0"/>
        <w:rPr>
          <w:color w:val="353E44"/>
        </w:rPr>
      </w:pPr>
      <w:r w:rsidRPr="00F2231B">
        <w:rPr>
          <w:color w:val="353E44"/>
        </w:rPr>
        <w:t>H</w:t>
      </w:r>
      <w:r w:rsidRPr="00F2231B">
        <w:rPr>
          <w:color w:val="353E44"/>
          <w:vertAlign w:val="subscript"/>
        </w:rPr>
        <w:t>2</w:t>
      </w:r>
      <w:r w:rsidRPr="00F2231B">
        <w:rPr>
          <w:color w:val="353E44"/>
        </w:rPr>
        <w:t xml:space="preserve"> = Pérdida de carga por rozamiento accesorios</w:t>
      </w:r>
    </w:p>
    <w:p w14:paraId="12480FE0" w14:textId="40CA9C34" w:rsidR="00E459A6" w:rsidRPr="00F2231B" w:rsidRDefault="00E459A6" w:rsidP="00E459A6">
      <w:pPr>
        <w:spacing w:after="0"/>
        <w:ind w:right="0"/>
        <w:rPr>
          <w:color w:val="353E44"/>
        </w:rPr>
      </w:pPr>
      <w:r w:rsidRPr="00F2231B">
        <w:rPr>
          <w:color w:val="353E44"/>
        </w:rPr>
        <w:t>i = Rozamiento por unidad de longitud de tubería</w:t>
      </w:r>
    </w:p>
    <w:p w14:paraId="404DEFED" w14:textId="062B2DD0" w:rsidR="00E459A6" w:rsidRPr="00F2231B" w:rsidRDefault="00E459A6" w:rsidP="00E459A6">
      <w:pPr>
        <w:spacing w:after="0"/>
        <w:ind w:right="0"/>
        <w:rPr>
          <w:color w:val="353E44"/>
        </w:rPr>
      </w:pPr>
      <w:r w:rsidRPr="00F2231B">
        <w:rPr>
          <w:color w:val="353E44"/>
        </w:rPr>
        <w:t>L = Longitud de tubería en m</w:t>
      </w:r>
    </w:p>
    <w:p w14:paraId="4189363D" w14:textId="201FC383" w:rsidR="00E459A6" w:rsidRPr="00F2231B" w:rsidRDefault="00E459A6" w:rsidP="00E459A6">
      <w:pPr>
        <w:spacing w:after="0"/>
        <w:ind w:right="0"/>
        <w:rPr>
          <w:color w:val="353E44"/>
        </w:rPr>
      </w:pPr>
      <w:r w:rsidRPr="00F2231B">
        <w:rPr>
          <w:color w:val="353E44"/>
        </w:rPr>
        <w:t>V = Velocidad del agua (m/s)</w:t>
      </w:r>
    </w:p>
    <w:p w14:paraId="7D9C429E" w14:textId="12F27248" w:rsidR="00E459A6" w:rsidRPr="00F2231B" w:rsidRDefault="00E459A6" w:rsidP="00E459A6">
      <w:pPr>
        <w:spacing w:after="0"/>
        <w:ind w:right="0"/>
        <w:rPr>
          <w:color w:val="353E44"/>
        </w:rPr>
      </w:pPr>
      <w:r w:rsidRPr="00F2231B">
        <w:rPr>
          <w:color w:val="353E44"/>
        </w:rPr>
        <w:t>F = Coeficiente de resistencia</w:t>
      </w:r>
    </w:p>
    <w:p w14:paraId="7A16FEDB" w14:textId="2392F6CB" w:rsidR="00E459A6" w:rsidRPr="00F2231B" w:rsidRDefault="00E459A6" w:rsidP="00E459A6">
      <w:pPr>
        <w:spacing w:after="0"/>
        <w:ind w:right="0"/>
        <w:rPr>
          <w:color w:val="353E44"/>
        </w:rPr>
      </w:pPr>
      <w:r w:rsidRPr="00F2231B">
        <w:rPr>
          <w:color w:val="353E44"/>
        </w:rPr>
        <w:t>L</w:t>
      </w:r>
      <w:r w:rsidRPr="00F2231B">
        <w:rPr>
          <w:color w:val="353E44"/>
          <w:vertAlign w:val="subscript"/>
        </w:rPr>
        <w:t>e</w:t>
      </w:r>
      <w:r w:rsidRPr="00F2231B">
        <w:rPr>
          <w:color w:val="353E44"/>
        </w:rPr>
        <w:t xml:space="preserve"> = Longitud equivalente</w:t>
      </w:r>
    </w:p>
    <w:p w14:paraId="58128889" w14:textId="49036F73" w:rsidR="00E459A6" w:rsidRPr="00F2231B" w:rsidRDefault="00E459A6" w:rsidP="0065507F">
      <w:pPr>
        <w:ind w:right="-2"/>
        <w:rPr>
          <w:color w:val="353E44"/>
        </w:rPr>
      </w:pPr>
      <w:r w:rsidRPr="00F2231B">
        <w:rPr>
          <w:color w:val="353E44"/>
        </w:rPr>
        <w:t>L</w:t>
      </w:r>
      <w:r w:rsidRPr="00F2231B">
        <w:rPr>
          <w:color w:val="353E44"/>
          <w:vertAlign w:val="subscript"/>
        </w:rPr>
        <w:t>t</w:t>
      </w:r>
      <w:r w:rsidRPr="00F2231B">
        <w:rPr>
          <w:color w:val="353E44"/>
        </w:rPr>
        <w:t xml:space="preserve"> = Longitud total</w:t>
      </w:r>
    </w:p>
    <w:p w14:paraId="23D76180" w14:textId="11B412CE" w:rsidR="00E459A6" w:rsidRPr="00F2231B" w:rsidRDefault="00E459A6" w:rsidP="0065507F">
      <w:pPr>
        <w:ind w:right="-2"/>
        <w:rPr>
          <w:color w:val="353E44"/>
        </w:rPr>
      </w:pPr>
      <w:r w:rsidRPr="00F2231B">
        <w:rPr>
          <w:color w:val="353E44"/>
        </w:rPr>
        <w:t>Para calcular la longitud equivalente de los accesorios se usan monogramas de pérdidas de carga facilitados por los fabricantes de los mismos.</w:t>
      </w:r>
    </w:p>
    <w:p w14:paraId="444222C1" w14:textId="57DFC1D9" w:rsidR="00E459A6" w:rsidRPr="00F2231B" w:rsidRDefault="00E459A6" w:rsidP="0065507F">
      <w:pPr>
        <w:ind w:right="-2"/>
        <w:rPr>
          <w:color w:val="353E44"/>
        </w:rPr>
      </w:pPr>
      <w:r w:rsidRPr="00F2231B">
        <w:rPr>
          <w:color w:val="353E44"/>
        </w:rPr>
        <w:t>Los caudales de agua se han calculado en función de la potencia instalada, considerando un salto térmico de 12˚C.</w:t>
      </w:r>
    </w:p>
    <w:p w14:paraId="3E1C7A9F" w14:textId="7D1DC719" w:rsidR="00E459A6" w:rsidRPr="00F2231B" w:rsidRDefault="00E459A6" w:rsidP="0065507F">
      <w:pPr>
        <w:ind w:right="-2"/>
        <w:rPr>
          <w:color w:val="353E44"/>
        </w:rPr>
      </w:pPr>
      <w:r w:rsidRPr="00F2231B">
        <w:rPr>
          <w:color w:val="353E44"/>
        </w:rPr>
        <w:t>Con el fin de economizar en el consumo de la bomba aceleradora, como criterios de diseño de la instalación de tuberías, se ha preestablecido que en ningún punto en la misma se superará una pérdida de carga de 60 mm.c.a/m, ni velocidades superiores a 2 m/s.</w:t>
      </w:r>
    </w:p>
    <w:p w14:paraId="7A6BF899" w14:textId="77A41A9A" w:rsidR="00E459A6" w:rsidRPr="00F2231B" w:rsidRDefault="00E459A6" w:rsidP="0065507F">
      <w:pPr>
        <w:ind w:right="-2"/>
        <w:rPr>
          <w:color w:val="353E44"/>
        </w:rPr>
      </w:pPr>
      <w:r w:rsidRPr="00F2231B">
        <w:rPr>
          <w:color w:val="353E44"/>
        </w:rPr>
        <w:t>Cuando la tubería, atraviese muros, tabiques o forjados, se dispondrá de un manguito pasamuros con holgura mínima de 10 mm y se rellenará el espacio libre con masilla plástica.</w:t>
      </w:r>
    </w:p>
    <w:p w14:paraId="6D9D73B6" w14:textId="6EDDAE86" w:rsidR="00E459A6" w:rsidRPr="00F2231B" w:rsidRDefault="00E459A6" w:rsidP="0065507F">
      <w:pPr>
        <w:ind w:right="-2"/>
        <w:rPr>
          <w:color w:val="353E44"/>
        </w:rPr>
      </w:pPr>
      <w:r w:rsidRPr="00F2231B">
        <w:rPr>
          <w:color w:val="353E44"/>
        </w:rPr>
        <w:t>Los materiales complementarios para la instalación de tuberías, tales como soportes, llaves de reglaje, llaves de paso, etc., serán de primera calidad.</w:t>
      </w:r>
    </w:p>
    <w:p w14:paraId="497D4064" w14:textId="2C1A8346" w:rsidR="00E459A6" w:rsidRPr="00F2231B" w:rsidRDefault="00E459A6" w:rsidP="00E459A6">
      <w:pPr>
        <w:pStyle w:val="Ttulo2"/>
      </w:pPr>
      <w:bookmarkStart w:id="41" w:name="_Toc506504996"/>
      <w:r w:rsidRPr="00F2231B">
        <w:t>PRUEBAS</w:t>
      </w:r>
      <w:bookmarkEnd w:id="41"/>
    </w:p>
    <w:p w14:paraId="102AD625" w14:textId="3F98A681" w:rsidR="00E459A6" w:rsidRPr="00F2231B" w:rsidRDefault="00E459A6" w:rsidP="00E459A6">
      <w:pPr>
        <w:pStyle w:val="Ttulo3"/>
      </w:pPr>
      <w:bookmarkStart w:id="42" w:name="_Toc506504997"/>
      <w:r w:rsidRPr="00F2231B">
        <w:t>EQUIPOS</w:t>
      </w:r>
      <w:bookmarkEnd w:id="42"/>
    </w:p>
    <w:p w14:paraId="2684F50D" w14:textId="38856D27" w:rsidR="00E459A6" w:rsidRPr="00F2231B" w:rsidRDefault="00E459A6" w:rsidP="0065507F">
      <w:pPr>
        <w:ind w:right="-2"/>
        <w:rPr>
          <w:color w:val="353E44"/>
        </w:rPr>
      </w:pPr>
      <w:r w:rsidRPr="00F2231B">
        <w:rPr>
          <w:color w:val="353E44"/>
        </w:rPr>
        <w:t>Se tomará nota de los datos de funcionamiento de los equipos y aparatos, que pasarán a formar parte de la documentación final de la instalación. Se registrarán los datos nominales de funcionamiento que figuren el en proyecto o memoria técnica y los datos reales de funcionamiento.</w:t>
      </w:r>
    </w:p>
    <w:p w14:paraId="71B945C2" w14:textId="3C4B739D" w:rsidR="00E459A6" w:rsidRPr="00F2231B" w:rsidRDefault="00E459A6" w:rsidP="0065507F">
      <w:pPr>
        <w:ind w:right="-2"/>
        <w:rPr>
          <w:color w:val="353E44"/>
          <w:spacing w:val="-3"/>
        </w:rPr>
      </w:pPr>
      <w:r w:rsidRPr="00F2231B">
        <w:rPr>
          <w:color w:val="353E44"/>
          <w:spacing w:val="-3"/>
        </w:rPr>
        <w:t>Los quemadores se ajustarán a las potencias de los generadores, verificando, al mismo tiempo los parámetros de la combustión; se medirán los rendimientos de los conjuntos caldera-quemador, exceptuando aquellos generadores que aporten la certificación CE conforme al Real Decreto 275/1995, de 24 de febrero.</w:t>
      </w:r>
    </w:p>
    <w:p w14:paraId="359F2421" w14:textId="5F248CC5" w:rsidR="00E459A6" w:rsidRPr="00F2231B" w:rsidRDefault="00484B7A" w:rsidP="00E459A6">
      <w:pPr>
        <w:pStyle w:val="Ttulo3"/>
      </w:pPr>
      <w:bookmarkStart w:id="43" w:name="_Toc506504998"/>
      <w:r w:rsidRPr="00F2231B">
        <w:t>PRUEBAS DE ESTANQUEIDAD DE REDES DE TUBERÍAS</w:t>
      </w:r>
      <w:bookmarkEnd w:id="43"/>
    </w:p>
    <w:p w14:paraId="05DC16D3" w14:textId="69C63820" w:rsidR="00E24DC1" w:rsidRPr="00F2231B" w:rsidRDefault="00484B7A" w:rsidP="008A6A4C">
      <w:pPr>
        <w:ind w:right="-2"/>
        <w:rPr>
          <w:color w:val="353E44"/>
        </w:rPr>
      </w:pPr>
      <w:r w:rsidRPr="00F2231B">
        <w:rPr>
          <w:color w:val="353E44"/>
        </w:rPr>
        <w:t>Todas las redes de circulación de fluidos portadores deben ser probadas hidrostáticamente, a fin de asegura su estanqueidad antes de quedar ocultas por obras de albañilería, material de relleno o por el material aislante.</w:t>
      </w:r>
    </w:p>
    <w:p w14:paraId="7464051B" w14:textId="2B531C11" w:rsidR="00484B7A" w:rsidRPr="00F2231B" w:rsidRDefault="00484B7A" w:rsidP="008A6A4C">
      <w:pPr>
        <w:ind w:right="-2"/>
        <w:rPr>
          <w:color w:val="353E44"/>
        </w:rPr>
      </w:pPr>
      <w:r w:rsidRPr="00F2231B">
        <w:rPr>
          <w:color w:val="353E44"/>
        </w:rPr>
        <w:t>Son válidas las pruebas realizadas de acuerdo a la norma UNE-EN 14336 para tuberías metálicas y UNE-ENV 12108 para tuberías plásticas.</w:t>
      </w:r>
    </w:p>
    <w:p w14:paraId="2E68831B" w14:textId="780D0AA4" w:rsidR="00484B7A" w:rsidRPr="00F2231B" w:rsidRDefault="00484B7A" w:rsidP="008A6A4C">
      <w:pPr>
        <w:ind w:right="-2"/>
        <w:rPr>
          <w:color w:val="353E44"/>
        </w:rPr>
      </w:pPr>
      <w:r w:rsidRPr="00F2231B">
        <w:rPr>
          <w:color w:val="353E44"/>
        </w:rPr>
        <w:t>El procedimiento a seguir para las pruebas de estanqueidad hidráulica, en función del tipo de tubería y con el fin de detectar fallos de continuidad en las tuberías de circulación de fluidos portadores, comprenderá las fases que se relacionan a continuación.</w:t>
      </w:r>
    </w:p>
    <w:p w14:paraId="275E21DA" w14:textId="0F1118CD" w:rsidR="00484B7A" w:rsidRPr="00F2231B" w:rsidRDefault="00484B7A" w:rsidP="008A6A4C">
      <w:pPr>
        <w:ind w:right="-2"/>
        <w:rPr>
          <w:b/>
          <w:color w:val="353E44"/>
        </w:rPr>
      </w:pPr>
      <w:r w:rsidRPr="00F2231B">
        <w:rPr>
          <w:b/>
          <w:color w:val="353E44"/>
        </w:rPr>
        <w:t>PREPARACIÓN Y LIMPIEZA DE REDES DE TUBERÍAS</w:t>
      </w:r>
    </w:p>
    <w:p w14:paraId="1DF11EDB" w14:textId="3CD489F7" w:rsidR="00484B7A" w:rsidRPr="00F2231B" w:rsidRDefault="00484B7A" w:rsidP="008A6A4C">
      <w:pPr>
        <w:ind w:right="-2"/>
        <w:rPr>
          <w:color w:val="353E44"/>
        </w:rPr>
      </w:pPr>
      <w:r w:rsidRPr="00F2231B">
        <w:rPr>
          <w:color w:val="353E44"/>
        </w:rPr>
        <w:t>Antes de realizar la prueba de estanqueidad y de efectuar el llenado definitivo, las redes de tuberías de agua deben ser limpiadas internamente para eliminar los residuos procedentes del montaje.</w:t>
      </w:r>
    </w:p>
    <w:p w14:paraId="40BD98AE" w14:textId="56EB5A18" w:rsidR="00484B7A" w:rsidRPr="00F2231B" w:rsidRDefault="00484B7A" w:rsidP="008A6A4C">
      <w:pPr>
        <w:ind w:right="-2"/>
        <w:rPr>
          <w:color w:val="353E44"/>
        </w:rPr>
      </w:pPr>
      <w:r w:rsidRPr="00F2231B">
        <w:rPr>
          <w:color w:val="353E44"/>
        </w:rPr>
        <w:t>Las pruebas de estanqueidad requerirán el cierre de los terminales abiertos. Deberá comprobarse que los aparatos y accesorios que queden incluidos en la sección de la red que se pretende probar puedan soportar la presión a la que se les va a someter. De no ser así, tales aparatos y accesorios deben quedar excluidos, cerrando válvulas o sustituyéndolos por tapones.</w:t>
      </w:r>
    </w:p>
    <w:p w14:paraId="1DEC22B0" w14:textId="689069D2" w:rsidR="00484B7A" w:rsidRPr="00F2231B" w:rsidRDefault="00484B7A" w:rsidP="008A6A4C">
      <w:pPr>
        <w:ind w:right="-2"/>
        <w:rPr>
          <w:color w:val="353E44"/>
        </w:rPr>
      </w:pPr>
      <w:r w:rsidRPr="00F2231B">
        <w:rPr>
          <w:color w:val="353E44"/>
        </w:rPr>
        <w:t>Para ello, una vez completada la instalación, la limpieza podrá efectuarse llenándola y vaciándola el número de veces que sea necesario, con agua o con una solución acuosa de un producto detergente, con dispersantes compatibles con los materiales empleados en el circuito, cuya concentración será establecida por el fabricante.</w:t>
      </w:r>
    </w:p>
    <w:p w14:paraId="07389614" w14:textId="34121EC3" w:rsidR="00484B7A" w:rsidRPr="00F2231B" w:rsidRDefault="00484B7A" w:rsidP="008A6A4C">
      <w:pPr>
        <w:ind w:right="-2"/>
        <w:rPr>
          <w:color w:val="353E44"/>
        </w:rPr>
      </w:pPr>
      <w:r w:rsidRPr="00F2231B">
        <w:rPr>
          <w:color w:val="353E44"/>
        </w:rPr>
        <w:t>El uso de productos detergentes no está permitido para redes de tuberías destinadas a la distribución de agua para usos sanitarios.</w:t>
      </w:r>
    </w:p>
    <w:p w14:paraId="3632DFBB" w14:textId="5D24FE60" w:rsidR="00484B7A" w:rsidRPr="00F2231B" w:rsidRDefault="00484B7A" w:rsidP="008A6A4C">
      <w:pPr>
        <w:ind w:right="-2"/>
        <w:rPr>
          <w:color w:val="353E44"/>
        </w:rPr>
      </w:pPr>
      <w:r w:rsidRPr="00F2231B">
        <w:rPr>
          <w:color w:val="353E44"/>
        </w:rPr>
        <w:t>Tras el llenado, se pondrán en funcionamiento las bombas y se dejará circular el agua durante el tiempo que indique el fabricante del compuesto dispersante. Posteriormente, se vaciará totalmente la red y se enjuagará con agua procedente del dispositivo de alimentación.</w:t>
      </w:r>
    </w:p>
    <w:p w14:paraId="6F3F9E83" w14:textId="6A8EE64D" w:rsidR="00484B7A" w:rsidRPr="00F2231B" w:rsidRDefault="00484B7A" w:rsidP="008A6A4C">
      <w:pPr>
        <w:ind w:right="-2"/>
        <w:rPr>
          <w:color w:val="353E44"/>
        </w:rPr>
      </w:pPr>
      <w:r w:rsidRPr="00F2231B">
        <w:rPr>
          <w:color w:val="353E44"/>
        </w:rPr>
        <w:t>En el caso de redes cerradas, destinadas a la cir</w:t>
      </w:r>
      <w:r w:rsidR="00AD3F2B" w:rsidRPr="00F2231B">
        <w:rPr>
          <w:color w:val="353E44"/>
        </w:rPr>
        <w:t>culación de fluidos con temperatura de funcionamiento menor que 100˚C, se medirá el pH del agua del circuito. Si el pH resultara menor que 7,5 se repetirá la operación de limpieza y enjuague tantas veces como sea necesario. A continuación, se pondrá en funcionamiento la instalación con aparatos de tratamiento.</w:t>
      </w:r>
    </w:p>
    <w:p w14:paraId="42C402A1" w14:textId="335CD031" w:rsidR="00AD3F2B" w:rsidRPr="00F2231B" w:rsidRDefault="00AD3F2B" w:rsidP="008A6A4C">
      <w:pPr>
        <w:ind w:right="-2"/>
        <w:rPr>
          <w:b/>
          <w:color w:val="353E44"/>
        </w:rPr>
      </w:pPr>
      <w:r w:rsidRPr="00F2231B">
        <w:rPr>
          <w:b/>
          <w:color w:val="353E44"/>
        </w:rPr>
        <w:t>PRUEBA PRELIMINARDE ESTANQUEIDAD</w:t>
      </w:r>
    </w:p>
    <w:p w14:paraId="0AABBF8C" w14:textId="199E8E08" w:rsidR="00AD3F2B" w:rsidRPr="00F2231B" w:rsidRDefault="00AD3F2B" w:rsidP="008A6A4C">
      <w:pPr>
        <w:ind w:right="-2"/>
        <w:rPr>
          <w:color w:val="353E44"/>
        </w:rPr>
      </w:pPr>
      <w:r w:rsidRPr="00F2231B">
        <w:rPr>
          <w:color w:val="353E44"/>
        </w:rPr>
        <w:t>Esta prueba se efectuará a baja presión, para detectar fallos de continuidad de la red y evitar los daños que podría provocar la prueba de resistencia mecánica; se empleará el mismo fluido transportado o, generalmente, agua a la presión de llenado.</w:t>
      </w:r>
    </w:p>
    <w:p w14:paraId="72BB9867" w14:textId="3191A807" w:rsidR="00AD3F2B" w:rsidRPr="00F2231B" w:rsidRDefault="00AD3F2B" w:rsidP="008A6A4C">
      <w:pPr>
        <w:ind w:right="-2"/>
        <w:rPr>
          <w:color w:val="353E44"/>
        </w:rPr>
      </w:pPr>
      <w:r w:rsidRPr="00F2231B">
        <w:rPr>
          <w:color w:val="353E44"/>
        </w:rPr>
        <w:t>La prueba preliminar tendrá la duración suficiente para verificar la estanqueidad de todas las uniones.</w:t>
      </w:r>
    </w:p>
    <w:p w14:paraId="6F3D79A2" w14:textId="2AA7B641" w:rsidR="00AD3F2B" w:rsidRPr="00F2231B" w:rsidRDefault="00AD3F2B" w:rsidP="008A6A4C">
      <w:pPr>
        <w:ind w:right="-2"/>
        <w:rPr>
          <w:b/>
          <w:color w:val="353E44"/>
        </w:rPr>
      </w:pPr>
      <w:r w:rsidRPr="00F2231B">
        <w:rPr>
          <w:b/>
          <w:color w:val="353E44"/>
        </w:rPr>
        <w:t>PRUEBA DE RESISTENCIA MECÁNICA</w:t>
      </w:r>
    </w:p>
    <w:p w14:paraId="7F07953B" w14:textId="641F7882" w:rsidR="00AD3F2B" w:rsidRPr="00F2231B" w:rsidRDefault="00AD3F2B" w:rsidP="008A6A4C">
      <w:pPr>
        <w:ind w:right="-2"/>
        <w:rPr>
          <w:color w:val="353E44"/>
        </w:rPr>
      </w:pPr>
      <w:r w:rsidRPr="00F2231B">
        <w:rPr>
          <w:color w:val="353E44"/>
        </w:rPr>
        <w:t>Esta prueba se efectuará a continuación de la prueba preliminar: una vez llenada la red con el fluido de prueba, se someterá a las uniones a un esfuerzo por la aplicación de la presión de prueba. En el caso de circuitos cerrados de agua refrigerada o de agua caliente hasta una temperatura máxima de servicio de 100˚C, la presión de precisión de prueba será equivalente a una vez y media la presión máxima efectiva de trabajo a la temperatura de servicio, con un mínimo de 6 bar; para circuitos de agua caliente sanitaria, la presión de prueba será equivalente a dos veces la presión máxima de trabajo a la temperatura de servicio, con un mínimo de 6 bar.</w:t>
      </w:r>
    </w:p>
    <w:p w14:paraId="265F05DE" w14:textId="6367C9DD" w:rsidR="00AD3F2B" w:rsidRPr="00F2231B" w:rsidRDefault="00AD3F2B" w:rsidP="008A6A4C">
      <w:pPr>
        <w:ind w:right="-2"/>
        <w:rPr>
          <w:color w:val="353E44"/>
        </w:rPr>
      </w:pPr>
      <w:r w:rsidRPr="00F2231B">
        <w:rPr>
          <w:color w:val="353E44"/>
        </w:rPr>
        <w:t>Los equipos, aparatos y accesorios que no soporten dichas presiones quedarán excluidos de la prueba.</w:t>
      </w:r>
    </w:p>
    <w:p w14:paraId="1FB82164" w14:textId="535095F2" w:rsidR="00AD3F2B" w:rsidRPr="00F2231B" w:rsidRDefault="00AD3F2B" w:rsidP="008A6A4C">
      <w:pPr>
        <w:ind w:right="-2"/>
        <w:rPr>
          <w:color w:val="353E44"/>
        </w:rPr>
      </w:pPr>
      <w:r w:rsidRPr="00F2231B">
        <w:rPr>
          <w:color w:val="353E44"/>
        </w:rPr>
        <w:t>La prueba hidráulica de resistencia mecánica tendrá la duración suficiente para verificar la resistencia estructural de los equipos y tuberías sometidos a la misma.</w:t>
      </w:r>
    </w:p>
    <w:p w14:paraId="55954A37" w14:textId="1638E17D" w:rsidR="00AD3F2B" w:rsidRPr="00F2231B" w:rsidRDefault="00AD3F2B" w:rsidP="008A6A4C">
      <w:pPr>
        <w:ind w:right="-2"/>
        <w:rPr>
          <w:b/>
          <w:color w:val="353E44"/>
        </w:rPr>
      </w:pPr>
      <w:r w:rsidRPr="00F2231B">
        <w:rPr>
          <w:b/>
          <w:color w:val="353E44"/>
        </w:rPr>
        <w:t>REPARACIÓN DE FUGAS</w:t>
      </w:r>
    </w:p>
    <w:p w14:paraId="1F2F2EBC" w14:textId="2DA824D0" w:rsidR="00AD3F2B" w:rsidRPr="00F2231B" w:rsidRDefault="00AD3F2B" w:rsidP="008A6A4C">
      <w:pPr>
        <w:ind w:right="-2"/>
        <w:rPr>
          <w:color w:val="353E44"/>
        </w:rPr>
      </w:pPr>
      <w:r w:rsidRPr="00F2231B">
        <w:rPr>
          <w:color w:val="353E44"/>
        </w:rPr>
        <w:t>La reparación de las fugas detectadas se realizará desmontando la junta, accesorio o sección donde se haya originado la fuga y sustituyendo la parte defectuosa o averiada con material nuevo.</w:t>
      </w:r>
    </w:p>
    <w:p w14:paraId="26991CC6" w14:textId="3C1698C1" w:rsidR="00AD3F2B" w:rsidRPr="00F2231B" w:rsidRDefault="00AD3F2B" w:rsidP="008A6A4C">
      <w:pPr>
        <w:ind w:right="-2"/>
        <w:rPr>
          <w:color w:val="353E44"/>
        </w:rPr>
      </w:pPr>
      <w:r w:rsidRPr="00F2231B">
        <w:rPr>
          <w:color w:val="353E44"/>
        </w:rPr>
        <w:t>Una vez reparadas las anomalías</w:t>
      </w:r>
      <w:r w:rsidR="000769A2" w:rsidRPr="00F2231B">
        <w:rPr>
          <w:color w:val="353E44"/>
        </w:rPr>
        <w:t>, se volverá a comenzar desde la prueba preliminar. El proceso se repetirá tantas veces como sea necesario, hasta que la red sea estanca.</w:t>
      </w:r>
    </w:p>
    <w:p w14:paraId="49EEF0B1" w14:textId="4EB8B9AF" w:rsidR="000769A2" w:rsidRPr="00F2231B" w:rsidRDefault="000769A2" w:rsidP="000769A2">
      <w:pPr>
        <w:pStyle w:val="Ttulo3"/>
      </w:pPr>
      <w:bookmarkStart w:id="44" w:name="_Toc506504999"/>
      <w:r w:rsidRPr="00F2231B">
        <w:t>PRUEBAS DE LIBRE DILATACIÓN</w:t>
      </w:r>
      <w:bookmarkEnd w:id="44"/>
    </w:p>
    <w:p w14:paraId="067FDA92" w14:textId="092C1255" w:rsidR="000769A2" w:rsidRPr="00F2231B" w:rsidRDefault="000769A2" w:rsidP="000769A2">
      <w:pPr>
        <w:ind w:right="-2"/>
        <w:rPr>
          <w:color w:val="353E44"/>
        </w:rPr>
      </w:pPr>
      <w:r w:rsidRPr="00F2231B">
        <w:rPr>
          <w:color w:val="353E44"/>
        </w:rPr>
        <w:t>No serán necesarias ya que no se ejecutan tramos largos susceptibles de dilataciones significativas.</w:t>
      </w:r>
    </w:p>
    <w:p w14:paraId="7AC7F961" w14:textId="4250C29F" w:rsidR="000769A2" w:rsidRPr="00F2231B" w:rsidRDefault="000769A2" w:rsidP="000769A2">
      <w:pPr>
        <w:pStyle w:val="Ttulo3"/>
      </w:pPr>
      <w:bookmarkStart w:id="45" w:name="_Toc506505000"/>
      <w:r w:rsidRPr="00F2231B">
        <w:t>PRUEBAS FINALES</w:t>
      </w:r>
      <w:bookmarkEnd w:id="45"/>
    </w:p>
    <w:p w14:paraId="756F14DC" w14:textId="79B6FBC5" w:rsidR="000769A2" w:rsidRPr="00F2231B" w:rsidRDefault="000769A2" w:rsidP="000769A2">
      <w:pPr>
        <w:ind w:right="-2"/>
        <w:rPr>
          <w:color w:val="353E44"/>
        </w:rPr>
      </w:pPr>
      <w:r w:rsidRPr="00F2231B">
        <w:rPr>
          <w:color w:val="353E44"/>
        </w:rPr>
        <w:t>Se consideran válidas las pruebas finales que se realicen siguiendo las instrucciones indicadas en la norma UNE-EN 12599 en lo que respecta a los controles y mediciones funcionales, indicados en los capítulos 5 y 6.</w:t>
      </w:r>
    </w:p>
    <w:p w14:paraId="7BE5BF2E" w14:textId="6B500DDC" w:rsidR="000769A2" w:rsidRPr="00F2231B" w:rsidRDefault="000769A2" w:rsidP="000769A2">
      <w:pPr>
        <w:pStyle w:val="Ttulo3"/>
      </w:pPr>
      <w:bookmarkStart w:id="46" w:name="_Toc506505001"/>
      <w:r w:rsidRPr="00F2231B">
        <w:t>AJUSTE Y EQUILIBRADO</w:t>
      </w:r>
      <w:bookmarkEnd w:id="46"/>
    </w:p>
    <w:p w14:paraId="2C97D4CB" w14:textId="0A58E140" w:rsidR="000769A2" w:rsidRPr="00F2231B" w:rsidRDefault="000769A2" w:rsidP="000769A2">
      <w:pPr>
        <w:ind w:right="-2"/>
        <w:rPr>
          <w:color w:val="353E44"/>
        </w:rPr>
      </w:pPr>
      <w:r w:rsidRPr="00F2231B">
        <w:rPr>
          <w:color w:val="353E44"/>
        </w:rPr>
        <w:t>No serán necesarias.</w:t>
      </w:r>
    </w:p>
    <w:p w14:paraId="0EC6154B" w14:textId="5CD7F13F" w:rsidR="000769A2" w:rsidRPr="00F2231B" w:rsidRDefault="000769A2" w:rsidP="000769A2">
      <w:pPr>
        <w:pStyle w:val="Ttulo3"/>
      </w:pPr>
      <w:bookmarkStart w:id="47" w:name="_Toc506505002"/>
      <w:r w:rsidRPr="00F2231B">
        <w:t>CONTROL AUTOMÁTICO</w:t>
      </w:r>
      <w:bookmarkEnd w:id="47"/>
    </w:p>
    <w:p w14:paraId="0FD3B770" w14:textId="53EED297" w:rsidR="000769A2" w:rsidRPr="00F2231B" w:rsidRDefault="000769A2" w:rsidP="000769A2">
      <w:pPr>
        <w:ind w:right="-2"/>
        <w:rPr>
          <w:color w:val="353E44"/>
        </w:rPr>
      </w:pPr>
      <w:r w:rsidRPr="00F2231B">
        <w:rPr>
          <w:color w:val="353E44"/>
        </w:rPr>
        <w:t>Se ajustarán los parámetros del sistema de control automático a los valores de diseño especificados por el fabricante de los equipos necesarios que será el mismo suministrador del control de la generación y se comprobará el funcionamiento de los componentes que configuran el sistema de control.</w:t>
      </w:r>
    </w:p>
    <w:p w14:paraId="0C11CA8B" w14:textId="6CD24540" w:rsidR="000769A2" w:rsidRPr="00F2231B" w:rsidRDefault="000769A2" w:rsidP="000769A2">
      <w:pPr>
        <w:ind w:right="-2"/>
        <w:rPr>
          <w:color w:val="353E44"/>
        </w:rPr>
      </w:pPr>
      <w:r w:rsidRPr="00F2231B">
        <w:rPr>
          <w:color w:val="353E44"/>
        </w:rPr>
        <w:t>Para ello, se establecerán los criterios de seguimiento basados en la propia estructura del sistema, en base a los niveles del proceso siguientes: nivel de unidades de campo, nivel de proceso, nivel de comunicaciones, nivel de gestión y telegestión si lo hubiera.</w:t>
      </w:r>
    </w:p>
    <w:p w14:paraId="59B7A574" w14:textId="2414FA7E" w:rsidR="000769A2" w:rsidRPr="00F2231B" w:rsidRDefault="000769A2" w:rsidP="000769A2">
      <w:pPr>
        <w:ind w:right="-2"/>
        <w:rPr>
          <w:color w:val="353E44"/>
        </w:rPr>
      </w:pPr>
      <w:r w:rsidRPr="00F2231B">
        <w:rPr>
          <w:color w:val="353E44"/>
        </w:rPr>
        <w:t>Los niveles de proceso serán verificados para constatar su adaptación a la aplicación, de acuerdo con la base de datos especificados en el proyecto o la memoria técnica. Son válidos a estos efectos los protocolos establecidos en la norma UNE-EN-ISO 164843.4.</w:t>
      </w:r>
    </w:p>
    <w:p w14:paraId="53DA6DFF" w14:textId="5E7D58B4" w:rsidR="000769A2" w:rsidRDefault="000769A2" w:rsidP="000769A2">
      <w:pPr>
        <w:ind w:right="-2"/>
        <w:rPr>
          <w:color w:val="353E44"/>
        </w:rPr>
      </w:pPr>
      <w:r w:rsidRPr="00F2231B">
        <w:rPr>
          <w:color w:val="353E44"/>
        </w:rPr>
        <w:t>Cu</w:t>
      </w:r>
      <w:r w:rsidR="00F2231B" w:rsidRPr="00F2231B">
        <w:rPr>
          <w:color w:val="353E44"/>
        </w:rPr>
        <w:t>a</w:t>
      </w:r>
      <w:r w:rsidRPr="00F2231B">
        <w:rPr>
          <w:color w:val="353E44"/>
        </w:rPr>
        <w:t>ndo la instalación disponga de un sistema de control, mando y gestión o telegestión basado en la tecnología de la información, su mantenimiento y la actualización de las versiones de los programas deberán ser realizados por personal cualificado o por el mismo suministrador de los programas.</w:t>
      </w:r>
    </w:p>
    <w:p w14:paraId="09C0D606" w14:textId="77777777" w:rsidR="007555F3" w:rsidRPr="00F2231B" w:rsidRDefault="007555F3" w:rsidP="000769A2">
      <w:pPr>
        <w:ind w:right="-2"/>
        <w:rPr>
          <w:color w:val="353E44"/>
        </w:rPr>
      </w:pPr>
    </w:p>
    <w:p w14:paraId="2F23BB05" w14:textId="55DA767C" w:rsidR="000769A2" w:rsidRPr="00F2231B" w:rsidRDefault="000769A2" w:rsidP="000769A2">
      <w:pPr>
        <w:pStyle w:val="Ttulo3"/>
      </w:pPr>
      <w:bookmarkStart w:id="48" w:name="_Toc506505003"/>
      <w:r w:rsidRPr="00F2231B">
        <w:t>INSTRUCIONES DE USO Y MANTENIMIENTO</w:t>
      </w:r>
      <w:bookmarkEnd w:id="48"/>
    </w:p>
    <w:p w14:paraId="41EE04C5" w14:textId="54D27F5A" w:rsidR="00484B7A" w:rsidRPr="00F2231B" w:rsidRDefault="000769A2" w:rsidP="008A6A4C">
      <w:pPr>
        <w:ind w:right="-2"/>
        <w:rPr>
          <w:b/>
          <w:color w:val="353E44"/>
        </w:rPr>
      </w:pPr>
      <w:r w:rsidRPr="00F2231B">
        <w:rPr>
          <w:b/>
          <w:color w:val="353E44"/>
        </w:rPr>
        <w:t>PROGRAMA DE MANTENIMIENTO PREVENTIVO</w:t>
      </w:r>
    </w:p>
    <w:p w14:paraId="2A6C750A" w14:textId="0264D0F6" w:rsidR="000769A2" w:rsidRPr="00F2231B" w:rsidRDefault="000769A2" w:rsidP="008A6A4C">
      <w:pPr>
        <w:ind w:right="-2"/>
        <w:rPr>
          <w:color w:val="353E44"/>
        </w:rPr>
      </w:pPr>
      <w:r w:rsidRPr="00F2231B">
        <w:rPr>
          <w:color w:val="353E44"/>
        </w:rPr>
        <w:t>Las instalaciones térmicas se mantendrán de acuerdo con las operaciones y periodicidades siguientes (s: semanal, m: mensual, t: anual, 2t: dos veces al año).</w:t>
      </w:r>
    </w:p>
    <w:tbl>
      <w:tblPr>
        <w:tblStyle w:val="Tablaconcuadrcula"/>
        <w:tblW w:w="8791"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943"/>
        <w:gridCol w:w="356"/>
        <w:gridCol w:w="222"/>
        <w:gridCol w:w="3914"/>
        <w:gridCol w:w="356"/>
      </w:tblGrid>
      <w:tr w:rsidR="00F2231B" w:rsidRPr="00F2231B" w14:paraId="3B2595E1" w14:textId="77777777" w:rsidTr="007555F3">
        <w:tc>
          <w:tcPr>
            <w:tcW w:w="3943" w:type="dxa"/>
            <w:vAlign w:val="center"/>
          </w:tcPr>
          <w:p w14:paraId="1E0EB200" w14:textId="4E5E19CB" w:rsidR="00511074" w:rsidRPr="00F2231B" w:rsidRDefault="00511074" w:rsidP="00511074">
            <w:pPr>
              <w:ind w:right="-2"/>
              <w:jc w:val="left"/>
              <w:rPr>
                <w:color w:val="353E44"/>
              </w:rPr>
            </w:pPr>
            <w:r w:rsidRPr="00F2231B">
              <w:rPr>
                <w:color w:val="353E44"/>
              </w:rPr>
              <w:t>OPERACIÓN</w:t>
            </w:r>
          </w:p>
        </w:tc>
        <w:tc>
          <w:tcPr>
            <w:tcW w:w="356" w:type="dxa"/>
            <w:vAlign w:val="center"/>
          </w:tcPr>
          <w:p w14:paraId="34CF724F" w14:textId="3FD4B1E2" w:rsidR="00511074" w:rsidRPr="00F2231B" w:rsidRDefault="00511074" w:rsidP="00511074">
            <w:pPr>
              <w:ind w:right="-2"/>
              <w:jc w:val="left"/>
              <w:rPr>
                <w:color w:val="353E44"/>
              </w:rPr>
            </w:pPr>
            <w:r w:rsidRPr="00F2231B">
              <w:rPr>
                <w:color w:val="353E44"/>
              </w:rPr>
              <w:t>P</w:t>
            </w:r>
          </w:p>
        </w:tc>
        <w:tc>
          <w:tcPr>
            <w:tcW w:w="222" w:type="dxa"/>
            <w:tcBorders>
              <w:top w:val="nil"/>
              <w:bottom w:val="nil"/>
            </w:tcBorders>
            <w:vAlign w:val="center"/>
          </w:tcPr>
          <w:p w14:paraId="1560FF0B" w14:textId="77777777" w:rsidR="00511074" w:rsidRPr="00F2231B" w:rsidRDefault="00511074" w:rsidP="00511074">
            <w:pPr>
              <w:ind w:right="-2"/>
              <w:jc w:val="left"/>
              <w:rPr>
                <w:color w:val="353E44"/>
                <w:sz w:val="8"/>
                <w:szCs w:val="8"/>
              </w:rPr>
            </w:pPr>
          </w:p>
        </w:tc>
        <w:tc>
          <w:tcPr>
            <w:tcW w:w="3914" w:type="dxa"/>
            <w:vAlign w:val="center"/>
          </w:tcPr>
          <w:p w14:paraId="45250144" w14:textId="5A85683F" w:rsidR="00511074" w:rsidRPr="00F2231B" w:rsidRDefault="00511074" w:rsidP="00511074">
            <w:pPr>
              <w:ind w:right="-2"/>
              <w:jc w:val="left"/>
              <w:rPr>
                <w:color w:val="353E44"/>
              </w:rPr>
            </w:pPr>
            <w:r w:rsidRPr="00F2231B">
              <w:rPr>
                <w:color w:val="353E44"/>
              </w:rPr>
              <w:t>OPERACIÓN</w:t>
            </w:r>
          </w:p>
        </w:tc>
        <w:tc>
          <w:tcPr>
            <w:tcW w:w="356" w:type="dxa"/>
            <w:vAlign w:val="center"/>
          </w:tcPr>
          <w:p w14:paraId="37AE775A" w14:textId="028EF69D" w:rsidR="00511074" w:rsidRPr="00F2231B" w:rsidRDefault="00511074" w:rsidP="00511074">
            <w:pPr>
              <w:ind w:right="-2"/>
              <w:jc w:val="left"/>
              <w:rPr>
                <w:color w:val="353E44"/>
              </w:rPr>
            </w:pPr>
            <w:r w:rsidRPr="00F2231B">
              <w:rPr>
                <w:color w:val="353E44"/>
              </w:rPr>
              <w:t>P</w:t>
            </w:r>
          </w:p>
        </w:tc>
      </w:tr>
      <w:tr w:rsidR="00A14642" w:rsidRPr="00F2231B" w14:paraId="23A0F775" w14:textId="77777777" w:rsidTr="007555F3">
        <w:tc>
          <w:tcPr>
            <w:tcW w:w="3943" w:type="dxa"/>
          </w:tcPr>
          <w:p w14:paraId="31D0B309" w14:textId="76120D5F"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Limpieza de los evaporadores</w:t>
            </w:r>
            <w:r w:rsidRPr="00F2231B">
              <w:rPr>
                <w:color w:val="353E44"/>
                <w:sz w:val="18"/>
                <w:szCs w:val="18"/>
              </w:rPr>
              <w:tab/>
            </w:r>
          </w:p>
          <w:p w14:paraId="0CE74F19" w14:textId="431BC952"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Limpieza de los condensadores</w:t>
            </w:r>
            <w:r w:rsidRPr="00F2231B">
              <w:rPr>
                <w:color w:val="353E44"/>
                <w:sz w:val="18"/>
                <w:szCs w:val="18"/>
              </w:rPr>
              <w:tab/>
            </w:r>
          </w:p>
          <w:p w14:paraId="18A19998" w14:textId="0278F275"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Drenaje, limpieza y tratamiento del circuito de torres de refrigeración</w:t>
            </w:r>
            <w:r w:rsidRPr="00F2231B">
              <w:rPr>
                <w:color w:val="353E44"/>
                <w:sz w:val="18"/>
                <w:szCs w:val="18"/>
              </w:rPr>
              <w:tab/>
            </w:r>
          </w:p>
          <w:p w14:paraId="1C8A92D8" w14:textId="3D4393DA"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de la estanqueidad y niveles de refrigerante y aceita en equipos frigoríficos</w:t>
            </w:r>
            <w:r w:rsidRPr="00F2231B">
              <w:rPr>
                <w:color w:val="353E44"/>
                <w:sz w:val="18"/>
                <w:szCs w:val="18"/>
              </w:rPr>
              <w:tab/>
            </w:r>
          </w:p>
          <w:p w14:paraId="7F47C2D4" w14:textId="39DE142E"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 xml:space="preserve">Comprobación y limpieza, si procede, de </w:t>
            </w:r>
            <w:r w:rsidR="00A14642" w:rsidRPr="00F2231B">
              <w:rPr>
                <w:color w:val="353E44"/>
                <w:sz w:val="18"/>
                <w:szCs w:val="18"/>
              </w:rPr>
              <w:t>circuito</w:t>
            </w:r>
            <w:r w:rsidRPr="00F2231B">
              <w:rPr>
                <w:color w:val="353E44"/>
                <w:sz w:val="18"/>
                <w:szCs w:val="18"/>
              </w:rPr>
              <w:t xml:space="preserve"> de humos de calderas</w:t>
            </w:r>
            <w:r w:rsidRPr="00F2231B">
              <w:rPr>
                <w:color w:val="353E44"/>
                <w:sz w:val="18"/>
                <w:szCs w:val="18"/>
              </w:rPr>
              <w:tab/>
            </w:r>
          </w:p>
          <w:p w14:paraId="40D9EC44" w14:textId="77777777"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y limpieza, si procede, de conductos de humos y chimenea</w:t>
            </w:r>
            <w:r w:rsidRPr="00F2231B">
              <w:rPr>
                <w:color w:val="353E44"/>
                <w:sz w:val="18"/>
                <w:szCs w:val="18"/>
              </w:rPr>
              <w:tab/>
            </w:r>
          </w:p>
          <w:p w14:paraId="6796F94D" w14:textId="77777777"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Limpieza del quemador de la caldera</w:t>
            </w:r>
            <w:r w:rsidRPr="00F2231B">
              <w:rPr>
                <w:color w:val="353E44"/>
                <w:sz w:val="18"/>
                <w:szCs w:val="18"/>
              </w:rPr>
              <w:tab/>
            </w:r>
          </w:p>
          <w:p w14:paraId="2E284E84" w14:textId="77777777"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del vaso de expansión</w:t>
            </w:r>
            <w:r w:rsidRPr="00F2231B">
              <w:rPr>
                <w:color w:val="353E44"/>
                <w:sz w:val="18"/>
                <w:szCs w:val="18"/>
              </w:rPr>
              <w:tab/>
            </w:r>
          </w:p>
          <w:p w14:paraId="6D4548BA" w14:textId="77777777" w:rsidR="00511074" w:rsidRPr="00F2231B" w:rsidRDefault="00511074"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los sistemas de tratamiento de agua</w:t>
            </w:r>
          </w:p>
          <w:p w14:paraId="5AE1E6C4" w14:textId="77777777" w:rsidR="00511074" w:rsidRPr="00F2231B" w:rsidRDefault="00A14642"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de material refractario</w:t>
            </w:r>
            <w:r w:rsidRPr="00F2231B">
              <w:rPr>
                <w:color w:val="353E44"/>
                <w:sz w:val="18"/>
                <w:szCs w:val="18"/>
              </w:rPr>
              <w:tab/>
            </w:r>
          </w:p>
          <w:p w14:paraId="3DA1FC86" w14:textId="77777777" w:rsidR="00A14642" w:rsidRPr="00F2231B" w:rsidRDefault="00A14642"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de estanqueidad de cierre entre quemador y caldera</w:t>
            </w:r>
            <w:r w:rsidRPr="00F2231B">
              <w:rPr>
                <w:color w:val="353E44"/>
                <w:sz w:val="18"/>
                <w:szCs w:val="18"/>
              </w:rPr>
              <w:tab/>
            </w:r>
          </w:p>
          <w:p w14:paraId="4D4B04DE" w14:textId="77777777" w:rsidR="00A14642" w:rsidRPr="00F2231B" w:rsidRDefault="00A14642"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general de calderas de gas</w:t>
            </w:r>
            <w:r w:rsidRPr="00F2231B">
              <w:rPr>
                <w:color w:val="353E44"/>
                <w:sz w:val="18"/>
                <w:szCs w:val="18"/>
              </w:rPr>
              <w:tab/>
            </w:r>
          </w:p>
          <w:p w14:paraId="3E11F0BC" w14:textId="77777777" w:rsidR="00A14642" w:rsidRPr="00F2231B" w:rsidRDefault="00A14642"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general de calderas de gasóleo</w:t>
            </w:r>
            <w:r w:rsidRPr="00F2231B">
              <w:rPr>
                <w:color w:val="353E44"/>
                <w:sz w:val="18"/>
                <w:szCs w:val="18"/>
              </w:rPr>
              <w:tab/>
            </w:r>
          </w:p>
          <w:p w14:paraId="199C1343" w14:textId="33DDC4FD" w:rsidR="00A14642" w:rsidRPr="00F2231B" w:rsidRDefault="00A14642"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de niveles de agua en circuitos</w:t>
            </w:r>
            <w:r w:rsidRPr="00F2231B">
              <w:rPr>
                <w:color w:val="353E44"/>
                <w:sz w:val="18"/>
                <w:szCs w:val="18"/>
              </w:rPr>
              <w:tab/>
            </w:r>
          </w:p>
          <w:p w14:paraId="66A48006" w14:textId="041F7B5E" w:rsidR="00A14642" w:rsidRPr="00F2231B" w:rsidRDefault="00A14642"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de estanqueidad de circuitos de tuberías</w:t>
            </w:r>
            <w:r w:rsidRPr="00F2231B">
              <w:rPr>
                <w:color w:val="353E44"/>
                <w:sz w:val="18"/>
                <w:szCs w:val="18"/>
              </w:rPr>
              <w:tab/>
            </w:r>
          </w:p>
          <w:p w14:paraId="0AFBC97B" w14:textId="77777777" w:rsidR="00A14642" w:rsidRPr="00F2231B" w:rsidRDefault="00A14642"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de estanqueidad de circuitos de interceptación</w:t>
            </w:r>
            <w:r w:rsidRPr="00F2231B">
              <w:rPr>
                <w:color w:val="353E44"/>
                <w:sz w:val="18"/>
                <w:szCs w:val="18"/>
              </w:rPr>
              <w:tab/>
            </w:r>
          </w:p>
          <w:p w14:paraId="2F296FDC" w14:textId="77777777" w:rsidR="00A14642" w:rsidRPr="00F2231B" w:rsidRDefault="00A14642"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de tarado de elementos de seguridad</w:t>
            </w:r>
            <w:r w:rsidRPr="00F2231B">
              <w:rPr>
                <w:color w:val="353E44"/>
                <w:sz w:val="18"/>
                <w:szCs w:val="18"/>
              </w:rPr>
              <w:tab/>
            </w:r>
          </w:p>
          <w:p w14:paraId="0B5E4F5C"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y limpieza de filtros de agua</w:t>
            </w:r>
            <w:r w:rsidRPr="00F2231B">
              <w:rPr>
                <w:color w:val="353E44"/>
                <w:sz w:val="18"/>
                <w:szCs w:val="18"/>
              </w:rPr>
              <w:tab/>
            </w:r>
          </w:p>
          <w:p w14:paraId="5310DF7E"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y limpieza de filtros de aire</w:t>
            </w:r>
            <w:r w:rsidRPr="00F2231B">
              <w:rPr>
                <w:color w:val="353E44"/>
                <w:sz w:val="18"/>
                <w:szCs w:val="18"/>
              </w:rPr>
              <w:tab/>
            </w:r>
          </w:p>
          <w:p w14:paraId="64CC5C93"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baterías de intercambio térmico</w:t>
            </w:r>
            <w:r w:rsidRPr="00F2231B">
              <w:rPr>
                <w:color w:val="353E44"/>
                <w:sz w:val="18"/>
                <w:szCs w:val="18"/>
              </w:rPr>
              <w:tab/>
            </w:r>
          </w:p>
          <w:p w14:paraId="2BF3BEF1" w14:textId="488FC62D"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aparatos de humectación y enfriamiento evaporativo</w:t>
            </w:r>
            <w:r w:rsidRPr="00F2231B">
              <w:rPr>
                <w:color w:val="353E44"/>
                <w:sz w:val="18"/>
                <w:szCs w:val="18"/>
              </w:rPr>
              <w:tab/>
            </w:r>
          </w:p>
        </w:tc>
        <w:tc>
          <w:tcPr>
            <w:tcW w:w="356" w:type="dxa"/>
          </w:tcPr>
          <w:p w14:paraId="69B5BD42" w14:textId="77777777" w:rsidR="00511074" w:rsidRPr="00F2231B" w:rsidRDefault="00A14642" w:rsidP="00A14642">
            <w:pPr>
              <w:ind w:right="-2"/>
              <w:jc w:val="center"/>
              <w:rPr>
                <w:color w:val="353E44"/>
                <w:sz w:val="18"/>
                <w:szCs w:val="18"/>
                <w:lang w:val="fr-FR"/>
              </w:rPr>
            </w:pPr>
            <w:r w:rsidRPr="00F2231B">
              <w:rPr>
                <w:color w:val="353E44"/>
                <w:sz w:val="18"/>
                <w:szCs w:val="18"/>
                <w:lang w:val="fr-FR"/>
              </w:rPr>
              <w:t>t</w:t>
            </w:r>
          </w:p>
          <w:p w14:paraId="2D08DFB4" w14:textId="77777777" w:rsidR="00A14642" w:rsidRPr="00F2231B" w:rsidRDefault="00A14642" w:rsidP="00A14642">
            <w:pPr>
              <w:ind w:right="-2"/>
              <w:jc w:val="center"/>
              <w:rPr>
                <w:color w:val="353E44"/>
                <w:sz w:val="18"/>
                <w:szCs w:val="18"/>
                <w:lang w:val="fr-FR"/>
              </w:rPr>
            </w:pPr>
            <w:r w:rsidRPr="00F2231B">
              <w:rPr>
                <w:color w:val="353E44"/>
                <w:sz w:val="18"/>
                <w:szCs w:val="18"/>
                <w:lang w:val="fr-FR"/>
              </w:rPr>
              <w:t>t</w:t>
            </w:r>
          </w:p>
          <w:p w14:paraId="21CA9791" w14:textId="77777777" w:rsidR="00A14642" w:rsidRPr="00F2231B" w:rsidRDefault="00A14642" w:rsidP="00A14642">
            <w:pPr>
              <w:ind w:right="-2"/>
              <w:jc w:val="center"/>
              <w:rPr>
                <w:color w:val="353E44"/>
                <w:sz w:val="18"/>
                <w:szCs w:val="18"/>
                <w:lang w:val="fr-FR"/>
              </w:rPr>
            </w:pPr>
          </w:p>
          <w:p w14:paraId="67A5DD8B" w14:textId="1C93831C" w:rsidR="00A14642" w:rsidRPr="00F2231B" w:rsidRDefault="00A14642" w:rsidP="00A14642">
            <w:pPr>
              <w:ind w:right="-2"/>
              <w:jc w:val="center"/>
              <w:rPr>
                <w:color w:val="353E44"/>
                <w:sz w:val="18"/>
                <w:szCs w:val="18"/>
                <w:lang w:val="fr-FR"/>
              </w:rPr>
            </w:pPr>
            <w:r w:rsidRPr="00F2231B">
              <w:rPr>
                <w:color w:val="353E44"/>
                <w:sz w:val="18"/>
                <w:szCs w:val="18"/>
                <w:lang w:val="fr-FR"/>
              </w:rPr>
              <w:t>2t</w:t>
            </w:r>
          </w:p>
          <w:p w14:paraId="62198B68" w14:textId="77777777" w:rsidR="00A14642" w:rsidRPr="00F2231B" w:rsidRDefault="00A14642" w:rsidP="00A14642">
            <w:pPr>
              <w:ind w:right="-2"/>
              <w:jc w:val="center"/>
              <w:rPr>
                <w:color w:val="353E44"/>
                <w:sz w:val="18"/>
                <w:szCs w:val="18"/>
                <w:lang w:val="fr-FR"/>
              </w:rPr>
            </w:pPr>
          </w:p>
          <w:p w14:paraId="013790C0" w14:textId="5DEC64C2" w:rsidR="00A14642" w:rsidRPr="00F2231B" w:rsidRDefault="00A14642" w:rsidP="00A14642">
            <w:pPr>
              <w:ind w:right="-2"/>
              <w:jc w:val="center"/>
              <w:rPr>
                <w:color w:val="353E44"/>
                <w:sz w:val="18"/>
                <w:szCs w:val="18"/>
                <w:lang w:val="fr-FR"/>
              </w:rPr>
            </w:pPr>
            <w:r w:rsidRPr="00F2231B">
              <w:rPr>
                <w:color w:val="353E44"/>
                <w:sz w:val="18"/>
                <w:szCs w:val="18"/>
                <w:lang w:val="fr-FR"/>
              </w:rPr>
              <w:t>m</w:t>
            </w:r>
          </w:p>
          <w:p w14:paraId="50E25020" w14:textId="77777777" w:rsidR="00A14642" w:rsidRPr="00F2231B" w:rsidRDefault="00A14642" w:rsidP="00A14642">
            <w:pPr>
              <w:ind w:right="-2"/>
              <w:jc w:val="center"/>
              <w:rPr>
                <w:color w:val="353E44"/>
                <w:sz w:val="18"/>
                <w:szCs w:val="18"/>
                <w:lang w:val="fr-FR"/>
              </w:rPr>
            </w:pPr>
          </w:p>
          <w:p w14:paraId="5DE2B8F1" w14:textId="0CA7ABE4" w:rsidR="00A14642" w:rsidRPr="00F2231B" w:rsidRDefault="00A14642" w:rsidP="00A14642">
            <w:pPr>
              <w:ind w:right="-2"/>
              <w:jc w:val="center"/>
              <w:rPr>
                <w:color w:val="353E44"/>
                <w:sz w:val="18"/>
                <w:szCs w:val="18"/>
                <w:lang w:val="fr-FR"/>
              </w:rPr>
            </w:pPr>
            <w:r w:rsidRPr="00F2231B">
              <w:rPr>
                <w:color w:val="353E44"/>
                <w:sz w:val="18"/>
                <w:szCs w:val="18"/>
                <w:lang w:val="fr-FR"/>
              </w:rPr>
              <w:t>2t</w:t>
            </w:r>
          </w:p>
          <w:p w14:paraId="1779FAE9" w14:textId="77777777" w:rsidR="00A14642" w:rsidRPr="00F2231B" w:rsidRDefault="00A14642" w:rsidP="00A14642">
            <w:pPr>
              <w:ind w:right="-2"/>
              <w:jc w:val="center"/>
              <w:rPr>
                <w:color w:val="353E44"/>
                <w:sz w:val="18"/>
                <w:szCs w:val="18"/>
                <w:lang w:val="fr-FR"/>
              </w:rPr>
            </w:pPr>
          </w:p>
          <w:p w14:paraId="340C06BF" w14:textId="77777777" w:rsidR="00A14642" w:rsidRPr="00F2231B" w:rsidRDefault="00A14642" w:rsidP="00A14642">
            <w:pPr>
              <w:ind w:right="-2"/>
              <w:jc w:val="center"/>
              <w:rPr>
                <w:color w:val="353E44"/>
                <w:sz w:val="18"/>
                <w:szCs w:val="18"/>
                <w:lang w:val="fr-FR"/>
              </w:rPr>
            </w:pPr>
            <w:r w:rsidRPr="00F2231B">
              <w:rPr>
                <w:color w:val="353E44"/>
                <w:sz w:val="18"/>
                <w:szCs w:val="18"/>
                <w:lang w:val="fr-FR"/>
              </w:rPr>
              <w:t>2t</w:t>
            </w:r>
          </w:p>
          <w:p w14:paraId="2A00E7C3" w14:textId="77777777" w:rsidR="00A14642" w:rsidRPr="00F2231B" w:rsidRDefault="00A14642" w:rsidP="00A14642">
            <w:pPr>
              <w:ind w:right="-2"/>
              <w:jc w:val="center"/>
              <w:rPr>
                <w:color w:val="353E44"/>
                <w:sz w:val="18"/>
                <w:szCs w:val="18"/>
                <w:lang w:val="fr-FR"/>
              </w:rPr>
            </w:pPr>
            <w:r w:rsidRPr="00F2231B">
              <w:rPr>
                <w:color w:val="353E44"/>
                <w:sz w:val="18"/>
                <w:szCs w:val="18"/>
                <w:lang w:val="fr-FR"/>
              </w:rPr>
              <w:t>m</w:t>
            </w:r>
          </w:p>
          <w:p w14:paraId="3408563D" w14:textId="34573A5E" w:rsidR="00A14642" w:rsidRPr="00F2231B" w:rsidRDefault="00A14642" w:rsidP="00A14642">
            <w:pPr>
              <w:ind w:right="-2"/>
              <w:jc w:val="center"/>
              <w:rPr>
                <w:color w:val="353E44"/>
                <w:sz w:val="18"/>
                <w:szCs w:val="18"/>
                <w:lang w:val="fr-FR"/>
              </w:rPr>
            </w:pPr>
            <w:r w:rsidRPr="00F2231B">
              <w:rPr>
                <w:color w:val="353E44"/>
                <w:sz w:val="18"/>
                <w:szCs w:val="18"/>
                <w:lang w:val="fr-FR"/>
              </w:rPr>
              <w:t>m</w:t>
            </w:r>
          </w:p>
          <w:p w14:paraId="217F146A" w14:textId="77777777" w:rsidR="00D82988" w:rsidRPr="00F2231B" w:rsidRDefault="00D82988" w:rsidP="00A14642">
            <w:pPr>
              <w:ind w:right="-2"/>
              <w:jc w:val="center"/>
              <w:rPr>
                <w:color w:val="353E44"/>
                <w:sz w:val="18"/>
                <w:szCs w:val="18"/>
                <w:lang w:val="fr-FR"/>
              </w:rPr>
            </w:pPr>
          </w:p>
          <w:p w14:paraId="37229566" w14:textId="312632FE" w:rsidR="00A14642" w:rsidRPr="00F2231B" w:rsidRDefault="00A14642" w:rsidP="00A14642">
            <w:pPr>
              <w:ind w:right="-2"/>
              <w:jc w:val="center"/>
              <w:rPr>
                <w:color w:val="353E44"/>
                <w:sz w:val="18"/>
                <w:szCs w:val="18"/>
                <w:lang w:val="fr-FR"/>
              </w:rPr>
            </w:pPr>
            <w:r w:rsidRPr="00F2231B">
              <w:rPr>
                <w:color w:val="353E44"/>
                <w:sz w:val="18"/>
                <w:szCs w:val="18"/>
                <w:lang w:val="fr-FR"/>
              </w:rPr>
              <w:t>m</w:t>
            </w:r>
          </w:p>
          <w:p w14:paraId="70F1BB33" w14:textId="77777777" w:rsidR="00A14642" w:rsidRPr="00F2231B" w:rsidRDefault="00A14642" w:rsidP="00A14642">
            <w:pPr>
              <w:ind w:right="-2"/>
              <w:jc w:val="center"/>
              <w:rPr>
                <w:color w:val="353E44"/>
                <w:sz w:val="18"/>
                <w:szCs w:val="18"/>
                <w:lang w:val="fr-FR"/>
              </w:rPr>
            </w:pPr>
            <w:r w:rsidRPr="00F2231B">
              <w:rPr>
                <w:color w:val="353E44"/>
                <w:sz w:val="18"/>
                <w:szCs w:val="18"/>
                <w:lang w:val="fr-FR"/>
              </w:rPr>
              <w:t>2t</w:t>
            </w:r>
          </w:p>
          <w:p w14:paraId="36BE135F" w14:textId="77777777" w:rsidR="00D82988" w:rsidRPr="00F2231B" w:rsidRDefault="00D82988" w:rsidP="00A14642">
            <w:pPr>
              <w:ind w:right="-2"/>
              <w:jc w:val="center"/>
              <w:rPr>
                <w:color w:val="353E44"/>
                <w:sz w:val="18"/>
                <w:szCs w:val="18"/>
                <w:lang w:val="fr-FR"/>
              </w:rPr>
            </w:pPr>
          </w:p>
          <w:p w14:paraId="6567F704" w14:textId="7DAED213" w:rsidR="00A14642" w:rsidRPr="00F2231B" w:rsidRDefault="00A14642" w:rsidP="00A14642">
            <w:pPr>
              <w:ind w:right="-2"/>
              <w:jc w:val="center"/>
              <w:rPr>
                <w:color w:val="353E44"/>
                <w:sz w:val="18"/>
                <w:szCs w:val="18"/>
                <w:lang w:val="fr-FR"/>
              </w:rPr>
            </w:pPr>
            <w:r w:rsidRPr="00F2231B">
              <w:rPr>
                <w:color w:val="353E44"/>
                <w:sz w:val="18"/>
                <w:szCs w:val="18"/>
                <w:lang w:val="fr-FR"/>
              </w:rPr>
              <w:t>m</w:t>
            </w:r>
          </w:p>
          <w:p w14:paraId="0D2DE52A" w14:textId="1CE7F254" w:rsidR="00A14642" w:rsidRPr="00F2231B" w:rsidRDefault="00D82988" w:rsidP="00A14642">
            <w:pPr>
              <w:ind w:right="-2"/>
              <w:jc w:val="center"/>
              <w:rPr>
                <w:color w:val="353E44"/>
                <w:sz w:val="18"/>
                <w:szCs w:val="18"/>
                <w:lang w:val="fr-FR"/>
              </w:rPr>
            </w:pPr>
            <w:r w:rsidRPr="00F2231B">
              <w:rPr>
                <w:color w:val="353E44"/>
                <w:sz w:val="18"/>
                <w:szCs w:val="18"/>
                <w:lang w:val="fr-FR"/>
              </w:rPr>
              <w:t>t</w:t>
            </w:r>
          </w:p>
          <w:p w14:paraId="09483053" w14:textId="5BAA7257" w:rsidR="00D82988" w:rsidRPr="00F2231B" w:rsidRDefault="00D82988" w:rsidP="00A14642">
            <w:pPr>
              <w:ind w:right="-2"/>
              <w:jc w:val="center"/>
              <w:rPr>
                <w:color w:val="353E44"/>
                <w:sz w:val="18"/>
                <w:szCs w:val="18"/>
                <w:lang w:val="fr-FR"/>
              </w:rPr>
            </w:pPr>
            <w:r w:rsidRPr="00F2231B">
              <w:rPr>
                <w:color w:val="353E44"/>
                <w:sz w:val="18"/>
                <w:szCs w:val="18"/>
                <w:lang w:val="fr-FR"/>
              </w:rPr>
              <w:t>t</w:t>
            </w:r>
          </w:p>
          <w:p w14:paraId="34F167F8" w14:textId="579FC948" w:rsidR="00D82988" w:rsidRPr="00F2231B" w:rsidRDefault="00D82988" w:rsidP="00A14642">
            <w:pPr>
              <w:ind w:right="-2"/>
              <w:jc w:val="center"/>
              <w:rPr>
                <w:color w:val="353E44"/>
                <w:sz w:val="18"/>
                <w:szCs w:val="18"/>
                <w:lang w:val="fr-FR"/>
              </w:rPr>
            </w:pPr>
            <w:r w:rsidRPr="00F2231B">
              <w:rPr>
                <w:color w:val="353E44"/>
                <w:sz w:val="18"/>
                <w:szCs w:val="18"/>
                <w:lang w:val="fr-FR"/>
              </w:rPr>
              <w:t>m</w:t>
            </w:r>
          </w:p>
          <w:p w14:paraId="27F9C23F" w14:textId="094204F7" w:rsidR="00D82988" w:rsidRPr="00F2231B" w:rsidRDefault="00D82988" w:rsidP="00A14642">
            <w:pPr>
              <w:ind w:right="-2"/>
              <w:jc w:val="center"/>
              <w:rPr>
                <w:color w:val="353E44"/>
                <w:sz w:val="18"/>
                <w:szCs w:val="18"/>
                <w:lang w:val="fr-FR"/>
              </w:rPr>
            </w:pPr>
          </w:p>
          <w:p w14:paraId="44C52EBA" w14:textId="0FF3C5F8" w:rsidR="00D82988" w:rsidRPr="00F2231B" w:rsidRDefault="00D82988" w:rsidP="00A14642">
            <w:pPr>
              <w:ind w:right="-2"/>
              <w:jc w:val="center"/>
              <w:rPr>
                <w:color w:val="353E44"/>
                <w:sz w:val="18"/>
                <w:szCs w:val="18"/>
                <w:lang w:val="fr-FR"/>
              </w:rPr>
            </w:pPr>
            <w:r w:rsidRPr="00F2231B">
              <w:rPr>
                <w:color w:val="353E44"/>
                <w:sz w:val="18"/>
                <w:szCs w:val="18"/>
                <w:lang w:val="fr-FR"/>
              </w:rPr>
              <w:t>t</w:t>
            </w:r>
          </w:p>
          <w:p w14:paraId="15FE752B" w14:textId="052B8E70" w:rsidR="00D82988" w:rsidRPr="00F2231B" w:rsidRDefault="00D82988" w:rsidP="00A14642">
            <w:pPr>
              <w:ind w:right="-2"/>
              <w:jc w:val="center"/>
              <w:rPr>
                <w:color w:val="353E44"/>
                <w:sz w:val="18"/>
                <w:szCs w:val="18"/>
                <w:lang w:val="fr-FR"/>
              </w:rPr>
            </w:pPr>
          </w:p>
          <w:p w14:paraId="4CD575C1" w14:textId="4B2BA8F9" w:rsidR="00D82988" w:rsidRPr="00F2231B" w:rsidRDefault="00D82988" w:rsidP="00A14642">
            <w:pPr>
              <w:ind w:right="-2"/>
              <w:jc w:val="center"/>
              <w:rPr>
                <w:color w:val="353E44"/>
                <w:sz w:val="18"/>
                <w:szCs w:val="18"/>
                <w:lang w:val="fr-FR"/>
              </w:rPr>
            </w:pPr>
            <w:r w:rsidRPr="00F2231B">
              <w:rPr>
                <w:color w:val="353E44"/>
                <w:sz w:val="18"/>
                <w:szCs w:val="18"/>
                <w:lang w:val="fr-FR"/>
              </w:rPr>
              <w:t>2t</w:t>
            </w:r>
          </w:p>
          <w:p w14:paraId="0F8A2C02" w14:textId="77777777" w:rsidR="00D82988" w:rsidRPr="00F2231B" w:rsidRDefault="00D82988" w:rsidP="00A14642">
            <w:pPr>
              <w:ind w:right="-2"/>
              <w:jc w:val="center"/>
              <w:rPr>
                <w:color w:val="353E44"/>
                <w:sz w:val="18"/>
                <w:szCs w:val="18"/>
                <w:lang w:val="fr-FR"/>
              </w:rPr>
            </w:pPr>
          </w:p>
          <w:p w14:paraId="33DF84DE" w14:textId="77777777" w:rsidR="00A14642" w:rsidRPr="00F2231B" w:rsidRDefault="00D82988" w:rsidP="00A14642">
            <w:pPr>
              <w:ind w:right="-2"/>
              <w:jc w:val="center"/>
              <w:rPr>
                <w:color w:val="353E44"/>
                <w:sz w:val="18"/>
                <w:szCs w:val="18"/>
                <w:lang w:val="fr-FR"/>
              </w:rPr>
            </w:pPr>
            <w:r w:rsidRPr="00F2231B">
              <w:rPr>
                <w:color w:val="353E44"/>
                <w:sz w:val="18"/>
                <w:szCs w:val="18"/>
                <w:lang w:val="fr-FR"/>
              </w:rPr>
              <w:t>m</w:t>
            </w:r>
          </w:p>
          <w:p w14:paraId="6C01771B" w14:textId="77777777" w:rsidR="00D82988" w:rsidRPr="00F2231B" w:rsidRDefault="00D82988" w:rsidP="00A14642">
            <w:pPr>
              <w:ind w:right="-2"/>
              <w:jc w:val="center"/>
              <w:rPr>
                <w:color w:val="353E44"/>
                <w:sz w:val="18"/>
                <w:szCs w:val="18"/>
                <w:lang w:val="fr-FR"/>
              </w:rPr>
            </w:pPr>
            <w:r w:rsidRPr="00F2231B">
              <w:rPr>
                <w:color w:val="353E44"/>
                <w:sz w:val="18"/>
                <w:szCs w:val="18"/>
                <w:lang w:val="fr-FR"/>
              </w:rPr>
              <w:t>2t</w:t>
            </w:r>
          </w:p>
          <w:p w14:paraId="13E17AD7" w14:textId="77777777" w:rsidR="00D82988" w:rsidRPr="00F2231B" w:rsidRDefault="00D82988" w:rsidP="00A14642">
            <w:pPr>
              <w:ind w:right="-2"/>
              <w:jc w:val="center"/>
              <w:rPr>
                <w:color w:val="353E44"/>
                <w:sz w:val="18"/>
                <w:szCs w:val="18"/>
                <w:lang w:val="fr-FR"/>
              </w:rPr>
            </w:pPr>
            <w:r w:rsidRPr="00F2231B">
              <w:rPr>
                <w:color w:val="353E44"/>
                <w:sz w:val="18"/>
                <w:szCs w:val="18"/>
                <w:lang w:val="fr-FR"/>
              </w:rPr>
              <w:t>m</w:t>
            </w:r>
          </w:p>
          <w:p w14:paraId="29FAAEED" w14:textId="77777777" w:rsidR="00D82988" w:rsidRPr="00F2231B" w:rsidRDefault="00D82988" w:rsidP="00A14642">
            <w:pPr>
              <w:ind w:right="-2"/>
              <w:jc w:val="center"/>
              <w:rPr>
                <w:color w:val="353E44"/>
                <w:sz w:val="18"/>
                <w:szCs w:val="18"/>
                <w:lang w:val="fr-FR"/>
              </w:rPr>
            </w:pPr>
            <w:r w:rsidRPr="00F2231B">
              <w:rPr>
                <w:color w:val="353E44"/>
                <w:sz w:val="18"/>
                <w:szCs w:val="18"/>
                <w:lang w:val="fr-FR"/>
              </w:rPr>
              <w:t>t</w:t>
            </w:r>
          </w:p>
          <w:p w14:paraId="7B688770" w14:textId="77777777" w:rsidR="00D82988" w:rsidRPr="00F2231B" w:rsidRDefault="00D82988" w:rsidP="00A14642">
            <w:pPr>
              <w:ind w:right="-2"/>
              <w:jc w:val="center"/>
              <w:rPr>
                <w:color w:val="353E44"/>
                <w:sz w:val="18"/>
                <w:szCs w:val="18"/>
                <w:lang w:val="fr-FR"/>
              </w:rPr>
            </w:pPr>
          </w:p>
          <w:p w14:paraId="40F0F419" w14:textId="5C1C6A9D" w:rsidR="00D82988" w:rsidRPr="00F2231B" w:rsidRDefault="00D82988" w:rsidP="00A14642">
            <w:pPr>
              <w:ind w:right="-2"/>
              <w:jc w:val="center"/>
              <w:rPr>
                <w:color w:val="353E44"/>
                <w:sz w:val="18"/>
                <w:szCs w:val="18"/>
                <w:lang w:val="fr-FR"/>
              </w:rPr>
            </w:pPr>
            <w:r w:rsidRPr="00F2231B">
              <w:rPr>
                <w:color w:val="353E44"/>
                <w:sz w:val="18"/>
                <w:szCs w:val="18"/>
                <w:lang w:val="fr-FR"/>
              </w:rPr>
              <w:t>m</w:t>
            </w:r>
          </w:p>
        </w:tc>
        <w:tc>
          <w:tcPr>
            <w:tcW w:w="222" w:type="dxa"/>
            <w:tcBorders>
              <w:top w:val="nil"/>
              <w:bottom w:val="nil"/>
            </w:tcBorders>
            <w:vAlign w:val="center"/>
          </w:tcPr>
          <w:p w14:paraId="76D14709" w14:textId="77777777" w:rsidR="00511074" w:rsidRPr="00F2231B" w:rsidRDefault="00511074" w:rsidP="00511074">
            <w:pPr>
              <w:ind w:right="-2"/>
              <w:jc w:val="left"/>
              <w:rPr>
                <w:color w:val="353E44"/>
                <w:sz w:val="8"/>
                <w:szCs w:val="8"/>
                <w:lang w:val="fr-FR"/>
              </w:rPr>
            </w:pPr>
          </w:p>
        </w:tc>
        <w:tc>
          <w:tcPr>
            <w:tcW w:w="3914" w:type="dxa"/>
          </w:tcPr>
          <w:p w14:paraId="16C33406" w14:textId="77777777" w:rsidR="00511074"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y limpieza de aparatos de recuperación de calor</w:t>
            </w:r>
            <w:r w:rsidRPr="00F2231B">
              <w:rPr>
                <w:color w:val="353E44"/>
                <w:sz w:val="18"/>
                <w:szCs w:val="18"/>
              </w:rPr>
              <w:tab/>
            </w:r>
          </w:p>
          <w:p w14:paraId="343B4961"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unidades terminales agua-aire</w:t>
            </w:r>
            <w:r w:rsidRPr="00F2231B">
              <w:rPr>
                <w:color w:val="353E44"/>
                <w:sz w:val="18"/>
                <w:szCs w:val="18"/>
              </w:rPr>
              <w:tab/>
            </w:r>
          </w:p>
          <w:p w14:paraId="11A251A7"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unidades terminales de distribución de aire</w:t>
            </w:r>
            <w:r w:rsidRPr="00F2231B">
              <w:rPr>
                <w:color w:val="353E44"/>
                <w:sz w:val="18"/>
                <w:szCs w:val="18"/>
              </w:rPr>
              <w:tab/>
            </w:r>
          </w:p>
          <w:p w14:paraId="60987559"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y limpieza de unidades de impulsión y retorno de aire</w:t>
            </w:r>
            <w:r w:rsidRPr="00F2231B">
              <w:rPr>
                <w:color w:val="353E44"/>
                <w:sz w:val="18"/>
                <w:szCs w:val="18"/>
              </w:rPr>
              <w:tab/>
            </w:r>
          </w:p>
          <w:p w14:paraId="4A9B25F8"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equipos autónomos</w:t>
            </w:r>
            <w:r w:rsidRPr="00F2231B">
              <w:rPr>
                <w:color w:val="353E44"/>
                <w:sz w:val="18"/>
                <w:szCs w:val="18"/>
              </w:rPr>
              <w:tab/>
            </w:r>
          </w:p>
          <w:p w14:paraId="5A202791"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bombas y ventiladores</w:t>
            </w:r>
            <w:r w:rsidRPr="00F2231B">
              <w:rPr>
                <w:color w:val="353E44"/>
                <w:sz w:val="18"/>
                <w:szCs w:val="18"/>
              </w:rPr>
              <w:tab/>
            </w:r>
          </w:p>
          <w:p w14:paraId="354E2306"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del sistema de preparación de agua caliente sanitaria</w:t>
            </w:r>
            <w:r w:rsidRPr="00F2231B">
              <w:rPr>
                <w:color w:val="353E44"/>
                <w:sz w:val="18"/>
                <w:szCs w:val="18"/>
              </w:rPr>
              <w:tab/>
            </w:r>
          </w:p>
          <w:p w14:paraId="2157CA27"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del estado del aislamiento térmico</w:t>
            </w:r>
            <w:r w:rsidRPr="00F2231B">
              <w:rPr>
                <w:color w:val="353E44"/>
                <w:sz w:val="18"/>
                <w:szCs w:val="18"/>
              </w:rPr>
              <w:tab/>
            </w:r>
          </w:p>
          <w:p w14:paraId="12C5803F"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del sistema de control automático</w:t>
            </w:r>
            <w:r w:rsidRPr="00F2231B">
              <w:rPr>
                <w:color w:val="353E44"/>
                <w:sz w:val="18"/>
                <w:szCs w:val="18"/>
              </w:rPr>
              <w:tab/>
            </w:r>
          </w:p>
          <w:p w14:paraId="19521603" w14:textId="6BA4449D"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aparatos exclusivos para la producción de agua caliente sanitaria de potencia térmica nominal = 24,4 K</w:t>
            </w:r>
            <w:r w:rsidR="00F2231B" w:rsidRPr="00F2231B">
              <w:rPr>
                <w:color w:val="353E44"/>
              </w:rPr>
              <w:t xml:space="preserve"> kW</w:t>
            </w:r>
            <w:r w:rsidRPr="00F2231B">
              <w:rPr>
                <w:color w:val="353E44"/>
                <w:sz w:val="18"/>
                <w:szCs w:val="18"/>
              </w:rPr>
              <w:tab/>
            </w:r>
          </w:p>
          <w:p w14:paraId="66208051"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Instalación de energía solar térmica</w:t>
            </w:r>
            <w:r w:rsidRPr="00F2231B">
              <w:rPr>
                <w:color w:val="353E44"/>
                <w:sz w:val="18"/>
                <w:szCs w:val="18"/>
              </w:rPr>
              <w:tab/>
            </w:r>
          </w:p>
          <w:p w14:paraId="3991CD5D"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del estado de almacenamiento del biocombustible sólido</w:t>
            </w:r>
            <w:r w:rsidRPr="00F2231B">
              <w:rPr>
                <w:color w:val="353E44"/>
                <w:sz w:val="18"/>
                <w:szCs w:val="18"/>
              </w:rPr>
              <w:tab/>
            </w:r>
          </w:p>
          <w:p w14:paraId="4783C350"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Apertura y cierre del contenedor plegable en instalaciones de biocombustible sólido</w:t>
            </w:r>
            <w:r w:rsidRPr="00F2231B">
              <w:rPr>
                <w:color w:val="353E44"/>
                <w:sz w:val="18"/>
                <w:szCs w:val="18"/>
              </w:rPr>
              <w:tab/>
            </w:r>
          </w:p>
          <w:p w14:paraId="24AF41AE"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Limpieza y retirada de cenizas en instalaciones de biocombustible sólido</w:t>
            </w:r>
            <w:r w:rsidRPr="00F2231B">
              <w:rPr>
                <w:color w:val="353E44"/>
                <w:sz w:val="18"/>
                <w:szCs w:val="18"/>
              </w:rPr>
              <w:tab/>
            </w:r>
          </w:p>
          <w:p w14:paraId="276AD683"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Control visual de la caldera de biomasa</w:t>
            </w:r>
            <w:r w:rsidRPr="00F2231B">
              <w:rPr>
                <w:color w:val="353E44"/>
                <w:sz w:val="18"/>
                <w:szCs w:val="18"/>
              </w:rPr>
              <w:tab/>
            </w:r>
          </w:p>
          <w:p w14:paraId="358BA112" w14:textId="77777777"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Comprobación y limpieza, si procede, de circuito de humos de calderas y conductos de humos y chimeneas en calderas de biomasa</w:t>
            </w:r>
            <w:r w:rsidRPr="00F2231B">
              <w:rPr>
                <w:color w:val="353E44"/>
                <w:sz w:val="18"/>
                <w:szCs w:val="18"/>
              </w:rPr>
              <w:tab/>
            </w:r>
          </w:p>
          <w:p w14:paraId="559F09F2" w14:textId="352BC4EA" w:rsidR="00D82988" w:rsidRPr="00F2231B" w:rsidRDefault="00D82988" w:rsidP="00D82988">
            <w:pPr>
              <w:pStyle w:val="Prrafodelista"/>
              <w:numPr>
                <w:ilvl w:val="0"/>
                <w:numId w:val="32"/>
              </w:numPr>
              <w:tabs>
                <w:tab w:val="right" w:leader="dot" w:pos="3735"/>
              </w:tabs>
              <w:ind w:left="136" w:right="0" w:hanging="255"/>
              <w:jc w:val="left"/>
              <w:rPr>
                <w:color w:val="353E44"/>
                <w:sz w:val="18"/>
                <w:szCs w:val="18"/>
              </w:rPr>
            </w:pPr>
            <w:r w:rsidRPr="00F2231B">
              <w:rPr>
                <w:color w:val="353E44"/>
                <w:sz w:val="18"/>
                <w:szCs w:val="18"/>
              </w:rPr>
              <w:t>Revisión de los elementos de seguridad en instalaciones de biomasa</w:t>
            </w:r>
            <w:r w:rsidR="00850BE8" w:rsidRPr="00F2231B">
              <w:rPr>
                <w:color w:val="353E44"/>
                <w:sz w:val="18"/>
                <w:szCs w:val="18"/>
              </w:rPr>
              <w:tab/>
            </w:r>
          </w:p>
        </w:tc>
        <w:tc>
          <w:tcPr>
            <w:tcW w:w="356" w:type="dxa"/>
          </w:tcPr>
          <w:p w14:paraId="4316E3BE" w14:textId="77777777" w:rsidR="00511074" w:rsidRPr="00F2231B" w:rsidRDefault="00511074" w:rsidP="00D82988">
            <w:pPr>
              <w:ind w:right="-2"/>
              <w:jc w:val="center"/>
              <w:rPr>
                <w:color w:val="353E44"/>
                <w:sz w:val="18"/>
                <w:szCs w:val="18"/>
              </w:rPr>
            </w:pPr>
          </w:p>
          <w:p w14:paraId="1D1EED20"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2t</w:t>
            </w:r>
          </w:p>
          <w:p w14:paraId="5654DBD1"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2t</w:t>
            </w:r>
          </w:p>
          <w:p w14:paraId="690781D4" w14:textId="77777777" w:rsidR="00850BE8" w:rsidRPr="00F2231B" w:rsidRDefault="00850BE8" w:rsidP="00D82988">
            <w:pPr>
              <w:ind w:right="-2"/>
              <w:jc w:val="center"/>
              <w:rPr>
                <w:color w:val="353E44"/>
                <w:sz w:val="18"/>
                <w:szCs w:val="18"/>
                <w:lang w:val="fr-FR"/>
              </w:rPr>
            </w:pPr>
          </w:p>
          <w:p w14:paraId="3AAE33E2"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2t</w:t>
            </w:r>
          </w:p>
          <w:p w14:paraId="4ED7B3F5" w14:textId="77777777" w:rsidR="00850BE8" w:rsidRPr="00F2231B" w:rsidRDefault="00850BE8" w:rsidP="00D82988">
            <w:pPr>
              <w:ind w:right="-2"/>
              <w:jc w:val="center"/>
              <w:rPr>
                <w:color w:val="353E44"/>
                <w:sz w:val="18"/>
                <w:szCs w:val="18"/>
                <w:lang w:val="fr-FR"/>
              </w:rPr>
            </w:pPr>
          </w:p>
          <w:p w14:paraId="2D3F636A" w14:textId="32AB6D81" w:rsidR="00850BE8" w:rsidRPr="00F2231B" w:rsidRDefault="00850BE8" w:rsidP="00D82988">
            <w:pPr>
              <w:ind w:right="-2"/>
              <w:jc w:val="center"/>
              <w:rPr>
                <w:color w:val="353E44"/>
                <w:sz w:val="18"/>
                <w:szCs w:val="18"/>
                <w:lang w:val="fr-FR"/>
              </w:rPr>
            </w:pPr>
            <w:r w:rsidRPr="00F2231B">
              <w:rPr>
                <w:color w:val="353E44"/>
                <w:sz w:val="18"/>
                <w:szCs w:val="18"/>
                <w:lang w:val="fr-FR"/>
              </w:rPr>
              <w:t>T</w:t>
            </w:r>
          </w:p>
          <w:p w14:paraId="4EBDCFAB"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2t</w:t>
            </w:r>
          </w:p>
          <w:p w14:paraId="2C2DA298"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m</w:t>
            </w:r>
          </w:p>
          <w:p w14:paraId="0CFAD600" w14:textId="77777777" w:rsidR="00850BE8" w:rsidRPr="00F2231B" w:rsidRDefault="00850BE8" w:rsidP="00D82988">
            <w:pPr>
              <w:ind w:right="-2"/>
              <w:jc w:val="center"/>
              <w:rPr>
                <w:color w:val="353E44"/>
                <w:sz w:val="18"/>
                <w:szCs w:val="18"/>
                <w:lang w:val="fr-FR"/>
              </w:rPr>
            </w:pPr>
          </w:p>
          <w:p w14:paraId="25FFDDE7"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m</w:t>
            </w:r>
          </w:p>
          <w:p w14:paraId="59853F5E"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t</w:t>
            </w:r>
          </w:p>
          <w:p w14:paraId="1EA0D087"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2t</w:t>
            </w:r>
          </w:p>
          <w:p w14:paraId="03D492CC" w14:textId="77777777" w:rsidR="00850BE8" w:rsidRPr="00F2231B" w:rsidRDefault="00850BE8" w:rsidP="00D82988">
            <w:pPr>
              <w:ind w:right="-2"/>
              <w:jc w:val="center"/>
              <w:rPr>
                <w:color w:val="353E44"/>
                <w:sz w:val="18"/>
                <w:szCs w:val="18"/>
                <w:lang w:val="fr-FR"/>
              </w:rPr>
            </w:pPr>
          </w:p>
          <w:p w14:paraId="3DE29AD2" w14:textId="77777777" w:rsidR="00850BE8" w:rsidRPr="00F2231B" w:rsidRDefault="00850BE8" w:rsidP="00D82988">
            <w:pPr>
              <w:ind w:right="-2"/>
              <w:jc w:val="center"/>
              <w:rPr>
                <w:color w:val="353E44"/>
                <w:sz w:val="18"/>
                <w:szCs w:val="18"/>
                <w:lang w:val="fr-FR"/>
              </w:rPr>
            </w:pPr>
          </w:p>
          <w:p w14:paraId="33529A60"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w:t>
            </w:r>
          </w:p>
          <w:p w14:paraId="178B292E"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w:t>
            </w:r>
          </w:p>
          <w:p w14:paraId="088680F5" w14:textId="77777777" w:rsidR="00850BE8" w:rsidRPr="00F2231B" w:rsidRDefault="00850BE8" w:rsidP="00D82988">
            <w:pPr>
              <w:ind w:right="-2"/>
              <w:jc w:val="center"/>
              <w:rPr>
                <w:color w:val="353E44"/>
                <w:sz w:val="18"/>
                <w:szCs w:val="18"/>
                <w:lang w:val="fr-FR"/>
              </w:rPr>
            </w:pPr>
          </w:p>
          <w:p w14:paraId="705B54F7"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w:t>
            </w:r>
          </w:p>
          <w:p w14:paraId="4D57A095" w14:textId="77777777" w:rsidR="00850BE8" w:rsidRPr="00F2231B" w:rsidRDefault="00850BE8" w:rsidP="00D82988">
            <w:pPr>
              <w:ind w:right="-2"/>
              <w:jc w:val="center"/>
              <w:rPr>
                <w:color w:val="353E44"/>
                <w:sz w:val="18"/>
                <w:szCs w:val="18"/>
                <w:lang w:val="fr-FR"/>
              </w:rPr>
            </w:pPr>
          </w:p>
          <w:p w14:paraId="7994ED23" w14:textId="4C1776B1" w:rsidR="00850BE8" w:rsidRPr="00F2231B" w:rsidRDefault="00850BE8" w:rsidP="00D82988">
            <w:pPr>
              <w:ind w:right="-2"/>
              <w:jc w:val="center"/>
              <w:rPr>
                <w:color w:val="353E44"/>
                <w:sz w:val="18"/>
                <w:szCs w:val="18"/>
                <w:lang w:val="fr-FR"/>
              </w:rPr>
            </w:pPr>
            <w:r w:rsidRPr="00F2231B">
              <w:rPr>
                <w:color w:val="353E44"/>
                <w:sz w:val="18"/>
                <w:szCs w:val="18"/>
                <w:lang w:val="fr-FR"/>
              </w:rPr>
              <w:t>S</w:t>
            </w:r>
          </w:p>
          <w:p w14:paraId="05C21914" w14:textId="77777777" w:rsidR="00850BE8" w:rsidRPr="00F2231B" w:rsidRDefault="00850BE8" w:rsidP="00D82988">
            <w:pPr>
              <w:ind w:right="-2"/>
              <w:jc w:val="center"/>
              <w:rPr>
                <w:color w:val="353E44"/>
                <w:sz w:val="18"/>
                <w:szCs w:val="18"/>
                <w:lang w:val="fr-FR"/>
              </w:rPr>
            </w:pPr>
          </w:p>
          <w:p w14:paraId="5F756D35" w14:textId="77777777" w:rsidR="00850BE8" w:rsidRPr="00F2231B" w:rsidRDefault="00850BE8" w:rsidP="00D82988">
            <w:pPr>
              <w:ind w:right="-2"/>
              <w:jc w:val="center"/>
              <w:rPr>
                <w:color w:val="353E44"/>
                <w:sz w:val="18"/>
                <w:szCs w:val="18"/>
                <w:lang w:val="fr-FR"/>
              </w:rPr>
            </w:pPr>
            <w:r w:rsidRPr="00F2231B">
              <w:rPr>
                <w:color w:val="353E44"/>
                <w:sz w:val="18"/>
                <w:szCs w:val="18"/>
                <w:lang w:val="fr-FR"/>
              </w:rPr>
              <w:t>2t</w:t>
            </w:r>
          </w:p>
          <w:p w14:paraId="7C210659" w14:textId="6AFA1B4D" w:rsidR="00850BE8" w:rsidRPr="00F2231B" w:rsidRDefault="00850BE8" w:rsidP="00D82988">
            <w:pPr>
              <w:ind w:right="-2"/>
              <w:jc w:val="center"/>
              <w:rPr>
                <w:color w:val="353E44"/>
                <w:sz w:val="18"/>
                <w:szCs w:val="18"/>
              </w:rPr>
            </w:pPr>
            <w:r w:rsidRPr="00F2231B">
              <w:rPr>
                <w:color w:val="353E44"/>
                <w:sz w:val="18"/>
                <w:szCs w:val="18"/>
              </w:rPr>
              <w:t>S</w:t>
            </w:r>
          </w:p>
          <w:p w14:paraId="1BB85A97" w14:textId="77777777" w:rsidR="00850BE8" w:rsidRPr="00F2231B" w:rsidRDefault="00850BE8" w:rsidP="00D82988">
            <w:pPr>
              <w:ind w:right="-2"/>
              <w:jc w:val="center"/>
              <w:rPr>
                <w:color w:val="353E44"/>
                <w:sz w:val="18"/>
                <w:szCs w:val="18"/>
              </w:rPr>
            </w:pPr>
          </w:p>
          <w:p w14:paraId="557D24EA" w14:textId="77777777" w:rsidR="00850BE8" w:rsidRPr="00F2231B" w:rsidRDefault="00850BE8" w:rsidP="00D82988">
            <w:pPr>
              <w:ind w:right="-2"/>
              <w:jc w:val="center"/>
              <w:rPr>
                <w:color w:val="353E44"/>
                <w:sz w:val="18"/>
                <w:szCs w:val="18"/>
              </w:rPr>
            </w:pPr>
          </w:p>
          <w:p w14:paraId="647C1288" w14:textId="77777777" w:rsidR="00850BE8" w:rsidRPr="00F2231B" w:rsidRDefault="00850BE8" w:rsidP="00D82988">
            <w:pPr>
              <w:ind w:right="-2"/>
              <w:jc w:val="center"/>
              <w:rPr>
                <w:color w:val="353E44"/>
                <w:sz w:val="18"/>
                <w:szCs w:val="18"/>
              </w:rPr>
            </w:pPr>
            <w:r w:rsidRPr="00F2231B">
              <w:rPr>
                <w:color w:val="353E44"/>
                <w:sz w:val="18"/>
                <w:szCs w:val="18"/>
              </w:rPr>
              <w:t>m</w:t>
            </w:r>
          </w:p>
          <w:p w14:paraId="1A1CED7C" w14:textId="77777777" w:rsidR="00850BE8" w:rsidRPr="00F2231B" w:rsidRDefault="00850BE8" w:rsidP="00D82988">
            <w:pPr>
              <w:ind w:right="-2"/>
              <w:jc w:val="center"/>
              <w:rPr>
                <w:color w:val="353E44"/>
                <w:sz w:val="18"/>
                <w:szCs w:val="18"/>
              </w:rPr>
            </w:pPr>
          </w:p>
          <w:p w14:paraId="514D757C" w14:textId="2F053F43" w:rsidR="00850BE8" w:rsidRPr="00F2231B" w:rsidRDefault="00850BE8" w:rsidP="00D82988">
            <w:pPr>
              <w:ind w:right="-2"/>
              <w:jc w:val="center"/>
              <w:rPr>
                <w:color w:val="353E44"/>
                <w:sz w:val="18"/>
                <w:szCs w:val="18"/>
              </w:rPr>
            </w:pPr>
            <w:r w:rsidRPr="00F2231B">
              <w:rPr>
                <w:color w:val="353E44"/>
                <w:sz w:val="18"/>
                <w:szCs w:val="18"/>
              </w:rPr>
              <w:t>m</w:t>
            </w:r>
          </w:p>
        </w:tc>
      </w:tr>
    </w:tbl>
    <w:p w14:paraId="2F219F6A" w14:textId="3373C973" w:rsidR="000769A2" w:rsidRPr="00F2231B" w:rsidRDefault="000769A2" w:rsidP="00850BE8">
      <w:pPr>
        <w:spacing w:after="0"/>
        <w:ind w:right="0"/>
        <w:rPr>
          <w:color w:val="353E44"/>
        </w:rPr>
      </w:pPr>
    </w:p>
    <w:p w14:paraId="7C03FE71" w14:textId="0E202E79" w:rsidR="00511074" w:rsidRPr="00F2231B" w:rsidRDefault="00850BE8" w:rsidP="008A6A4C">
      <w:pPr>
        <w:ind w:right="-2"/>
        <w:rPr>
          <w:b/>
          <w:color w:val="353E44"/>
        </w:rPr>
      </w:pPr>
      <w:r w:rsidRPr="00F2231B">
        <w:rPr>
          <w:b/>
          <w:color w:val="353E44"/>
        </w:rPr>
        <w:t>EVACUACIÓN PERIÓDICA DEL RENDIMIENTO DE LOS EQUIPOS DE CALOR</w:t>
      </w:r>
    </w:p>
    <w:p w14:paraId="03A396FA" w14:textId="53F8CDD6" w:rsidR="00850BE8" w:rsidRPr="00F2231B" w:rsidRDefault="00850BE8" w:rsidP="008A6A4C">
      <w:pPr>
        <w:ind w:right="-2"/>
        <w:rPr>
          <w:color w:val="353E44"/>
        </w:rPr>
      </w:pPr>
      <w:r w:rsidRPr="00F2231B">
        <w:rPr>
          <w:color w:val="353E44"/>
        </w:rPr>
        <w:t>La empresa mantenedora realizará un análisis y evaluación periódica del rendimiento de los equipos generadores de calor en función de su potencia térmica nominal instalada, midiendo y registrando los valores de acuerdo con las operaciones y periodicidades indicadas a continuación, para mantenerlos dentro de los límites marcados en la IT 4.2.1.2.a (m: mes; 3m: tres meses, la primera al inicio de temporada):</w:t>
      </w:r>
    </w:p>
    <w:tbl>
      <w:tblPr>
        <w:tblStyle w:val="Tablaconcuadrcula"/>
        <w:tblW w:w="8789"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5524"/>
        <w:gridCol w:w="1701"/>
        <w:gridCol w:w="1564"/>
      </w:tblGrid>
      <w:tr w:rsidR="00F2231B" w:rsidRPr="00F2231B" w14:paraId="045C0749" w14:textId="77777777" w:rsidTr="000B687A">
        <w:tc>
          <w:tcPr>
            <w:tcW w:w="5524" w:type="dxa"/>
            <w:vMerge w:val="restart"/>
            <w:vAlign w:val="center"/>
          </w:tcPr>
          <w:p w14:paraId="3E4D0619" w14:textId="5639EAC8" w:rsidR="00850BE8" w:rsidRPr="00F2231B" w:rsidRDefault="00850BE8" w:rsidP="00272F29">
            <w:pPr>
              <w:ind w:right="-2"/>
              <w:jc w:val="left"/>
              <w:rPr>
                <w:color w:val="353E44"/>
              </w:rPr>
            </w:pPr>
            <w:r w:rsidRPr="00F2231B">
              <w:rPr>
                <w:color w:val="353E44"/>
              </w:rPr>
              <w:t>OPERACIÓN</w:t>
            </w:r>
          </w:p>
        </w:tc>
        <w:tc>
          <w:tcPr>
            <w:tcW w:w="3265" w:type="dxa"/>
            <w:gridSpan w:val="2"/>
            <w:vAlign w:val="center"/>
          </w:tcPr>
          <w:p w14:paraId="29643543" w14:textId="5AE74307" w:rsidR="00850BE8" w:rsidRPr="00F2231B" w:rsidRDefault="00850BE8" w:rsidP="00850BE8">
            <w:pPr>
              <w:ind w:right="-2"/>
              <w:jc w:val="center"/>
              <w:rPr>
                <w:color w:val="353E44"/>
              </w:rPr>
            </w:pPr>
            <w:r w:rsidRPr="00F2231B">
              <w:rPr>
                <w:color w:val="353E44"/>
              </w:rPr>
              <w:t>Periodicidad</w:t>
            </w:r>
          </w:p>
        </w:tc>
      </w:tr>
      <w:tr w:rsidR="00F2231B" w:rsidRPr="00F2231B" w14:paraId="6C777EA6" w14:textId="77777777" w:rsidTr="000B687A">
        <w:tc>
          <w:tcPr>
            <w:tcW w:w="5524" w:type="dxa"/>
            <w:vMerge/>
            <w:vAlign w:val="center"/>
          </w:tcPr>
          <w:p w14:paraId="07FC954D" w14:textId="4A3E61C7" w:rsidR="00850BE8" w:rsidRPr="00F2231B" w:rsidRDefault="00850BE8" w:rsidP="00272F29">
            <w:pPr>
              <w:ind w:right="-2"/>
              <w:jc w:val="left"/>
              <w:rPr>
                <w:color w:val="353E44"/>
              </w:rPr>
            </w:pPr>
          </w:p>
        </w:tc>
        <w:tc>
          <w:tcPr>
            <w:tcW w:w="1701" w:type="dxa"/>
            <w:vAlign w:val="center"/>
          </w:tcPr>
          <w:p w14:paraId="7FF857B4" w14:textId="30675774" w:rsidR="00850BE8" w:rsidRPr="00F2231B" w:rsidRDefault="00850BE8" w:rsidP="00850BE8">
            <w:pPr>
              <w:ind w:right="-2"/>
              <w:jc w:val="center"/>
              <w:rPr>
                <w:color w:val="353E44"/>
              </w:rPr>
            </w:pPr>
            <w:r w:rsidRPr="00F2231B">
              <w:rPr>
                <w:color w:val="353E44"/>
              </w:rPr>
              <w:t xml:space="preserve">70 ≤ P ≤ 1000 </w:t>
            </w:r>
            <w:r w:rsidR="00F2231B" w:rsidRPr="00F2231B">
              <w:rPr>
                <w:color w:val="353E44"/>
              </w:rPr>
              <w:t>kW</w:t>
            </w:r>
          </w:p>
        </w:tc>
        <w:tc>
          <w:tcPr>
            <w:tcW w:w="1564" w:type="dxa"/>
            <w:vAlign w:val="center"/>
          </w:tcPr>
          <w:p w14:paraId="246FB4CA" w14:textId="0BEFEE6E" w:rsidR="00850BE8" w:rsidRPr="00F2231B" w:rsidRDefault="00850BE8" w:rsidP="00850BE8">
            <w:pPr>
              <w:ind w:right="-2"/>
              <w:jc w:val="center"/>
              <w:rPr>
                <w:color w:val="353E44"/>
              </w:rPr>
            </w:pPr>
            <w:r w:rsidRPr="00F2231B">
              <w:rPr>
                <w:color w:val="353E44"/>
              </w:rPr>
              <w:t xml:space="preserve">P &gt; 1000 </w:t>
            </w:r>
            <w:r w:rsidR="00F2231B" w:rsidRPr="00F2231B">
              <w:rPr>
                <w:color w:val="353E44"/>
              </w:rPr>
              <w:t>kW</w:t>
            </w:r>
          </w:p>
        </w:tc>
      </w:tr>
      <w:tr w:rsidR="000B687A" w:rsidRPr="00F2231B" w14:paraId="224E7FF3" w14:textId="77777777" w:rsidTr="000B687A">
        <w:tc>
          <w:tcPr>
            <w:tcW w:w="5524" w:type="dxa"/>
          </w:tcPr>
          <w:p w14:paraId="0A94319E" w14:textId="77777777" w:rsidR="000B687A" w:rsidRPr="00F2231B" w:rsidRDefault="000B687A" w:rsidP="000B687A">
            <w:pPr>
              <w:pStyle w:val="Prrafodelista"/>
              <w:numPr>
                <w:ilvl w:val="0"/>
                <w:numId w:val="33"/>
              </w:numPr>
              <w:tabs>
                <w:tab w:val="right" w:leader="dot" w:pos="5295"/>
              </w:tabs>
              <w:ind w:left="164" w:right="0" w:hanging="284"/>
              <w:jc w:val="left"/>
              <w:rPr>
                <w:color w:val="353E44"/>
                <w:sz w:val="18"/>
                <w:szCs w:val="18"/>
              </w:rPr>
            </w:pPr>
            <w:r w:rsidRPr="00F2231B">
              <w:rPr>
                <w:color w:val="353E44"/>
                <w:sz w:val="18"/>
                <w:szCs w:val="18"/>
              </w:rPr>
              <w:t>Temperatura o presión del fluido portador en entrada y salida del generador de calor</w:t>
            </w:r>
            <w:r w:rsidR="00850BE8" w:rsidRPr="00F2231B">
              <w:rPr>
                <w:color w:val="353E44"/>
                <w:sz w:val="18"/>
                <w:szCs w:val="18"/>
              </w:rPr>
              <w:tab/>
            </w:r>
          </w:p>
          <w:p w14:paraId="2985766B" w14:textId="77777777" w:rsidR="000B687A" w:rsidRPr="00F2231B" w:rsidRDefault="000B687A" w:rsidP="000B687A">
            <w:pPr>
              <w:pStyle w:val="Prrafodelista"/>
              <w:numPr>
                <w:ilvl w:val="0"/>
                <w:numId w:val="33"/>
              </w:numPr>
              <w:tabs>
                <w:tab w:val="right" w:leader="dot" w:pos="5295"/>
              </w:tabs>
              <w:ind w:left="164" w:right="0" w:hanging="284"/>
              <w:jc w:val="left"/>
              <w:rPr>
                <w:color w:val="353E44"/>
                <w:sz w:val="18"/>
                <w:szCs w:val="18"/>
              </w:rPr>
            </w:pPr>
            <w:r w:rsidRPr="00F2231B">
              <w:rPr>
                <w:color w:val="353E44"/>
                <w:sz w:val="18"/>
                <w:szCs w:val="18"/>
              </w:rPr>
              <w:t>Temperatura ambiente del local o sala de máquinas</w:t>
            </w:r>
            <w:r w:rsidRPr="00F2231B">
              <w:rPr>
                <w:color w:val="353E44"/>
                <w:sz w:val="18"/>
                <w:szCs w:val="18"/>
              </w:rPr>
              <w:tab/>
            </w:r>
          </w:p>
          <w:p w14:paraId="2C79425A" w14:textId="77777777" w:rsidR="000B687A" w:rsidRPr="00F2231B" w:rsidRDefault="000B687A" w:rsidP="000B687A">
            <w:pPr>
              <w:pStyle w:val="Prrafodelista"/>
              <w:numPr>
                <w:ilvl w:val="0"/>
                <w:numId w:val="33"/>
              </w:numPr>
              <w:tabs>
                <w:tab w:val="right" w:leader="dot" w:pos="5295"/>
              </w:tabs>
              <w:ind w:left="164" w:right="0" w:hanging="284"/>
              <w:jc w:val="left"/>
              <w:rPr>
                <w:color w:val="353E44"/>
                <w:sz w:val="18"/>
                <w:szCs w:val="18"/>
              </w:rPr>
            </w:pPr>
            <w:r w:rsidRPr="00F2231B">
              <w:rPr>
                <w:color w:val="353E44"/>
                <w:sz w:val="18"/>
                <w:szCs w:val="18"/>
              </w:rPr>
              <w:t>Temperatura de los gases de combustión</w:t>
            </w:r>
            <w:r w:rsidRPr="00F2231B">
              <w:rPr>
                <w:color w:val="353E44"/>
                <w:sz w:val="18"/>
                <w:szCs w:val="18"/>
              </w:rPr>
              <w:tab/>
            </w:r>
          </w:p>
          <w:p w14:paraId="0AEEF6B4" w14:textId="77777777" w:rsidR="000B687A" w:rsidRPr="00F2231B" w:rsidRDefault="000B687A" w:rsidP="000B687A">
            <w:pPr>
              <w:pStyle w:val="Prrafodelista"/>
              <w:numPr>
                <w:ilvl w:val="0"/>
                <w:numId w:val="33"/>
              </w:numPr>
              <w:tabs>
                <w:tab w:val="right" w:leader="dot" w:pos="5295"/>
              </w:tabs>
              <w:ind w:left="164" w:right="0" w:hanging="284"/>
              <w:jc w:val="left"/>
              <w:rPr>
                <w:color w:val="353E44"/>
                <w:sz w:val="18"/>
                <w:szCs w:val="18"/>
              </w:rPr>
            </w:pPr>
            <w:r w:rsidRPr="00F2231B">
              <w:rPr>
                <w:color w:val="353E44"/>
                <w:sz w:val="18"/>
                <w:szCs w:val="18"/>
              </w:rPr>
              <w:t>Contenido de CO y CO2 en los productos de combustión</w:t>
            </w:r>
            <w:r w:rsidRPr="00F2231B">
              <w:rPr>
                <w:color w:val="353E44"/>
                <w:sz w:val="18"/>
                <w:szCs w:val="18"/>
              </w:rPr>
              <w:tab/>
            </w:r>
          </w:p>
          <w:p w14:paraId="5209FBAC" w14:textId="77777777" w:rsidR="000B687A" w:rsidRPr="00F2231B" w:rsidRDefault="000B687A" w:rsidP="000B687A">
            <w:pPr>
              <w:pStyle w:val="Prrafodelista"/>
              <w:numPr>
                <w:ilvl w:val="0"/>
                <w:numId w:val="33"/>
              </w:numPr>
              <w:tabs>
                <w:tab w:val="right" w:leader="dot" w:pos="5295"/>
              </w:tabs>
              <w:ind w:left="164" w:right="0" w:hanging="284"/>
              <w:jc w:val="left"/>
              <w:rPr>
                <w:color w:val="353E44"/>
                <w:sz w:val="18"/>
                <w:szCs w:val="18"/>
              </w:rPr>
            </w:pPr>
            <w:r w:rsidRPr="00F2231B">
              <w:rPr>
                <w:color w:val="353E44"/>
                <w:sz w:val="18"/>
                <w:szCs w:val="18"/>
              </w:rPr>
              <w:t>Índice de opacidad de los humos en combustibles sólidos o líquidos y de contenido de partículas sólidas en combustibles sólidos</w:t>
            </w:r>
            <w:r w:rsidRPr="00F2231B">
              <w:rPr>
                <w:color w:val="353E44"/>
                <w:sz w:val="18"/>
                <w:szCs w:val="18"/>
              </w:rPr>
              <w:tab/>
            </w:r>
          </w:p>
          <w:p w14:paraId="5E725F7E" w14:textId="3DF449FE" w:rsidR="000B687A" w:rsidRPr="00F2231B" w:rsidRDefault="000B687A" w:rsidP="000B687A">
            <w:pPr>
              <w:pStyle w:val="Prrafodelista"/>
              <w:numPr>
                <w:ilvl w:val="0"/>
                <w:numId w:val="33"/>
              </w:numPr>
              <w:tabs>
                <w:tab w:val="right" w:leader="dot" w:pos="5295"/>
              </w:tabs>
              <w:ind w:left="164" w:right="0" w:hanging="284"/>
              <w:jc w:val="left"/>
              <w:rPr>
                <w:color w:val="353E44"/>
                <w:sz w:val="18"/>
                <w:szCs w:val="18"/>
              </w:rPr>
            </w:pPr>
            <w:r w:rsidRPr="00F2231B">
              <w:rPr>
                <w:color w:val="353E44"/>
                <w:sz w:val="18"/>
                <w:szCs w:val="18"/>
              </w:rPr>
              <w:t>Tiro en la caja de humos de la caldera</w:t>
            </w:r>
            <w:r w:rsidRPr="00F2231B">
              <w:rPr>
                <w:color w:val="353E44"/>
                <w:sz w:val="18"/>
                <w:szCs w:val="18"/>
              </w:rPr>
              <w:tab/>
            </w:r>
          </w:p>
        </w:tc>
        <w:tc>
          <w:tcPr>
            <w:tcW w:w="1701" w:type="dxa"/>
          </w:tcPr>
          <w:p w14:paraId="1A31864F" w14:textId="77777777" w:rsidR="00850BE8" w:rsidRPr="00F2231B" w:rsidRDefault="00850BE8" w:rsidP="00272F29">
            <w:pPr>
              <w:ind w:right="-2"/>
              <w:jc w:val="center"/>
              <w:rPr>
                <w:color w:val="353E44"/>
                <w:sz w:val="18"/>
                <w:szCs w:val="18"/>
              </w:rPr>
            </w:pPr>
          </w:p>
          <w:p w14:paraId="78FA339A" w14:textId="01E1F776" w:rsidR="00850BE8" w:rsidRPr="00F2231B" w:rsidRDefault="000B687A" w:rsidP="00272F29">
            <w:pPr>
              <w:ind w:right="-2"/>
              <w:jc w:val="center"/>
              <w:rPr>
                <w:color w:val="353E44"/>
                <w:sz w:val="18"/>
                <w:szCs w:val="18"/>
                <w:lang w:val="en-US"/>
              </w:rPr>
            </w:pPr>
            <w:r w:rsidRPr="00F2231B">
              <w:rPr>
                <w:color w:val="353E44"/>
                <w:sz w:val="18"/>
                <w:szCs w:val="18"/>
                <w:lang w:val="en-US"/>
              </w:rPr>
              <w:t>3</w:t>
            </w:r>
            <w:r w:rsidR="00850BE8" w:rsidRPr="00F2231B">
              <w:rPr>
                <w:color w:val="353E44"/>
                <w:sz w:val="18"/>
                <w:szCs w:val="18"/>
                <w:lang w:val="en-US"/>
              </w:rPr>
              <w:t>m</w:t>
            </w:r>
          </w:p>
          <w:p w14:paraId="319A8FE9" w14:textId="14FB4D45" w:rsidR="00850BE8" w:rsidRPr="00F2231B" w:rsidRDefault="000B687A" w:rsidP="00272F29">
            <w:pPr>
              <w:ind w:right="-2"/>
              <w:jc w:val="center"/>
              <w:rPr>
                <w:color w:val="353E44"/>
                <w:sz w:val="18"/>
                <w:szCs w:val="18"/>
                <w:lang w:val="en-US"/>
              </w:rPr>
            </w:pPr>
            <w:r w:rsidRPr="00F2231B">
              <w:rPr>
                <w:color w:val="353E44"/>
                <w:sz w:val="18"/>
                <w:szCs w:val="18"/>
                <w:lang w:val="en-US"/>
              </w:rPr>
              <w:t>3m</w:t>
            </w:r>
          </w:p>
          <w:p w14:paraId="118FA5F4" w14:textId="0B234D12" w:rsidR="00850BE8" w:rsidRPr="00F2231B" w:rsidRDefault="000B687A" w:rsidP="00272F29">
            <w:pPr>
              <w:ind w:right="-2"/>
              <w:jc w:val="center"/>
              <w:rPr>
                <w:color w:val="353E44"/>
                <w:sz w:val="18"/>
                <w:szCs w:val="18"/>
                <w:lang w:val="en-US"/>
              </w:rPr>
            </w:pPr>
            <w:r w:rsidRPr="00F2231B">
              <w:rPr>
                <w:color w:val="353E44"/>
                <w:sz w:val="18"/>
                <w:szCs w:val="18"/>
                <w:lang w:val="en-US"/>
              </w:rPr>
              <w:t>3m</w:t>
            </w:r>
          </w:p>
          <w:p w14:paraId="4EDE3FFB" w14:textId="289CDB46" w:rsidR="00850BE8" w:rsidRPr="00F2231B" w:rsidRDefault="000B687A" w:rsidP="00272F29">
            <w:pPr>
              <w:ind w:right="-2"/>
              <w:jc w:val="center"/>
              <w:rPr>
                <w:color w:val="353E44"/>
                <w:sz w:val="18"/>
                <w:szCs w:val="18"/>
                <w:lang w:val="en-US"/>
              </w:rPr>
            </w:pPr>
            <w:r w:rsidRPr="00F2231B">
              <w:rPr>
                <w:color w:val="353E44"/>
                <w:sz w:val="18"/>
                <w:szCs w:val="18"/>
                <w:lang w:val="en-US"/>
              </w:rPr>
              <w:t>3m</w:t>
            </w:r>
          </w:p>
          <w:p w14:paraId="3F495ED2" w14:textId="54AFC377" w:rsidR="00850BE8" w:rsidRPr="00F2231B" w:rsidRDefault="00850BE8" w:rsidP="00272F29">
            <w:pPr>
              <w:ind w:right="-2"/>
              <w:jc w:val="center"/>
              <w:rPr>
                <w:color w:val="353E44"/>
                <w:sz w:val="18"/>
                <w:szCs w:val="18"/>
                <w:lang w:val="en-US"/>
              </w:rPr>
            </w:pPr>
          </w:p>
          <w:p w14:paraId="75EA9C2C" w14:textId="77777777" w:rsidR="000B687A" w:rsidRPr="00F2231B" w:rsidRDefault="000B687A" w:rsidP="00272F29">
            <w:pPr>
              <w:ind w:right="-2"/>
              <w:jc w:val="center"/>
              <w:rPr>
                <w:color w:val="353E44"/>
                <w:sz w:val="18"/>
                <w:szCs w:val="18"/>
                <w:lang w:val="en-US"/>
              </w:rPr>
            </w:pPr>
          </w:p>
          <w:p w14:paraId="7DC014AB" w14:textId="77777777" w:rsidR="00850BE8" w:rsidRPr="00F2231B" w:rsidRDefault="000B687A" w:rsidP="00272F29">
            <w:pPr>
              <w:ind w:right="-2"/>
              <w:jc w:val="center"/>
              <w:rPr>
                <w:color w:val="353E44"/>
                <w:sz w:val="18"/>
                <w:szCs w:val="18"/>
                <w:lang w:val="en-US"/>
              </w:rPr>
            </w:pPr>
            <w:r w:rsidRPr="00F2231B">
              <w:rPr>
                <w:color w:val="353E44"/>
                <w:sz w:val="18"/>
                <w:szCs w:val="18"/>
                <w:lang w:val="en-US"/>
              </w:rPr>
              <w:t>3</w:t>
            </w:r>
            <w:r w:rsidR="00850BE8" w:rsidRPr="00F2231B">
              <w:rPr>
                <w:color w:val="353E44"/>
                <w:sz w:val="18"/>
                <w:szCs w:val="18"/>
                <w:lang w:val="en-US"/>
              </w:rPr>
              <w:t>m</w:t>
            </w:r>
          </w:p>
          <w:p w14:paraId="7CC76192" w14:textId="4F766579" w:rsidR="000B687A" w:rsidRPr="00F2231B" w:rsidRDefault="000B687A" w:rsidP="00272F29">
            <w:pPr>
              <w:ind w:right="-2"/>
              <w:jc w:val="center"/>
              <w:rPr>
                <w:color w:val="353E44"/>
                <w:sz w:val="18"/>
                <w:szCs w:val="18"/>
                <w:lang w:val="en-US"/>
              </w:rPr>
            </w:pPr>
            <w:r w:rsidRPr="00F2231B">
              <w:rPr>
                <w:color w:val="353E44"/>
                <w:sz w:val="18"/>
                <w:szCs w:val="18"/>
                <w:lang w:val="en-US"/>
              </w:rPr>
              <w:t>3m</w:t>
            </w:r>
          </w:p>
        </w:tc>
        <w:tc>
          <w:tcPr>
            <w:tcW w:w="1564" w:type="dxa"/>
          </w:tcPr>
          <w:p w14:paraId="2EA3E691" w14:textId="77777777" w:rsidR="00850BE8" w:rsidRPr="00F2231B" w:rsidRDefault="00850BE8" w:rsidP="00272F29">
            <w:pPr>
              <w:ind w:right="-2"/>
              <w:jc w:val="center"/>
              <w:rPr>
                <w:color w:val="353E44"/>
                <w:sz w:val="18"/>
                <w:szCs w:val="18"/>
                <w:lang w:val="en-US"/>
              </w:rPr>
            </w:pPr>
          </w:p>
          <w:p w14:paraId="60D11BD8" w14:textId="652E2A88" w:rsidR="000B687A" w:rsidRPr="00F2231B" w:rsidRDefault="000B687A" w:rsidP="000B687A">
            <w:pPr>
              <w:ind w:right="-2"/>
              <w:jc w:val="center"/>
              <w:rPr>
                <w:color w:val="353E44"/>
                <w:sz w:val="18"/>
                <w:szCs w:val="18"/>
              </w:rPr>
            </w:pPr>
            <w:r w:rsidRPr="00F2231B">
              <w:rPr>
                <w:color w:val="353E44"/>
                <w:sz w:val="18"/>
                <w:szCs w:val="18"/>
              </w:rPr>
              <w:t>m</w:t>
            </w:r>
          </w:p>
          <w:p w14:paraId="37229DEA" w14:textId="1A046A75" w:rsidR="000B687A" w:rsidRPr="00F2231B" w:rsidRDefault="000B687A" w:rsidP="000B687A">
            <w:pPr>
              <w:ind w:right="-2"/>
              <w:jc w:val="center"/>
              <w:rPr>
                <w:color w:val="353E44"/>
                <w:sz w:val="18"/>
                <w:szCs w:val="18"/>
              </w:rPr>
            </w:pPr>
            <w:r w:rsidRPr="00F2231B">
              <w:rPr>
                <w:color w:val="353E44"/>
                <w:sz w:val="18"/>
                <w:szCs w:val="18"/>
              </w:rPr>
              <w:t>m</w:t>
            </w:r>
          </w:p>
          <w:p w14:paraId="3674CDDE" w14:textId="7428C8FA" w:rsidR="000B687A" w:rsidRPr="00F2231B" w:rsidRDefault="000B687A" w:rsidP="000B687A">
            <w:pPr>
              <w:ind w:right="-2"/>
              <w:jc w:val="center"/>
              <w:rPr>
                <w:color w:val="353E44"/>
                <w:sz w:val="18"/>
                <w:szCs w:val="18"/>
              </w:rPr>
            </w:pPr>
            <w:r w:rsidRPr="00F2231B">
              <w:rPr>
                <w:color w:val="353E44"/>
                <w:sz w:val="18"/>
                <w:szCs w:val="18"/>
              </w:rPr>
              <w:t>m</w:t>
            </w:r>
          </w:p>
          <w:p w14:paraId="65EF37CD" w14:textId="77777777" w:rsidR="00850BE8" w:rsidRPr="00F2231B" w:rsidRDefault="000B687A" w:rsidP="00272F29">
            <w:pPr>
              <w:ind w:right="-2"/>
              <w:jc w:val="center"/>
              <w:rPr>
                <w:color w:val="353E44"/>
                <w:sz w:val="18"/>
                <w:szCs w:val="18"/>
              </w:rPr>
            </w:pPr>
            <w:r w:rsidRPr="00F2231B">
              <w:rPr>
                <w:color w:val="353E44"/>
                <w:sz w:val="18"/>
                <w:szCs w:val="18"/>
              </w:rPr>
              <w:t>m</w:t>
            </w:r>
          </w:p>
          <w:p w14:paraId="763EDDC1" w14:textId="77777777" w:rsidR="000B687A" w:rsidRPr="00F2231B" w:rsidRDefault="000B687A" w:rsidP="00272F29">
            <w:pPr>
              <w:ind w:right="-2"/>
              <w:jc w:val="center"/>
              <w:rPr>
                <w:color w:val="353E44"/>
                <w:sz w:val="18"/>
                <w:szCs w:val="18"/>
              </w:rPr>
            </w:pPr>
          </w:p>
          <w:p w14:paraId="2B540EE6" w14:textId="77777777" w:rsidR="000B687A" w:rsidRPr="00F2231B" w:rsidRDefault="000B687A" w:rsidP="00272F29">
            <w:pPr>
              <w:ind w:right="-2"/>
              <w:jc w:val="center"/>
              <w:rPr>
                <w:color w:val="353E44"/>
                <w:sz w:val="18"/>
                <w:szCs w:val="18"/>
              </w:rPr>
            </w:pPr>
          </w:p>
          <w:p w14:paraId="4DF60BAB" w14:textId="77777777" w:rsidR="000B687A" w:rsidRPr="00F2231B" w:rsidRDefault="000B687A" w:rsidP="00272F29">
            <w:pPr>
              <w:ind w:right="-2"/>
              <w:jc w:val="center"/>
              <w:rPr>
                <w:color w:val="353E44"/>
                <w:sz w:val="18"/>
                <w:szCs w:val="18"/>
              </w:rPr>
            </w:pPr>
            <w:r w:rsidRPr="00F2231B">
              <w:rPr>
                <w:color w:val="353E44"/>
                <w:sz w:val="18"/>
                <w:szCs w:val="18"/>
              </w:rPr>
              <w:t>m</w:t>
            </w:r>
          </w:p>
          <w:p w14:paraId="60A7D976" w14:textId="4788A6A8" w:rsidR="000B687A" w:rsidRPr="00F2231B" w:rsidRDefault="000B687A" w:rsidP="00272F29">
            <w:pPr>
              <w:ind w:right="-2"/>
              <w:jc w:val="center"/>
              <w:rPr>
                <w:color w:val="353E44"/>
                <w:sz w:val="18"/>
                <w:szCs w:val="18"/>
              </w:rPr>
            </w:pPr>
            <w:r w:rsidRPr="00F2231B">
              <w:rPr>
                <w:color w:val="353E44"/>
                <w:sz w:val="18"/>
                <w:szCs w:val="18"/>
              </w:rPr>
              <w:t>m</w:t>
            </w:r>
          </w:p>
        </w:tc>
      </w:tr>
    </w:tbl>
    <w:p w14:paraId="51B18CE8" w14:textId="7D8D19AD" w:rsidR="00511074" w:rsidRPr="00F2231B" w:rsidRDefault="00511074" w:rsidP="000B687A">
      <w:pPr>
        <w:spacing w:after="0"/>
        <w:ind w:right="0"/>
        <w:rPr>
          <w:color w:val="353E44"/>
        </w:rPr>
      </w:pPr>
    </w:p>
    <w:p w14:paraId="6762F4B8" w14:textId="77777777" w:rsidR="000B687A" w:rsidRPr="00F2231B" w:rsidRDefault="000B687A" w:rsidP="000B687A">
      <w:pPr>
        <w:spacing w:after="0"/>
        <w:ind w:right="0"/>
        <w:rPr>
          <w:color w:val="353E44"/>
        </w:rPr>
      </w:pPr>
    </w:p>
    <w:p w14:paraId="3E3E8349" w14:textId="227842AF" w:rsidR="00850BE8" w:rsidRPr="00F2231B" w:rsidRDefault="000B687A" w:rsidP="008A6A4C">
      <w:pPr>
        <w:ind w:right="-2"/>
        <w:rPr>
          <w:b/>
          <w:color w:val="353E44"/>
        </w:rPr>
      </w:pPr>
      <w:r w:rsidRPr="00F2231B">
        <w:rPr>
          <w:b/>
          <w:color w:val="353E44"/>
        </w:rPr>
        <w:t>ASESORAMIENTO ENERGÉTICO</w:t>
      </w:r>
    </w:p>
    <w:p w14:paraId="70D8B7FD" w14:textId="311977F8" w:rsidR="00850BE8" w:rsidRPr="00F2231B" w:rsidRDefault="000B687A" w:rsidP="008A6A4C">
      <w:pPr>
        <w:ind w:right="-2"/>
        <w:rPr>
          <w:color w:val="353E44"/>
        </w:rPr>
      </w:pPr>
      <w:r w:rsidRPr="00F2231B">
        <w:rPr>
          <w:color w:val="353E44"/>
        </w:rPr>
        <w:t>La empresa mantenedora asesorará al titular, recomendando mejoras o modificaciones de la instalación, así como en su uso y funcionamiento que redunden en una mayor eficiencia energética.</w:t>
      </w:r>
    </w:p>
    <w:p w14:paraId="391C2096" w14:textId="4C33AE9F" w:rsidR="000B687A" w:rsidRPr="00F2231B" w:rsidRDefault="000B687A" w:rsidP="008A6A4C">
      <w:pPr>
        <w:ind w:right="-2"/>
        <w:rPr>
          <w:color w:val="353E44"/>
        </w:rPr>
      </w:pPr>
      <w:r w:rsidRPr="00F2231B">
        <w:rPr>
          <w:color w:val="353E44"/>
        </w:rPr>
        <w:t xml:space="preserve">Además, la empresa mantenedora realizará un </w:t>
      </w:r>
      <w:r w:rsidR="00F2231B" w:rsidRPr="00F2231B">
        <w:rPr>
          <w:color w:val="353E44"/>
        </w:rPr>
        <w:t>seguimiento</w:t>
      </w:r>
      <w:r w:rsidRPr="00F2231B">
        <w:rPr>
          <w:color w:val="353E44"/>
        </w:rPr>
        <w:t xml:space="preserve"> de la evolución del consumo de energía y de agua de la instalación térmica periódicamente, con el fin de poder detectar posibles desviaciones y tomar las medidas correctoras oportunas. Esta información se conservará por plazo de, al menos, cinco años.</w:t>
      </w:r>
    </w:p>
    <w:p w14:paraId="6D4241C6" w14:textId="03602767" w:rsidR="000B687A" w:rsidRPr="00F2231B" w:rsidRDefault="000B687A" w:rsidP="008A6A4C">
      <w:pPr>
        <w:ind w:right="-2"/>
        <w:rPr>
          <w:b/>
          <w:color w:val="353E44"/>
        </w:rPr>
      </w:pPr>
      <w:r w:rsidRPr="00F2231B">
        <w:rPr>
          <w:b/>
          <w:color w:val="353E44"/>
        </w:rPr>
        <w:t>INSTRUCCIONES DE SEGURIDAD</w:t>
      </w:r>
    </w:p>
    <w:p w14:paraId="1AD43FE2" w14:textId="7E0A911F" w:rsidR="000B687A" w:rsidRPr="00F2231B" w:rsidRDefault="000B687A" w:rsidP="008A6A4C">
      <w:pPr>
        <w:ind w:right="-2"/>
        <w:rPr>
          <w:color w:val="353E44"/>
        </w:rPr>
      </w:pPr>
      <w:r w:rsidRPr="00F2231B">
        <w:rPr>
          <w:color w:val="353E44"/>
        </w:rPr>
        <w:t xml:space="preserve">Las instrucciones de seguridad serán </w:t>
      </w:r>
      <w:r w:rsidR="00F2231B" w:rsidRPr="00F2231B">
        <w:rPr>
          <w:color w:val="353E44"/>
        </w:rPr>
        <w:t>adecuadas</w:t>
      </w:r>
      <w:r w:rsidRPr="00F2231B">
        <w:rPr>
          <w:color w:val="353E44"/>
        </w:rPr>
        <w:t xml:space="preserve"> a las características técnicas de la instalación concreta y su objetivo será reducir a límites aceptables el riesgo de que los usuarios u operarios sufran daños inmediatos durante el uso de la instalación.</w:t>
      </w:r>
    </w:p>
    <w:p w14:paraId="1FAAA714" w14:textId="5AA1FBF9" w:rsidR="000B687A" w:rsidRPr="00F2231B" w:rsidRDefault="000B687A" w:rsidP="008A6A4C">
      <w:pPr>
        <w:ind w:right="-2"/>
        <w:rPr>
          <w:color w:val="353E44"/>
        </w:rPr>
      </w:pPr>
      <w:r w:rsidRPr="00F2231B">
        <w:rPr>
          <w:color w:val="353E44"/>
        </w:rPr>
        <w:t xml:space="preserve">En el caso de instalaciones de potencia térmica nominal mayor que 70 </w:t>
      </w:r>
      <w:r w:rsidR="00F2231B" w:rsidRPr="00F2231B">
        <w:rPr>
          <w:color w:val="353E44"/>
        </w:rPr>
        <w:t>kW</w:t>
      </w:r>
      <w:r w:rsidRPr="00F2231B">
        <w:rPr>
          <w:color w:val="353E44"/>
        </w:rPr>
        <w:t xml:space="preserve"> estas </w:t>
      </w:r>
      <w:r w:rsidR="00F2231B" w:rsidRPr="00F2231B">
        <w:rPr>
          <w:color w:val="353E44"/>
        </w:rPr>
        <w:t>instrucciones</w:t>
      </w:r>
      <w:r w:rsidRPr="00F2231B">
        <w:rPr>
          <w:color w:val="353E44"/>
        </w:rPr>
        <w:t xml:space="preserve"> deben estar claramente </w:t>
      </w:r>
      <w:r w:rsidR="00272F29" w:rsidRPr="00F2231B">
        <w:rPr>
          <w:color w:val="353E44"/>
        </w:rPr>
        <w:t>visibles antes del acceso y en el interior de salas de máquinas, locales técnicos y junto a aparatos y equipos, con absoluta prioridad sobre el resto de instrucciones y deben hacer referencia, entre otros a los siguientes aspectos de la instalación:</w:t>
      </w:r>
    </w:p>
    <w:p w14:paraId="372A8D36" w14:textId="79D89ED5" w:rsidR="00272F29" w:rsidRPr="00F2231B" w:rsidRDefault="00272F29" w:rsidP="00272F29">
      <w:pPr>
        <w:pStyle w:val="PUNTOS"/>
        <w:spacing w:after="0"/>
        <w:ind w:hanging="357"/>
        <w:rPr>
          <w:color w:val="353E44"/>
        </w:rPr>
      </w:pPr>
      <w:r w:rsidRPr="00F2231B">
        <w:rPr>
          <w:color w:val="353E44"/>
        </w:rPr>
        <w:t>Parada de los equipos antes de una intervención.</w:t>
      </w:r>
    </w:p>
    <w:p w14:paraId="0652479F" w14:textId="29204318" w:rsidR="00272F29" w:rsidRPr="00F2231B" w:rsidRDefault="00272F29" w:rsidP="00272F29">
      <w:pPr>
        <w:pStyle w:val="PUNTOS"/>
        <w:spacing w:after="0"/>
        <w:ind w:hanging="357"/>
        <w:rPr>
          <w:color w:val="353E44"/>
        </w:rPr>
      </w:pPr>
      <w:r w:rsidRPr="00F2231B">
        <w:rPr>
          <w:color w:val="353E44"/>
        </w:rPr>
        <w:t>Desconexión de la corriente eléctrica antes de intervenir en un equipo.</w:t>
      </w:r>
    </w:p>
    <w:p w14:paraId="55BABBB2" w14:textId="52EABD9A" w:rsidR="00272F29" w:rsidRPr="00F2231B" w:rsidRDefault="00272F29" w:rsidP="00272F29">
      <w:pPr>
        <w:pStyle w:val="PUNTOS"/>
        <w:spacing w:after="0"/>
        <w:ind w:hanging="357"/>
        <w:rPr>
          <w:color w:val="353E44"/>
        </w:rPr>
      </w:pPr>
      <w:r w:rsidRPr="00F2231B">
        <w:rPr>
          <w:color w:val="353E44"/>
        </w:rPr>
        <w:t>Colocación de advertencias antes de intervenir en un equipo.</w:t>
      </w:r>
    </w:p>
    <w:p w14:paraId="1278A686" w14:textId="3794C8DA" w:rsidR="00272F29" w:rsidRPr="00F2231B" w:rsidRDefault="00272F29" w:rsidP="00272F29">
      <w:pPr>
        <w:pStyle w:val="PUNTOS"/>
        <w:spacing w:after="0"/>
        <w:ind w:hanging="357"/>
        <w:rPr>
          <w:color w:val="353E44"/>
        </w:rPr>
      </w:pPr>
      <w:r w:rsidRPr="00F2231B">
        <w:rPr>
          <w:color w:val="353E44"/>
        </w:rPr>
        <w:t>Indicaciones de seguridad para distintas presiones, temperaturas, intensidades eléctricas, etc.</w:t>
      </w:r>
    </w:p>
    <w:p w14:paraId="61EA2B29" w14:textId="05B9389C" w:rsidR="00272F29" w:rsidRPr="00F2231B" w:rsidRDefault="00272F29" w:rsidP="00272F29">
      <w:pPr>
        <w:pStyle w:val="PUNTOS"/>
        <w:spacing w:after="0"/>
        <w:ind w:hanging="357"/>
        <w:rPr>
          <w:color w:val="353E44"/>
        </w:rPr>
      </w:pPr>
      <w:r w:rsidRPr="00F2231B">
        <w:rPr>
          <w:color w:val="353E44"/>
        </w:rPr>
        <w:t>Cierre de válvulas antes de abrir un circuito hidráulico, etc.</w:t>
      </w:r>
    </w:p>
    <w:p w14:paraId="2DBD6D7F" w14:textId="77777777" w:rsidR="00272F29" w:rsidRPr="00F2231B" w:rsidRDefault="00272F29" w:rsidP="00272F29">
      <w:pPr>
        <w:pStyle w:val="PUNTOS"/>
        <w:numPr>
          <w:ilvl w:val="0"/>
          <w:numId w:val="0"/>
        </w:numPr>
        <w:spacing w:after="0"/>
        <w:ind w:left="726"/>
        <w:rPr>
          <w:color w:val="353E44"/>
        </w:rPr>
      </w:pPr>
    </w:p>
    <w:p w14:paraId="3270DBFB" w14:textId="12F1981F" w:rsidR="00272F29" w:rsidRPr="00F2231B" w:rsidRDefault="00272F29" w:rsidP="00272F29">
      <w:pPr>
        <w:pStyle w:val="Ttulo3"/>
      </w:pPr>
      <w:bookmarkStart w:id="49" w:name="_Toc506505004"/>
      <w:r w:rsidRPr="00F2231B">
        <w:t>INSTRUCCIONES DE MANEJO Y MANIOBRA</w:t>
      </w:r>
      <w:bookmarkEnd w:id="49"/>
    </w:p>
    <w:p w14:paraId="03EA1E75" w14:textId="64323D38" w:rsidR="00272F29" w:rsidRPr="00F2231B" w:rsidRDefault="00272F29" w:rsidP="008A6A4C">
      <w:pPr>
        <w:ind w:right="-2"/>
        <w:rPr>
          <w:color w:val="353E44"/>
        </w:rPr>
      </w:pPr>
      <w:r w:rsidRPr="00F2231B">
        <w:rPr>
          <w:color w:val="353E44"/>
        </w:rPr>
        <w:t>Las instrucciones de manejo y maniobra, serán adecuadas a las características técnicas de la instalación concreta y deben servir para efectuar la puesta en marcha y parada de la instalación, de forma total o parcial, y para conseguir programa de funcionamiento y servicio previsto.</w:t>
      </w:r>
    </w:p>
    <w:p w14:paraId="766386A6" w14:textId="19798784" w:rsidR="00272F29" w:rsidRPr="00F2231B" w:rsidRDefault="00272F29" w:rsidP="008A6A4C">
      <w:pPr>
        <w:ind w:right="-2"/>
        <w:rPr>
          <w:color w:val="353E44"/>
        </w:rPr>
      </w:pPr>
      <w:r w:rsidRPr="00F2231B">
        <w:rPr>
          <w:color w:val="353E44"/>
        </w:rPr>
        <w:t xml:space="preserve">En el caso de instalaciones de potencia térmica nominal mayor que 70 </w:t>
      </w:r>
      <w:r w:rsidR="00F2231B" w:rsidRPr="00F2231B">
        <w:rPr>
          <w:color w:val="353E44"/>
        </w:rPr>
        <w:t>kW</w:t>
      </w:r>
      <w:r w:rsidRPr="00F2231B">
        <w:rPr>
          <w:color w:val="353E44"/>
        </w:rPr>
        <w:t xml:space="preserve"> estas instrucciones deben estar situadas en lugar visible de la sala de máquinas y locales técnicos y deben hacer referencia, entre otros, a los siguientes aspectos de la instalación:</w:t>
      </w:r>
    </w:p>
    <w:p w14:paraId="0C05C4E1" w14:textId="6238BE98" w:rsidR="00272F29" w:rsidRPr="00F2231B" w:rsidRDefault="00272F29" w:rsidP="00272F29">
      <w:pPr>
        <w:pStyle w:val="PUNTOS"/>
        <w:spacing w:after="0"/>
        <w:ind w:hanging="357"/>
        <w:rPr>
          <w:color w:val="353E44"/>
        </w:rPr>
      </w:pPr>
      <w:r w:rsidRPr="00F2231B">
        <w:rPr>
          <w:color w:val="353E44"/>
        </w:rPr>
        <w:t>Secuencia de arranque de bombas de circulación.</w:t>
      </w:r>
    </w:p>
    <w:p w14:paraId="35F4AF4D" w14:textId="31275C0F" w:rsidR="00272F29" w:rsidRPr="00F2231B" w:rsidRDefault="00272F29" w:rsidP="00272F29">
      <w:pPr>
        <w:pStyle w:val="PUNTOS"/>
        <w:spacing w:after="0"/>
        <w:ind w:hanging="357"/>
        <w:rPr>
          <w:color w:val="353E44"/>
        </w:rPr>
      </w:pPr>
      <w:r w:rsidRPr="00F2231B">
        <w:rPr>
          <w:color w:val="353E44"/>
        </w:rPr>
        <w:t>Limitación de puntas de potencia eléctrica, evitando poner en marcha simultánea varios motores en plena carga.</w:t>
      </w:r>
    </w:p>
    <w:p w14:paraId="4E0389EF" w14:textId="1E28BB9D" w:rsidR="00272F29" w:rsidRPr="00F2231B" w:rsidRDefault="00272F29" w:rsidP="00272F29">
      <w:pPr>
        <w:pStyle w:val="PUNTOS"/>
        <w:spacing w:after="0"/>
        <w:ind w:hanging="357"/>
        <w:rPr>
          <w:color w:val="353E44"/>
        </w:rPr>
      </w:pPr>
      <w:r w:rsidRPr="00F2231B">
        <w:rPr>
          <w:color w:val="353E44"/>
        </w:rPr>
        <w:t>Utilización del sistema de enfriamiento gratuito en régimen de verano y de invierno.</w:t>
      </w:r>
    </w:p>
    <w:p w14:paraId="105CF3D9" w14:textId="78F98CFA" w:rsidR="00272F29" w:rsidRPr="00F2231B" w:rsidRDefault="00272F29" w:rsidP="00272F29">
      <w:pPr>
        <w:pStyle w:val="Ttulo3"/>
      </w:pPr>
      <w:bookmarkStart w:id="50" w:name="_Toc506505005"/>
      <w:r w:rsidRPr="00F2231B">
        <w:t>INSTRUCIONES DE FUNCIONAMIENTO</w:t>
      </w:r>
      <w:bookmarkEnd w:id="50"/>
    </w:p>
    <w:p w14:paraId="7CDA82A9" w14:textId="67D6216F" w:rsidR="00272F29" w:rsidRPr="00F2231B" w:rsidRDefault="00272F29" w:rsidP="008A6A4C">
      <w:pPr>
        <w:ind w:right="-2"/>
        <w:rPr>
          <w:color w:val="353E44"/>
        </w:rPr>
      </w:pPr>
      <w:r w:rsidRPr="00F2231B">
        <w:rPr>
          <w:color w:val="353E44"/>
        </w:rPr>
        <w:t xml:space="preserve">El programa de </w:t>
      </w:r>
      <w:r w:rsidR="00925FB2" w:rsidRPr="00F2231B">
        <w:rPr>
          <w:color w:val="353E44"/>
        </w:rPr>
        <w:t>funcionamiento</w:t>
      </w:r>
      <w:r w:rsidRPr="00F2231B">
        <w:rPr>
          <w:color w:val="353E44"/>
        </w:rPr>
        <w:t xml:space="preserve"> será adecuado a las características técnicas de la instalación concreta con el fin de dar el servicio demandado con el mínimo consumo energético.</w:t>
      </w:r>
    </w:p>
    <w:p w14:paraId="06B2F535" w14:textId="1C6F8A1C" w:rsidR="00272F29" w:rsidRPr="00F2231B" w:rsidRDefault="00272F29" w:rsidP="008A6A4C">
      <w:pPr>
        <w:ind w:right="-2"/>
        <w:rPr>
          <w:color w:val="353E44"/>
        </w:rPr>
      </w:pPr>
      <w:r w:rsidRPr="00F2231B">
        <w:rPr>
          <w:color w:val="353E44"/>
        </w:rPr>
        <w:t xml:space="preserve">En el caso de instalaciones de potencia térmica nominal mayor que 70 </w:t>
      </w:r>
      <w:r w:rsidR="00F2231B" w:rsidRPr="00F2231B">
        <w:rPr>
          <w:color w:val="353E44"/>
        </w:rPr>
        <w:t>kW</w:t>
      </w:r>
      <w:r w:rsidRPr="00F2231B">
        <w:rPr>
          <w:color w:val="353E44"/>
        </w:rPr>
        <w:t xml:space="preserve"> comprenderá los siguientes aspectos:</w:t>
      </w:r>
    </w:p>
    <w:p w14:paraId="17FA01BB" w14:textId="29C9A8DC" w:rsidR="00272F29" w:rsidRPr="00F2231B" w:rsidRDefault="00272F29" w:rsidP="00272F29">
      <w:pPr>
        <w:pStyle w:val="PUNTOS"/>
        <w:spacing w:after="0"/>
        <w:ind w:hanging="357"/>
        <w:rPr>
          <w:color w:val="353E44"/>
        </w:rPr>
      </w:pPr>
      <w:r w:rsidRPr="00F2231B">
        <w:rPr>
          <w:color w:val="353E44"/>
        </w:rPr>
        <w:t>Horario de puesta en marcha y parada de la instalación.</w:t>
      </w:r>
    </w:p>
    <w:p w14:paraId="385FBA84" w14:textId="5D30E008" w:rsidR="00272F29" w:rsidRPr="00F2231B" w:rsidRDefault="00272F29" w:rsidP="00272F29">
      <w:pPr>
        <w:pStyle w:val="PUNTOS"/>
        <w:spacing w:after="0"/>
        <w:ind w:hanging="357"/>
        <w:rPr>
          <w:color w:val="353E44"/>
        </w:rPr>
      </w:pPr>
      <w:r w:rsidRPr="00F2231B">
        <w:rPr>
          <w:color w:val="353E44"/>
        </w:rPr>
        <w:t>Orden de puesta en marcha y parada de los equipos.</w:t>
      </w:r>
    </w:p>
    <w:p w14:paraId="370F6BC6" w14:textId="2C36E920" w:rsidR="00272F29" w:rsidRPr="00F2231B" w:rsidRDefault="00272F29" w:rsidP="00272F29">
      <w:pPr>
        <w:pStyle w:val="PUNTOS"/>
        <w:spacing w:after="0"/>
        <w:ind w:hanging="357"/>
        <w:rPr>
          <w:color w:val="353E44"/>
        </w:rPr>
      </w:pPr>
      <w:r w:rsidRPr="00F2231B">
        <w:rPr>
          <w:color w:val="353E44"/>
        </w:rPr>
        <w:t>Programa de modificación del régimen de funcionamiento.</w:t>
      </w:r>
    </w:p>
    <w:p w14:paraId="519A3C27" w14:textId="27F31414" w:rsidR="00964B7A" w:rsidRPr="00F2231B" w:rsidRDefault="00964B7A" w:rsidP="00272F29">
      <w:pPr>
        <w:pStyle w:val="PUNTOS"/>
        <w:spacing w:after="0"/>
        <w:ind w:hanging="357"/>
        <w:rPr>
          <w:color w:val="353E44"/>
        </w:rPr>
      </w:pPr>
      <w:r w:rsidRPr="00F2231B">
        <w:rPr>
          <w:color w:val="353E44"/>
        </w:rPr>
        <w:t>Programa de paradas intermedias del conjunto o departe de equipos.</w:t>
      </w:r>
    </w:p>
    <w:p w14:paraId="335602A8" w14:textId="28190651" w:rsidR="00964B7A" w:rsidRPr="00F2231B" w:rsidRDefault="00964B7A" w:rsidP="00272F29">
      <w:pPr>
        <w:pStyle w:val="PUNTOS"/>
        <w:spacing w:after="0"/>
        <w:ind w:hanging="357"/>
        <w:rPr>
          <w:color w:val="353E44"/>
        </w:rPr>
      </w:pPr>
      <w:r w:rsidRPr="00F2231B">
        <w:rPr>
          <w:color w:val="353E44"/>
        </w:rPr>
        <w:t>Programa y régimen especial para los fines de semana y para condiciones especiales de uso del edificio o condiciones exteriores especiales.</w:t>
      </w:r>
    </w:p>
    <w:p w14:paraId="7C9E49D5" w14:textId="77777777" w:rsidR="00964B7A" w:rsidRPr="00F2231B" w:rsidRDefault="00964B7A" w:rsidP="008A6A4C">
      <w:pPr>
        <w:ind w:right="-2"/>
        <w:rPr>
          <w:color w:val="353E44"/>
        </w:rPr>
      </w:pPr>
    </w:p>
    <w:p w14:paraId="2AFCB2BD" w14:textId="77777777" w:rsidR="00CD7399" w:rsidRPr="00F2231B" w:rsidRDefault="00CD7399" w:rsidP="008A6A4C">
      <w:pPr>
        <w:ind w:right="-2"/>
        <w:rPr>
          <w:color w:val="353E44"/>
        </w:rPr>
      </w:pPr>
    </w:p>
    <w:p w14:paraId="4D7BE7D2" w14:textId="3078EDEB" w:rsidR="00B56AE0" w:rsidRPr="00F2231B" w:rsidRDefault="000D7B00" w:rsidP="008A6A4C">
      <w:pPr>
        <w:pStyle w:val="EArqFIRMA"/>
        <w:ind w:left="4962"/>
      </w:pPr>
      <w:r w:rsidRPr="00F2231B">
        <w:t>Salvaterra de Miño</w:t>
      </w:r>
      <w:r w:rsidR="00DC2B9C" w:rsidRPr="00F2231B">
        <w:t>,</w:t>
      </w:r>
      <w:r w:rsidR="0012754B" w:rsidRPr="00F2231B">
        <w:t xml:space="preserve"> </w:t>
      </w:r>
      <w:r w:rsidR="007555F3">
        <w:t>febrero</w:t>
      </w:r>
      <w:r w:rsidR="00B56AE0" w:rsidRPr="00F2231B">
        <w:t xml:space="preserve"> de 201</w:t>
      </w:r>
      <w:r w:rsidR="001A0F77" w:rsidRPr="00F2231B">
        <w:t>8</w:t>
      </w:r>
      <w:r w:rsidR="00B56AE0" w:rsidRPr="00F2231B">
        <w:t>.</w:t>
      </w:r>
    </w:p>
    <w:p w14:paraId="76E93D2A" w14:textId="77777777" w:rsidR="00B56AE0" w:rsidRPr="00F2231B" w:rsidRDefault="00B56AE0" w:rsidP="008A6A4C">
      <w:pPr>
        <w:pStyle w:val="EArqFIRMA"/>
        <w:ind w:left="4962"/>
      </w:pPr>
    </w:p>
    <w:p w14:paraId="6CDC5BA8" w14:textId="77777777" w:rsidR="00B56AE0" w:rsidRPr="00F2231B" w:rsidRDefault="00B56AE0" w:rsidP="008A6A4C">
      <w:pPr>
        <w:pStyle w:val="EArqFIRMA"/>
        <w:ind w:left="4962"/>
      </w:pPr>
    </w:p>
    <w:p w14:paraId="6FB7C989" w14:textId="236221A7" w:rsidR="0075552B" w:rsidRPr="00F2231B" w:rsidRDefault="000D7B00" w:rsidP="008A6A4C">
      <w:pPr>
        <w:pStyle w:val="EArqFIRMA"/>
        <w:spacing w:after="0"/>
        <w:ind w:left="4961"/>
      </w:pPr>
      <w:r w:rsidRPr="00F2231B">
        <w:t>Silvia Rodríguez Rodríguez</w:t>
      </w:r>
      <w:r w:rsidR="00B56AE0" w:rsidRPr="00F2231B">
        <w:t>.</w:t>
      </w:r>
    </w:p>
    <w:p w14:paraId="06B1BAAB" w14:textId="473E2859" w:rsidR="001A0F77" w:rsidRPr="00F2231B" w:rsidRDefault="001A0F77" w:rsidP="008A6A4C">
      <w:pPr>
        <w:pStyle w:val="EArqFIRMA"/>
        <w:ind w:left="4962"/>
        <w:rPr>
          <w:sz w:val="16"/>
          <w:szCs w:val="16"/>
          <w:lang w:val="pt-PT"/>
        </w:rPr>
      </w:pPr>
      <w:r w:rsidRPr="00F2231B">
        <w:rPr>
          <w:sz w:val="16"/>
          <w:szCs w:val="16"/>
          <w:lang w:val="pt-PT"/>
        </w:rPr>
        <w:t>Arquitecta 4.802 del C.O.A.G.</w:t>
      </w:r>
    </w:p>
    <w:sectPr w:rsidR="001A0F77" w:rsidRPr="00F2231B" w:rsidSect="00D263E2">
      <w:headerReference w:type="default" r:id="rId12"/>
      <w:footerReference w:type="default" r:id="rId13"/>
      <w:type w:val="continuous"/>
      <w:pgSz w:w="11906" w:h="16838"/>
      <w:pgMar w:top="1701" w:right="1418" w:bottom="1701" w:left="1701" w:header="85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F6225E" w14:textId="77777777" w:rsidR="003911E9" w:rsidRDefault="003911E9" w:rsidP="00781819">
      <w:r>
        <w:separator/>
      </w:r>
    </w:p>
    <w:p w14:paraId="18916258" w14:textId="77777777" w:rsidR="003911E9" w:rsidRDefault="003911E9" w:rsidP="00781819"/>
    <w:p w14:paraId="1C76768E" w14:textId="77777777" w:rsidR="003911E9" w:rsidRDefault="003911E9" w:rsidP="00781819"/>
    <w:p w14:paraId="07AEDBFD" w14:textId="77777777" w:rsidR="003911E9" w:rsidRDefault="003911E9" w:rsidP="00781819"/>
  </w:endnote>
  <w:endnote w:type="continuationSeparator" w:id="0">
    <w:p w14:paraId="0407EC2D" w14:textId="77777777" w:rsidR="003911E9" w:rsidRDefault="003911E9" w:rsidP="00781819">
      <w:r>
        <w:continuationSeparator/>
      </w:r>
    </w:p>
    <w:p w14:paraId="3EFC30D2" w14:textId="77777777" w:rsidR="003911E9" w:rsidRDefault="003911E9" w:rsidP="00781819"/>
    <w:p w14:paraId="6BE9C426" w14:textId="77777777" w:rsidR="003911E9" w:rsidRDefault="003911E9" w:rsidP="00781819"/>
    <w:p w14:paraId="0216DA2C" w14:textId="77777777" w:rsidR="003911E9" w:rsidRDefault="003911E9" w:rsidP="007818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Didact Gothic">
    <w:altName w:val="Calibri"/>
    <w:panose1 w:val="00000500000000000000"/>
    <w:charset w:val="00"/>
    <w:family w:val="auto"/>
    <w:pitch w:val="variable"/>
    <w:sig w:usb0="600002CF" w:usb1="00000002" w:usb2="00000000" w:usb3="00000000" w:csb0="0000019F" w:csb1="00000000"/>
    <w:embedRegular r:id="rId1" w:fontKey="{A51DBFB3-0356-41CE-81A7-52CA19F8F847}"/>
    <w:embedBold r:id="rId2" w:fontKey="{6AC4E506-9B55-40A3-B8B6-5971B0FED166}"/>
    <w:embedItalic r:id="rId3" w:fontKey="{D8218F57-C94B-449E-AB52-47206F6BA9D3}"/>
    <w:embedBoldItalic r:id="rId4" w:fontKey="{A0F34869-4E17-4182-B987-21F3848C70AD}"/>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Quicksand">
    <w:panose1 w:val="00000500000000000000"/>
    <w:charset w:val="00"/>
    <w:family w:val="auto"/>
    <w:pitch w:val="variable"/>
    <w:sig w:usb0="2000000F" w:usb1="00000001" w:usb2="00000000" w:usb3="00000000" w:csb0="00000193" w:csb1="00000000"/>
  </w:font>
  <w:font w:name="Cambria Math">
    <w:panose1 w:val="02040503050406030204"/>
    <w:charset w:val="00"/>
    <w:family w:val="roman"/>
    <w:pitch w:val="variable"/>
    <w:sig w:usb0="E00006FF" w:usb1="420024FF" w:usb2="02000000" w:usb3="00000000" w:csb0="0000019F" w:csb1="00000000"/>
    <w:embedRegular r:id="rId5" w:subsetted="1" w:fontKey="{773F9B77-6186-4B7E-A2D1-558BDFFCDE50}"/>
    <w:embedItalic r:id="rId6" w:subsetted="1" w:fontKey="{9C6998B9-CCAD-4BFB-BB80-D9051301D03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F2231B" w:rsidRPr="00AA2A3F" w:rsidRDefault="00F2231B" w:rsidP="003012D2">
    <w:pPr>
      <w:pStyle w:val="Prrafodelista"/>
    </w:pPr>
    <w:bookmarkStart w:id="3" w:name="_Hlk495420806"/>
    <w:bookmarkStart w:id="4" w:name="_Hlk495420807"/>
    <w:bookmarkStart w:id="5" w:name="_Hlk495420808"/>
  </w:p>
  <w:p w14:paraId="1B8C775A" w14:textId="77777777" w:rsidR="00F2231B" w:rsidRDefault="00F2231B"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1" name="Imagen 1"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3"/>
  <w:bookmarkEnd w:id="4"/>
  <w:bookmarkEnd w:id="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F2231B" w:rsidRPr="00AA2A3F" w:rsidRDefault="00F2231B" w:rsidP="003012D2">
    <w:pPr>
      <w:pStyle w:val="Prrafodelista"/>
    </w:pPr>
  </w:p>
  <w:p w14:paraId="6C193D06" w14:textId="77777777" w:rsidR="00F2231B" w:rsidRPr="003A5191" w:rsidRDefault="00F2231B"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2" name="Imagen 2"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F2231B" w:rsidRPr="00AA2A3F" w:rsidRDefault="00F2231B" w:rsidP="003012D2">
    <w:pPr>
      <w:pStyle w:val="Prrafodelista"/>
    </w:pPr>
  </w:p>
  <w:p w14:paraId="311822C0" w14:textId="77777777" w:rsidR="00F2231B" w:rsidRDefault="00F2231B"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6" name="Imagen 6"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122D81" w14:textId="77777777" w:rsidR="003911E9" w:rsidRDefault="003911E9" w:rsidP="00781819">
      <w:r>
        <w:separator/>
      </w:r>
    </w:p>
    <w:p w14:paraId="1F6883BC" w14:textId="77777777" w:rsidR="003911E9" w:rsidRDefault="003911E9" w:rsidP="00781819"/>
    <w:p w14:paraId="07927CEC" w14:textId="77777777" w:rsidR="003911E9" w:rsidRDefault="003911E9" w:rsidP="00781819"/>
    <w:p w14:paraId="19CF1100" w14:textId="77777777" w:rsidR="003911E9" w:rsidRDefault="003911E9" w:rsidP="00781819"/>
  </w:footnote>
  <w:footnote w:type="continuationSeparator" w:id="0">
    <w:p w14:paraId="2477EE19" w14:textId="77777777" w:rsidR="003911E9" w:rsidRDefault="003911E9" w:rsidP="00781819">
      <w:r>
        <w:continuationSeparator/>
      </w:r>
    </w:p>
    <w:p w14:paraId="27F5EC9B" w14:textId="77777777" w:rsidR="003911E9" w:rsidRDefault="003911E9" w:rsidP="00781819"/>
    <w:p w14:paraId="2082C0A4" w14:textId="77777777" w:rsidR="003911E9" w:rsidRDefault="003911E9" w:rsidP="00781819"/>
    <w:p w14:paraId="53250E3F" w14:textId="77777777" w:rsidR="003911E9" w:rsidRDefault="003911E9" w:rsidP="007818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F2231B" w:rsidRPr="00E44D8D" w:rsidRDefault="00F2231B"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bookmarkStart w:id="1" w:name="_Hlk505205014"/>
    <w:bookmarkStart w:id="2" w:name="_Hlk505205015"/>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F2231B" w:rsidRDefault="00F2231B" w:rsidP="00560C00">
    <w:pPr>
      <w:pStyle w:val="Prrafodelista"/>
      <w:jc w:val="right"/>
      <w:rPr>
        <w:b/>
        <w:color w:val="353E44"/>
      </w:rPr>
    </w:pPr>
  </w:p>
  <w:bookmarkEnd w:id="1"/>
  <w:bookmarkEnd w:id="2"/>
  <w:p w14:paraId="6A0F1730" w14:textId="77777777" w:rsidR="00F2231B" w:rsidRPr="00E44D8D" w:rsidRDefault="00F2231B"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F2231B" w:rsidRPr="00C52D4C" w:rsidRDefault="00F2231B"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F2231B" w:rsidRPr="00AA2A3F" w:rsidRDefault="00F2231B"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430CC4C5" w:rsidR="00F2231B" w:rsidRPr="00E44D8D" w:rsidRDefault="00F2231B"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116F16D5" w:rsidR="00F2231B" w:rsidRPr="00560C00" w:rsidRDefault="00F2231B"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AA205C">
      <w:rPr>
        <w:rFonts w:ascii="Didact Gothic" w:hAnsi="Didact Gothic"/>
        <w:noProof/>
        <w:color w:val="353E44"/>
        <w:szCs w:val="16"/>
      </w:rPr>
      <w:t>CUMPLIMIENTO DE LAS EXIGENCIAS DEL RITE</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AA205C">
      <w:rPr>
        <w:rFonts w:ascii="Didact Gothic" w:hAnsi="Didact Gothic"/>
        <w:noProof/>
        <w:color w:val="353E44"/>
        <w:szCs w:val="16"/>
      </w:rPr>
      <w:t>20</w:t>
    </w:r>
    <w:r w:rsidRPr="00560C00">
      <w:rPr>
        <w:rFonts w:ascii="Didact Gothic" w:hAnsi="Didact Gothic"/>
        <w:color w:val="353E44"/>
        <w:szCs w:val="16"/>
      </w:rPr>
      <w:fldChar w:fldCharType="end"/>
    </w:r>
  </w:p>
  <w:p w14:paraId="4A19E71C" w14:textId="77777777" w:rsidR="00F2231B" w:rsidRDefault="00F2231B" w:rsidP="00560C00">
    <w:pPr>
      <w:pStyle w:val="Prrafodelista"/>
      <w:jc w:val="right"/>
      <w:rPr>
        <w:b/>
        <w:color w:val="353E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2"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3"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4" w15:restartNumberingAfterBreak="0">
    <w:nsid w:val="17320CBC"/>
    <w:multiLevelType w:val="hybridMultilevel"/>
    <w:tmpl w:val="74EE6E0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3indice"/>
      <w:lvlText w:val="%1.%2."/>
      <w:lvlJc w:val="left"/>
      <w:pPr>
        <w:tabs>
          <w:tab w:val="num" w:pos="851"/>
        </w:tabs>
        <w:ind w:left="851" w:hanging="851"/>
      </w:pPr>
    </w:lvl>
    <w:lvl w:ilvl="2">
      <w:start w:val="1"/>
      <w:numFmt w:val="decimal"/>
      <w:pStyle w:val="Nivel3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8" w15:restartNumberingAfterBreak="0">
    <w:nsid w:val="32900534"/>
    <w:multiLevelType w:val="multilevel"/>
    <w:tmpl w:val="9FF039BE"/>
    <w:lvl w:ilvl="0">
      <w:start w:val="5"/>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9"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10"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 w15:restartNumberingAfterBreak="0">
    <w:nsid w:val="3C9B38D7"/>
    <w:multiLevelType w:val="multilevel"/>
    <w:tmpl w:val="C812EC2E"/>
    <w:lvl w:ilvl="0">
      <w:start w:val="1"/>
      <w:numFmt w:val="decimal"/>
      <w:pStyle w:val="Encabezadodenota"/>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12" w15:restartNumberingAfterBreak="0">
    <w:nsid w:val="46D33E9F"/>
    <w:multiLevelType w:val="hybridMultilevel"/>
    <w:tmpl w:val="2BA81278"/>
    <w:lvl w:ilvl="0" w:tplc="FFFFFFFF">
      <w:start w:val="1"/>
      <w:numFmt w:val="bullet"/>
      <w:lvlText w:val=""/>
      <w:lvlJc w:val="left"/>
      <w:pPr>
        <w:tabs>
          <w:tab w:val="num" w:pos="1004"/>
        </w:tabs>
        <w:ind w:left="1004" w:hanging="36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4"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653A2F18"/>
    <w:multiLevelType w:val="hybridMultilevel"/>
    <w:tmpl w:val="A1DE31F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6A0055E2"/>
    <w:multiLevelType w:val="hybridMultilevel"/>
    <w:tmpl w:val="A1DE31F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13"/>
  </w:num>
  <w:num w:numId="2">
    <w:abstractNumId w:val="9"/>
  </w:num>
  <w:num w:numId="3">
    <w:abstractNumId w:val="1"/>
  </w:num>
  <w:num w:numId="4">
    <w:abstractNumId w:val="6"/>
  </w:num>
  <w:num w:numId="5">
    <w:abstractNumId w:val="3"/>
  </w:num>
  <w:num w:numId="6">
    <w:abstractNumId w:val="7"/>
  </w:num>
  <w:num w:numId="7">
    <w:abstractNumId w:val="11"/>
  </w:num>
  <w:num w:numId="8">
    <w:abstractNumId w:val="10"/>
    <w:lvlOverride w:ilvl="0">
      <w:startOverride w:val="1"/>
    </w:lvlOverride>
  </w:num>
  <w:num w:numId="9">
    <w:abstractNumId w:val="0"/>
  </w:num>
  <w:num w:numId="10">
    <w:abstractNumId w:val="14"/>
  </w:num>
  <w:num w:numId="11">
    <w:abstractNumId w:val="5"/>
  </w:num>
  <w:num w:numId="12">
    <w:abstractNumId w:val="8"/>
  </w:num>
  <w:num w:numId="13">
    <w:abstractNumId w:val="2"/>
  </w:num>
  <w:num w:numId="14">
    <w:abstractNumId w:val="4"/>
  </w:num>
  <w:num w:numId="15">
    <w:abstractNumId w:val="2"/>
  </w:num>
  <w:num w:numId="16">
    <w:abstractNumId w:val="2"/>
  </w:num>
  <w:num w:numId="17">
    <w:abstractNumId w:val="12"/>
  </w:num>
  <w:num w:numId="18">
    <w:abstractNumId w:val="2"/>
  </w:num>
  <w:num w:numId="19">
    <w:abstractNumId w:val="2"/>
  </w:num>
  <w:num w:numId="20">
    <w:abstractNumId w:val="2"/>
  </w:num>
  <w:num w:numId="21">
    <w:abstractNumId w:val="2"/>
  </w:num>
  <w:num w:numId="22">
    <w:abstractNumId w:val="2"/>
  </w:num>
  <w:num w:numId="23">
    <w:abstractNumId w:val="2"/>
  </w:num>
  <w:num w:numId="24">
    <w:abstractNumId w:val="2"/>
  </w:num>
  <w:num w:numId="25">
    <w:abstractNumId w:val="2"/>
  </w:num>
  <w:num w:numId="26">
    <w:abstractNumId w:val="2"/>
  </w:num>
  <w:num w:numId="27">
    <w:abstractNumId w:val="2"/>
  </w:num>
  <w:num w:numId="28">
    <w:abstractNumId w:val="2"/>
  </w:num>
  <w:num w:numId="29">
    <w:abstractNumId w:val="2"/>
  </w:num>
  <w:num w:numId="30">
    <w:abstractNumId w:val="2"/>
  </w:num>
  <w:num w:numId="31">
    <w:abstractNumId w:val="2"/>
  </w:num>
  <w:num w:numId="32">
    <w:abstractNumId w:val="16"/>
  </w:num>
  <w:num w:numId="33">
    <w:abstractNumId w:val="15"/>
  </w:num>
  <w:num w:numId="34">
    <w:abstractNumId w:val="2"/>
  </w:num>
  <w:num w:numId="35">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251A"/>
    <w:rsid w:val="000054DB"/>
    <w:rsid w:val="00014CCB"/>
    <w:rsid w:val="000154DE"/>
    <w:rsid w:val="0001593E"/>
    <w:rsid w:val="00017821"/>
    <w:rsid w:val="00021CDA"/>
    <w:rsid w:val="000261A9"/>
    <w:rsid w:val="00033FB6"/>
    <w:rsid w:val="00042324"/>
    <w:rsid w:val="0005072A"/>
    <w:rsid w:val="0005231B"/>
    <w:rsid w:val="00061093"/>
    <w:rsid w:val="000724BB"/>
    <w:rsid w:val="000769A2"/>
    <w:rsid w:val="00080520"/>
    <w:rsid w:val="000848C2"/>
    <w:rsid w:val="00084D98"/>
    <w:rsid w:val="00087E2F"/>
    <w:rsid w:val="00097B14"/>
    <w:rsid w:val="000A52E3"/>
    <w:rsid w:val="000A68ED"/>
    <w:rsid w:val="000B687A"/>
    <w:rsid w:val="000B708C"/>
    <w:rsid w:val="000D7B00"/>
    <w:rsid w:val="00101803"/>
    <w:rsid w:val="001023B3"/>
    <w:rsid w:val="001025F5"/>
    <w:rsid w:val="0010422E"/>
    <w:rsid w:val="00104C1D"/>
    <w:rsid w:val="00111359"/>
    <w:rsid w:val="0012754B"/>
    <w:rsid w:val="00144261"/>
    <w:rsid w:val="00155427"/>
    <w:rsid w:val="001577D3"/>
    <w:rsid w:val="00167BE5"/>
    <w:rsid w:val="00175B99"/>
    <w:rsid w:val="00177A65"/>
    <w:rsid w:val="001850E5"/>
    <w:rsid w:val="00190094"/>
    <w:rsid w:val="00193942"/>
    <w:rsid w:val="001A0F77"/>
    <w:rsid w:val="001B5CD0"/>
    <w:rsid w:val="001C578C"/>
    <w:rsid w:val="001D05CD"/>
    <w:rsid w:val="001D43D2"/>
    <w:rsid w:val="001E322E"/>
    <w:rsid w:val="001F3477"/>
    <w:rsid w:val="001F7CEC"/>
    <w:rsid w:val="002025A6"/>
    <w:rsid w:val="00210CD8"/>
    <w:rsid w:val="00213855"/>
    <w:rsid w:val="002203A8"/>
    <w:rsid w:val="002344AA"/>
    <w:rsid w:val="00240C6A"/>
    <w:rsid w:val="00245A66"/>
    <w:rsid w:val="002572E3"/>
    <w:rsid w:val="00271FED"/>
    <w:rsid w:val="00272F29"/>
    <w:rsid w:val="00282696"/>
    <w:rsid w:val="00293558"/>
    <w:rsid w:val="002A01CE"/>
    <w:rsid w:val="002A12E6"/>
    <w:rsid w:val="002B254C"/>
    <w:rsid w:val="002B443D"/>
    <w:rsid w:val="002C6323"/>
    <w:rsid w:val="002C7678"/>
    <w:rsid w:val="002F36A8"/>
    <w:rsid w:val="003012D2"/>
    <w:rsid w:val="003042DB"/>
    <w:rsid w:val="003056FA"/>
    <w:rsid w:val="00306C96"/>
    <w:rsid w:val="00307A2D"/>
    <w:rsid w:val="003100DE"/>
    <w:rsid w:val="00312512"/>
    <w:rsid w:val="00314ED2"/>
    <w:rsid w:val="00316B3A"/>
    <w:rsid w:val="0035516F"/>
    <w:rsid w:val="00357C20"/>
    <w:rsid w:val="00373311"/>
    <w:rsid w:val="00373EF4"/>
    <w:rsid w:val="003745F7"/>
    <w:rsid w:val="00377513"/>
    <w:rsid w:val="003811FE"/>
    <w:rsid w:val="00381CAF"/>
    <w:rsid w:val="003863F2"/>
    <w:rsid w:val="003911E9"/>
    <w:rsid w:val="003A002D"/>
    <w:rsid w:val="003B4F20"/>
    <w:rsid w:val="003C0C79"/>
    <w:rsid w:val="003C0D0F"/>
    <w:rsid w:val="003D3252"/>
    <w:rsid w:val="003E7E7E"/>
    <w:rsid w:val="003F0D00"/>
    <w:rsid w:val="003F6B2B"/>
    <w:rsid w:val="0040515F"/>
    <w:rsid w:val="00406A1D"/>
    <w:rsid w:val="004112C9"/>
    <w:rsid w:val="004167E1"/>
    <w:rsid w:val="0041718A"/>
    <w:rsid w:val="00417D60"/>
    <w:rsid w:val="00424036"/>
    <w:rsid w:val="00424E5A"/>
    <w:rsid w:val="00437115"/>
    <w:rsid w:val="00442490"/>
    <w:rsid w:val="00443C27"/>
    <w:rsid w:val="00446E75"/>
    <w:rsid w:val="00462FA7"/>
    <w:rsid w:val="0046653A"/>
    <w:rsid w:val="00471B08"/>
    <w:rsid w:val="0047423C"/>
    <w:rsid w:val="0048149C"/>
    <w:rsid w:val="00484B7A"/>
    <w:rsid w:val="0048683B"/>
    <w:rsid w:val="00486E5A"/>
    <w:rsid w:val="00495113"/>
    <w:rsid w:val="0049743E"/>
    <w:rsid w:val="00497E6B"/>
    <w:rsid w:val="004A288A"/>
    <w:rsid w:val="004A6C3A"/>
    <w:rsid w:val="004A7371"/>
    <w:rsid w:val="004B2A61"/>
    <w:rsid w:val="004B5F07"/>
    <w:rsid w:val="004D348E"/>
    <w:rsid w:val="004D49C8"/>
    <w:rsid w:val="004D6F0E"/>
    <w:rsid w:val="004F2643"/>
    <w:rsid w:val="004F699D"/>
    <w:rsid w:val="0050028A"/>
    <w:rsid w:val="00511074"/>
    <w:rsid w:val="00516CCA"/>
    <w:rsid w:val="00516DBC"/>
    <w:rsid w:val="00517BAB"/>
    <w:rsid w:val="005221AA"/>
    <w:rsid w:val="00522547"/>
    <w:rsid w:val="00532875"/>
    <w:rsid w:val="00535216"/>
    <w:rsid w:val="00560C00"/>
    <w:rsid w:val="00571136"/>
    <w:rsid w:val="00572C54"/>
    <w:rsid w:val="005A69FD"/>
    <w:rsid w:val="005B7980"/>
    <w:rsid w:val="005B7D2F"/>
    <w:rsid w:val="005D021C"/>
    <w:rsid w:val="005D6E2B"/>
    <w:rsid w:val="005E2568"/>
    <w:rsid w:val="005E50AC"/>
    <w:rsid w:val="005F117F"/>
    <w:rsid w:val="005F368F"/>
    <w:rsid w:val="00600E86"/>
    <w:rsid w:val="00610EA0"/>
    <w:rsid w:val="00610FD5"/>
    <w:rsid w:val="00612A6B"/>
    <w:rsid w:val="00612D05"/>
    <w:rsid w:val="00622AC8"/>
    <w:rsid w:val="006333B2"/>
    <w:rsid w:val="006417AD"/>
    <w:rsid w:val="0065507F"/>
    <w:rsid w:val="00662B3A"/>
    <w:rsid w:val="00667F63"/>
    <w:rsid w:val="00670348"/>
    <w:rsid w:val="00671C23"/>
    <w:rsid w:val="00673853"/>
    <w:rsid w:val="0067657C"/>
    <w:rsid w:val="006804CD"/>
    <w:rsid w:val="006879A4"/>
    <w:rsid w:val="006940E0"/>
    <w:rsid w:val="006A0932"/>
    <w:rsid w:val="006A570F"/>
    <w:rsid w:val="006B436F"/>
    <w:rsid w:val="006B64FD"/>
    <w:rsid w:val="006B76D9"/>
    <w:rsid w:val="006C1881"/>
    <w:rsid w:val="006C1CA2"/>
    <w:rsid w:val="006C1E31"/>
    <w:rsid w:val="006C3735"/>
    <w:rsid w:val="006C680D"/>
    <w:rsid w:val="006E1504"/>
    <w:rsid w:val="006E6F62"/>
    <w:rsid w:val="00704428"/>
    <w:rsid w:val="007168D8"/>
    <w:rsid w:val="0073230A"/>
    <w:rsid w:val="00741094"/>
    <w:rsid w:val="00741177"/>
    <w:rsid w:val="007417DE"/>
    <w:rsid w:val="00753690"/>
    <w:rsid w:val="00754F26"/>
    <w:rsid w:val="0075552B"/>
    <w:rsid w:val="007555F3"/>
    <w:rsid w:val="00760B42"/>
    <w:rsid w:val="00781819"/>
    <w:rsid w:val="00785DD0"/>
    <w:rsid w:val="007935F1"/>
    <w:rsid w:val="00794555"/>
    <w:rsid w:val="007A2CED"/>
    <w:rsid w:val="007A5F7D"/>
    <w:rsid w:val="007A7340"/>
    <w:rsid w:val="007C2E25"/>
    <w:rsid w:val="007C6A59"/>
    <w:rsid w:val="007D01F2"/>
    <w:rsid w:val="007D4250"/>
    <w:rsid w:val="007D5B6C"/>
    <w:rsid w:val="007E37D5"/>
    <w:rsid w:val="007F6591"/>
    <w:rsid w:val="00803737"/>
    <w:rsid w:val="00805323"/>
    <w:rsid w:val="0081047B"/>
    <w:rsid w:val="00811E95"/>
    <w:rsid w:val="008300AF"/>
    <w:rsid w:val="00831FF6"/>
    <w:rsid w:val="00833B31"/>
    <w:rsid w:val="00846AEB"/>
    <w:rsid w:val="00847BAD"/>
    <w:rsid w:val="00850BE8"/>
    <w:rsid w:val="0085278E"/>
    <w:rsid w:val="0085458D"/>
    <w:rsid w:val="00855B90"/>
    <w:rsid w:val="008763E2"/>
    <w:rsid w:val="00880D01"/>
    <w:rsid w:val="008912C4"/>
    <w:rsid w:val="00894B9B"/>
    <w:rsid w:val="008A29A6"/>
    <w:rsid w:val="008A6A4C"/>
    <w:rsid w:val="008B1DD4"/>
    <w:rsid w:val="008B78F8"/>
    <w:rsid w:val="008C63EA"/>
    <w:rsid w:val="008E62FD"/>
    <w:rsid w:val="00902D77"/>
    <w:rsid w:val="00905E85"/>
    <w:rsid w:val="00911DB2"/>
    <w:rsid w:val="00913690"/>
    <w:rsid w:val="00920F6C"/>
    <w:rsid w:val="00925FB2"/>
    <w:rsid w:val="009435C6"/>
    <w:rsid w:val="00943AC1"/>
    <w:rsid w:val="00954E23"/>
    <w:rsid w:val="0095640A"/>
    <w:rsid w:val="009619F9"/>
    <w:rsid w:val="00964B7A"/>
    <w:rsid w:val="009650E9"/>
    <w:rsid w:val="00973316"/>
    <w:rsid w:val="00973652"/>
    <w:rsid w:val="00984583"/>
    <w:rsid w:val="009876E4"/>
    <w:rsid w:val="009932D0"/>
    <w:rsid w:val="009A1BA2"/>
    <w:rsid w:val="009A4647"/>
    <w:rsid w:val="009A7D5F"/>
    <w:rsid w:val="009C2BEB"/>
    <w:rsid w:val="009C54B9"/>
    <w:rsid w:val="009D1EB4"/>
    <w:rsid w:val="009D7019"/>
    <w:rsid w:val="009E002C"/>
    <w:rsid w:val="009F59F9"/>
    <w:rsid w:val="009F77B2"/>
    <w:rsid w:val="00A00EA0"/>
    <w:rsid w:val="00A14642"/>
    <w:rsid w:val="00A20D06"/>
    <w:rsid w:val="00A21EDC"/>
    <w:rsid w:val="00A22EFA"/>
    <w:rsid w:val="00A52919"/>
    <w:rsid w:val="00A85891"/>
    <w:rsid w:val="00A910F6"/>
    <w:rsid w:val="00AA16C0"/>
    <w:rsid w:val="00AA205C"/>
    <w:rsid w:val="00AA2A3F"/>
    <w:rsid w:val="00AA3406"/>
    <w:rsid w:val="00AA509D"/>
    <w:rsid w:val="00AA63FF"/>
    <w:rsid w:val="00AB1B6F"/>
    <w:rsid w:val="00AB50C1"/>
    <w:rsid w:val="00AC745C"/>
    <w:rsid w:val="00AD3E95"/>
    <w:rsid w:val="00AD3F2B"/>
    <w:rsid w:val="00AD505F"/>
    <w:rsid w:val="00AD7BE9"/>
    <w:rsid w:val="00AE284B"/>
    <w:rsid w:val="00AE7EAD"/>
    <w:rsid w:val="00B036F4"/>
    <w:rsid w:val="00B10134"/>
    <w:rsid w:val="00B275E6"/>
    <w:rsid w:val="00B56AE0"/>
    <w:rsid w:val="00B62820"/>
    <w:rsid w:val="00B67AE3"/>
    <w:rsid w:val="00B828B2"/>
    <w:rsid w:val="00B877C9"/>
    <w:rsid w:val="00B944BB"/>
    <w:rsid w:val="00B96C92"/>
    <w:rsid w:val="00BB0F7E"/>
    <w:rsid w:val="00BC6F29"/>
    <w:rsid w:val="00BE20DA"/>
    <w:rsid w:val="00BE473B"/>
    <w:rsid w:val="00C263BD"/>
    <w:rsid w:val="00C43DA0"/>
    <w:rsid w:val="00C4746C"/>
    <w:rsid w:val="00C5206C"/>
    <w:rsid w:val="00C52D4C"/>
    <w:rsid w:val="00C57AD6"/>
    <w:rsid w:val="00C57DE1"/>
    <w:rsid w:val="00C87754"/>
    <w:rsid w:val="00CA52C9"/>
    <w:rsid w:val="00CA5AFB"/>
    <w:rsid w:val="00CB5FDE"/>
    <w:rsid w:val="00CC6DCF"/>
    <w:rsid w:val="00CD5787"/>
    <w:rsid w:val="00CD7399"/>
    <w:rsid w:val="00CE01BE"/>
    <w:rsid w:val="00CF063A"/>
    <w:rsid w:val="00D01AA5"/>
    <w:rsid w:val="00D0331C"/>
    <w:rsid w:val="00D06420"/>
    <w:rsid w:val="00D1634F"/>
    <w:rsid w:val="00D17780"/>
    <w:rsid w:val="00D2362B"/>
    <w:rsid w:val="00D239A1"/>
    <w:rsid w:val="00D263E2"/>
    <w:rsid w:val="00D33783"/>
    <w:rsid w:val="00D3699D"/>
    <w:rsid w:val="00D45B46"/>
    <w:rsid w:val="00D57E00"/>
    <w:rsid w:val="00D73372"/>
    <w:rsid w:val="00D80854"/>
    <w:rsid w:val="00D82988"/>
    <w:rsid w:val="00D9366D"/>
    <w:rsid w:val="00DA3BED"/>
    <w:rsid w:val="00DC2B9C"/>
    <w:rsid w:val="00DC3CBE"/>
    <w:rsid w:val="00DE651C"/>
    <w:rsid w:val="00DF25C9"/>
    <w:rsid w:val="00E00B3D"/>
    <w:rsid w:val="00E00D6D"/>
    <w:rsid w:val="00E11A5D"/>
    <w:rsid w:val="00E17858"/>
    <w:rsid w:val="00E20CBB"/>
    <w:rsid w:val="00E24DC1"/>
    <w:rsid w:val="00E25B5D"/>
    <w:rsid w:val="00E4421E"/>
    <w:rsid w:val="00E459A6"/>
    <w:rsid w:val="00E462E1"/>
    <w:rsid w:val="00E51F65"/>
    <w:rsid w:val="00E5700A"/>
    <w:rsid w:val="00E61C11"/>
    <w:rsid w:val="00E628B6"/>
    <w:rsid w:val="00E67F1B"/>
    <w:rsid w:val="00E70CBB"/>
    <w:rsid w:val="00E7690E"/>
    <w:rsid w:val="00E80ED4"/>
    <w:rsid w:val="00E92ACA"/>
    <w:rsid w:val="00EA60DD"/>
    <w:rsid w:val="00EA64C0"/>
    <w:rsid w:val="00EB2745"/>
    <w:rsid w:val="00ED6C74"/>
    <w:rsid w:val="00F1278E"/>
    <w:rsid w:val="00F15829"/>
    <w:rsid w:val="00F20FD6"/>
    <w:rsid w:val="00F21448"/>
    <w:rsid w:val="00F21507"/>
    <w:rsid w:val="00F2231B"/>
    <w:rsid w:val="00F40C79"/>
    <w:rsid w:val="00F42652"/>
    <w:rsid w:val="00F4620B"/>
    <w:rsid w:val="00F53083"/>
    <w:rsid w:val="00F7679B"/>
    <w:rsid w:val="00F7764A"/>
    <w:rsid w:val="00F833BC"/>
    <w:rsid w:val="00F90050"/>
    <w:rsid w:val="00F90DA2"/>
    <w:rsid w:val="00FA0BF7"/>
    <w:rsid w:val="00FB215E"/>
    <w:rsid w:val="00FB24B2"/>
    <w:rsid w:val="00FB3F8A"/>
    <w:rsid w:val="00FC26A9"/>
    <w:rsid w:val="00FD2374"/>
    <w:rsid w:val="00FE30C5"/>
    <w:rsid w:val="00FE466F"/>
    <w:rsid w:val="00FE64D2"/>
    <w:rsid w:val="00FE72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794555"/>
    <w:pPr>
      <w:numPr>
        <w:numId w:val="12"/>
      </w:numPr>
      <w:spacing w:after="240"/>
      <w:outlineLvl w:val="0"/>
    </w:pPr>
    <w:rPr>
      <w:b/>
      <w:color w:val="353E44"/>
      <w:sz w:val="24"/>
      <w:szCs w:val="24"/>
    </w:rPr>
  </w:style>
  <w:style w:type="paragraph" w:styleId="Ttulo2">
    <w:name w:val="heading 2"/>
    <w:basedOn w:val="Normal"/>
    <w:next w:val="Normal"/>
    <w:link w:val="Ttulo2Car"/>
    <w:qFormat/>
    <w:rsid w:val="00AA2A3F"/>
    <w:pPr>
      <w:numPr>
        <w:ilvl w:val="1"/>
        <w:numId w:val="12"/>
      </w:numPr>
      <w:spacing w:beforeLines="200" w:before="480" w:after="120"/>
      <w:ind w:right="0"/>
      <w:outlineLvl w:val="1"/>
    </w:pPr>
    <w:rPr>
      <w:b/>
      <w:color w:val="353E44"/>
    </w:rPr>
  </w:style>
  <w:style w:type="paragraph" w:styleId="Ttulo3">
    <w:name w:val="heading 3"/>
    <w:basedOn w:val="Ttulo2"/>
    <w:next w:val="Normal"/>
    <w:link w:val="Ttulo3Car"/>
    <w:qFormat/>
    <w:rsid w:val="00AA2A3F"/>
    <w:pPr>
      <w:numPr>
        <w:ilvl w:val="2"/>
      </w:numPr>
      <w:spacing w:beforeLines="100" w:before="240"/>
      <w:outlineLvl w:val="2"/>
    </w:pPr>
  </w:style>
  <w:style w:type="paragraph" w:styleId="Ttulo4">
    <w:name w:val="heading 4"/>
    <w:basedOn w:val="Normal"/>
    <w:next w:val="Normal"/>
    <w:link w:val="Ttulo4Car"/>
    <w:unhideWhenUsed/>
    <w:qFormat/>
    <w:rsid w:val="00532875"/>
    <w:pPr>
      <w:keepNext/>
      <w:keepLines/>
      <w:numPr>
        <w:ilvl w:val="3"/>
        <w:numId w:val="12"/>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532875"/>
    <w:pPr>
      <w:keepNext/>
      <w:widowControl w:val="0"/>
      <w:numPr>
        <w:ilvl w:val="4"/>
        <w:numId w:val="12"/>
      </w:numPr>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numPr>
        <w:ilvl w:val="5"/>
        <w:numId w:val="1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numPr>
        <w:ilvl w:val="6"/>
        <w:numId w:val="12"/>
      </w:numPr>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numPr>
        <w:ilvl w:val="7"/>
        <w:numId w:val="12"/>
      </w:numPr>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numPr>
        <w:ilvl w:val="8"/>
        <w:numId w:val="12"/>
      </w:numPr>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AA2A3F"/>
    <w:rPr>
      <w:rFonts w:ascii="Didact Gothic" w:eastAsia="MS Mincho" w:hAnsi="Didact Gothic" w:cs="Times New Roman"/>
      <w:b/>
      <w:color w:val="353E44"/>
      <w:sz w:val="20"/>
      <w:szCs w:val="20"/>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qFormat/>
    <w:rsid w:val="00AA2A3F"/>
    <w:pPr>
      <w:spacing w:after="0"/>
      <w:ind w:right="-2"/>
      <w:contextualSpacing/>
    </w:pPr>
  </w:style>
  <w:style w:type="paragraph" w:customStyle="1" w:styleId="Normal0">
    <w:name w:val="[Normal]"/>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
    <w:basedOn w:val="Normal"/>
    <w:link w:val="EncabezadoCar"/>
    <w:uiPriority w:val="99"/>
    <w:unhideWhenUsed/>
    <w:rsid w:val="005F117F"/>
    <w:pPr>
      <w:tabs>
        <w:tab w:val="center" w:pos="4252"/>
        <w:tab w:val="right" w:pos="8504"/>
      </w:tabs>
    </w:pPr>
  </w:style>
  <w:style w:type="character" w:customStyle="1" w:styleId="EncabezadoCar">
    <w:name w:val="Encabezado Car"/>
    <w:aliases w:val="e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semiHidden/>
    <w:unhideWhenUsed/>
    <w:rsid w:val="005F117F"/>
    <w:rPr>
      <w:rFonts w:ascii="Tahoma" w:hAnsi="Tahoma" w:cs="Tahoma"/>
      <w:sz w:val="16"/>
      <w:szCs w:val="16"/>
    </w:rPr>
  </w:style>
  <w:style w:type="character" w:customStyle="1" w:styleId="TextodegloboCar">
    <w:name w:val="Texto de globo Car"/>
    <w:basedOn w:val="Fuentedeprrafopredeter"/>
    <w:link w:val="Textodeglobo"/>
    <w:rsid w:val="005F117F"/>
    <w:rPr>
      <w:rFonts w:ascii="Tahoma" w:eastAsia="Times New Roman" w:hAnsi="Tahoma" w:cs="Tahoma"/>
      <w:sz w:val="16"/>
      <w:szCs w:val="16"/>
      <w:lang w:eastAsia="es-ES"/>
    </w:rPr>
  </w:style>
  <w:style w:type="character" w:customStyle="1" w:styleId="Ttulo1Car">
    <w:name w:val="Título 1 Car"/>
    <w:basedOn w:val="Fuentedeprrafopredeter"/>
    <w:link w:val="Ttulo1"/>
    <w:rsid w:val="00794555"/>
    <w:rPr>
      <w:rFonts w:ascii="Didact Gothic" w:eastAsia="MS Mincho" w:hAnsi="Didact Gothic" w:cs="Times New Roman"/>
      <w:b/>
      <w:color w:val="353E44"/>
      <w:sz w:val="24"/>
      <w:szCs w:val="24"/>
      <w:lang w:eastAsia="es-ES"/>
    </w:rPr>
  </w:style>
  <w:style w:type="character" w:customStyle="1" w:styleId="Ttulo3Car">
    <w:name w:val="Título 3 Car"/>
    <w:basedOn w:val="Fuentedeprrafopredeter"/>
    <w:link w:val="Ttulo3"/>
    <w:rsid w:val="00AA2A3F"/>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532875"/>
    <w:rPr>
      <w:rFonts w:asciiTheme="majorHAnsi" w:eastAsiaTheme="majorEastAsia" w:hAnsiTheme="majorHAnsi" w:cstheme="majorBidi"/>
      <w:b/>
      <w:bCs/>
      <w:i/>
      <w:iCs/>
      <w:color w:val="4F81BD" w:themeColor="accent1"/>
      <w:sz w:val="20"/>
      <w:szCs w:val="20"/>
      <w:lang w:eastAsia="es-ES"/>
    </w:rPr>
  </w:style>
  <w:style w:type="character" w:customStyle="1" w:styleId="Ttulo5Car">
    <w:name w:val="Título 5 Car"/>
    <w:basedOn w:val="Fuentedeprrafopredeter"/>
    <w:link w:val="Ttulo5"/>
    <w:rsid w:val="00532875"/>
    <w:rPr>
      <w:rFonts w:ascii="Arial" w:eastAsia="MS Mincho"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MS Mincho"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MS Mincho" w:hAnsi="Arial" w:cs="Arial"/>
      <w:b/>
      <w:bCs/>
      <w:sz w:val="16"/>
      <w:szCs w:val="16"/>
      <w:lang w:eastAsia="es-ES"/>
    </w:rPr>
  </w:style>
  <w:style w:type="character" w:customStyle="1" w:styleId="Ttulo9Car">
    <w:name w:val="Título 9 Car"/>
    <w:basedOn w:val="Fuentedeprrafopredeter"/>
    <w:link w:val="Ttulo9"/>
    <w:rsid w:val="00532875"/>
    <w:rPr>
      <w:rFonts w:ascii="Arial" w:eastAsia="MS Mincho" w:hAnsi="Arial" w:cs="Arial"/>
      <w:b/>
      <w:bCs/>
      <w:color w:val="800000"/>
      <w:sz w:val="16"/>
      <w:szCs w:val="16"/>
      <w:lang w:eastAsia="es-ES"/>
    </w:rPr>
  </w:style>
  <w:style w:type="paragraph" w:styleId="Textoindependiente">
    <w:name w:val="Body Text"/>
    <w:basedOn w:val="Normal"/>
    <w:link w:val="TextoindependienteCar"/>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numPr>
        <w:numId w:val="7"/>
      </w:numPr>
      <w:tabs>
        <w:tab w:val="clear" w:pos="454"/>
      </w:tabs>
      <w:adjustRightInd w:val="0"/>
      <w:spacing w:line="360" w:lineRule="atLeast"/>
      <w:ind w:left="0" w:firstLine="0"/>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MS Mincho"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semiHidden/>
    <w:rsid w:val="00532875"/>
    <w:pPr>
      <w:widowControl w:val="0"/>
      <w:adjustRightInd w:val="0"/>
      <w:spacing w:line="360" w:lineRule="atLeast"/>
      <w:ind w:left="600"/>
      <w:textAlignment w:val="baseline"/>
    </w:p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semiHidden/>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8"/>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semiHidden/>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semiHidden/>
    <w:rsid w:val="00532875"/>
    <w:pPr>
      <w:widowControl w:val="0"/>
      <w:numPr>
        <w:numId w:val="9"/>
      </w:numPr>
    </w:pPr>
    <w:rPr>
      <w:rFonts w:ascii="Monospac821 BT" w:hAnsi="Monospac821 BT"/>
      <w:snapToGrid w:val="0"/>
      <w:sz w:val="24"/>
      <w:szCs w:val="24"/>
      <w:lang w:val="en-US"/>
    </w:rPr>
  </w:style>
  <w:style w:type="paragraph" w:styleId="Textocomentario">
    <w:name w:val="annotation text"/>
    <w:basedOn w:val="Normal"/>
    <w:link w:val="TextocomentarioCar"/>
    <w:semiHidden/>
    <w:rsid w:val="00532875"/>
    <w:rPr>
      <w:rFonts w:ascii="Arial" w:hAnsi="Arial" w:cs="Arial"/>
      <w:b/>
      <w:bCs/>
    </w:rPr>
  </w:style>
  <w:style w:type="character" w:customStyle="1" w:styleId="TextocomentarioCar">
    <w:name w:val="Texto comentario Car"/>
    <w:basedOn w:val="Fuentedeprrafopredeter"/>
    <w:link w:val="Textocomentario"/>
    <w:semiHidden/>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semiHidden/>
    <w:rsid w:val="00532875"/>
  </w:style>
  <w:style w:type="character" w:customStyle="1" w:styleId="AsuntodelcomentarioCar">
    <w:name w:val="Asunto del comentario Car"/>
    <w:basedOn w:val="TextocomentarioCar"/>
    <w:link w:val="Asuntodelcomentario"/>
    <w:semiHidden/>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0"/>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1"/>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numPr>
        <w:ilvl w:val="2"/>
        <w:numId w:val="11"/>
      </w:numPr>
      <w:spacing w:before="60" w:after="60"/>
      <w:outlineLvl w:val="2"/>
    </w:pPr>
    <w:rPr>
      <w:rFonts w:ascii="Arial" w:hAnsi="Arial" w:cs="Arial"/>
      <w:b/>
      <w:bCs/>
      <w:sz w:val="24"/>
      <w:szCs w:val="24"/>
      <w:lang w:val="es-AR"/>
    </w:rPr>
  </w:style>
  <w:style w:type="paragraph" w:styleId="Descripcin">
    <w:name w:val="caption"/>
    <w:basedOn w:val="Normal"/>
    <w:next w:val="Normal"/>
    <w:uiPriority w:val="35"/>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semiHidden/>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semiHidden/>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iPriority w:val="99"/>
    <w:semiHidden/>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uiPriority w:val="59"/>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numPr>
        <w:numId w:val="0"/>
      </w:numPr>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PrrafodelistaCar">
    <w:name w:val="Párrafo de lista Car"/>
    <w:basedOn w:val="Fuentedeprrafopredeter"/>
    <w:link w:val="Prrafodelista"/>
    <w:rsid w:val="00AA2A3F"/>
    <w:rPr>
      <w:rFonts w:ascii="Didact Gothic" w:eastAsia="MS Mincho" w:hAnsi="Didact Gothic" w:cs="Times New Roman"/>
      <w:sz w:val="20"/>
      <w:szCs w:val="20"/>
      <w:lang w:eastAsia="es-ES"/>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3"/>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 w:type="paragraph" w:customStyle="1" w:styleId="EArqNor">
    <w:name w:val="EArq_Nor"/>
    <w:basedOn w:val="Normal"/>
    <w:link w:val="EArqNorCar"/>
    <w:qFormat/>
    <w:rsid w:val="008912C4"/>
    <w:pPr>
      <w:ind w:right="-2"/>
    </w:pPr>
    <w:rPr>
      <w:color w:val="353E44"/>
    </w:rPr>
  </w:style>
  <w:style w:type="paragraph" w:customStyle="1" w:styleId="SANormal">
    <w:name w:val="SA. Normal"/>
    <w:basedOn w:val="Normal"/>
    <w:link w:val="SANormalCar"/>
    <w:qFormat/>
    <w:rsid w:val="008912C4"/>
    <w:pPr>
      <w:widowControl w:val="0"/>
      <w:overflowPunct w:val="0"/>
      <w:autoSpaceDE w:val="0"/>
      <w:autoSpaceDN w:val="0"/>
      <w:adjustRightInd w:val="0"/>
      <w:spacing w:after="0"/>
      <w:ind w:right="0" w:firstLine="709"/>
      <w:textAlignment w:val="baseline"/>
    </w:pPr>
    <w:rPr>
      <w:rFonts w:ascii="Century Gothic" w:eastAsia="Times New Roman" w:hAnsi="Century Gothic" w:cs="Arial"/>
      <w:lang w:val="gl-ES"/>
    </w:rPr>
  </w:style>
  <w:style w:type="character" w:customStyle="1" w:styleId="EArqNorCar">
    <w:name w:val="EArq_Nor Car"/>
    <w:basedOn w:val="Fuentedeprrafopredeter"/>
    <w:link w:val="EArqNor"/>
    <w:rsid w:val="008912C4"/>
    <w:rPr>
      <w:rFonts w:ascii="Didact Gothic" w:eastAsia="MS Mincho" w:hAnsi="Didact Gothic" w:cs="Times New Roman"/>
      <w:color w:val="353E44"/>
      <w:sz w:val="20"/>
      <w:szCs w:val="20"/>
      <w:lang w:eastAsia="es-ES"/>
    </w:rPr>
  </w:style>
  <w:style w:type="character" w:customStyle="1" w:styleId="SANormalCar">
    <w:name w:val="SA. Normal Car"/>
    <w:link w:val="SANormal"/>
    <w:rsid w:val="008912C4"/>
    <w:rPr>
      <w:rFonts w:ascii="Century Gothic" w:eastAsia="Times New Roman" w:hAnsi="Century Gothic" w:cs="Arial"/>
      <w:sz w:val="20"/>
      <w:szCs w:val="20"/>
      <w:lang w:val="gl-ES" w:eastAsia="es-ES"/>
    </w:rPr>
  </w:style>
  <w:style w:type="paragraph" w:customStyle="1" w:styleId="p1">
    <w:name w:val="p1"/>
    <w:basedOn w:val="Normal"/>
    <w:rsid w:val="008C63EA"/>
    <w:pPr>
      <w:tabs>
        <w:tab w:val="left" w:pos="720"/>
      </w:tabs>
      <w:spacing w:after="0" w:line="240" w:lineRule="atLeast"/>
      <w:ind w:right="0"/>
    </w:pPr>
    <w:rPr>
      <w:rFonts w:ascii="Times New Roman" w:eastAsia="Times New Roman" w:hAnsi="Times New Roman"/>
      <w:snapToGrid w:val="0"/>
    </w:rPr>
  </w:style>
  <w:style w:type="paragraph" w:customStyle="1" w:styleId="EArqNormal">
    <w:name w:val="EArq_Normal"/>
    <w:basedOn w:val="Normal"/>
    <w:link w:val="EArqNormalCar"/>
    <w:qFormat/>
    <w:rsid w:val="00E24DC1"/>
    <w:pPr>
      <w:ind w:right="-2"/>
    </w:pPr>
    <w:rPr>
      <w:color w:val="353E44"/>
    </w:rPr>
  </w:style>
  <w:style w:type="character" w:customStyle="1" w:styleId="EArqNormalCar">
    <w:name w:val="EArq_Normal Car"/>
    <w:basedOn w:val="Fuentedeprrafopredeter"/>
    <w:link w:val="EArqNormal"/>
    <w:rsid w:val="00E24DC1"/>
    <w:rPr>
      <w:rFonts w:ascii="Didact Gothic" w:eastAsia="MS Mincho" w:hAnsi="Didact Gothic" w:cs="Times New Roman"/>
      <w:color w:val="353E44"/>
      <w:sz w:val="20"/>
      <w:szCs w:val="20"/>
      <w:lang w:eastAsia="es-ES"/>
    </w:rPr>
  </w:style>
  <w:style w:type="character" w:styleId="Textodelmarcadordeposicin">
    <w:name w:val="Placeholder Text"/>
    <w:basedOn w:val="Fuentedeprrafopredeter"/>
    <w:uiPriority w:val="99"/>
    <w:semiHidden/>
    <w:rsid w:val="00E459A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645092">
      <w:bodyDiv w:val="1"/>
      <w:marLeft w:val="0"/>
      <w:marRight w:val="0"/>
      <w:marTop w:val="0"/>
      <w:marBottom w:val="0"/>
      <w:divBdr>
        <w:top w:val="none" w:sz="0" w:space="0" w:color="auto"/>
        <w:left w:val="none" w:sz="0" w:space="0" w:color="auto"/>
        <w:bottom w:val="none" w:sz="0" w:space="0" w:color="auto"/>
        <w:right w:val="none" w:sz="0" w:space="0" w:color="auto"/>
      </w:divBdr>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DB6909D-B0EC-43B6-9742-85D1AE258C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1454</TotalTime>
  <Pages>1</Pages>
  <Words>7147</Words>
  <Characters>39314</Characters>
  <Application>Microsoft Office Word</Application>
  <DocSecurity>0</DocSecurity>
  <Lines>327</Lines>
  <Paragraphs>92</Paragraphs>
  <ScaleCrop>false</ScaleCrop>
  <HeadingPairs>
    <vt:vector size="4" baseType="variant">
      <vt:variant>
        <vt:lpstr>Título</vt:lpstr>
      </vt:variant>
      <vt:variant>
        <vt:i4>1</vt:i4>
      </vt:variant>
      <vt:variant>
        <vt:lpstr>Títulos</vt:lpstr>
      </vt:variant>
      <vt:variant>
        <vt:i4>40</vt:i4>
      </vt:variant>
    </vt:vector>
  </HeadingPairs>
  <TitlesOfParts>
    <vt:vector size="41" baseType="lpstr">
      <vt:lpstr/>
      <vt:lpstr>CUMPLIMIENTO DE LAS EXIGENCIAS DEL RITE</vt:lpstr>
      <vt:lpstr>    DESCRIPCIÓN DE LA INSTALACIÓN</vt:lpstr>
      <vt:lpstr>        GENERACIÓN</vt:lpstr>
      <vt:lpstr>        ENERGÍA PARA LA INSTALACIÓN</vt:lpstr>
      <vt:lpstr>        DISTRIBUCIÓN HIDRAÚLICA</vt:lpstr>
      <vt:lpstr>        EMISORES</vt:lpstr>
      <vt:lpstr>    VERIFICACIÓN DE LA EXIGENCIA DE BIENESTAR E HIGIENE</vt:lpstr>
      <vt:lpstr>        JUSTIFICACIÓN DEL CUMPLIMIENTO DE LA EXIGENCIA D LA CALIDAD TÉRMICA DEL AMBIENTE</vt:lpstr>
      <vt:lpstr>        JUSTIFICACIÓN DEL CUMPLIMIENTO D LA EXIGENCIA DE CALIDAD DEL AIRE</vt:lpstr>
      <vt:lpstr>        JUSTIFICACIÓN DEL CUMPLIMIENTO DE LA CALIDAD ACÚSTICA</vt:lpstr>
      <vt:lpstr>        JUSTIFICACIÓN DEL CUMPLIMIENTO DE LA EXIGENCIA DE HIGIENE</vt:lpstr>
      <vt:lpstr>    VERIFICACIÓN DE LA EXIGENCIA DE EFICIENCIA ENERGÉTICA</vt:lpstr>
      <vt:lpstr>        JUSTIFICACIÓN DEL CUMPLIMIENTO DE LA EXIGENCIA DE EFICIENCIA ENERGÉTICA EN LA GE</vt:lpstr>
      <vt:lpstr>        JUSTIFICACIÓN DEL CUMPLIMIENTO DE LA EXIGENCIA ENERGÉTICA EN LAS REDES DE TUBERÍ</vt:lpstr>
      <vt:lpstr>        JUSTIFICACIÓN DEL CUMPLIMIENTO DE LA EXIGENCIA DE EFICIENCIA ENERGÉTICA DE CONTR</vt:lpstr>
      <vt:lpstr>        JUSTIFICACIÓN DEL CUMPLIMIENTO DE LA EXIGENCIA DE CONTABILIZACIÓN DE CONSUMOS</vt:lpstr>
      <vt:lpstr>        JUSTIFICACIÓN DEL CUMPLIMIENTO DE LA EXIGENCIA DE RECUPERACIÓN DE ENERGÍA</vt:lpstr>
      <vt:lpstr>        JUSTIFICACIÓN DEL CUMPLIMIENTO DE LA EXIGENCIA DE APROVECHAMIENTO DE ENERGÍAS RE</vt:lpstr>
      <vt:lpstr>        JUSTIFICACIÓN DEL CUMPLIMIENTO DE LA EXIGENCIA DE LIMITACIÓN DE LA UTILIZACIÓN D</vt:lpstr>
      <vt:lpstr>    VERIFICACIÓN DE LA EXIGENCIA DE SEGURIDAD</vt:lpstr>
      <vt:lpstr>        JUSTIFICACIÓN DEL CUMPLIMIENTO DE LA EXIGENCIA DE SEGURIDAD EN GENERACIÓN DE CAL</vt:lpstr>
      <vt:lpstr>        JUSTIFICACIÓN DEL CUMPLIMIETNO DE LA EXIGENCIA DE SEGURIDAD EN REDES DE TUBERÍAS</vt:lpstr>
      <vt:lpstr>        JUSTIFICACIÓN DEL CUMPLIMIENTO DE LA EXIGENCIA DE SEGURIDAD EN PROTECCIÓN CONTRA</vt:lpstr>
      <vt:lpstr>        JUSTIFICACIÓN DEL CUMPLIMIENTO DE LA EXIGENCIA DE SEGURIDAD DE UTILIZACIÓN</vt:lpstr>
      <vt:lpstr>    DIMENSIONADO</vt:lpstr>
      <vt:lpstr>        NECESIDADES DE ENERGÍA ELÉCTRICA</vt:lpstr>
      <vt:lpstr>        POTENCIA NECESARIA PARA A.C.S</vt:lpstr>
      <vt:lpstr>        DEPÓSITOS DE EXPANSIÓN</vt:lpstr>
      <vt:lpstr>        CIRCULADORES</vt:lpstr>
      <vt:lpstr>        TUBERÍAS</vt:lpstr>
      <vt:lpstr>    PRUEBAS</vt:lpstr>
      <vt:lpstr>        EQUIPOS</vt:lpstr>
      <vt:lpstr>        PRUEBAS DE ESTANQUEIDAD DE REDES DE TUBERÍAS</vt:lpstr>
      <vt:lpstr>        PRUEBAS DE LIBRE DILATACIÓN</vt:lpstr>
      <vt:lpstr>        PRUEBAS FINALES</vt:lpstr>
      <vt:lpstr>        AJUSTE Y EQUILIBRADO</vt:lpstr>
      <vt:lpstr>        CONTROL AUTOMÁTICO</vt:lpstr>
      <vt:lpstr>        INSTRUCIONES DE USO Y MANTENIMIENTO</vt:lpstr>
      <vt:lpstr>        INSTRUCCIONES DE MANEJO Y MANIOBRA</vt:lpstr>
      <vt:lpstr>        INSTRUCIONES DE FUNCIONAMIENTO</vt:lpstr>
    </vt:vector>
  </TitlesOfParts>
  <Company/>
  <LinksUpToDate>false</LinksUpToDate>
  <CharactersWithSpaces>46369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25</cp:revision>
  <cp:lastPrinted>2018-02-15T23:41:00Z</cp:lastPrinted>
  <dcterms:created xsi:type="dcterms:W3CDTF">2017-10-10T15:15:00Z</dcterms:created>
  <dcterms:modified xsi:type="dcterms:W3CDTF">2018-02-15T23:41:00Z</dcterms:modified>
</cp:coreProperties>
</file>