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A8115" w14:textId="77777777" w:rsidR="00263FCE" w:rsidRDefault="00263FCE" w:rsidP="00FD04C4">
      <w:pPr>
        <w:ind w:left="709" w:hanging="709"/>
        <w:rPr>
          <w:rFonts w:ascii="Swis721 LtCn BT" w:hAnsi="Swis721 LtCn BT" w:cs="Courier New"/>
          <w:b/>
          <w:sz w:val="24"/>
          <w:szCs w:val="22"/>
        </w:rPr>
      </w:pPr>
    </w:p>
    <w:p w14:paraId="41A6EE00" w14:textId="77777777" w:rsidR="00263FCE" w:rsidRDefault="00263FCE" w:rsidP="008F7D3E">
      <w:pPr>
        <w:jc w:val="right"/>
        <w:rPr>
          <w:rFonts w:ascii="Swis721 LtCn BT" w:hAnsi="Swis721 LtCn BT" w:cs="Courier New"/>
          <w:b/>
          <w:sz w:val="24"/>
          <w:szCs w:val="22"/>
        </w:rPr>
      </w:pPr>
    </w:p>
    <w:p w14:paraId="3C055B01" w14:textId="77777777" w:rsidR="00263FCE" w:rsidRDefault="00263FCE" w:rsidP="008F7D3E">
      <w:pPr>
        <w:jc w:val="right"/>
        <w:rPr>
          <w:rFonts w:ascii="Swis721 LtCn BT" w:hAnsi="Swis721 LtCn BT" w:cs="Courier New"/>
          <w:b/>
          <w:sz w:val="24"/>
          <w:szCs w:val="22"/>
        </w:rPr>
      </w:pPr>
    </w:p>
    <w:p w14:paraId="34810982" w14:textId="77777777" w:rsidR="00263FCE" w:rsidRDefault="00263FCE" w:rsidP="008F7D3E">
      <w:pPr>
        <w:jc w:val="right"/>
        <w:rPr>
          <w:rFonts w:ascii="Swis721 LtCn BT" w:hAnsi="Swis721 LtCn BT" w:cs="Courier New"/>
          <w:b/>
          <w:sz w:val="24"/>
          <w:szCs w:val="22"/>
        </w:rPr>
      </w:pPr>
    </w:p>
    <w:p w14:paraId="55569964" w14:textId="77777777" w:rsidR="00263FCE" w:rsidRDefault="00263FCE" w:rsidP="008F7D3E">
      <w:pPr>
        <w:jc w:val="right"/>
        <w:rPr>
          <w:rFonts w:ascii="Swis721 LtCn BT" w:hAnsi="Swis721 LtCn BT" w:cs="Courier New"/>
          <w:b/>
          <w:sz w:val="24"/>
          <w:szCs w:val="22"/>
        </w:rPr>
      </w:pPr>
    </w:p>
    <w:p w14:paraId="76477102" w14:textId="77777777" w:rsidR="00263FCE" w:rsidRDefault="00263FCE" w:rsidP="008F7D3E">
      <w:pPr>
        <w:jc w:val="right"/>
        <w:rPr>
          <w:rFonts w:ascii="Swis721 LtCn BT" w:hAnsi="Swis721 LtCn BT" w:cs="Courier New"/>
          <w:b/>
          <w:sz w:val="24"/>
          <w:szCs w:val="22"/>
        </w:rPr>
      </w:pPr>
    </w:p>
    <w:p w14:paraId="2DC75835" w14:textId="77777777" w:rsidR="00263FCE" w:rsidRDefault="00263FCE" w:rsidP="008F7D3E">
      <w:pPr>
        <w:jc w:val="right"/>
        <w:rPr>
          <w:rFonts w:ascii="Swis721 LtCn BT" w:hAnsi="Swis721 LtCn BT" w:cs="Courier New"/>
          <w:b/>
          <w:sz w:val="24"/>
          <w:szCs w:val="22"/>
        </w:rPr>
      </w:pPr>
    </w:p>
    <w:p w14:paraId="538FB41B" w14:textId="77777777" w:rsidR="00263FCE" w:rsidRDefault="00263FCE" w:rsidP="008F7D3E">
      <w:pPr>
        <w:jc w:val="right"/>
        <w:rPr>
          <w:rFonts w:ascii="Swis721 LtCn BT" w:hAnsi="Swis721 LtCn BT" w:cs="Courier New"/>
          <w:b/>
          <w:sz w:val="24"/>
          <w:szCs w:val="22"/>
        </w:rPr>
      </w:pPr>
    </w:p>
    <w:p w14:paraId="4AFD5B41" w14:textId="77777777" w:rsidR="00263FCE" w:rsidRDefault="00263FCE" w:rsidP="008F7D3E">
      <w:pPr>
        <w:jc w:val="right"/>
        <w:rPr>
          <w:rFonts w:ascii="Swis721 LtCn BT" w:hAnsi="Swis721 LtCn BT" w:cs="Courier New"/>
          <w:b/>
          <w:sz w:val="24"/>
          <w:szCs w:val="22"/>
        </w:rPr>
      </w:pPr>
    </w:p>
    <w:p w14:paraId="74A2B895" w14:textId="77777777" w:rsidR="00263FCE" w:rsidRDefault="00263FCE" w:rsidP="008F7D3E">
      <w:pPr>
        <w:jc w:val="right"/>
        <w:rPr>
          <w:rFonts w:ascii="Swis721 LtCn BT" w:hAnsi="Swis721 LtCn BT" w:cs="Courier New"/>
          <w:b/>
          <w:sz w:val="24"/>
          <w:szCs w:val="22"/>
        </w:rPr>
      </w:pPr>
    </w:p>
    <w:p w14:paraId="21902285" w14:textId="77777777" w:rsidR="00263FCE" w:rsidRDefault="00263FCE" w:rsidP="008F7D3E">
      <w:pPr>
        <w:jc w:val="right"/>
        <w:rPr>
          <w:rFonts w:ascii="Swis721 LtCn BT" w:hAnsi="Swis721 LtCn BT" w:cs="Courier New"/>
          <w:b/>
          <w:sz w:val="24"/>
          <w:szCs w:val="22"/>
        </w:rPr>
      </w:pPr>
    </w:p>
    <w:p w14:paraId="3188FB7E" w14:textId="77777777" w:rsidR="00263FCE" w:rsidRDefault="00263FCE" w:rsidP="008F7D3E">
      <w:pPr>
        <w:jc w:val="right"/>
        <w:rPr>
          <w:rFonts w:ascii="Swis721 LtCn BT" w:hAnsi="Swis721 LtCn BT" w:cs="Courier New"/>
          <w:b/>
          <w:sz w:val="24"/>
          <w:szCs w:val="22"/>
        </w:rPr>
      </w:pPr>
    </w:p>
    <w:p w14:paraId="6F24ECEF" w14:textId="77777777" w:rsidR="00263FCE" w:rsidRDefault="00263FCE" w:rsidP="008F7D3E">
      <w:pPr>
        <w:jc w:val="right"/>
        <w:rPr>
          <w:rFonts w:ascii="Swis721 LtCn BT" w:hAnsi="Swis721 LtCn BT" w:cs="Courier New"/>
          <w:b/>
          <w:sz w:val="24"/>
          <w:szCs w:val="22"/>
        </w:rPr>
      </w:pPr>
    </w:p>
    <w:p w14:paraId="76A276B2" w14:textId="77777777" w:rsidR="00263FCE" w:rsidRDefault="00263FCE" w:rsidP="008F7D3E">
      <w:pPr>
        <w:jc w:val="right"/>
        <w:rPr>
          <w:rFonts w:ascii="Swis721 LtCn BT" w:hAnsi="Swis721 LtCn BT" w:cs="Courier New"/>
          <w:b/>
          <w:sz w:val="24"/>
          <w:szCs w:val="22"/>
        </w:rPr>
      </w:pPr>
    </w:p>
    <w:p w14:paraId="51B07DD4" w14:textId="77777777" w:rsidR="00263FCE" w:rsidRDefault="00263FCE" w:rsidP="008F7D3E">
      <w:pPr>
        <w:jc w:val="right"/>
        <w:rPr>
          <w:rFonts w:ascii="Swis721 LtCn BT" w:hAnsi="Swis721 LtCn BT" w:cs="Courier New"/>
          <w:b/>
          <w:sz w:val="24"/>
          <w:szCs w:val="22"/>
        </w:rPr>
      </w:pPr>
    </w:p>
    <w:p w14:paraId="7AD80EE5" w14:textId="77777777" w:rsidR="00263FCE" w:rsidRDefault="00263FCE" w:rsidP="008F7D3E">
      <w:pPr>
        <w:jc w:val="right"/>
        <w:rPr>
          <w:rFonts w:ascii="Swis721 LtCn BT" w:hAnsi="Swis721 LtCn BT" w:cs="Courier New"/>
          <w:b/>
          <w:sz w:val="24"/>
          <w:szCs w:val="22"/>
        </w:rPr>
      </w:pPr>
    </w:p>
    <w:p w14:paraId="4DC06213" w14:textId="77777777" w:rsidR="00263FCE" w:rsidRDefault="00263FCE" w:rsidP="008F7D3E">
      <w:pPr>
        <w:jc w:val="right"/>
        <w:rPr>
          <w:rFonts w:ascii="Swis721 LtCn BT" w:hAnsi="Swis721 LtCn BT" w:cs="Courier New"/>
          <w:b/>
          <w:sz w:val="24"/>
          <w:szCs w:val="22"/>
        </w:rPr>
      </w:pPr>
    </w:p>
    <w:p w14:paraId="687F488B" w14:textId="77777777" w:rsidR="00263FCE" w:rsidRDefault="00263FCE" w:rsidP="008F7D3E">
      <w:pPr>
        <w:jc w:val="right"/>
        <w:rPr>
          <w:rFonts w:ascii="Swis721 LtCn BT" w:hAnsi="Swis721 LtCn BT" w:cs="Courier New"/>
          <w:b/>
          <w:sz w:val="24"/>
          <w:szCs w:val="22"/>
        </w:rPr>
      </w:pPr>
    </w:p>
    <w:p w14:paraId="760EEDEF" w14:textId="77777777" w:rsidR="00263FCE" w:rsidRDefault="00263FCE" w:rsidP="008F7D3E">
      <w:pPr>
        <w:jc w:val="right"/>
        <w:rPr>
          <w:rFonts w:ascii="Swis721 LtCn BT" w:hAnsi="Swis721 LtCn BT" w:cs="Courier New"/>
          <w:b/>
          <w:sz w:val="24"/>
          <w:szCs w:val="22"/>
        </w:rPr>
      </w:pPr>
    </w:p>
    <w:p w14:paraId="35CAEA2D" w14:textId="77777777" w:rsidR="00263FCE" w:rsidRDefault="00263FCE" w:rsidP="008F7D3E">
      <w:pPr>
        <w:jc w:val="right"/>
        <w:rPr>
          <w:rFonts w:ascii="Swis721 LtCn BT" w:hAnsi="Swis721 LtCn BT" w:cs="Courier New"/>
          <w:b/>
          <w:sz w:val="24"/>
          <w:szCs w:val="22"/>
        </w:rPr>
      </w:pPr>
    </w:p>
    <w:p w14:paraId="4486A008" w14:textId="77777777" w:rsidR="00263FCE" w:rsidRDefault="00263FCE" w:rsidP="008F7D3E">
      <w:pPr>
        <w:jc w:val="right"/>
        <w:rPr>
          <w:rFonts w:ascii="Swis721 LtCn BT" w:hAnsi="Swis721 LtCn BT" w:cs="Courier New"/>
          <w:b/>
          <w:sz w:val="24"/>
          <w:szCs w:val="22"/>
        </w:rPr>
      </w:pPr>
    </w:p>
    <w:p w14:paraId="7BB62B05" w14:textId="77777777" w:rsidR="00263FCE" w:rsidRDefault="00263FCE" w:rsidP="008F7D3E">
      <w:pPr>
        <w:jc w:val="right"/>
        <w:rPr>
          <w:rFonts w:ascii="Swis721 LtCn BT" w:hAnsi="Swis721 LtCn BT" w:cs="Courier New"/>
          <w:b/>
          <w:sz w:val="24"/>
          <w:szCs w:val="22"/>
        </w:rPr>
      </w:pPr>
    </w:p>
    <w:p w14:paraId="169D5009" w14:textId="77777777" w:rsidR="008F7D3E" w:rsidRPr="000D7DCB" w:rsidRDefault="00A36756" w:rsidP="008F7D3E">
      <w:pPr>
        <w:jc w:val="right"/>
        <w:rPr>
          <w:rFonts w:ascii="Swis721 LtCn BT" w:hAnsi="Swis721 LtCn BT" w:cs="Courier New"/>
          <w:b/>
          <w:sz w:val="24"/>
          <w:szCs w:val="22"/>
        </w:rPr>
      </w:pPr>
      <w:r>
        <w:rPr>
          <w:rFonts w:ascii="Swis721 LtCn BT" w:hAnsi="Swis721 LtCn BT" w:cs="Courier New"/>
          <w:b/>
          <w:sz w:val="24"/>
          <w:szCs w:val="22"/>
        </w:rPr>
        <w:t>5</w:t>
      </w:r>
      <w:r w:rsidR="008F7D3E" w:rsidRPr="000D7DCB">
        <w:rPr>
          <w:rFonts w:ascii="Swis721 LtCn BT" w:hAnsi="Swis721 LtCn BT" w:cs="Courier New"/>
          <w:b/>
          <w:sz w:val="24"/>
          <w:szCs w:val="22"/>
        </w:rPr>
        <w:t>.</w:t>
      </w:r>
      <w:r w:rsidR="000D7DCB" w:rsidRPr="000D7DCB">
        <w:rPr>
          <w:rFonts w:ascii="Swis721 LtCn BT" w:hAnsi="Swis721 LtCn BT" w:cs="Courier New"/>
          <w:b/>
          <w:sz w:val="24"/>
          <w:szCs w:val="22"/>
        </w:rPr>
        <w:t>1</w:t>
      </w:r>
      <w:r w:rsidR="008F7D3E" w:rsidRPr="000D7DCB">
        <w:rPr>
          <w:rFonts w:ascii="Swis721 LtCn BT" w:hAnsi="Swis721 LtCn BT" w:cs="Courier New"/>
          <w:b/>
          <w:sz w:val="24"/>
          <w:szCs w:val="22"/>
        </w:rPr>
        <w:t xml:space="preserve"> </w:t>
      </w:r>
      <w:r w:rsidR="001B6425">
        <w:rPr>
          <w:rFonts w:ascii="Swis721 LtCn BT" w:hAnsi="Swis721 LtCn BT" w:cs="Courier New"/>
          <w:b/>
          <w:sz w:val="24"/>
          <w:szCs w:val="22"/>
        </w:rPr>
        <w:t>Seguridad en caso de incendios</w:t>
      </w:r>
    </w:p>
    <w:p w14:paraId="2C142E6E" w14:textId="77777777" w:rsidR="008F7D3E" w:rsidRPr="00C401EF" w:rsidRDefault="008F7D3E" w:rsidP="008F7D3E">
      <w:pPr>
        <w:jc w:val="right"/>
        <w:rPr>
          <w:rFonts w:ascii="Swis721 LtCn BT" w:hAnsi="Swis721 LtCn BT" w:cs="Courier New"/>
          <w:snapToGrid w:val="0"/>
          <w:sz w:val="22"/>
          <w:szCs w:val="22"/>
        </w:rPr>
      </w:pPr>
      <w:r w:rsidRPr="00C401EF">
        <w:rPr>
          <w:rFonts w:ascii="Swis721 LtCn BT" w:hAnsi="Swis721 LtCn BT" w:cs="Courier New"/>
          <w:snapToGrid w:val="0"/>
          <w:sz w:val="22"/>
          <w:szCs w:val="22"/>
        </w:rPr>
        <w:br w:type="page"/>
      </w:r>
    </w:p>
    <w:p w14:paraId="382E83C0" w14:textId="77777777" w:rsidR="006407FC" w:rsidRPr="006407FC" w:rsidRDefault="006407FC" w:rsidP="006407FC">
      <w:pPr>
        <w:pStyle w:val="Prrafodelista"/>
        <w:numPr>
          <w:ilvl w:val="0"/>
          <w:numId w:val="19"/>
        </w:numPr>
        <w:rPr>
          <w:rFonts w:ascii="Swis721 LtCn BT" w:hAnsi="Swis721 LtCn BT" w:cs="Courier New"/>
          <w:b/>
          <w:vanish/>
          <w:sz w:val="22"/>
          <w:szCs w:val="22"/>
        </w:rPr>
      </w:pPr>
    </w:p>
    <w:p w14:paraId="6B812B59" w14:textId="77777777" w:rsidR="006407FC" w:rsidRPr="006407FC" w:rsidRDefault="006407FC" w:rsidP="006407FC">
      <w:pPr>
        <w:pStyle w:val="Prrafodelista"/>
        <w:numPr>
          <w:ilvl w:val="0"/>
          <w:numId w:val="19"/>
        </w:numPr>
        <w:rPr>
          <w:rFonts w:ascii="Swis721 LtCn BT" w:hAnsi="Swis721 LtCn BT" w:cs="Courier New"/>
          <w:b/>
          <w:vanish/>
          <w:sz w:val="22"/>
          <w:szCs w:val="22"/>
        </w:rPr>
      </w:pPr>
    </w:p>
    <w:p w14:paraId="5568E3ED" w14:textId="77777777" w:rsidR="006407FC" w:rsidRPr="006407FC" w:rsidRDefault="006407FC" w:rsidP="006407FC">
      <w:pPr>
        <w:pStyle w:val="Prrafodelista"/>
        <w:numPr>
          <w:ilvl w:val="0"/>
          <w:numId w:val="19"/>
        </w:numPr>
        <w:rPr>
          <w:rFonts w:ascii="Swis721 LtCn BT" w:hAnsi="Swis721 LtCn BT" w:cs="Courier New"/>
          <w:b/>
          <w:vanish/>
          <w:sz w:val="22"/>
          <w:szCs w:val="22"/>
        </w:rPr>
      </w:pPr>
    </w:p>
    <w:p w14:paraId="33FCD8D6" w14:textId="77777777" w:rsidR="006407FC" w:rsidRPr="006407FC" w:rsidRDefault="006407FC" w:rsidP="006407FC">
      <w:pPr>
        <w:pStyle w:val="Prrafodelista"/>
        <w:numPr>
          <w:ilvl w:val="0"/>
          <w:numId w:val="19"/>
        </w:numPr>
        <w:rPr>
          <w:rFonts w:ascii="Swis721 LtCn BT" w:hAnsi="Swis721 LtCn BT" w:cs="Courier New"/>
          <w:b/>
          <w:vanish/>
          <w:sz w:val="22"/>
          <w:szCs w:val="22"/>
        </w:rPr>
      </w:pPr>
    </w:p>
    <w:p w14:paraId="06174623" w14:textId="77777777" w:rsidR="006407FC" w:rsidRPr="006407FC" w:rsidRDefault="006407FC" w:rsidP="006407FC">
      <w:pPr>
        <w:pStyle w:val="Prrafodelista"/>
        <w:numPr>
          <w:ilvl w:val="1"/>
          <w:numId w:val="19"/>
        </w:numPr>
        <w:rPr>
          <w:rFonts w:ascii="Swis721 LtCn BT" w:hAnsi="Swis721 LtCn BT" w:cs="Courier New"/>
          <w:b/>
          <w:vanish/>
          <w:sz w:val="22"/>
          <w:szCs w:val="22"/>
        </w:rPr>
      </w:pPr>
    </w:p>
    <w:p w14:paraId="45EA6FA0" w14:textId="143C76A7" w:rsidR="00DD4B63" w:rsidRDefault="00DD4B63">
      <w:pPr>
        <w:spacing w:after="200" w:line="276" w:lineRule="auto"/>
        <w:rPr>
          <w:rFonts w:ascii="Swis721 LtCn BT" w:hAnsi="Swis721 LtCn BT" w:cs="Courier New"/>
          <w:b/>
          <w:sz w:val="22"/>
          <w:szCs w:val="22"/>
        </w:rPr>
      </w:pPr>
    </w:p>
    <w:tbl>
      <w:tblPr>
        <w:tblpPr w:leftFromText="141" w:rightFromText="141" w:vertAnchor="text" w:horzAnchor="margin" w:tblpXSpec="right" w:tblpY="1719"/>
        <w:tblW w:w="0" w:type="auto"/>
        <w:tblLayout w:type="fixed"/>
        <w:tblCellMar>
          <w:left w:w="70" w:type="dxa"/>
          <w:right w:w="70" w:type="dxa"/>
        </w:tblCellMar>
        <w:tblLook w:val="0000" w:firstRow="0" w:lastRow="0" w:firstColumn="0" w:lastColumn="0" w:noHBand="0" w:noVBand="0"/>
      </w:tblPr>
      <w:tblGrid>
        <w:gridCol w:w="6804"/>
      </w:tblGrid>
      <w:tr w:rsidR="00DD4B63" w:rsidRPr="009B1E47" w14:paraId="56C9B247" w14:textId="77777777" w:rsidTr="00DD4B63">
        <w:tc>
          <w:tcPr>
            <w:tcW w:w="6804" w:type="dxa"/>
            <w:shd w:val="pct12" w:color="000000" w:fill="FFFFFF"/>
          </w:tcPr>
          <w:p w14:paraId="4DC92ED5" w14:textId="77777777" w:rsidR="00DD4B63" w:rsidRPr="009B1E47" w:rsidRDefault="00DD4B63" w:rsidP="00DD4B63">
            <w:pPr>
              <w:ind w:left="71"/>
              <w:jc w:val="both"/>
              <w:rPr>
                <w:rFonts w:ascii="Swis721 LtCn BT" w:hAnsi="Swis721 LtCn BT"/>
                <w:i/>
                <w:snapToGrid w:val="0"/>
              </w:rPr>
            </w:pPr>
          </w:p>
          <w:p w14:paraId="3A1675D3" w14:textId="77777777" w:rsidR="00DD4B63" w:rsidRPr="009B1E47" w:rsidRDefault="00DD4B63" w:rsidP="00DD4B63">
            <w:pPr>
              <w:jc w:val="both"/>
              <w:rPr>
                <w:rFonts w:ascii="Swis721 LtCn BT" w:hAnsi="Swis721 LtCn BT"/>
                <w:snapToGrid w:val="0"/>
              </w:rPr>
            </w:pPr>
            <w:r w:rsidRPr="009B1E47">
              <w:rPr>
                <w:rFonts w:ascii="Swis721 LtCn BT" w:hAnsi="Swis721 LtCn BT"/>
                <w:i/>
                <w:snapToGrid w:val="0"/>
              </w:rPr>
              <w:t>REAL DECRETO 314/2006, de 17 de marzo, por el que se aprueba el Código Técnico de la Edificación.(</w:t>
            </w:r>
            <w:r w:rsidRPr="009B1E47">
              <w:rPr>
                <w:rFonts w:ascii="Swis721 LtCn BT" w:hAnsi="Swis721 LtCn BT"/>
                <w:snapToGrid w:val="0"/>
              </w:rPr>
              <w:t xml:space="preserve"> BOE núm. 74, martes 28 marzo 2006)</w:t>
            </w:r>
          </w:p>
          <w:p w14:paraId="0AB2EE55" w14:textId="77777777" w:rsidR="00DD4B63" w:rsidRPr="009B1E47" w:rsidRDefault="00DD4B63" w:rsidP="00DD4B63">
            <w:pPr>
              <w:jc w:val="both"/>
              <w:rPr>
                <w:rFonts w:ascii="Swis721 LtCn BT" w:hAnsi="Swis721 LtCn BT"/>
                <w:b/>
                <w:snapToGrid w:val="0"/>
              </w:rPr>
            </w:pPr>
          </w:p>
          <w:p w14:paraId="0D6DDBB8" w14:textId="77777777" w:rsidR="00DD4B63" w:rsidRPr="009B1E47" w:rsidRDefault="00DD4B63" w:rsidP="00DD4B63">
            <w:pPr>
              <w:jc w:val="both"/>
              <w:rPr>
                <w:rFonts w:ascii="Swis721 LtCn BT" w:hAnsi="Swis721 LtCn BT"/>
                <w:b/>
                <w:i/>
                <w:snapToGrid w:val="0"/>
              </w:rPr>
            </w:pPr>
            <w:r w:rsidRPr="009B1E47">
              <w:rPr>
                <w:rFonts w:ascii="Swis721 LtCn BT" w:hAnsi="Swis721 LtCn BT"/>
                <w:b/>
                <w:snapToGrid w:val="0"/>
              </w:rPr>
              <w:t xml:space="preserve">Artículo 11. </w:t>
            </w:r>
            <w:r w:rsidRPr="009B1E47">
              <w:rPr>
                <w:rFonts w:ascii="Swis721 LtCn BT" w:hAnsi="Swis721 LtCn BT"/>
                <w:b/>
                <w:i/>
                <w:snapToGrid w:val="0"/>
              </w:rPr>
              <w:t>Exigencias básicas de seguridad en caso de incendio (SI).</w:t>
            </w:r>
          </w:p>
          <w:p w14:paraId="4A92D518" w14:textId="77777777" w:rsidR="00DD4B63" w:rsidRPr="009B1E47" w:rsidRDefault="00DD4B63" w:rsidP="00DD4B63">
            <w:pPr>
              <w:numPr>
                <w:ilvl w:val="0"/>
                <w:numId w:val="20"/>
              </w:numPr>
              <w:jc w:val="both"/>
              <w:rPr>
                <w:rFonts w:ascii="Swis721 LtCn BT" w:hAnsi="Swis721 LtCn BT"/>
                <w:i/>
                <w:snapToGrid w:val="0"/>
              </w:rPr>
            </w:pPr>
            <w:r w:rsidRPr="009B1E47">
              <w:rPr>
                <w:rFonts w:ascii="Swis721 LtCn BT" w:hAnsi="Swis721 LtCn BT"/>
                <w:snapToGrid w:val="0"/>
              </w:rPr>
              <w:t xml:space="preserve">El objetivo del requisito básico «Seguridad en caso de incendio» consiste en reducir a límites aceptables el </w:t>
            </w:r>
            <w:r w:rsidRPr="009B1E47">
              <w:rPr>
                <w:rFonts w:ascii="Swis721 LtCn BT" w:hAnsi="Swis721 LtCn BT"/>
                <w:i/>
                <w:snapToGrid w:val="0"/>
              </w:rPr>
              <w:t>riesgo</w:t>
            </w:r>
            <w:r w:rsidRPr="009B1E47">
              <w:rPr>
                <w:rFonts w:ascii="Swis721 LtCn BT" w:hAnsi="Swis721 LtCn BT"/>
                <w:snapToGrid w:val="0"/>
              </w:rPr>
              <w:t xml:space="preserve"> de que los </w:t>
            </w:r>
            <w:r w:rsidRPr="009B1E47">
              <w:rPr>
                <w:rFonts w:ascii="Swis721 LtCn BT" w:hAnsi="Swis721 LtCn BT"/>
                <w:i/>
                <w:snapToGrid w:val="0"/>
              </w:rPr>
              <w:t xml:space="preserve">usuarios </w:t>
            </w:r>
            <w:r w:rsidRPr="009B1E47">
              <w:rPr>
                <w:rFonts w:ascii="Swis721 LtCn BT" w:hAnsi="Swis721 LtCn BT"/>
                <w:snapToGrid w:val="0"/>
              </w:rPr>
              <w:t xml:space="preserve">de un </w:t>
            </w:r>
            <w:r w:rsidRPr="009B1E47">
              <w:rPr>
                <w:rFonts w:ascii="Swis721 LtCn BT" w:hAnsi="Swis721 LtCn BT"/>
                <w:i/>
                <w:snapToGrid w:val="0"/>
              </w:rPr>
              <w:t xml:space="preserve">edificio </w:t>
            </w:r>
            <w:r w:rsidRPr="009B1E47">
              <w:rPr>
                <w:rFonts w:ascii="Swis721 LtCn BT" w:hAnsi="Swis721 LtCn BT"/>
                <w:snapToGrid w:val="0"/>
              </w:rPr>
              <w:t xml:space="preserve">sufran daños derivados de un incendio de origen accidental, como consecuencia de las características de su </w:t>
            </w:r>
            <w:r w:rsidRPr="009B1E47">
              <w:rPr>
                <w:rFonts w:ascii="Swis721 LtCn BT" w:hAnsi="Swis721 LtCn BT"/>
                <w:i/>
                <w:snapToGrid w:val="0"/>
              </w:rPr>
              <w:t>proyecto, construcción, uso y mantenimiento.</w:t>
            </w:r>
          </w:p>
          <w:p w14:paraId="7E05DCD8" w14:textId="77777777" w:rsidR="00DD4B63" w:rsidRPr="009B1E47" w:rsidRDefault="00DD4B63" w:rsidP="00DD4B63">
            <w:pPr>
              <w:numPr>
                <w:ilvl w:val="0"/>
                <w:numId w:val="20"/>
              </w:numPr>
              <w:jc w:val="both"/>
              <w:rPr>
                <w:rFonts w:ascii="Swis721 LtCn BT" w:hAnsi="Swis721 LtCn BT"/>
                <w:snapToGrid w:val="0"/>
              </w:rPr>
            </w:pPr>
            <w:r w:rsidRPr="009B1E47">
              <w:rPr>
                <w:rFonts w:ascii="Swis721 LtCn BT" w:hAnsi="Swis721 LtCn BT"/>
                <w:snapToGrid w:val="0"/>
              </w:rPr>
              <w:t xml:space="preserve">Para satisfacer este objetivo, los </w:t>
            </w:r>
            <w:r w:rsidRPr="009B1E47">
              <w:rPr>
                <w:rFonts w:ascii="Swis721 LtCn BT" w:hAnsi="Swis721 LtCn BT"/>
                <w:i/>
                <w:snapToGrid w:val="0"/>
              </w:rPr>
              <w:t xml:space="preserve">edificios </w:t>
            </w:r>
            <w:r w:rsidRPr="009B1E47">
              <w:rPr>
                <w:rFonts w:ascii="Swis721 LtCn BT" w:hAnsi="Swis721 LtCn BT"/>
                <w:snapToGrid w:val="0"/>
              </w:rPr>
              <w:t>se proyectarán, construirán, mantendrán y utilizarán de forma que, en caso de incendio, se cumplan las exigencias básicas que se establecen en los apartados siguientes.</w:t>
            </w:r>
          </w:p>
          <w:p w14:paraId="41F65696" w14:textId="77777777" w:rsidR="00DD4B63" w:rsidRPr="009B1E47" w:rsidRDefault="00DD4B63" w:rsidP="00DD4B63">
            <w:pPr>
              <w:numPr>
                <w:ilvl w:val="0"/>
                <w:numId w:val="20"/>
              </w:numPr>
              <w:jc w:val="both"/>
              <w:rPr>
                <w:rFonts w:ascii="Swis721 LtCn BT" w:hAnsi="Swis721 LtCn BT"/>
                <w:snapToGrid w:val="0"/>
              </w:rPr>
            </w:pPr>
            <w:r w:rsidRPr="009B1E47">
              <w:rPr>
                <w:rFonts w:ascii="Swis721 LtCn BT" w:hAnsi="Swis721 LtCn BT"/>
                <w:snapToGrid w:val="0"/>
              </w:rPr>
              <w:t xml:space="preserve">El Documento Básico DB-SI especifica parámetros objetivos y procedimientos cuyo cumplimiento asegura la satisfacción de las exigencias básicas y la superación de los niveles mínimos de calidad propios del requisito básico de seguridad en caso de incendio, excepto en el caso de los edificios, </w:t>
            </w:r>
            <w:r w:rsidRPr="009B1E47">
              <w:rPr>
                <w:rFonts w:ascii="Swis721 LtCn BT" w:hAnsi="Swis721 LtCn BT"/>
                <w:i/>
                <w:snapToGrid w:val="0"/>
              </w:rPr>
              <w:t>establecimientos</w:t>
            </w:r>
            <w:r w:rsidRPr="009B1E47">
              <w:rPr>
                <w:rFonts w:ascii="Swis721 LtCn BT" w:hAnsi="Swis721 LtCn BT"/>
                <w:snapToGrid w:val="0"/>
              </w:rPr>
              <w:t xml:space="preserve"> y zonas de uso industrial a los que les sea de aplicación el «Reglamento de seguridad contra incendios en los establecimientos industriales», en los cuales las exigencias básicas se cumplen mediante dicha aplicación.</w:t>
            </w:r>
          </w:p>
          <w:p w14:paraId="226485BF" w14:textId="77777777" w:rsidR="00DD4B63" w:rsidRPr="009B1E47" w:rsidRDefault="00DD4B63" w:rsidP="00DD4B63">
            <w:pPr>
              <w:jc w:val="both"/>
              <w:rPr>
                <w:rFonts w:ascii="Swis721 LtCn BT" w:hAnsi="Swis721 LtCn BT"/>
                <w:b/>
                <w:snapToGrid w:val="0"/>
              </w:rPr>
            </w:pPr>
          </w:p>
          <w:p w14:paraId="056BAE48" w14:textId="77777777" w:rsidR="00DD4B63" w:rsidRPr="009B1E47" w:rsidRDefault="00DD4B63" w:rsidP="00DD4B63">
            <w:pPr>
              <w:jc w:val="both"/>
              <w:rPr>
                <w:rFonts w:ascii="Swis721 LtCn BT" w:hAnsi="Swis721 LtCn BT"/>
                <w:snapToGrid w:val="0"/>
              </w:rPr>
            </w:pPr>
            <w:r w:rsidRPr="009B1E47">
              <w:rPr>
                <w:rFonts w:ascii="Swis721 LtCn BT" w:hAnsi="Swis721 LtCn BT"/>
                <w:b/>
                <w:snapToGrid w:val="0"/>
              </w:rPr>
              <w:t>11.1 Exigencia básica SI 1:</w:t>
            </w:r>
            <w:r w:rsidRPr="009B1E47">
              <w:rPr>
                <w:rFonts w:ascii="Swis721 LtCn BT" w:hAnsi="Swis721 LtCn BT"/>
                <w:snapToGrid w:val="0"/>
              </w:rPr>
              <w:t xml:space="preserve"> </w:t>
            </w:r>
            <w:r w:rsidRPr="009B1E47">
              <w:rPr>
                <w:rFonts w:ascii="Swis721 LtCn BT" w:hAnsi="Swis721 LtCn BT"/>
                <w:b/>
                <w:snapToGrid w:val="0"/>
              </w:rPr>
              <w:t>Propagación interior</w:t>
            </w:r>
            <w:r w:rsidRPr="009B1E47">
              <w:rPr>
                <w:rFonts w:ascii="Swis721 LtCn BT" w:hAnsi="Swis721 LtCn BT"/>
                <w:snapToGrid w:val="0"/>
              </w:rPr>
              <w:t xml:space="preserve">: se limitará el </w:t>
            </w:r>
            <w:r w:rsidRPr="009B1E47">
              <w:rPr>
                <w:rFonts w:ascii="Swis721 LtCn BT" w:hAnsi="Swis721 LtCn BT"/>
                <w:i/>
                <w:snapToGrid w:val="0"/>
              </w:rPr>
              <w:t xml:space="preserve">riesgo </w:t>
            </w:r>
            <w:r w:rsidRPr="009B1E47">
              <w:rPr>
                <w:rFonts w:ascii="Swis721 LtCn BT" w:hAnsi="Swis721 LtCn BT"/>
                <w:snapToGrid w:val="0"/>
              </w:rPr>
              <w:t xml:space="preserve">de propagación del incendio por el interior del </w:t>
            </w:r>
            <w:r w:rsidRPr="009B1E47">
              <w:rPr>
                <w:rFonts w:ascii="Swis721 LtCn BT" w:hAnsi="Swis721 LtCn BT"/>
                <w:i/>
                <w:snapToGrid w:val="0"/>
              </w:rPr>
              <w:t>edificio</w:t>
            </w:r>
            <w:r w:rsidRPr="009B1E47">
              <w:rPr>
                <w:rFonts w:ascii="Swis721 LtCn BT" w:hAnsi="Swis721 LtCn BT"/>
                <w:snapToGrid w:val="0"/>
              </w:rPr>
              <w:t>.</w:t>
            </w:r>
          </w:p>
          <w:p w14:paraId="0F09B4FC" w14:textId="77777777" w:rsidR="00DD4B63" w:rsidRPr="009B1E47" w:rsidRDefault="00DD4B63" w:rsidP="00DD4B63">
            <w:pPr>
              <w:jc w:val="both"/>
              <w:rPr>
                <w:rFonts w:ascii="Swis721 LtCn BT" w:hAnsi="Swis721 LtCn BT"/>
                <w:snapToGrid w:val="0"/>
              </w:rPr>
            </w:pPr>
            <w:r w:rsidRPr="009B1E47">
              <w:rPr>
                <w:rFonts w:ascii="Swis721 LtCn BT" w:hAnsi="Swis721 LtCn BT"/>
                <w:b/>
                <w:snapToGrid w:val="0"/>
              </w:rPr>
              <w:t>11.2 Exigencia básica SI 2:</w:t>
            </w:r>
            <w:r w:rsidRPr="009B1E47">
              <w:rPr>
                <w:rFonts w:ascii="Swis721 LtCn BT" w:hAnsi="Swis721 LtCn BT"/>
                <w:snapToGrid w:val="0"/>
              </w:rPr>
              <w:t xml:space="preserve"> </w:t>
            </w:r>
            <w:r w:rsidRPr="009B1E47">
              <w:rPr>
                <w:rFonts w:ascii="Swis721 LtCn BT" w:hAnsi="Swis721 LtCn BT"/>
                <w:b/>
                <w:snapToGrid w:val="0"/>
              </w:rPr>
              <w:t>Propagación exterior</w:t>
            </w:r>
            <w:r w:rsidRPr="009B1E47">
              <w:rPr>
                <w:rFonts w:ascii="Swis721 LtCn BT" w:hAnsi="Swis721 LtCn BT"/>
                <w:snapToGrid w:val="0"/>
              </w:rPr>
              <w:t xml:space="preserve">: se limitará el </w:t>
            </w:r>
            <w:r w:rsidRPr="009B1E47">
              <w:rPr>
                <w:rFonts w:ascii="Swis721 LtCn BT" w:hAnsi="Swis721 LtCn BT"/>
                <w:i/>
                <w:snapToGrid w:val="0"/>
              </w:rPr>
              <w:t xml:space="preserve">riesgo </w:t>
            </w:r>
            <w:r w:rsidRPr="009B1E47">
              <w:rPr>
                <w:rFonts w:ascii="Swis721 LtCn BT" w:hAnsi="Swis721 LtCn BT"/>
                <w:snapToGrid w:val="0"/>
              </w:rPr>
              <w:t xml:space="preserve">de propagación del incendio por el exterior, tanto en el </w:t>
            </w:r>
            <w:r w:rsidRPr="009B1E47">
              <w:rPr>
                <w:rFonts w:ascii="Swis721 LtCn BT" w:hAnsi="Swis721 LtCn BT"/>
                <w:i/>
                <w:snapToGrid w:val="0"/>
              </w:rPr>
              <w:t>edificio</w:t>
            </w:r>
            <w:r w:rsidRPr="009B1E47">
              <w:rPr>
                <w:rFonts w:ascii="Swis721 LtCn BT" w:hAnsi="Swis721 LtCn BT"/>
                <w:snapToGrid w:val="0"/>
              </w:rPr>
              <w:t xml:space="preserve"> considerado como a otros </w:t>
            </w:r>
            <w:r w:rsidRPr="009B1E47">
              <w:rPr>
                <w:rFonts w:ascii="Swis721 LtCn BT" w:hAnsi="Swis721 LtCn BT"/>
                <w:i/>
                <w:snapToGrid w:val="0"/>
              </w:rPr>
              <w:t>edificios</w:t>
            </w:r>
            <w:r w:rsidRPr="009B1E47">
              <w:rPr>
                <w:rFonts w:ascii="Swis721 LtCn BT" w:hAnsi="Swis721 LtCn BT"/>
                <w:snapToGrid w:val="0"/>
              </w:rPr>
              <w:t>.</w:t>
            </w:r>
          </w:p>
          <w:p w14:paraId="0270DD33" w14:textId="77777777" w:rsidR="00DD4B63" w:rsidRPr="009B1E47" w:rsidRDefault="00DD4B63" w:rsidP="00DD4B63">
            <w:pPr>
              <w:jc w:val="both"/>
              <w:rPr>
                <w:rFonts w:ascii="Swis721 LtCn BT" w:hAnsi="Swis721 LtCn BT"/>
                <w:snapToGrid w:val="0"/>
              </w:rPr>
            </w:pPr>
            <w:r w:rsidRPr="009B1E47">
              <w:rPr>
                <w:rFonts w:ascii="Swis721 LtCn BT" w:hAnsi="Swis721 LtCn BT"/>
                <w:b/>
                <w:snapToGrid w:val="0"/>
              </w:rPr>
              <w:t>11.3 Exigencia básica SI 3:</w:t>
            </w:r>
            <w:r w:rsidRPr="009B1E47">
              <w:rPr>
                <w:rFonts w:ascii="Swis721 LtCn BT" w:hAnsi="Swis721 LtCn BT"/>
                <w:snapToGrid w:val="0"/>
              </w:rPr>
              <w:t xml:space="preserve"> </w:t>
            </w:r>
            <w:r w:rsidRPr="009B1E47">
              <w:rPr>
                <w:rFonts w:ascii="Swis721 LtCn BT" w:hAnsi="Swis721 LtCn BT"/>
                <w:b/>
                <w:snapToGrid w:val="0"/>
              </w:rPr>
              <w:t>Evacuación de ocupantes</w:t>
            </w:r>
            <w:r w:rsidRPr="009B1E47">
              <w:rPr>
                <w:rFonts w:ascii="Swis721 LtCn BT" w:hAnsi="Swis721 LtCn BT"/>
                <w:snapToGrid w:val="0"/>
              </w:rPr>
              <w:t xml:space="preserve">: el </w:t>
            </w:r>
            <w:r w:rsidRPr="009B1E47">
              <w:rPr>
                <w:rFonts w:ascii="Swis721 LtCn BT" w:hAnsi="Swis721 LtCn BT"/>
                <w:i/>
                <w:snapToGrid w:val="0"/>
              </w:rPr>
              <w:t xml:space="preserve">edificio </w:t>
            </w:r>
            <w:r w:rsidRPr="009B1E47">
              <w:rPr>
                <w:rFonts w:ascii="Swis721 LtCn BT" w:hAnsi="Swis721 LtCn BT"/>
                <w:snapToGrid w:val="0"/>
              </w:rPr>
              <w:t>dispondrá de los medios de evacuación adecuados para que los ocupantes puedan abandonarlo o alcanzar un lugar seguro dentro del mismo en condiciones de seguridad.</w:t>
            </w:r>
          </w:p>
          <w:p w14:paraId="3EE2A31A" w14:textId="77777777" w:rsidR="00DD4B63" w:rsidRPr="009B1E47" w:rsidRDefault="00DD4B63" w:rsidP="00DD4B63">
            <w:pPr>
              <w:jc w:val="both"/>
              <w:rPr>
                <w:rFonts w:ascii="Swis721 LtCn BT" w:hAnsi="Swis721 LtCn BT"/>
                <w:snapToGrid w:val="0"/>
              </w:rPr>
            </w:pPr>
            <w:r w:rsidRPr="009B1E47">
              <w:rPr>
                <w:rFonts w:ascii="Swis721 LtCn BT" w:hAnsi="Swis721 LtCn BT"/>
                <w:b/>
                <w:snapToGrid w:val="0"/>
              </w:rPr>
              <w:t>11.4 Exigencia básica SI 4:</w:t>
            </w:r>
            <w:r w:rsidRPr="009B1E47">
              <w:rPr>
                <w:rFonts w:ascii="Swis721 LtCn BT" w:hAnsi="Swis721 LtCn BT"/>
                <w:snapToGrid w:val="0"/>
              </w:rPr>
              <w:t xml:space="preserve"> </w:t>
            </w:r>
            <w:r w:rsidRPr="009B1E47">
              <w:rPr>
                <w:rFonts w:ascii="Swis721 LtCn BT" w:hAnsi="Swis721 LtCn BT"/>
                <w:b/>
                <w:snapToGrid w:val="0"/>
              </w:rPr>
              <w:t>Instalaciones de protección contra incendios</w:t>
            </w:r>
            <w:r w:rsidRPr="009B1E47">
              <w:rPr>
                <w:rFonts w:ascii="Swis721 LtCn BT" w:hAnsi="Swis721 LtCn BT"/>
                <w:snapToGrid w:val="0"/>
              </w:rPr>
              <w:t xml:space="preserve">: el </w:t>
            </w:r>
            <w:r w:rsidRPr="009B1E47">
              <w:rPr>
                <w:rFonts w:ascii="Swis721 LtCn BT" w:hAnsi="Swis721 LtCn BT"/>
                <w:i/>
                <w:snapToGrid w:val="0"/>
              </w:rPr>
              <w:t xml:space="preserve">edificio </w:t>
            </w:r>
            <w:r w:rsidRPr="009B1E47">
              <w:rPr>
                <w:rFonts w:ascii="Swis721 LtCn BT" w:hAnsi="Swis721 LtCn BT"/>
                <w:snapToGrid w:val="0"/>
              </w:rPr>
              <w:t>dispondrá de los equipos e instalaciones adecuados para hacer posible la detección, el control y la extinción del incendio, así como la transmisión de la alarma a los ocupantes.</w:t>
            </w:r>
          </w:p>
          <w:p w14:paraId="1797F16B" w14:textId="77777777" w:rsidR="00DD4B63" w:rsidRPr="009B1E47" w:rsidRDefault="00DD4B63" w:rsidP="00DD4B63">
            <w:pPr>
              <w:jc w:val="both"/>
              <w:rPr>
                <w:rFonts w:ascii="Swis721 LtCn BT" w:hAnsi="Swis721 LtCn BT"/>
                <w:snapToGrid w:val="0"/>
              </w:rPr>
            </w:pPr>
            <w:r w:rsidRPr="009B1E47">
              <w:rPr>
                <w:rFonts w:ascii="Swis721 LtCn BT" w:hAnsi="Swis721 LtCn BT"/>
                <w:b/>
                <w:snapToGrid w:val="0"/>
              </w:rPr>
              <w:t>11.5 Exigencia básica SI 5:</w:t>
            </w:r>
            <w:r w:rsidRPr="009B1E47">
              <w:rPr>
                <w:rFonts w:ascii="Swis721 LtCn BT" w:hAnsi="Swis721 LtCn BT"/>
                <w:snapToGrid w:val="0"/>
              </w:rPr>
              <w:t xml:space="preserve"> </w:t>
            </w:r>
            <w:r w:rsidRPr="009B1E47">
              <w:rPr>
                <w:rFonts w:ascii="Swis721 LtCn BT" w:hAnsi="Swis721 LtCn BT"/>
                <w:b/>
                <w:snapToGrid w:val="0"/>
              </w:rPr>
              <w:t>Intervención de bomberos</w:t>
            </w:r>
            <w:r w:rsidRPr="009B1E47">
              <w:rPr>
                <w:rFonts w:ascii="Swis721 LtCn BT" w:hAnsi="Swis721 LtCn BT"/>
                <w:snapToGrid w:val="0"/>
              </w:rPr>
              <w:t>: se facilitará la intervención de los equipos de rescate y de extinción de incendios.</w:t>
            </w:r>
          </w:p>
          <w:p w14:paraId="3B155F9A" w14:textId="77777777" w:rsidR="00DD4B63" w:rsidRPr="009B1E47" w:rsidRDefault="00DD4B63" w:rsidP="00DD4B63">
            <w:pPr>
              <w:jc w:val="both"/>
              <w:rPr>
                <w:rFonts w:ascii="Swis721 LtCn BT" w:hAnsi="Swis721 LtCn BT"/>
                <w:snapToGrid w:val="0"/>
              </w:rPr>
            </w:pPr>
            <w:r w:rsidRPr="009B1E47">
              <w:rPr>
                <w:rFonts w:ascii="Swis721 LtCn BT" w:hAnsi="Swis721 LtCn BT"/>
                <w:b/>
                <w:snapToGrid w:val="0"/>
              </w:rPr>
              <w:t>11.6 Exigencia básica SI 6:</w:t>
            </w:r>
            <w:r w:rsidRPr="009B1E47">
              <w:rPr>
                <w:rFonts w:ascii="Swis721 LtCn BT" w:hAnsi="Swis721 LtCn BT"/>
                <w:snapToGrid w:val="0"/>
              </w:rPr>
              <w:t xml:space="preserve"> </w:t>
            </w:r>
            <w:r w:rsidRPr="009B1E47">
              <w:rPr>
                <w:rFonts w:ascii="Swis721 LtCn BT" w:hAnsi="Swis721 LtCn BT"/>
                <w:b/>
                <w:snapToGrid w:val="0"/>
              </w:rPr>
              <w:t>Resistencia al fuego de la estructura</w:t>
            </w:r>
            <w:r w:rsidRPr="009B1E47">
              <w:rPr>
                <w:rFonts w:ascii="Swis721 LtCn BT" w:hAnsi="Swis721 LtCn BT"/>
                <w:snapToGrid w:val="0"/>
              </w:rPr>
              <w:t xml:space="preserve">: la estructura portante mantendrá su </w:t>
            </w:r>
            <w:r w:rsidRPr="009B1E47">
              <w:rPr>
                <w:rFonts w:ascii="Swis721 LtCn BT" w:hAnsi="Swis721 LtCn BT"/>
                <w:i/>
                <w:snapToGrid w:val="0"/>
              </w:rPr>
              <w:t xml:space="preserve">resistencia al fuego </w:t>
            </w:r>
            <w:r w:rsidRPr="009B1E47">
              <w:rPr>
                <w:rFonts w:ascii="Swis721 LtCn BT" w:hAnsi="Swis721 LtCn BT"/>
                <w:snapToGrid w:val="0"/>
              </w:rPr>
              <w:t>durante el tiempo necesario para que puedan cumplirse las anteriores exigencias básicas</w:t>
            </w:r>
          </w:p>
          <w:p w14:paraId="3E016698" w14:textId="77777777" w:rsidR="00DD4B63" w:rsidRPr="009B1E47" w:rsidRDefault="00DD4B63" w:rsidP="00DD4B63">
            <w:pPr>
              <w:jc w:val="both"/>
              <w:rPr>
                <w:rFonts w:ascii="Swis721 LtCn BT" w:hAnsi="Swis721 LtCn BT"/>
                <w:snapToGrid w:val="0"/>
              </w:rPr>
            </w:pPr>
          </w:p>
        </w:tc>
      </w:tr>
    </w:tbl>
    <w:p w14:paraId="12C93E90" w14:textId="77777777" w:rsidR="00DD4B63" w:rsidRDefault="00DD4B63">
      <w:pPr>
        <w:spacing w:after="200" w:line="276" w:lineRule="auto"/>
        <w:rPr>
          <w:rFonts w:ascii="Swis721 LtCn BT" w:hAnsi="Swis721 LtCn BT" w:cs="Courier New"/>
          <w:b/>
          <w:sz w:val="22"/>
          <w:szCs w:val="22"/>
        </w:rPr>
      </w:pPr>
      <w:r>
        <w:rPr>
          <w:rFonts w:ascii="Swis721 LtCn BT" w:hAnsi="Swis721 LtCn BT" w:cs="Courier New"/>
          <w:b/>
          <w:sz w:val="22"/>
          <w:szCs w:val="22"/>
        </w:rPr>
        <w:br w:type="page"/>
      </w:r>
    </w:p>
    <w:p w14:paraId="17418679" w14:textId="77777777" w:rsidR="00466F98" w:rsidRPr="00466F98" w:rsidRDefault="00466F98" w:rsidP="00466F98">
      <w:pPr>
        <w:pStyle w:val="Prrafodelista"/>
        <w:numPr>
          <w:ilvl w:val="0"/>
          <w:numId w:val="22"/>
        </w:numPr>
        <w:rPr>
          <w:rFonts w:ascii="Swis721 LtCn BT" w:hAnsi="Swis721 LtCn BT" w:cs="Courier New"/>
          <w:b/>
          <w:vanish/>
          <w:sz w:val="22"/>
          <w:szCs w:val="22"/>
        </w:rPr>
      </w:pPr>
    </w:p>
    <w:p w14:paraId="293A3DDD" w14:textId="77777777" w:rsidR="00466F98" w:rsidRPr="00466F98" w:rsidRDefault="00466F98" w:rsidP="00466F98">
      <w:pPr>
        <w:pStyle w:val="Prrafodelista"/>
        <w:numPr>
          <w:ilvl w:val="0"/>
          <w:numId w:val="22"/>
        </w:numPr>
        <w:rPr>
          <w:rFonts w:ascii="Swis721 LtCn BT" w:hAnsi="Swis721 LtCn BT" w:cs="Courier New"/>
          <w:b/>
          <w:vanish/>
          <w:sz w:val="22"/>
          <w:szCs w:val="22"/>
        </w:rPr>
      </w:pPr>
    </w:p>
    <w:p w14:paraId="2B74DB89" w14:textId="77777777" w:rsidR="00466F98" w:rsidRPr="00466F98" w:rsidRDefault="00466F98" w:rsidP="00466F98">
      <w:pPr>
        <w:pStyle w:val="Prrafodelista"/>
        <w:numPr>
          <w:ilvl w:val="0"/>
          <w:numId w:val="22"/>
        </w:numPr>
        <w:rPr>
          <w:rFonts w:ascii="Swis721 LtCn BT" w:hAnsi="Swis721 LtCn BT" w:cs="Courier New"/>
          <w:b/>
          <w:vanish/>
          <w:sz w:val="22"/>
          <w:szCs w:val="22"/>
        </w:rPr>
      </w:pPr>
    </w:p>
    <w:p w14:paraId="31C65D1E" w14:textId="77777777" w:rsidR="00466F98" w:rsidRPr="00466F98" w:rsidRDefault="00466F98" w:rsidP="00466F98">
      <w:pPr>
        <w:pStyle w:val="Prrafodelista"/>
        <w:numPr>
          <w:ilvl w:val="0"/>
          <w:numId w:val="22"/>
        </w:numPr>
        <w:rPr>
          <w:rFonts w:ascii="Swis721 LtCn BT" w:hAnsi="Swis721 LtCn BT" w:cs="Courier New"/>
          <w:b/>
          <w:vanish/>
          <w:sz w:val="22"/>
          <w:szCs w:val="22"/>
        </w:rPr>
      </w:pPr>
    </w:p>
    <w:p w14:paraId="6978F4AC" w14:textId="77777777" w:rsidR="00466F98" w:rsidRPr="00466F98" w:rsidRDefault="00466F98" w:rsidP="00466F98">
      <w:pPr>
        <w:pStyle w:val="Prrafodelista"/>
        <w:numPr>
          <w:ilvl w:val="0"/>
          <w:numId w:val="22"/>
        </w:numPr>
        <w:rPr>
          <w:rFonts w:ascii="Swis721 LtCn BT" w:hAnsi="Swis721 LtCn BT" w:cs="Courier New"/>
          <w:b/>
          <w:vanish/>
          <w:sz w:val="22"/>
          <w:szCs w:val="22"/>
        </w:rPr>
      </w:pPr>
    </w:p>
    <w:p w14:paraId="5FA32BCB" w14:textId="77777777" w:rsidR="00466F98" w:rsidRPr="00466F98" w:rsidRDefault="00466F98" w:rsidP="00466F98">
      <w:pPr>
        <w:pStyle w:val="Prrafodelista"/>
        <w:numPr>
          <w:ilvl w:val="1"/>
          <w:numId w:val="22"/>
        </w:numPr>
        <w:rPr>
          <w:rFonts w:ascii="Swis721 LtCn BT" w:hAnsi="Swis721 LtCn BT" w:cs="Courier New"/>
          <w:b/>
          <w:vanish/>
          <w:sz w:val="22"/>
          <w:szCs w:val="22"/>
        </w:rPr>
      </w:pPr>
    </w:p>
    <w:p w14:paraId="3FA33655" w14:textId="604F5CAC" w:rsidR="00E15F74" w:rsidRPr="00F55C1D" w:rsidRDefault="008B1AEB" w:rsidP="00466F98">
      <w:pPr>
        <w:pStyle w:val="Prrafodelista"/>
        <w:numPr>
          <w:ilvl w:val="2"/>
          <w:numId w:val="22"/>
        </w:numPr>
        <w:ind w:left="567"/>
        <w:rPr>
          <w:rFonts w:ascii="Swis721 LtCn BT" w:hAnsi="Swis721 LtCn BT" w:cs="Courier New"/>
          <w:b/>
          <w:sz w:val="22"/>
          <w:szCs w:val="22"/>
        </w:rPr>
      </w:pPr>
      <w:r w:rsidRPr="00F55C1D">
        <w:rPr>
          <w:rFonts w:ascii="Swis721 LtCn BT" w:hAnsi="Swis721 LtCn BT" w:cs="Courier New"/>
          <w:b/>
          <w:sz w:val="22"/>
          <w:szCs w:val="22"/>
        </w:rPr>
        <w:t>T</w:t>
      </w:r>
      <w:r w:rsidRPr="00F55C1D">
        <w:rPr>
          <w:rFonts w:ascii="Swis721 LtCn BT" w:hAnsi="Swis721 LtCn BT" w:cs="Courier New"/>
          <w:b/>
          <w:sz w:val="22"/>
          <w:szCs w:val="22"/>
          <w:lang w:val="es-ES_tradnl"/>
        </w:rPr>
        <w:t>IPO DE PROYECTO Y ÁMBITO DE APLICACIÓN DEL DOCUMENTO BÁSICO</w:t>
      </w:r>
    </w:p>
    <w:p w14:paraId="73681E29" w14:textId="77777777" w:rsidR="00E15F74" w:rsidRPr="00F55C1D" w:rsidRDefault="00E15F74" w:rsidP="00E15F74">
      <w:pPr>
        <w:pStyle w:val="Prrafodelista"/>
        <w:ind w:left="567"/>
        <w:rPr>
          <w:rFonts w:ascii="Swis721 LtCn BT" w:hAnsi="Swis721 LtCn BT" w:cs="Courier New"/>
          <w:b/>
          <w:sz w:val="22"/>
          <w:szCs w:val="22"/>
        </w:rPr>
      </w:pPr>
    </w:p>
    <w:tbl>
      <w:tblPr>
        <w:tblpPr w:leftFromText="141" w:rightFromText="141" w:vertAnchor="text" w:horzAnchor="margin" w:tblpX="636" w:tblpY="161"/>
        <w:tblW w:w="8151" w:type="dxa"/>
        <w:tblLayout w:type="fixed"/>
        <w:tblCellMar>
          <w:left w:w="70" w:type="dxa"/>
          <w:right w:w="70" w:type="dxa"/>
        </w:tblCellMar>
        <w:tblLook w:val="0000" w:firstRow="0" w:lastRow="0" w:firstColumn="0" w:lastColumn="0" w:noHBand="0" w:noVBand="0"/>
      </w:tblPr>
      <w:tblGrid>
        <w:gridCol w:w="2056"/>
        <w:gridCol w:w="2268"/>
        <w:gridCol w:w="2126"/>
        <w:gridCol w:w="1701"/>
      </w:tblGrid>
      <w:tr w:rsidR="00F55C1D" w:rsidRPr="00F55C1D" w14:paraId="260F4854" w14:textId="77777777" w:rsidTr="006407FC">
        <w:trPr>
          <w:cantSplit/>
        </w:trPr>
        <w:tc>
          <w:tcPr>
            <w:tcW w:w="8151" w:type="dxa"/>
            <w:gridSpan w:val="4"/>
            <w:shd w:val="clear" w:color="auto" w:fill="auto"/>
          </w:tcPr>
          <w:p w14:paraId="7C5A0F70" w14:textId="77777777" w:rsidR="006407FC" w:rsidRPr="00F55C1D" w:rsidRDefault="006407FC" w:rsidP="006407FC">
            <w:pPr>
              <w:jc w:val="both"/>
              <w:rPr>
                <w:rFonts w:ascii="Swis721 LtCn BT" w:hAnsi="Swis721 LtCn BT" w:cs="Courier New"/>
                <w:snapToGrid w:val="0"/>
                <w:sz w:val="22"/>
                <w:szCs w:val="22"/>
              </w:rPr>
            </w:pPr>
            <w:r w:rsidRPr="00F55C1D">
              <w:rPr>
                <w:rFonts w:ascii="Swis721 LtCn BT" w:hAnsi="Swis721 LtCn BT" w:cs="Courier New"/>
                <w:sz w:val="22"/>
                <w:szCs w:val="22"/>
                <w:lang w:val="es-ES_tradnl"/>
              </w:rPr>
              <w:t>Definición del tipo de proyecto de que se trata, así como el tipo de obras previstas y el alcance de las mismas.</w:t>
            </w:r>
          </w:p>
        </w:tc>
      </w:tr>
      <w:tr w:rsidR="00F55C1D" w:rsidRPr="00F55C1D" w14:paraId="1BC9709D" w14:textId="77777777" w:rsidTr="006407FC">
        <w:trPr>
          <w:cantSplit/>
        </w:trPr>
        <w:tc>
          <w:tcPr>
            <w:tcW w:w="8151" w:type="dxa"/>
            <w:gridSpan w:val="4"/>
            <w:tcBorders>
              <w:bottom w:val="single" w:sz="4" w:space="0" w:color="auto"/>
            </w:tcBorders>
            <w:shd w:val="clear" w:color="auto" w:fill="auto"/>
          </w:tcPr>
          <w:p w14:paraId="3356961C" w14:textId="77777777" w:rsidR="006407FC" w:rsidRPr="00F55C1D" w:rsidRDefault="006407FC" w:rsidP="006407FC">
            <w:pPr>
              <w:jc w:val="both"/>
              <w:rPr>
                <w:rFonts w:ascii="Swis721 LtCn BT" w:hAnsi="Swis721 LtCn BT" w:cs="Courier New"/>
                <w:sz w:val="22"/>
                <w:szCs w:val="22"/>
              </w:rPr>
            </w:pPr>
          </w:p>
        </w:tc>
      </w:tr>
      <w:tr w:rsidR="00F55C1D" w:rsidRPr="00F55C1D" w14:paraId="49ED345E" w14:textId="77777777" w:rsidTr="006407FC">
        <w:trPr>
          <w:cantSplit/>
        </w:trPr>
        <w:tc>
          <w:tcPr>
            <w:tcW w:w="2056" w:type="dxa"/>
            <w:tcBorders>
              <w:top w:val="single" w:sz="4" w:space="0" w:color="auto"/>
              <w:left w:val="single" w:sz="4" w:space="0" w:color="auto"/>
              <w:bottom w:val="single" w:sz="4" w:space="0" w:color="auto"/>
              <w:right w:val="single" w:sz="4" w:space="0" w:color="auto"/>
            </w:tcBorders>
            <w:shd w:val="clear" w:color="auto" w:fill="auto"/>
          </w:tcPr>
          <w:p w14:paraId="19F1F29B" w14:textId="77777777" w:rsidR="006407FC" w:rsidRPr="00F55C1D" w:rsidRDefault="006407FC" w:rsidP="006407FC">
            <w:pPr>
              <w:jc w:val="center"/>
              <w:rPr>
                <w:rFonts w:ascii="Swis721 LtCn BT" w:hAnsi="Swis721 LtCn BT" w:cs="Courier New"/>
                <w:sz w:val="22"/>
                <w:szCs w:val="22"/>
                <w:lang w:val="es-ES_tradnl"/>
              </w:rPr>
            </w:pPr>
            <w:r w:rsidRPr="00F55C1D">
              <w:rPr>
                <w:rFonts w:ascii="Swis721 LtCn BT" w:hAnsi="Swis721 LtCn BT" w:cs="Courier New"/>
                <w:sz w:val="22"/>
                <w:szCs w:val="22"/>
                <w:lang w:val="es-ES_tradnl"/>
              </w:rPr>
              <w:t>Tipo de proyecto (</w:t>
            </w:r>
            <w:r w:rsidRPr="00F55C1D">
              <w:rPr>
                <w:rFonts w:ascii="Swis721 LtCn BT" w:hAnsi="Swis721 LtCn BT" w:cs="Courier New"/>
                <w:sz w:val="22"/>
                <w:szCs w:val="22"/>
                <w:vertAlign w:val="superscript"/>
                <w:lang w:val="es-ES_tradnl"/>
              </w:rPr>
              <w:t>1</w:t>
            </w:r>
            <w:r w:rsidRPr="00F55C1D">
              <w:rPr>
                <w:rFonts w:ascii="Swis721 LtCn BT" w:hAnsi="Swis721 LtCn BT" w:cs="Courier New"/>
                <w:sz w:val="22"/>
                <w:szCs w:val="22"/>
                <w:lang w:val="es-ES_tradnl"/>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F4E74B" w14:textId="77777777" w:rsidR="006407FC" w:rsidRPr="00F55C1D" w:rsidRDefault="006407FC" w:rsidP="006407FC">
            <w:pPr>
              <w:jc w:val="center"/>
              <w:rPr>
                <w:rFonts w:ascii="Swis721 LtCn BT" w:hAnsi="Swis721 LtCn BT" w:cs="Courier New"/>
                <w:sz w:val="22"/>
                <w:szCs w:val="22"/>
                <w:lang w:val="es-ES_tradnl"/>
              </w:rPr>
            </w:pPr>
            <w:r w:rsidRPr="00F55C1D">
              <w:rPr>
                <w:rFonts w:ascii="Swis721 LtCn BT" w:hAnsi="Swis721 LtCn BT" w:cs="Courier New"/>
                <w:sz w:val="22"/>
                <w:szCs w:val="22"/>
                <w:lang w:val="es-ES_tradnl"/>
              </w:rPr>
              <w:t>Tipo de obras previstas (</w:t>
            </w:r>
            <w:r w:rsidRPr="00F55C1D">
              <w:rPr>
                <w:rFonts w:ascii="Swis721 LtCn BT" w:hAnsi="Swis721 LtCn BT" w:cs="Courier New"/>
                <w:sz w:val="22"/>
                <w:szCs w:val="22"/>
                <w:vertAlign w:val="superscript"/>
                <w:lang w:val="es-ES_tradnl"/>
              </w:rPr>
              <w:t>2</w:t>
            </w:r>
            <w:r w:rsidRPr="00F55C1D">
              <w:rPr>
                <w:rFonts w:ascii="Swis721 LtCn BT" w:hAnsi="Swis721 LtCn BT" w:cs="Courier New"/>
                <w:sz w:val="22"/>
                <w:szCs w:val="22"/>
                <w:lang w:val="es-ES_tradnl"/>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B5A10EB" w14:textId="77777777" w:rsidR="006407FC" w:rsidRPr="00F55C1D" w:rsidRDefault="006407FC" w:rsidP="006407FC">
            <w:pPr>
              <w:jc w:val="center"/>
              <w:rPr>
                <w:rFonts w:ascii="Swis721 LtCn BT" w:hAnsi="Swis721 LtCn BT" w:cs="Courier New"/>
                <w:sz w:val="22"/>
                <w:szCs w:val="22"/>
                <w:lang w:val="es-ES_tradnl"/>
              </w:rPr>
            </w:pPr>
            <w:r w:rsidRPr="00F55C1D">
              <w:rPr>
                <w:rFonts w:ascii="Swis721 LtCn BT" w:hAnsi="Swis721 LtCn BT" w:cs="Courier New"/>
                <w:sz w:val="22"/>
                <w:szCs w:val="22"/>
                <w:lang w:val="es-ES_tradnl"/>
              </w:rPr>
              <w:t>Alcance de las obras (</w:t>
            </w:r>
            <w:r w:rsidRPr="00F55C1D">
              <w:rPr>
                <w:rFonts w:ascii="Swis721 LtCn BT" w:hAnsi="Swis721 LtCn BT" w:cs="Courier New"/>
                <w:sz w:val="22"/>
                <w:szCs w:val="22"/>
                <w:vertAlign w:val="superscript"/>
                <w:lang w:val="es-ES_tradnl"/>
              </w:rPr>
              <w:t>3</w:t>
            </w:r>
            <w:r w:rsidRPr="00F55C1D">
              <w:rPr>
                <w:rFonts w:ascii="Swis721 LtCn BT" w:hAnsi="Swis721 LtCn BT" w:cs="Courier New"/>
                <w:sz w:val="22"/>
                <w:szCs w:val="22"/>
                <w:lang w:val="es-ES_tradnl"/>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47FE22" w14:textId="77777777" w:rsidR="006407FC" w:rsidRPr="00F55C1D" w:rsidRDefault="006407FC" w:rsidP="006407FC">
            <w:pPr>
              <w:jc w:val="center"/>
              <w:rPr>
                <w:rFonts w:ascii="Swis721 LtCn BT" w:hAnsi="Swis721 LtCn BT" w:cs="Courier New"/>
                <w:sz w:val="22"/>
                <w:szCs w:val="22"/>
                <w:lang w:val="es-ES_tradnl"/>
              </w:rPr>
            </w:pPr>
            <w:r w:rsidRPr="00F55C1D">
              <w:rPr>
                <w:rFonts w:ascii="Swis721 LtCn BT" w:hAnsi="Swis721 LtCn BT" w:cs="Courier New"/>
                <w:sz w:val="22"/>
                <w:szCs w:val="22"/>
                <w:lang w:val="es-ES_tradnl"/>
              </w:rPr>
              <w:t>Cambio de uso (</w:t>
            </w:r>
            <w:r w:rsidRPr="00F55C1D">
              <w:rPr>
                <w:rFonts w:ascii="Swis721 LtCn BT" w:hAnsi="Swis721 LtCn BT" w:cs="Courier New"/>
                <w:sz w:val="22"/>
                <w:szCs w:val="22"/>
                <w:vertAlign w:val="superscript"/>
                <w:lang w:val="es-ES_tradnl"/>
              </w:rPr>
              <w:t>4</w:t>
            </w:r>
            <w:r w:rsidRPr="00F55C1D">
              <w:rPr>
                <w:rFonts w:ascii="Swis721 LtCn BT" w:hAnsi="Swis721 LtCn BT" w:cs="Courier New"/>
                <w:sz w:val="22"/>
                <w:szCs w:val="22"/>
                <w:lang w:val="es-ES_tradnl"/>
              </w:rPr>
              <w:t>)</w:t>
            </w:r>
          </w:p>
        </w:tc>
      </w:tr>
      <w:tr w:rsidR="00F55C1D" w:rsidRPr="00F55C1D" w14:paraId="392E8203" w14:textId="77777777" w:rsidTr="006407FC">
        <w:trPr>
          <w:cantSplit/>
        </w:trPr>
        <w:tc>
          <w:tcPr>
            <w:tcW w:w="2056" w:type="dxa"/>
            <w:tcBorders>
              <w:top w:val="single" w:sz="4" w:space="0" w:color="auto"/>
              <w:bottom w:val="single" w:sz="4" w:space="0" w:color="auto"/>
            </w:tcBorders>
            <w:shd w:val="clear" w:color="auto" w:fill="auto"/>
          </w:tcPr>
          <w:p w14:paraId="2BFEE812" w14:textId="77777777" w:rsidR="006407FC" w:rsidRPr="00F55C1D" w:rsidRDefault="006407FC" w:rsidP="006407FC">
            <w:pPr>
              <w:jc w:val="center"/>
              <w:rPr>
                <w:rFonts w:ascii="Swis721 LtCn BT" w:hAnsi="Swis721 LtCn BT" w:cs="Courier New"/>
                <w:sz w:val="22"/>
                <w:szCs w:val="22"/>
                <w:lang w:val="es-ES_tradnl"/>
              </w:rPr>
            </w:pPr>
          </w:p>
        </w:tc>
        <w:tc>
          <w:tcPr>
            <w:tcW w:w="2268" w:type="dxa"/>
            <w:tcBorders>
              <w:top w:val="single" w:sz="4" w:space="0" w:color="auto"/>
              <w:bottom w:val="single" w:sz="4" w:space="0" w:color="auto"/>
            </w:tcBorders>
            <w:shd w:val="clear" w:color="auto" w:fill="auto"/>
          </w:tcPr>
          <w:p w14:paraId="6D19BFEC" w14:textId="77777777" w:rsidR="006407FC" w:rsidRPr="00F55C1D" w:rsidRDefault="006407FC" w:rsidP="006407FC">
            <w:pPr>
              <w:jc w:val="center"/>
              <w:rPr>
                <w:rFonts w:ascii="Swis721 LtCn BT" w:hAnsi="Swis721 LtCn BT" w:cs="Courier New"/>
                <w:sz w:val="22"/>
                <w:szCs w:val="22"/>
                <w:lang w:val="es-ES_tradnl"/>
              </w:rPr>
            </w:pPr>
          </w:p>
        </w:tc>
        <w:tc>
          <w:tcPr>
            <w:tcW w:w="2126" w:type="dxa"/>
            <w:tcBorders>
              <w:top w:val="single" w:sz="4" w:space="0" w:color="auto"/>
              <w:bottom w:val="single" w:sz="4" w:space="0" w:color="auto"/>
            </w:tcBorders>
            <w:shd w:val="clear" w:color="auto" w:fill="auto"/>
          </w:tcPr>
          <w:p w14:paraId="0FE4A238" w14:textId="77777777" w:rsidR="006407FC" w:rsidRPr="00F55C1D" w:rsidRDefault="006407FC" w:rsidP="006407FC">
            <w:pPr>
              <w:jc w:val="center"/>
              <w:rPr>
                <w:rFonts w:ascii="Swis721 LtCn BT" w:hAnsi="Swis721 LtCn BT" w:cs="Courier New"/>
                <w:sz w:val="22"/>
                <w:szCs w:val="22"/>
                <w:lang w:val="es-ES_tradnl"/>
              </w:rPr>
            </w:pPr>
          </w:p>
        </w:tc>
        <w:tc>
          <w:tcPr>
            <w:tcW w:w="1701" w:type="dxa"/>
            <w:tcBorders>
              <w:top w:val="single" w:sz="4" w:space="0" w:color="auto"/>
              <w:bottom w:val="single" w:sz="4" w:space="0" w:color="auto"/>
            </w:tcBorders>
            <w:shd w:val="clear" w:color="auto" w:fill="auto"/>
          </w:tcPr>
          <w:p w14:paraId="512FFDF5" w14:textId="77777777" w:rsidR="006407FC" w:rsidRPr="00F55C1D" w:rsidRDefault="006407FC" w:rsidP="006407FC">
            <w:pPr>
              <w:jc w:val="center"/>
              <w:rPr>
                <w:rFonts w:ascii="Swis721 LtCn BT" w:hAnsi="Swis721 LtCn BT" w:cs="Courier New"/>
                <w:sz w:val="22"/>
                <w:szCs w:val="22"/>
                <w:lang w:val="es-ES_tradnl"/>
              </w:rPr>
            </w:pPr>
          </w:p>
        </w:tc>
      </w:tr>
      <w:tr w:rsidR="00F55C1D" w:rsidRPr="00F55C1D" w14:paraId="6B37DEC6" w14:textId="77777777" w:rsidTr="00D141A2">
        <w:trPr>
          <w:cantSplit/>
        </w:trPr>
        <w:tc>
          <w:tcPr>
            <w:tcW w:w="2056" w:type="dxa"/>
            <w:tcBorders>
              <w:top w:val="single" w:sz="4" w:space="0" w:color="auto"/>
              <w:left w:val="single" w:sz="4" w:space="0" w:color="auto"/>
              <w:bottom w:val="single" w:sz="4" w:space="0" w:color="auto"/>
              <w:right w:val="single" w:sz="4" w:space="0" w:color="auto"/>
            </w:tcBorders>
            <w:shd w:val="clear" w:color="auto" w:fill="auto"/>
          </w:tcPr>
          <w:p w14:paraId="483E770B" w14:textId="77777777" w:rsidR="006407FC" w:rsidRPr="00F55C1D" w:rsidRDefault="00D141A2" w:rsidP="00D141A2">
            <w:pPr>
              <w:jc w:val="center"/>
              <w:rPr>
                <w:rFonts w:ascii="Swis721 LtCn BT" w:hAnsi="Swis721 LtCn BT" w:cs="Courier New"/>
                <w:b/>
                <w:sz w:val="22"/>
                <w:szCs w:val="22"/>
                <w:lang w:val="es-ES_tradnl"/>
              </w:rPr>
            </w:pPr>
            <w:r w:rsidRPr="00F55C1D">
              <w:rPr>
                <w:rFonts w:ascii="Swis721 LtCn BT" w:hAnsi="Swis721 LtCn BT" w:cs="Courier New"/>
                <w:b/>
                <w:sz w:val="22"/>
                <w:szCs w:val="22"/>
                <w:lang w:val="es-ES_tradnl"/>
              </w:rPr>
              <w:t>P.BASICO Y EJECUCIÓN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F69C58D" w14:textId="77777777" w:rsidR="006407FC" w:rsidRPr="00F55C1D" w:rsidRDefault="00890215" w:rsidP="00D141A2">
            <w:pPr>
              <w:jc w:val="center"/>
              <w:rPr>
                <w:rFonts w:ascii="Swis721 LtCn BT" w:hAnsi="Swis721 LtCn BT" w:cs="Courier New"/>
                <w:b/>
                <w:sz w:val="22"/>
                <w:szCs w:val="22"/>
                <w:lang w:val="es-ES_tradnl"/>
              </w:rPr>
            </w:pPr>
            <w:r w:rsidRPr="00F55C1D">
              <w:rPr>
                <w:rFonts w:ascii="Swis721 LtCn BT" w:hAnsi="Swis721 LtCn BT" w:cs="Courier New"/>
                <w:b/>
                <w:sz w:val="22"/>
                <w:szCs w:val="22"/>
                <w:lang w:val="es-ES_tradnl"/>
              </w:rPr>
              <w:t>REFORMA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7CC82EC" w14:textId="77777777" w:rsidR="006407FC" w:rsidRPr="00F55C1D" w:rsidRDefault="00890215" w:rsidP="00D141A2">
            <w:pPr>
              <w:jc w:val="center"/>
              <w:rPr>
                <w:rFonts w:ascii="Swis721 LtCn BT" w:hAnsi="Swis721 LtCn BT" w:cs="Courier New"/>
                <w:b/>
                <w:sz w:val="22"/>
                <w:szCs w:val="22"/>
                <w:lang w:val="es-ES_tradnl"/>
              </w:rPr>
            </w:pPr>
            <w:r w:rsidRPr="00F55C1D">
              <w:rPr>
                <w:rFonts w:ascii="Swis721 LtCn BT" w:hAnsi="Swis721 LtCn BT" w:cs="Courier New"/>
                <w:b/>
                <w:sz w:val="22"/>
                <w:szCs w:val="22"/>
                <w:lang w:val="es-ES_tradnl"/>
              </w:rPr>
              <w:t>PUNTUAL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C76343" w14:textId="77777777" w:rsidR="006407FC" w:rsidRPr="00F55C1D" w:rsidRDefault="006407FC" w:rsidP="00D141A2">
            <w:pPr>
              <w:jc w:val="center"/>
              <w:rPr>
                <w:rFonts w:ascii="Swis721 LtCn BT" w:hAnsi="Swis721 LtCn BT" w:cs="Courier New"/>
                <w:b/>
                <w:sz w:val="22"/>
                <w:szCs w:val="22"/>
                <w:lang w:val="es-ES_tradnl"/>
              </w:rPr>
            </w:pPr>
            <w:r w:rsidRPr="00F55C1D">
              <w:rPr>
                <w:rFonts w:ascii="Swis721 LtCn BT" w:hAnsi="Swis721 LtCn BT" w:cs="Courier New"/>
                <w:b/>
                <w:sz w:val="22"/>
                <w:szCs w:val="22"/>
                <w:lang w:val="es-ES_tradnl"/>
              </w:rPr>
              <w:t>NO</w:t>
            </w:r>
          </w:p>
        </w:tc>
      </w:tr>
      <w:tr w:rsidR="00F55C1D" w:rsidRPr="00F55C1D" w14:paraId="2E6B65C3" w14:textId="77777777" w:rsidTr="006407FC">
        <w:trPr>
          <w:cantSplit/>
        </w:trPr>
        <w:tc>
          <w:tcPr>
            <w:tcW w:w="8151" w:type="dxa"/>
            <w:gridSpan w:val="4"/>
            <w:shd w:val="clear" w:color="auto" w:fill="auto"/>
          </w:tcPr>
          <w:p w14:paraId="596A3F2D" w14:textId="77777777" w:rsidR="006407FC" w:rsidRPr="00F55C1D" w:rsidRDefault="006407FC" w:rsidP="006407FC">
            <w:pPr>
              <w:tabs>
                <w:tab w:val="left" w:pos="426"/>
              </w:tabs>
              <w:jc w:val="both"/>
              <w:rPr>
                <w:rFonts w:ascii="Swis721 LtCn BT" w:hAnsi="Swis721 LtCn BT" w:cs="Courier New"/>
                <w:sz w:val="22"/>
                <w:szCs w:val="22"/>
                <w:lang w:val="es-ES_tradnl"/>
              </w:rPr>
            </w:pPr>
            <w:r w:rsidRPr="00F55C1D">
              <w:rPr>
                <w:rFonts w:ascii="Swis721 LtCn BT" w:hAnsi="Swis721 LtCn BT" w:cs="Courier New"/>
                <w:sz w:val="22"/>
                <w:szCs w:val="22"/>
                <w:lang w:val="es-ES_tradnl"/>
              </w:rPr>
              <w:t>(</w:t>
            </w:r>
            <w:r w:rsidRPr="00F55C1D">
              <w:rPr>
                <w:rFonts w:ascii="Swis721 LtCn BT" w:hAnsi="Swis721 LtCn BT" w:cs="Courier New"/>
                <w:sz w:val="22"/>
                <w:szCs w:val="22"/>
                <w:vertAlign w:val="superscript"/>
                <w:lang w:val="es-ES_tradnl"/>
              </w:rPr>
              <w:t>1</w:t>
            </w:r>
            <w:r w:rsidRPr="00F55C1D">
              <w:rPr>
                <w:rFonts w:ascii="Swis721 LtCn BT" w:hAnsi="Swis721 LtCn BT" w:cs="Courier New"/>
                <w:sz w:val="22"/>
                <w:szCs w:val="22"/>
                <w:lang w:val="es-ES_tradnl"/>
              </w:rPr>
              <w:t>)</w:t>
            </w:r>
            <w:r w:rsidRPr="00F55C1D">
              <w:rPr>
                <w:rFonts w:ascii="Swis721 LtCn BT" w:hAnsi="Swis721 LtCn BT" w:cs="Courier New"/>
                <w:sz w:val="22"/>
                <w:szCs w:val="22"/>
                <w:lang w:val="es-ES_tradnl"/>
              </w:rPr>
              <w:tab/>
              <w:t>Proyecto de obra; proyecto de cambio de uso; proyecto de acondicionamiento; proyecto de instalaciones; proyecto de apertura...</w:t>
            </w:r>
          </w:p>
          <w:p w14:paraId="5C0674E4" w14:textId="77777777" w:rsidR="006407FC" w:rsidRPr="00F55C1D" w:rsidRDefault="006407FC" w:rsidP="006407FC">
            <w:pPr>
              <w:tabs>
                <w:tab w:val="left" w:pos="426"/>
              </w:tabs>
              <w:jc w:val="both"/>
              <w:rPr>
                <w:rFonts w:ascii="Swis721 LtCn BT" w:hAnsi="Swis721 LtCn BT" w:cs="Courier New"/>
                <w:sz w:val="22"/>
                <w:szCs w:val="22"/>
                <w:lang w:val="es-ES_tradnl"/>
              </w:rPr>
            </w:pPr>
            <w:r w:rsidRPr="00F55C1D">
              <w:rPr>
                <w:rFonts w:ascii="Swis721 LtCn BT" w:hAnsi="Swis721 LtCn BT" w:cs="Courier New"/>
                <w:sz w:val="22"/>
                <w:szCs w:val="22"/>
                <w:lang w:val="es-ES_tradnl"/>
              </w:rPr>
              <w:t>(</w:t>
            </w:r>
            <w:r w:rsidRPr="00F55C1D">
              <w:rPr>
                <w:rFonts w:ascii="Swis721 LtCn BT" w:hAnsi="Swis721 LtCn BT" w:cs="Courier New"/>
                <w:sz w:val="22"/>
                <w:szCs w:val="22"/>
                <w:vertAlign w:val="superscript"/>
                <w:lang w:val="es-ES_tradnl"/>
              </w:rPr>
              <w:t>2</w:t>
            </w:r>
            <w:r w:rsidRPr="00F55C1D">
              <w:rPr>
                <w:rFonts w:ascii="Swis721 LtCn BT" w:hAnsi="Swis721 LtCn BT" w:cs="Courier New"/>
                <w:sz w:val="22"/>
                <w:szCs w:val="22"/>
                <w:lang w:val="es-ES_tradnl"/>
              </w:rPr>
              <w:t>)</w:t>
            </w:r>
            <w:r w:rsidRPr="00F55C1D">
              <w:rPr>
                <w:rFonts w:ascii="Swis721 LtCn BT" w:hAnsi="Swis721 LtCn BT" w:cs="Courier New"/>
                <w:sz w:val="22"/>
                <w:szCs w:val="22"/>
                <w:lang w:val="es-ES_tradnl"/>
              </w:rPr>
              <w:tab/>
              <w:t>Proyecto de obra nueva; proyecto de reforma; proyecto de rehabilitación; proyecto de consolidación o refuerzo estructural; proyecto de legalización...</w:t>
            </w:r>
          </w:p>
          <w:p w14:paraId="7EBF3CF8" w14:textId="77777777" w:rsidR="006407FC" w:rsidRPr="00F55C1D" w:rsidRDefault="006407FC" w:rsidP="006407FC">
            <w:pPr>
              <w:tabs>
                <w:tab w:val="left" w:pos="426"/>
              </w:tabs>
              <w:jc w:val="both"/>
              <w:rPr>
                <w:rFonts w:ascii="Swis721 LtCn BT" w:hAnsi="Swis721 LtCn BT" w:cs="Courier New"/>
                <w:sz w:val="22"/>
                <w:szCs w:val="22"/>
                <w:lang w:val="es-ES_tradnl"/>
              </w:rPr>
            </w:pPr>
            <w:r w:rsidRPr="00F55C1D">
              <w:rPr>
                <w:rFonts w:ascii="Swis721 LtCn BT" w:hAnsi="Swis721 LtCn BT" w:cs="Courier New"/>
                <w:sz w:val="22"/>
                <w:szCs w:val="22"/>
                <w:lang w:val="es-ES_tradnl"/>
              </w:rPr>
              <w:t>(</w:t>
            </w:r>
            <w:r w:rsidRPr="00F55C1D">
              <w:rPr>
                <w:rFonts w:ascii="Swis721 LtCn BT" w:hAnsi="Swis721 LtCn BT" w:cs="Courier New"/>
                <w:sz w:val="22"/>
                <w:szCs w:val="22"/>
                <w:vertAlign w:val="superscript"/>
                <w:lang w:val="es-ES_tradnl"/>
              </w:rPr>
              <w:t>3</w:t>
            </w:r>
            <w:r w:rsidRPr="00F55C1D">
              <w:rPr>
                <w:rFonts w:ascii="Swis721 LtCn BT" w:hAnsi="Swis721 LtCn BT" w:cs="Courier New"/>
                <w:sz w:val="22"/>
                <w:szCs w:val="22"/>
                <w:lang w:val="es-ES_tradnl"/>
              </w:rPr>
              <w:t>)</w:t>
            </w:r>
            <w:r w:rsidRPr="00F55C1D">
              <w:rPr>
                <w:rFonts w:ascii="Swis721 LtCn BT" w:hAnsi="Swis721 LtCn BT" w:cs="Courier New"/>
                <w:sz w:val="22"/>
                <w:szCs w:val="22"/>
                <w:lang w:val="es-ES_tradnl"/>
              </w:rPr>
              <w:tab/>
              <w:t>Reforma total; reforma parcial; rehabilitación integral...</w:t>
            </w:r>
          </w:p>
          <w:p w14:paraId="0992F6C0" w14:textId="77777777" w:rsidR="006407FC" w:rsidRPr="00F55C1D" w:rsidRDefault="006407FC" w:rsidP="006407FC">
            <w:pPr>
              <w:tabs>
                <w:tab w:val="left" w:pos="426"/>
              </w:tabs>
              <w:jc w:val="both"/>
              <w:rPr>
                <w:rFonts w:ascii="Swis721 LtCn BT" w:hAnsi="Swis721 LtCn BT" w:cs="Courier New"/>
                <w:sz w:val="22"/>
                <w:szCs w:val="22"/>
                <w:lang w:val="es-ES_tradnl"/>
              </w:rPr>
            </w:pPr>
            <w:r w:rsidRPr="00F55C1D">
              <w:rPr>
                <w:rFonts w:ascii="Swis721 LtCn BT" w:hAnsi="Swis721 LtCn BT" w:cs="Courier New"/>
                <w:sz w:val="22"/>
                <w:szCs w:val="22"/>
                <w:lang w:val="es-ES_tradnl"/>
              </w:rPr>
              <w:t>(</w:t>
            </w:r>
            <w:r w:rsidRPr="00F55C1D">
              <w:rPr>
                <w:rFonts w:ascii="Swis721 LtCn BT" w:hAnsi="Swis721 LtCn BT" w:cs="Courier New"/>
                <w:sz w:val="22"/>
                <w:szCs w:val="22"/>
                <w:vertAlign w:val="superscript"/>
                <w:lang w:val="es-ES_tradnl"/>
              </w:rPr>
              <w:t>4</w:t>
            </w:r>
            <w:r w:rsidRPr="00F55C1D">
              <w:rPr>
                <w:rFonts w:ascii="Swis721 LtCn BT" w:hAnsi="Swis721 LtCn BT" w:cs="Courier New"/>
                <w:sz w:val="22"/>
                <w:szCs w:val="22"/>
                <w:lang w:val="es-ES_tradnl"/>
              </w:rPr>
              <w:t>)</w:t>
            </w:r>
            <w:r w:rsidRPr="00F55C1D">
              <w:rPr>
                <w:rFonts w:ascii="Swis721 LtCn BT" w:hAnsi="Swis721 LtCn BT" w:cs="Courier New"/>
                <w:sz w:val="22"/>
                <w:szCs w:val="22"/>
                <w:lang w:val="es-ES_tradnl"/>
              </w:rPr>
              <w:tab/>
              <w:t>Indíquese si se trata de una reforma que prevea un cambio de uso o no.</w:t>
            </w:r>
          </w:p>
          <w:p w14:paraId="6610D294" w14:textId="77777777" w:rsidR="006407FC" w:rsidRPr="00F55C1D" w:rsidRDefault="006407FC" w:rsidP="006407FC">
            <w:pPr>
              <w:tabs>
                <w:tab w:val="left" w:pos="1866"/>
              </w:tabs>
              <w:jc w:val="both"/>
              <w:rPr>
                <w:rFonts w:ascii="Swis721 LtCn BT" w:hAnsi="Swis721 LtCn BT" w:cs="Courier New"/>
                <w:sz w:val="22"/>
                <w:szCs w:val="22"/>
                <w:lang w:val="es-ES_tradnl"/>
              </w:rPr>
            </w:pPr>
          </w:p>
        </w:tc>
      </w:tr>
      <w:tr w:rsidR="00F55C1D" w:rsidRPr="00F55C1D" w14:paraId="4CF95329" w14:textId="77777777" w:rsidTr="006407FC">
        <w:trPr>
          <w:cantSplit/>
        </w:trPr>
        <w:tc>
          <w:tcPr>
            <w:tcW w:w="8151" w:type="dxa"/>
            <w:gridSpan w:val="4"/>
            <w:tcBorders>
              <w:top w:val="single" w:sz="4" w:space="0" w:color="auto"/>
              <w:left w:val="single" w:sz="4" w:space="0" w:color="auto"/>
              <w:bottom w:val="single" w:sz="4" w:space="0" w:color="auto"/>
              <w:right w:val="single" w:sz="4" w:space="0" w:color="auto"/>
            </w:tcBorders>
            <w:shd w:val="clear" w:color="auto" w:fill="auto"/>
          </w:tcPr>
          <w:p w14:paraId="692BB631" w14:textId="77777777" w:rsidR="006407FC" w:rsidRPr="00F55C1D" w:rsidRDefault="006407FC" w:rsidP="006407FC">
            <w:pPr>
              <w:jc w:val="both"/>
              <w:rPr>
                <w:rFonts w:ascii="Swis721 LtCn BT" w:hAnsi="Swis721 LtCn BT" w:cs="Courier New"/>
                <w:b/>
                <w:snapToGrid w:val="0"/>
                <w:sz w:val="22"/>
                <w:szCs w:val="22"/>
              </w:rPr>
            </w:pPr>
            <w:r w:rsidRPr="00F55C1D">
              <w:rPr>
                <w:rFonts w:ascii="Swis721 LtCn BT" w:hAnsi="Swis721 LtCn BT" w:cs="Courier New"/>
                <w:sz w:val="22"/>
                <w:szCs w:val="22"/>
                <w:lang w:val="es-ES_tradnl"/>
              </w:rPr>
              <w:t>Los establecimientos y zonas de uso industrial a los que les sea de aplicación el Reglamento de seguridad contra incendios en los establecimientos industriales (RD. 2267/2004, de 3 de diciembre) cumplen las exigencias básicas mediante su aplicación.</w:t>
            </w:r>
          </w:p>
        </w:tc>
      </w:tr>
      <w:tr w:rsidR="00F55C1D" w:rsidRPr="00F55C1D" w14:paraId="33A99980" w14:textId="77777777" w:rsidTr="006407FC">
        <w:trPr>
          <w:cantSplit/>
        </w:trPr>
        <w:tc>
          <w:tcPr>
            <w:tcW w:w="8151" w:type="dxa"/>
            <w:gridSpan w:val="4"/>
            <w:shd w:val="clear" w:color="auto" w:fill="auto"/>
          </w:tcPr>
          <w:p w14:paraId="13F8322D" w14:textId="77777777" w:rsidR="006407FC" w:rsidRPr="00F55C1D" w:rsidRDefault="006407FC" w:rsidP="006407FC">
            <w:pPr>
              <w:jc w:val="both"/>
              <w:rPr>
                <w:rFonts w:ascii="Swis721 LtCn BT" w:hAnsi="Swis721 LtCn BT" w:cs="Courier New"/>
                <w:sz w:val="22"/>
                <w:szCs w:val="22"/>
                <w:lang w:val="es-ES_tradnl"/>
              </w:rPr>
            </w:pPr>
          </w:p>
        </w:tc>
      </w:tr>
      <w:tr w:rsidR="00F55C1D" w:rsidRPr="00F55C1D" w14:paraId="24F0D9EF" w14:textId="77777777" w:rsidTr="006407FC">
        <w:trPr>
          <w:cantSplit/>
        </w:trPr>
        <w:tc>
          <w:tcPr>
            <w:tcW w:w="8151" w:type="dxa"/>
            <w:gridSpan w:val="4"/>
            <w:tcBorders>
              <w:top w:val="single" w:sz="4" w:space="0" w:color="auto"/>
              <w:left w:val="single" w:sz="4" w:space="0" w:color="auto"/>
              <w:bottom w:val="single" w:sz="4" w:space="0" w:color="auto"/>
              <w:right w:val="single" w:sz="4" w:space="0" w:color="auto"/>
            </w:tcBorders>
            <w:shd w:val="clear" w:color="auto" w:fill="auto"/>
          </w:tcPr>
          <w:p w14:paraId="0C72A356" w14:textId="77777777" w:rsidR="006407FC" w:rsidRPr="00F55C1D" w:rsidRDefault="006407FC" w:rsidP="006407FC">
            <w:pPr>
              <w:jc w:val="both"/>
              <w:rPr>
                <w:rFonts w:ascii="Swis721 LtCn BT" w:hAnsi="Swis721 LtCn BT" w:cs="Courier New"/>
                <w:b/>
                <w:snapToGrid w:val="0"/>
                <w:sz w:val="22"/>
                <w:szCs w:val="22"/>
              </w:rPr>
            </w:pPr>
            <w:r w:rsidRPr="00F55C1D">
              <w:rPr>
                <w:rFonts w:ascii="Swis721 LtCn BT" w:hAnsi="Swis721 LtCn BT" w:cs="Courier New"/>
                <w:sz w:val="22"/>
                <w:szCs w:val="22"/>
                <w:lang w:val="es-ES_tradnl"/>
              </w:rPr>
              <w:t>Deben tenerse en cuenta las exigencias de aplicación del Documento Básico CTE-SI que prescribe el apartado III (Criterios generales de aplicación) para las reformas y cambios de uso.</w:t>
            </w:r>
          </w:p>
        </w:tc>
      </w:tr>
    </w:tbl>
    <w:p w14:paraId="46E5686F" w14:textId="77777777" w:rsidR="00A571BF" w:rsidRPr="00F55C1D" w:rsidRDefault="00A571BF" w:rsidP="00A571BF">
      <w:pPr>
        <w:rPr>
          <w:rFonts w:ascii="Swis721 LtCn BT" w:hAnsi="Swis721 LtCn BT" w:cs="Courier New"/>
          <w:b/>
          <w:sz w:val="22"/>
          <w:szCs w:val="22"/>
        </w:rPr>
      </w:pPr>
    </w:p>
    <w:p w14:paraId="69E45685" w14:textId="77777777" w:rsidR="00A571BF" w:rsidRPr="00F55C1D" w:rsidRDefault="00A571BF" w:rsidP="00A571BF">
      <w:pPr>
        <w:rPr>
          <w:rFonts w:ascii="Swis721 LtCn BT" w:hAnsi="Swis721 LtCn BT" w:cs="Courier New"/>
          <w:sz w:val="22"/>
          <w:szCs w:val="22"/>
          <w:lang w:val="es-ES_tradnl"/>
        </w:rPr>
      </w:pPr>
    </w:p>
    <w:p w14:paraId="77D8113E" w14:textId="77777777" w:rsidR="00A571BF" w:rsidRPr="00F55C1D" w:rsidRDefault="00A571BF" w:rsidP="00A571BF">
      <w:pPr>
        <w:rPr>
          <w:rFonts w:ascii="Swis721 LtCn BT" w:hAnsi="Swis721 LtCn BT" w:cs="Courier New"/>
          <w:b/>
          <w:sz w:val="22"/>
          <w:szCs w:val="22"/>
        </w:rPr>
      </w:pPr>
    </w:p>
    <w:p w14:paraId="371A6B10" w14:textId="77777777" w:rsidR="00A571BF" w:rsidRPr="00F55C1D" w:rsidRDefault="00A571BF" w:rsidP="00A571BF">
      <w:pPr>
        <w:rPr>
          <w:rFonts w:ascii="Swis721 LtCn BT" w:hAnsi="Swis721 LtCn BT" w:cs="Courier New"/>
          <w:b/>
          <w:sz w:val="22"/>
          <w:szCs w:val="22"/>
        </w:rPr>
      </w:pPr>
    </w:p>
    <w:p w14:paraId="0B8A2240" w14:textId="77777777" w:rsidR="006407FC" w:rsidRPr="00F55C1D" w:rsidRDefault="006407FC" w:rsidP="00A571BF">
      <w:pPr>
        <w:rPr>
          <w:rFonts w:ascii="Swis721 LtCn BT" w:hAnsi="Swis721 LtCn BT" w:cs="Courier New"/>
          <w:b/>
          <w:sz w:val="22"/>
          <w:szCs w:val="22"/>
        </w:rPr>
      </w:pPr>
    </w:p>
    <w:p w14:paraId="4D50B822" w14:textId="77777777" w:rsidR="006407FC" w:rsidRPr="00F55C1D" w:rsidRDefault="006407FC" w:rsidP="00A571BF">
      <w:pPr>
        <w:rPr>
          <w:rFonts w:ascii="Swis721 LtCn BT" w:hAnsi="Swis721 LtCn BT" w:cs="Courier New"/>
          <w:b/>
          <w:sz w:val="22"/>
          <w:szCs w:val="22"/>
        </w:rPr>
      </w:pPr>
    </w:p>
    <w:p w14:paraId="2CB4C3C0" w14:textId="77777777" w:rsidR="006407FC" w:rsidRPr="00F55C1D" w:rsidRDefault="006407FC" w:rsidP="00A571BF">
      <w:pPr>
        <w:rPr>
          <w:rFonts w:ascii="Swis721 LtCn BT" w:hAnsi="Swis721 LtCn BT" w:cs="Courier New"/>
          <w:b/>
          <w:sz w:val="22"/>
          <w:szCs w:val="22"/>
        </w:rPr>
      </w:pPr>
    </w:p>
    <w:p w14:paraId="2DC65699" w14:textId="77777777" w:rsidR="006407FC" w:rsidRPr="00F55C1D" w:rsidRDefault="006407FC" w:rsidP="00A571BF">
      <w:pPr>
        <w:rPr>
          <w:rFonts w:ascii="Swis721 LtCn BT" w:hAnsi="Swis721 LtCn BT" w:cs="Courier New"/>
          <w:b/>
          <w:sz w:val="22"/>
          <w:szCs w:val="22"/>
        </w:rPr>
      </w:pPr>
    </w:p>
    <w:p w14:paraId="2CF4E7C0" w14:textId="77777777" w:rsidR="006407FC" w:rsidRPr="00F55C1D" w:rsidRDefault="006407FC" w:rsidP="00A571BF">
      <w:pPr>
        <w:rPr>
          <w:rFonts w:ascii="Swis721 LtCn BT" w:hAnsi="Swis721 LtCn BT" w:cs="Courier New"/>
          <w:b/>
          <w:sz w:val="22"/>
          <w:szCs w:val="22"/>
        </w:rPr>
      </w:pPr>
    </w:p>
    <w:p w14:paraId="4A6B851E" w14:textId="77777777" w:rsidR="006407FC" w:rsidRPr="00F55C1D" w:rsidRDefault="006407FC" w:rsidP="00A571BF">
      <w:pPr>
        <w:rPr>
          <w:rFonts w:ascii="Swis721 LtCn BT" w:hAnsi="Swis721 LtCn BT" w:cs="Courier New"/>
          <w:b/>
          <w:sz w:val="22"/>
          <w:szCs w:val="22"/>
        </w:rPr>
      </w:pPr>
    </w:p>
    <w:p w14:paraId="19DEBDF9" w14:textId="77777777" w:rsidR="006407FC" w:rsidRPr="00F55C1D" w:rsidRDefault="006407FC" w:rsidP="00A571BF">
      <w:pPr>
        <w:rPr>
          <w:rFonts w:ascii="Swis721 LtCn BT" w:hAnsi="Swis721 LtCn BT" w:cs="Courier New"/>
          <w:b/>
          <w:sz w:val="22"/>
          <w:szCs w:val="22"/>
        </w:rPr>
      </w:pPr>
    </w:p>
    <w:p w14:paraId="112AA66B" w14:textId="77777777" w:rsidR="006407FC" w:rsidRPr="00F55C1D" w:rsidRDefault="006407FC" w:rsidP="00A571BF">
      <w:pPr>
        <w:rPr>
          <w:rFonts w:ascii="Swis721 LtCn BT" w:hAnsi="Swis721 LtCn BT" w:cs="Courier New"/>
          <w:b/>
          <w:sz w:val="22"/>
          <w:szCs w:val="22"/>
        </w:rPr>
      </w:pPr>
    </w:p>
    <w:p w14:paraId="2C3F09C0" w14:textId="77777777" w:rsidR="006407FC" w:rsidRPr="00F55C1D" w:rsidRDefault="006407FC" w:rsidP="00A571BF">
      <w:pPr>
        <w:rPr>
          <w:rFonts w:ascii="Swis721 LtCn BT" w:hAnsi="Swis721 LtCn BT" w:cs="Courier New"/>
          <w:b/>
          <w:sz w:val="22"/>
          <w:szCs w:val="22"/>
        </w:rPr>
      </w:pPr>
    </w:p>
    <w:p w14:paraId="0965CB0B" w14:textId="77777777" w:rsidR="006407FC" w:rsidRPr="00F55C1D" w:rsidRDefault="006407FC" w:rsidP="00A571BF">
      <w:pPr>
        <w:rPr>
          <w:rFonts w:ascii="Swis721 LtCn BT" w:hAnsi="Swis721 LtCn BT" w:cs="Courier New"/>
          <w:b/>
          <w:sz w:val="22"/>
          <w:szCs w:val="22"/>
        </w:rPr>
      </w:pPr>
    </w:p>
    <w:p w14:paraId="212B12A1" w14:textId="77777777" w:rsidR="006407FC" w:rsidRPr="00F55C1D" w:rsidRDefault="006407FC" w:rsidP="00A571BF">
      <w:pPr>
        <w:rPr>
          <w:rFonts w:ascii="Swis721 LtCn BT" w:hAnsi="Swis721 LtCn BT" w:cs="Courier New"/>
          <w:b/>
          <w:sz w:val="22"/>
          <w:szCs w:val="22"/>
        </w:rPr>
      </w:pPr>
    </w:p>
    <w:p w14:paraId="0C7675B8" w14:textId="77777777" w:rsidR="006407FC" w:rsidRPr="00F55C1D" w:rsidRDefault="006407FC" w:rsidP="00A571BF">
      <w:pPr>
        <w:rPr>
          <w:rFonts w:ascii="Swis721 LtCn BT" w:hAnsi="Swis721 LtCn BT" w:cs="Courier New"/>
          <w:b/>
          <w:sz w:val="22"/>
          <w:szCs w:val="22"/>
        </w:rPr>
      </w:pPr>
    </w:p>
    <w:p w14:paraId="378ED568" w14:textId="77777777" w:rsidR="006407FC" w:rsidRPr="00F55C1D" w:rsidRDefault="006407FC" w:rsidP="00A571BF">
      <w:pPr>
        <w:rPr>
          <w:rFonts w:ascii="Swis721 LtCn BT" w:hAnsi="Swis721 LtCn BT" w:cs="Courier New"/>
          <w:b/>
          <w:sz w:val="22"/>
          <w:szCs w:val="22"/>
        </w:rPr>
      </w:pPr>
    </w:p>
    <w:p w14:paraId="7D9DCE25" w14:textId="77777777" w:rsidR="006407FC" w:rsidRPr="00F55C1D" w:rsidRDefault="006407FC" w:rsidP="00A571BF">
      <w:pPr>
        <w:rPr>
          <w:rFonts w:ascii="Swis721 LtCn BT" w:hAnsi="Swis721 LtCn BT" w:cs="Courier New"/>
          <w:b/>
          <w:sz w:val="22"/>
          <w:szCs w:val="22"/>
        </w:rPr>
      </w:pPr>
    </w:p>
    <w:p w14:paraId="29FA59B4" w14:textId="77777777" w:rsidR="006407FC" w:rsidRPr="00F55C1D" w:rsidRDefault="006407FC" w:rsidP="00A571BF">
      <w:pPr>
        <w:rPr>
          <w:rFonts w:ascii="Swis721 LtCn BT" w:hAnsi="Swis721 LtCn BT" w:cs="Courier New"/>
          <w:b/>
          <w:sz w:val="22"/>
          <w:szCs w:val="22"/>
        </w:rPr>
      </w:pPr>
    </w:p>
    <w:p w14:paraId="04501667" w14:textId="77777777" w:rsidR="006407FC" w:rsidRPr="00F55C1D" w:rsidRDefault="006407FC" w:rsidP="00A571BF">
      <w:pPr>
        <w:rPr>
          <w:rFonts w:ascii="Swis721 LtCn BT" w:hAnsi="Swis721 LtCn BT" w:cs="Courier New"/>
          <w:b/>
          <w:sz w:val="22"/>
          <w:szCs w:val="22"/>
        </w:rPr>
      </w:pPr>
    </w:p>
    <w:p w14:paraId="0F780FE3" w14:textId="77777777" w:rsidR="006407FC" w:rsidRPr="00F55C1D" w:rsidRDefault="006407FC" w:rsidP="00A571BF">
      <w:pPr>
        <w:rPr>
          <w:rFonts w:ascii="Swis721 LtCn BT" w:hAnsi="Swis721 LtCn BT" w:cs="Courier New"/>
          <w:b/>
          <w:color w:val="FF0000"/>
          <w:sz w:val="22"/>
          <w:szCs w:val="22"/>
        </w:rPr>
      </w:pPr>
    </w:p>
    <w:p w14:paraId="0C064039" w14:textId="77777777" w:rsidR="006407FC" w:rsidRPr="00F55C1D" w:rsidRDefault="006407FC" w:rsidP="00A571BF">
      <w:pPr>
        <w:rPr>
          <w:rFonts w:ascii="Swis721 LtCn BT" w:hAnsi="Swis721 LtCn BT" w:cs="Courier New"/>
          <w:b/>
          <w:color w:val="FF0000"/>
          <w:sz w:val="22"/>
          <w:szCs w:val="22"/>
        </w:rPr>
      </w:pPr>
    </w:p>
    <w:p w14:paraId="12846355" w14:textId="77777777" w:rsidR="00F55C1D" w:rsidRDefault="00F55C1D" w:rsidP="00F55C1D">
      <w:pPr>
        <w:pStyle w:val="Ttulo8"/>
        <w:ind w:left="567"/>
        <w:jc w:val="left"/>
        <w:rPr>
          <w:rFonts w:ascii="Swis721 LtCn BT" w:hAnsi="Swis721 LtCn BT" w:cs="Courier New"/>
          <w:sz w:val="22"/>
          <w:szCs w:val="22"/>
        </w:rPr>
      </w:pPr>
      <w:r>
        <w:rPr>
          <w:rFonts w:ascii="Swis721 LtCn BT" w:hAnsi="Swis721 LtCn BT" w:cs="Courier New"/>
          <w:sz w:val="22"/>
          <w:szCs w:val="22"/>
        </w:rPr>
        <w:t>Según DB SI Anejo A, Terminología</w:t>
      </w:r>
    </w:p>
    <w:p w14:paraId="7BE37FC7" w14:textId="77777777" w:rsidR="00F55C1D" w:rsidRPr="00ED4A9F" w:rsidRDefault="00F55C1D" w:rsidP="00F55C1D"/>
    <w:p w14:paraId="61A9F592" w14:textId="77777777" w:rsidR="00F55C1D" w:rsidRPr="005E74DB" w:rsidRDefault="00F55C1D" w:rsidP="00F55C1D">
      <w:pPr>
        <w:ind w:left="567"/>
        <w:jc w:val="both"/>
        <w:rPr>
          <w:rFonts w:ascii="Swis721 LtCn BT" w:hAnsi="Swis721 LtCn BT" w:cs="Courier New"/>
          <w:sz w:val="22"/>
          <w:szCs w:val="22"/>
        </w:rPr>
      </w:pPr>
      <w:r>
        <w:rPr>
          <w:rFonts w:ascii="Swis721 LtCn BT" w:hAnsi="Swis721 LtCn BT" w:cs="Courier New"/>
          <w:sz w:val="22"/>
          <w:szCs w:val="22"/>
        </w:rPr>
        <w:t xml:space="preserve">USO DOCENTE; Edificio, establecimiento o zona destinada a docencia, </w:t>
      </w:r>
      <w:r w:rsidRPr="005E74DB">
        <w:rPr>
          <w:rFonts w:ascii="Swis721 LtCn BT" w:hAnsi="Swis721 LtCn BT" w:cs="Courier New"/>
          <w:sz w:val="22"/>
          <w:szCs w:val="22"/>
        </w:rPr>
        <w:t xml:space="preserve">en cualquiera de sus niveles: </w:t>
      </w:r>
      <w:r>
        <w:rPr>
          <w:rFonts w:ascii="Swis721 LtCn BT" w:hAnsi="Swis721 LtCn BT" w:cs="Courier New"/>
          <w:sz w:val="22"/>
          <w:szCs w:val="22"/>
        </w:rPr>
        <w:t xml:space="preserve">escuelas infantiles, centros de </w:t>
      </w:r>
      <w:r w:rsidRPr="005E74DB">
        <w:rPr>
          <w:rFonts w:ascii="Swis721 LtCn BT" w:hAnsi="Swis721 LtCn BT" w:cs="Courier New"/>
          <w:sz w:val="22"/>
          <w:szCs w:val="22"/>
        </w:rPr>
        <w:t>enseñanza primaria, secundaria, universitaria o formación profesional.</w:t>
      </w:r>
    </w:p>
    <w:p w14:paraId="503EBAAE" w14:textId="77777777" w:rsidR="00F55C1D" w:rsidRPr="00ED4A9F" w:rsidRDefault="00F55C1D" w:rsidP="00F55C1D">
      <w:pPr>
        <w:ind w:left="567"/>
        <w:jc w:val="both"/>
        <w:rPr>
          <w:rFonts w:ascii="Swis721 LtCn BT" w:hAnsi="Swis721 LtCn BT" w:cs="Courier New"/>
          <w:sz w:val="22"/>
          <w:szCs w:val="22"/>
        </w:rPr>
      </w:pPr>
      <w:r w:rsidRPr="005E74DB">
        <w:rPr>
          <w:rFonts w:ascii="Swis721 LtCn BT" w:hAnsi="Swis721 LtCn BT" w:cs="Courier New"/>
          <w:sz w:val="22"/>
          <w:szCs w:val="22"/>
        </w:rPr>
        <w:t xml:space="preserve">No obstante, los establecimientos docentes que no tengan la característica propia de este </w:t>
      </w:r>
      <w:r>
        <w:rPr>
          <w:rFonts w:ascii="Swis721 LtCn BT" w:hAnsi="Swis721 LtCn BT" w:cs="Courier New"/>
          <w:sz w:val="22"/>
          <w:szCs w:val="22"/>
        </w:rPr>
        <w:t xml:space="preserve">uso (básicamente, el predominio </w:t>
      </w:r>
      <w:r w:rsidRPr="005E74DB">
        <w:rPr>
          <w:rFonts w:ascii="Swis721 LtCn BT" w:hAnsi="Swis721 LtCn BT" w:cs="Courier New"/>
          <w:sz w:val="22"/>
          <w:szCs w:val="22"/>
        </w:rPr>
        <w:t>de actividades en aulas de elevada densidad de ocupación) deben asimilarse a otros usos.</w:t>
      </w:r>
    </w:p>
    <w:p w14:paraId="118C7A7C" w14:textId="77777777" w:rsidR="00F55C1D" w:rsidRDefault="00F55C1D" w:rsidP="00F55C1D">
      <w:pPr>
        <w:rPr>
          <w:rFonts w:ascii="Swis721 LtCn BT" w:hAnsi="Swis721 LtCn BT" w:cs="Courier New"/>
          <w:b/>
          <w:sz w:val="22"/>
          <w:szCs w:val="22"/>
        </w:rPr>
      </w:pPr>
    </w:p>
    <w:p w14:paraId="55438F48" w14:textId="77777777" w:rsidR="00F55C1D" w:rsidRDefault="00F55C1D" w:rsidP="00F55C1D">
      <w:pPr>
        <w:pStyle w:val="Ttulo8"/>
        <w:ind w:left="567"/>
        <w:jc w:val="left"/>
        <w:rPr>
          <w:rFonts w:ascii="Swis721 LtCn BT" w:hAnsi="Swis721 LtCn BT" w:cs="Courier New"/>
          <w:sz w:val="22"/>
          <w:szCs w:val="22"/>
        </w:rPr>
      </w:pPr>
      <w:r w:rsidRPr="005E74DB">
        <w:rPr>
          <w:rFonts w:ascii="Swis721 LtCn BT" w:hAnsi="Swis721 LtCn BT" w:cs="Courier New"/>
          <w:sz w:val="22"/>
          <w:szCs w:val="22"/>
        </w:rPr>
        <w:t>Criterios Generales de Aplicación:</w:t>
      </w:r>
    </w:p>
    <w:p w14:paraId="1BDCABC1" w14:textId="77777777" w:rsidR="00F55C1D" w:rsidRDefault="00F55C1D" w:rsidP="00F55C1D"/>
    <w:p w14:paraId="7BB5C27B" w14:textId="77777777" w:rsidR="00F55C1D" w:rsidRDefault="00F55C1D" w:rsidP="00F55C1D">
      <w:pPr>
        <w:ind w:left="567"/>
        <w:jc w:val="both"/>
        <w:rPr>
          <w:rFonts w:ascii="Swis721 LtCn BT" w:hAnsi="Swis721 LtCn BT" w:cs="Courier New"/>
          <w:sz w:val="22"/>
          <w:szCs w:val="22"/>
        </w:rPr>
      </w:pPr>
      <w:r w:rsidRPr="005E74DB">
        <w:rPr>
          <w:rFonts w:ascii="Swis721 LtCn BT" w:hAnsi="Swis721 LtCn BT" w:cs="Courier New"/>
          <w:sz w:val="22"/>
          <w:szCs w:val="22"/>
        </w:rPr>
        <w:t>Según apartado III Criterios generales de aplicación del Introducción del DB SI, en los puntos:</w:t>
      </w:r>
    </w:p>
    <w:p w14:paraId="06F2F1CE" w14:textId="77777777" w:rsidR="00F55C1D" w:rsidRPr="005E74DB" w:rsidRDefault="00F55C1D" w:rsidP="00F55C1D">
      <w:pPr>
        <w:ind w:left="567"/>
        <w:jc w:val="both"/>
        <w:rPr>
          <w:rFonts w:ascii="Swis721 LtCn BT" w:hAnsi="Swis721 LtCn BT" w:cs="Courier New"/>
          <w:sz w:val="22"/>
          <w:szCs w:val="22"/>
        </w:rPr>
      </w:pPr>
    </w:p>
    <w:p w14:paraId="31332EE6" w14:textId="77777777" w:rsidR="00F55C1D" w:rsidRDefault="00F55C1D" w:rsidP="00F55C1D">
      <w:pPr>
        <w:ind w:left="567"/>
        <w:jc w:val="both"/>
        <w:rPr>
          <w:rFonts w:ascii="Swis721 LtCn BT" w:hAnsi="Swis721 LtCn BT" w:cs="Courier New"/>
          <w:sz w:val="22"/>
          <w:szCs w:val="22"/>
        </w:rPr>
      </w:pPr>
      <w:r w:rsidRPr="005E74DB">
        <w:rPr>
          <w:rFonts w:ascii="Swis721 LtCn BT" w:hAnsi="Swis721 LtCn BT" w:cs="Courier New"/>
          <w:sz w:val="22"/>
          <w:szCs w:val="22"/>
        </w:rPr>
        <w:t>6.: “En las obras de reforma en las que se mantenga el uso, este DB debe aplicarse a los ele</w:t>
      </w:r>
      <w:r>
        <w:rPr>
          <w:rFonts w:ascii="Swis721 LtCn BT" w:hAnsi="Swis721 LtCn BT" w:cs="Courier New"/>
          <w:sz w:val="22"/>
          <w:szCs w:val="22"/>
        </w:rPr>
        <w:t xml:space="preserve">mentos del edificio modificados </w:t>
      </w:r>
      <w:r w:rsidRPr="005E74DB">
        <w:rPr>
          <w:rFonts w:ascii="Swis721 LtCn BT" w:hAnsi="Swis721 LtCn BT" w:cs="Courier New"/>
          <w:sz w:val="22"/>
          <w:szCs w:val="22"/>
        </w:rPr>
        <w:t>por la reforma, siempre que ello suponga una mayor adecuación a las condiciones de seguridad establecidas en este DB”.</w:t>
      </w:r>
    </w:p>
    <w:p w14:paraId="139AF6D6" w14:textId="77777777" w:rsidR="00F55C1D" w:rsidRPr="005E74DB" w:rsidRDefault="00F55C1D" w:rsidP="00F55C1D">
      <w:pPr>
        <w:ind w:left="567"/>
        <w:jc w:val="both"/>
        <w:rPr>
          <w:rFonts w:ascii="Swis721 LtCn BT" w:hAnsi="Swis721 LtCn BT" w:cs="Courier New"/>
          <w:sz w:val="22"/>
          <w:szCs w:val="22"/>
        </w:rPr>
      </w:pPr>
    </w:p>
    <w:p w14:paraId="3AFC3BF2" w14:textId="77777777" w:rsidR="00F55C1D" w:rsidRDefault="00F55C1D" w:rsidP="00F55C1D">
      <w:pPr>
        <w:ind w:left="567"/>
        <w:jc w:val="both"/>
        <w:rPr>
          <w:rFonts w:ascii="Swis721 LtCn BT" w:hAnsi="Swis721 LtCn BT" w:cs="Courier New"/>
          <w:sz w:val="22"/>
          <w:szCs w:val="22"/>
        </w:rPr>
      </w:pPr>
      <w:r w:rsidRPr="005E74DB">
        <w:rPr>
          <w:rFonts w:ascii="Swis721 LtCn BT" w:hAnsi="Swis721 LtCn BT" w:cs="Courier New"/>
          <w:sz w:val="22"/>
          <w:szCs w:val="22"/>
        </w:rPr>
        <w:t>7.: “Si la reforma altera la ocupación o su distribución con respecto a los elementos de evacu</w:t>
      </w:r>
      <w:r>
        <w:rPr>
          <w:rFonts w:ascii="Swis721 LtCn BT" w:hAnsi="Swis721 LtCn BT" w:cs="Courier New"/>
          <w:sz w:val="22"/>
          <w:szCs w:val="22"/>
        </w:rPr>
        <w:t xml:space="preserve">ación, la aplicación de este DB </w:t>
      </w:r>
      <w:r w:rsidRPr="005E74DB">
        <w:rPr>
          <w:rFonts w:ascii="Swis721 LtCn BT" w:hAnsi="Swis721 LtCn BT" w:cs="Courier New"/>
          <w:sz w:val="22"/>
          <w:szCs w:val="22"/>
        </w:rPr>
        <w:t>debe afectar también a éstos. Si la reforma afecta a elementos constructivos que deban servir</w:t>
      </w:r>
      <w:r>
        <w:rPr>
          <w:rFonts w:ascii="Swis721 LtCn BT" w:hAnsi="Swis721 LtCn BT" w:cs="Courier New"/>
          <w:sz w:val="22"/>
          <w:szCs w:val="22"/>
        </w:rPr>
        <w:t xml:space="preserve"> de soporte a las instalaciones </w:t>
      </w:r>
      <w:r w:rsidRPr="005E74DB">
        <w:rPr>
          <w:rFonts w:ascii="Swis721 LtCn BT" w:hAnsi="Swis721 LtCn BT" w:cs="Courier New"/>
          <w:sz w:val="22"/>
          <w:szCs w:val="22"/>
        </w:rPr>
        <w:t>de protección contra incendios, o a zonas por las que discurren sus componentes, dichas ins</w:t>
      </w:r>
      <w:r>
        <w:rPr>
          <w:rFonts w:ascii="Swis721 LtCn BT" w:hAnsi="Swis721 LtCn BT" w:cs="Courier New"/>
          <w:sz w:val="22"/>
          <w:szCs w:val="22"/>
        </w:rPr>
        <w:t xml:space="preserve">talaciones deben adecuarse a lo </w:t>
      </w:r>
      <w:r w:rsidRPr="005E74DB">
        <w:rPr>
          <w:rFonts w:ascii="Swis721 LtCn BT" w:hAnsi="Swis721 LtCn BT" w:cs="Courier New"/>
          <w:sz w:val="22"/>
          <w:szCs w:val="22"/>
        </w:rPr>
        <w:t>establecido en este DB.”</w:t>
      </w:r>
    </w:p>
    <w:p w14:paraId="79948256" w14:textId="77777777" w:rsidR="00F55C1D" w:rsidRPr="005E74DB" w:rsidRDefault="00F55C1D" w:rsidP="00F55C1D">
      <w:pPr>
        <w:ind w:left="567"/>
        <w:jc w:val="both"/>
        <w:rPr>
          <w:rFonts w:ascii="Swis721 LtCn BT" w:hAnsi="Swis721 LtCn BT" w:cs="Courier New"/>
          <w:sz w:val="22"/>
          <w:szCs w:val="22"/>
        </w:rPr>
      </w:pPr>
    </w:p>
    <w:p w14:paraId="51590BC3" w14:textId="58FD107A" w:rsidR="00F55C1D" w:rsidRPr="005E74DB" w:rsidRDefault="00F55C1D" w:rsidP="00F55C1D">
      <w:pPr>
        <w:ind w:left="567"/>
        <w:jc w:val="both"/>
        <w:rPr>
          <w:rFonts w:ascii="Swis721 LtCn BT" w:hAnsi="Swis721 LtCn BT" w:cs="Courier New"/>
          <w:b/>
          <w:sz w:val="22"/>
          <w:szCs w:val="22"/>
        </w:rPr>
      </w:pPr>
      <w:r w:rsidRPr="005E74DB">
        <w:rPr>
          <w:rFonts w:ascii="Swis721 LtCn BT" w:hAnsi="Swis721 LtCn BT" w:cs="Courier New"/>
          <w:b/>
          <w:sz w:val="22"/>
          <w:szCs w:val="22"/>
        </w:rPr>
        <w:t>El proyecto no altera la ocupación</w:t>
      </w:r>
      <w:r>
        <w:rPr>
          <w:rFonts w:ascii="Swis721 LtCn BT" w:hAnsi="Swis721 LtCn BT" w:cs="Courier New"/>
          <w:b/>
          <w:sz w:val="22"/>
          <w:szCs w:val="22"/>
        </w:rPr>
        <w:t xml:space="preserve">, la sectorización, ni los recorridos de evacuación, etc… </w:t>
      </w:r>
      <w:r w:rsidRPr="005E74DB">
        <w:rPr>
          <w:rFonts w:ascii="Swis721 LtCn BT" w:hAnsi="Swis721 LtCn BT" w:cs="Courier New"/>
          <w:b/>
          <w:sz w:val="22"/>
          <w:szCs w:val="22"/>
        </w:rPr>
        <w:t>No obstante, se contempla una adecuación de las instalaciones de protección co</w:t>
      </w:r>
      <w:r>
        <w:rPr>
          <w:rFonts w:ascii="Swis721 LtCn BT" w:hAnsi="Swis721 LtCn BT" w:cs="Courier New"/>
          <w:b/>
          <w:sz w:val="22"/>
          <w:szCs w:val="22"/>
        </w:rPr>
        <w:t>ntra incendios existentes que se vean afectadas por las intervenciones puntuales que se plantean</w:t>
      </w:r>
      <w:r w:rsidRPr="005E74DB">
        <w:rPr>
          <w:rFonts w:ascii="Swis721 LtCn BT" w:hAnsi="Swis721 LtCn BT" w:cs="Courier New"/>
          <w:b/>
          <w:sz w:val="22"/>
          <w:szCs w:val="22"/>
        </w:rPr>
        <w:t>.</w:t>
      </w:r>
      <w:r w:rsidR="00027CEF">
        <w:rPr>
          <w:rFonts w:ascii="Swis721 LtCn BT" w:hAnsi="Swis721 LtCn BT" w:cs="Courier New"/>
          <w:b/>
          <w:sz w:val="22"/>
          <w:szCs w:val="22"/>
        </w:rPr>
        <w:t xml:space="preserve">  En relación al recorrido de evacuación desde el nuevo hall del ascensor en planta baja, cabe destacar que se trata de un aumento ligero en relación a un recorrido existente y que cumple con el recorrido máximo exigido.</w:t>
      </w:r>
    </w:p>
    <w:p w14:paraId="60250EAE" w14:textId="77777777" w:rsidR="00F55C1D" w:rsidRPr="005E74DB" w:rsidRDefault="00F55C1D" w:rsidP="00F55C1D">
      <w:pPr>
        <w:ind w:left="567"/>
        <w:jc w:val="both"/>
        <w:rPr>
          <w:rFonts w:ascii="Swis721 LtCn BT" w:hAnsi="Swis721 LtCn BT" w:cs="Courier New"/>
          <w:sz w:val="22"/>
          <w:szCs w:val="22"/>
        </w:rPr>
      </w:pPr>
    </w:p>
    <w:p w14:paraId="08B1170F" w14:textId="77777777" w:rsidR="00F55C1D" w:rsidRDefault="00F55C1D" w:rsidP="00F55C1D">
      <w:pPr>
        <w:ind w:left="567"/>
        <w:jc w:val="both"/>
        <w:rPr>
          <w:rFonts w:ascii="Swis721 LtCn BT" w:hAnsi="Swis721 LtCn BT" w:cs="Courier New"/>
          <w:sz w:val="22"/>
          <w:szCs w:val="22"/>
        </w:rPr>
      </w:pPr>
      <w:r w:rsidRPr="005E74DB">
        <w:rPr>
          <w:rFonts w:ascii="Swis721 LtCn BT" w:hAnsi="Swis721 LtCn BT" w:cs="Courier New"/>
          <w:sz w:val="22"/>
          <w:szCs w:val="22"/>
        </w:rPr>
        <w:t>8: “En todo caso, las obras de reforma no podrán menoscabar las condiciones de seguri</w:t>
      </w:r>
      <w:r>
        <w:rPr>
          <w:rFonts w:ascii="Swis721 LtCn BT" w:hAnsi="Swis721 LtCn BT" w:cs="Courier New"/>
          <w:sz w:val="22"/>
          <w:szCs w:val="22"/>
        </w:rPr>
        <w:t xml:space="preserve">dad preexistentes, cuando éstas </w:t>
      </w:r>
      <w:r w:rsidRPr="005E74DB">
        <w:rPr>
          <w:rFonts w:ascii="Swis721 LtCn BT" w:hAnsi="Swis721 LtCn BT" w:cs="Courier New"/>
          <w:sz w:val="22"/>
          <w:szCs w:val="22"/>
        </w:rPr>
        <w:t>sean menos estrictas que las contempladas en este DB.”</w:t>
      </w:r>
    </w:p>
    <w:p w14:paraId="66DA8C7E" w14:textId="77777777" w:rsidR="006407FC" w:rsidRDefault="006407FC" w:rsidP="00A571BF">
      <w:pPr>
        <w:rPr>
          <w:rFonts w:ascii="Swis721 LtCn BT" w:hAnsi="Swis721 LtCn BT" w:cs="Courier New"/>
          <w:b/>
          <w:color w:val="FF0000"/>
          <w:sz w:val="22"/>
          <w:szCs w:val="22"/>
        </w:rPr>
      </w:pPr>
    </w:p>
    <w:p w14:paraId="2538E3B5" w14:textId="77777777" w:rsidR="00F55C1D" w:rsidRPr="00F55C1D" w:rsidRDefault="00F55C1D" w:rsidP="00A571BF">
      <w:pPr>
        <w:rPr>
          <w:rFonts w:ascii="Swis721 LtCn BT" w:hAnsi="Swis721 LtCn BT" w:cs="Courier New"/>
          <w:b/>
          <w:color w:val="FF0000"/>
          <w:sz w:val="22"/>
          <w:szCs w:val="22"/>
        </w:rPr>
      </w:pPr>
    </w:p>
    <w:p w14:paraId="694CAA0B" w14:textId="77777777" w:rsidR="00A571BF" w:rsidRDefault="00A571BF" w:rsidP="00560F75">
      <w:pPr>
        <w:pStyle w:val="Prrafodelista"/>
        <w:numPr>
          <w:ilvl w:val="2"/>
          <w:numId w:val="22"/>
        </w:numPr>
        <w:ind w:left="567"/>
        <w:rPr>
          <w:rFonts w:ascii="Swis721 LtCn BT" w:hAnsi="Swis721 LtCn BT" w:cs="Courier New"/>
          <w:b/>
          <w:sz w:val="22"/>
          <w:szCs w:val="22"/>
        </w:rPr>
      </w:pPr>
      <w:r w:rsidRPr="00F55C1D">
        <w:rPr>
          <w:rFonts w:ascii="Swis721 LtCn BT" w:hAnsi="Swis721 LtCn BT" w:cs="Courier New"/>
          <w:b/>
          <w:sz w:val="22"/>
          <w:szCs w:val="22"/>
        </w:rPr>
        <w:t xml:space="preserve">SECCIÓN SI 1: </w:t>
      </w:r>
      <w:r w:rsidR="006407FC" w:rsidRPr="00F55C1D">
        <w:rPr>
          <w:rFonts w:ascii="Swis721 LtCn BT" w:hAnsi="Swis721 LtCn BT" w:cs="Courier New"/>
          <w:b/>
          <w:sz w:val="22"/>
          <w:szCs w:val="22"/>
        </w:rPr>
        <w:t>PROPAGACIÓN INTERIOR</w:t>
      </w:r>
    </w:p>
    <w:p w14:paraId="54411CEA" w14:textId="77777777" w:rsidR="00F55C1D" w:rsidRDefault="00F55C1D" w:rsidP="00F55C1D">
      <w:pPr>
        <w:pStyle w:val="Prrafodelista"/>
        <w:ind w:left="792"/>
        <w:rPr>
          <w:rFonts w:ascii="Swis721 LtCn BT" w:hAnsi="Swis721 LtCn BT" w:cs="Courier New"/>
          <w:b/>
          <w:sz w:val="22"/>
          <w:szCs w:val="22"/>
        </w:rPr>
      </w:pPr>
    </w:p>
    <w:p w14:paraId="76E3CFCE" w14:textId="77777777" w:rsidR="00F55C1D" w:rsidRDefault="00F55C1D" w:rsidP="00F55C1D">
      <w:pPr>
        <w:pStyle w:val="Ttulo8"/>
        <w:ind w:left="567"/>
        <w:jc w:val="left"/>
        <w:rPr>
          <w:rFonts w:ascii="Swis721 LtCn BT" w:hAnsi="Swis721 LtCn BT" w:cs="Courier New"/>
          <w:sz w:val="22"/>
          <w:szCs w:val="22"/>
        </w:rPr>
      </w:pPr>
      <w:r>
        <w:rPr>
          <w:rFonts w:ascii="Swis721 LtCn BT" w:hAnsi="Swis721 LtCn BT" w:cs="Courier New"/>
          <w:sz w:val="22"/>
          <w:szCs w:val="22"/>
        </w:rPr>
        <w:t>Resistencia al fuego de la caja de ascensor</w:t>
      </w:r>
    </w:p>
    <w:p w14:paraId="1CA8182F" w14:textId="77777777" w:rsidR="00F55C1D" w:rsidRPr="00460E87" w:rsidRDefault="00F55C1D" w:rsidP="00F55C1D"/>
    <w:tbl>
      <w:tblPr>
        <w:tblStyle w:val="Tablaconcuadrcula"/>
        <w:tblW w:w="0" w:type="auto"/>
        <w:jc w:val="right"/>
        <w:tblLook w:val="04A0" w:firstRow="1" w:lastRow="0" w:firstColumn="1" w:lastColumn="0" w:noHBand="0" w:noVBand="1"/>
      </w:tblPr>
      <w:tblGrid>
        <w:gridCol w:w="1550"/>
        <w:gridCol w:w="1023"/>
        <w:gridCol w:w="1272"/>
        <w:gridCol w:w="1027"/>
        <w:gridCol w:w="1272"/>
        <w:gridCol w:w="961"/>
        <w:gridCol w:w="1117"/>
      </w:tblGrid>
      <w:tr w:rsidR="00F55C1D" w:rsidRPr="00460E87" w14:paraId="566245F5" w14:textId="77777777" w:rsidTr="00ED17DB">
        <w:trPr>
          <w:jc w:val="right"/>
        </w:trPr>
        <w:tc>
          <w:tcPr>
            <w:tcW w:w="1550" w:type="dxa"/>
            <w:vMerge w:val="restart"/>
            <w:vAlign w:val="center"/>
          </w:tcPr>
          <w:p w14:paraId="77B490C6"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ASCENSOR</w:t>
            </w:r>
          </w:p>
        </w:tc>
        <w:tc>
          <w:tcPr>
            <w:tcW w:w="2295" w:type="dxa"/>
            <w:gridSpan w:val="2"/>
            <w:vAlign w:val="center"/>
          </w:tcPr>
          <w:p w14:paraId="6522E3A1"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RESISTENCIA AL FUEGO DE LA CAJA</w:t>
            </w:r>
          </w:p>
        </w:tc>
        <w:tc>
          <w:tcPr>
            <w:tcW w:w="2299" w:type="dxa"/>
            <w:gridSpan w:val="2"/>
            <w:vAlign w:val="center"/>
          </w:tcPr>
          <w:p w14:paraId="06838051"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VESTIBULO DE INDEPENDENCIA</w:t>
            </w:r>
          </w:p>
        </w:tc>
        <w:tc>
          <w:tcPr>
            <w:tcW w:w="2078" w:type="dxa"/>
            <w:gridSpan w:val="2"/>
            <w:vAlign w:val="center"/>
          </w:tcPr>
          <w:p w14:paraId="7DDE5B52"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PUERTA DE ASCENSOR</w:t>
            </w:r>
          </w:p>
        </w:tc>
      </w:tr>
      <w:tr w:rsidR="00F55C1D" w:rsidRPr="00460E87" w14:paraId="0E2CB872" w14:textId="77777777" w:rsidTr="00ED17DB">
        <w:trPr>
          <w:jc w:val="right"/>
        </w:trPr>
        <w:tc>
          <w:tcPr>
            <w:tcW w:w="1550" w:type="dxa"/>
            <w:vMerge/>
            <w:vAlign w:val="center"/>
          </w:tcPr>
          <w:p w14:paraId="1322BADF" w14:textId="77777777" w:rsidR="00F55C1D" w:rsidRPr="00460E87" w:rsidRDefault="00F55C1D" w:rsidP="00ED17DB">
            <w:pPr>
              <w:ind w:left="29" w:hanging="142"/>
              <w:jc w:val="center"/>
              <w:rPr>
                <w:rFonts w:ascii="Swis721 LtCn BT" w:hAnsi="Swis721 LtCn BT" w:cs="Courier New"/>
                <w:b/>
                <w:sz w:val="22"/>
                <w:szCs w:val="22"/>
              </w:rPr>
            </w:pPr>
          </w:p>
        </w:tc>
        <w:tc>
          <w:tcPr>
            <w:tcW w:w="1023" w:type="dxa"/>
            <w:vAlign w:val="center"/>
          </w:tcPr>
          <w:p w14:paraId="3667C1F2"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NORMA</w:t>
            </w:r>
          </w:p>
        </w:tc>
        <w:tc>
          <w:tcPr>
            <w:tcW w:w="1272" w:type="dxa"/>
            <w:vAlign w:val="center"/>
          </w:tcPr>
          <w:p w14:paraId="45883EF3"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PROYECTO</w:t>
            </w:r>
          </w:p>
        </w:tc>
        <w:tc>
          <w:tcPr>
            <w:tcW w:w="1027" w:type="dxa"/>
            <w:vAlign w:val="center"/>
          </w:tcPr>
          <w:p w14:paraId="16E3C88C"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NORMA</w:t>
            </w:r>
          </w:p>
        </w:tc>
        <w:tc>
          <w:tcPr>
            <w:tcW w:w="1272" w:type="dxa"/>
            <w:vAlign w:val="center"/>
          </w:tcPr>
          <w:p w14:paraId="3B915549"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PROYECTO</w:t>
            </w:r>
          </w:p>
        </w:tc>
        <w:tc>
          <w:tcPr>
            <w:tcW w:w="961" w:type="dxa"/>
            <w:vAlign w:val="center"/>
          </w:tcPr>
          <w:p w14:paraId="5181B4B9"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NORMA</w:t>
            </w:r>
          </w:p>
        </w:tc>
        <w:tc>
          <w:tcPr>
            <w:tcW w:w="1117" w:type="dxa"/>
            <w:vAlign w:val="center"/>
          </w:tcPr>
          <w:p w14:paraId="77FF09ED" w14:textId="77777777" w:rsidR="00F55C1D" w:rsidRPr="00460E87" w:rsidRDefault="00F55C1D" w:rsidP="00ED17DB">
            <w:pPr>
              <w:ind w:left="29" w:hanging="142"/>
              <w:jc w:val="center"/>
              <w:rPr>
                <w:rFonts w:ascii="Swis721 LtCn BT" w:hAnsi="Swis721 LtCn BT" w:cs="Courier New"/>
                <w:b/>
                <w:sz w:val="22"/>
                <w:szCs w:val="22"/>
              </w:rPr>
            </w:pPr>
            <w:r w:rsidRPr="00460E87">
              <w:rPr>
                <w:rFonts w:ascii="Swis721 LtCn BT" w:hAnsi="Swis721 LtCn BT" w:cs="Courier New"/>
                <w:b/>
                <w:sz w:val="22"/>
                <w:szCs w:val="22"/>
              </w:rPr>
              <w:t>PROYECTO</w:t>
            </w:r>
          </w:p>
        </w:tc>
      </w:tr>
      <w:tr w:rsidR="00F55C1D" w:rsidRPr="00460E87" w14:paraId="0B932114" w14:textId="77777777" w:rsidTr="00ED17DB">
        <w:trPr>
          <w:jc w:val="right"/>
        </w:trPr>
        <w:tc>
          <w:tcPr>
            <w:tcW w:w="1550" w:type="dxa"/>
            <w:vAlign w:val="center"/>
          </w:tcPr>
          <w:p w14:paraId="64AC9DE4" w14:textId="77777777" w:rsidR="00F55C1D" w:rsidRPr="00460E87" w:rsidRDefault="00F55C1D" w:rsidP="00ED17DB">
            <w:pPr>
              <w:jc w:val="center"/>
              <w:rPr>
                <w:rFonts w:ascii="Swis721 LtCn BT" w:hAnsi="Swis721 LtCn BT" w:cs="Courier New"/>
                <w:sz w:val="22"/>
                <w:szCs w:val="22"/>
              </w:rPr>
            </w:pPr>
            <w:r>
              <w:rPr>
                <w:rFonts w:ascii="Swis721 LtCn BT" w:hAnsi="Swis721 LtCn BT" w:cs="Courier New"/>
                <w:sz w:val="22"/>
                <w:szCs w:val="22"/>
              </w:rPr>
              <w:t>Caja de ascensor</w:t>
            </w:r>
          </w:p>
        </w:tc>
        <w:tc>
          <w:tcPr>
            <w:tcW w:w="1023" w:type="dxa"/>
            <w:vAlign w:val="center"/>
          </w:tcPr>
          <w:p w14:paraId="4D3221AC" w14:textId="77777777" w:rsidR="00F55C1D" w:rsidRPr="00460E87" w:rsidRDefault="00F55C1D" w:rsidP="00ED17DB">
            <w:pPr>
              <w:jc w:val="center"/>
              <w:rPr>
                <w:rFonts w:ascii="Swis721 LtCn BT" w:hAnsi="Swis721 LtCn BT" w:cs="Courier New"/>
                <w:sz w:val="22"/>
                <w:szCs w:val="22"/>
              </w:rPr>
            </w:pPr>
            <w:r>
              <w:rPr>
                <w:rFonts w:ascii="Swis721 LtCn BT" w:hAnsi="Swis721 LtCn BT" w:cs="Courier New"/>
                <w:sz w:val="22"/>
                <w:szCs w:val="22"/>
              </w:rPr>
              <w:t>EI60</w:t>
            </w:r>
          </w:p>
        </w:tc>
        <w:tc>
          <w:tcPr>
            <w:tcW w:w="1272" w:type="dxa"/>
            <w:vAlign w:val="center"/>
          </w:tcPr>
          <w:p w14:paraId="1742A844" w14:textId="77777777" w:rsidR="00F55C1D" w:rsidRPr="00460E87" w:rsidRDefault="00F55C1D" w:rsidP="00ED17DB">
            <w:pPr>
              <w:jc w:val="center"/>
              <w:rPr>
                <w:rFonts w:ascii="Swis721 LtCn BT" w:hAnsi="Swis721 LtCn BT" w:cs="Courier New"/>
                <w:sz w:val="22"/>
                <w:szCs w:val="22"/>
              </w:rPr>
            </w:pPr>
            <w:r>
              <w:rPr>
                <w:rFonts w:ascii="Swis721 LtCn BT" w:hAnsi="Swis721 LtCn BT" w:cs="Courier New"/>
                <w:sz w:val="22"/>
                <w:szCs w:val="22"/>
              </w:rPr>
              <w:t>EI60</w:t>
            </w:r>
          </w:p>
        </w:tc>
        <w:tc>
          <w:tcPr>
            <w:tcW w:w="1027" w:type="dxa"/>
            <w:vAlign w:val="center"/>
          </w:tcPr>
          <w:p w14:paraId="733DF7F1" w14:textId="77777777" w:rsidR="00F55C1D" w:rsidRPr="00460E87" w:rsidRDefault="00F55C1D" w:rsidP="00ED17DB">
            <w:pPr>
              <w:jc w:val="center"/>
              <w:rPr>
                <w:rFonts w:ascii="Swis721 LtCn BT" w:hAnsi="Swis721 LtCn BT" w:cs="Courier New"/>
                <w:sz w:val="22"/>
                <w:szCs w:val="22"/>
              </w:rPr>
            </w:pPr>
            <w:r>
              <w:rPr>
                <w:rFonts w:ascii="Swis721 LtCn BT" w:hAnsi="Swis721 LtCn BT" w:cs="Courier New"/>
                <w:sz w:val="22"/>
                <w:szCs w:val="22"/>
              </w:rPr>
              <w:t>NO</w:t>
            </w:r>
          </w:p>
        </w:tc>
        <w:tc>
          <w:tcPr>
            <w:tcW w:w="1272" w:type="dxa"/>
            <w:vAlign w:val="center"/>
          </w:tcPr>
          <w:p w14:paraId="2B5DBE15" w14:textId="77777777" w:rsidR="00F55C1D" w:rsidRPr="00460E87" w:rsidRDefault="00F55C1D" w:rsidP="00ED17DB">
            <w:pPr>
              <w:jc w:val="center"/>
              <w:rPr>
                <w:rFonts w:ascii="Swis721 LtCn BT" w:hAnsi="Swis721 LtCn BT" w:cs="Courier New"/>
                <w:sz w:val="22"/>
                <w:szCs w:val="22"/>
              </w:rPr>
            </w:pPr>
            <w:r>
              <w:rPr>
                <w:rFonts w:ascii="Swis721 LtCn BT" w:hAnsi="Swis721 LtCn BT" w:cs="Courier New"/>
                <w:sz w:val="22"/>
                <w:szCs w:val="22"/>
              </w:rPr>
              <w:t>NO</w:t>
            </w:r>
          </w:p>
        </w:tc>
        <w:tc>
          <w:tcPr>
            <w:tcW w:w="961" w:type="dxa"/>
            <w:vAlign w:val="center"/>
          </w:tcPr>
          <w:p w14:paraId="4651E3E6" w14:textId="77777777" w:rsidR="00F55C1D" w:rsidRPr="00460E87" w:rsidRDefault="00F55C1D" w:rsidP="00ED17DB">
            <w:pPr>
              <w:jc w:val="center"/>
              <w:rPr>
                <w:rFonts w:ascii="Swis721 LtCn BT" w:hAnsi="Swis721 LtCn BT" w:cs="Courier New"/>
                <w:sz w:val="22"/>
                <w:szCs w:val="22"/>
              </w:rPr>
            </w:pPr>
            <w:r>
              <w:rPr>
                <w:rFonts w:ascii="Swis721 LtCn BT" w:hAnsi="Swis721 LtCn BT" w:cs="Courier New"/>
                <w:sz w:val="22"/>
                <w:szCs w:val="22"/>
              </w:rPr>
              <w:t>E30</w:t>
            </w:r>
          </w:p>
        </w:tc>
        <w:tc>
          <w:tcPr>
            <w:tcW w:w="1117" w:type="dxa"/>
            <w:vAlign w:val="center"/>
          </w:tcPr>
          <w:p w14:paraId="4EA0D834" w14:textId="77777777" w:rsidR="00F55C1D" w:rsidRPr="00460E87" w:rsidRDefault="00F55C1D" w:rsidP="00ED17DB">
            <w:pPr>
              <w:jc w:val="center"/>
              <w:rPr>
                <w:rFonts w:ascii="Swis721 LtCn BT" w:hAnsi="Swis721 LtCn BT" w:cs="Courier New"/>
                <w:sz w:val="22"/>
                <w:szCs w:val="22"/>
              </w:rPr>
            </w:pPr>
            <w:r>
              <w:rPr>
                <w:rFonts w:ascii="Swis721 LtCn BT" w:hAnsi="Swis721 LtCn BT" w:cs="Courier New"/>
                <w:sz w:val="22"/>
                <w:szCs w:val="22"/>
              </w:rPr>
              <w:t>E30</w:t>
            </w:r>
          </w:p>
        </w:tc>
      </w:tr>
    </w:tbl>
    <w:p w14:paraId="2668BC1B" w14:textId="77777777" w:rsidR="00F55C1D" w:rsidRPr="00ED4A9F" w:rsidRDefault="00F55C1D" w:rsidP="00F55C1D">
      <w:pPr>
        <w:ind w:left="567"/>
        <w:jc w:val="both"/>
        <w:rPr>
          <w:rFonts w:ascii="Swis721 LtCn BT" w:hAnsi="Swis721 LtCn BT" w:cs="Courier New"/>
          <w:sz w:val="22"/>
          <w:szCs w:val="22"/>
        </w:rPr>
      </w:pPr>
    </w:p>
    <w:p w14:paraId="1B05285C" w14:textId="77777777" w:rsidR="00F55C1D" w:rsidRDefault="00F55C1D" w:rsidP="00F55C1D">
      <w:pPr>
        <w:pStyle w:val="Ttulo8"/>
        <w:ind w:left="567"/>
        <w:jc w:val="left"/>
        <w:rPr>
          <w:rFonts w:ascii="Swis721 LtCn BT" w:hAnsi="Swis721 LtCn BT" w:cs="Courier New"/>
          <w:sz w:val="22"/>
          <w:szCs w:val="22"/>
        </w:rPr>
      </w:pPr>
      <w:r w:rsidRPr="00ED4A9F">
        <w:rPr>
          <w:rFonts w:ascii="Swis721 LtCn BT" w:hAnsi="Swis721 LtCn BT" w:cs="Courier New"/>
          <w:sz w:val="22"/>
          <w:szCs w:val="22"/>
        </w:rPr>
        <w:t>Locales y zonas de riesgo especial</w:t>
      </w:r>
    </w:p>
    <w:p w14:paraId="2FEA0F04" w14:textId="77777777" w:rsidR="00F55C1D" w:rsidRPr="00ED4A9F" w:rsidRDefault="00F55C1D" w:rsidP="00F55C1D"/>
    <w:p w14:paraId="414ECBC5" w14:textId="77777777" w:rsidR="00F55C1D" w:rsidRPr="00ED4A9F" w:rsidRDefault="00F55C1D" w:rsidP="00F55C1D">
      <w:pPr>
        <w:ind w:left="567"/>
        <w:jc w:val="both"/>
        <w:rPr>
          <w:rFonts w:ascii="Swis721 LtCn BT" w:hAnsi="Swis721 LtCn BT" w:cs="Courier New"/>
          <w:sz w:val="22"/>
          <w:szCs w:val="22"/>
        </w:rPr>
      </w:pPr>
      <w:r w:rsidRPr="00ED4A9F">
        <w:rPr>
          <w:rFonts w:ascii="Swis721 LtCn BT" w:hAnsi="Swis721 LtCn BT" w:cs="Courier New"/>
          <w:sz w:val="22"/>
          <w:szCs w:val="22"/>
        </w:rPr>
        <w:t xml:space="preserve">Los locales destinados a albergar instalaciones y equipos regulados por reglamentos específicos, tales como transformadores, maquinaria de aparatos elevadores, calderas, depósitos de combustible, contadores de gas o electricidad, etc. se rigen, además, por las condiciones que se establecen en dichos reglamentos. Las condiciones de ventilación de los locales y de los equipos exigidas por dicha reglamentación deberán solucionarse de forma compatible con las de compartimentaciones establecidas en este DB. </w:t>
      </w:r>
    </w:p>
    <w:p w14:paraId="06EC0AB4" w14:textId="77777777" w:rsidR="00F55C1D" w:rsidRPr="00ED4A9F" w:rsidRDefault="00F55C1D" w:rsidP="00F55C1D">
      <w:pPr>
        <w:ind w:left="567"/>
        <w:jc w:val="both"/>
        <w:rPr>
          <w:rFonts w:ascii="Swis721 LtCn BT" w:hAnsi="Swis721 LtCn BT" w:cs="Courier New"/>
          <w:sz w:val="22"/>
          <w:szCs w:val="22"/>
        </w:rPr>
      </w:pPr>
    </w:p>
    <w:p w14:paraId="28634F78" w14:textId="77777777" w:rsidR="00F55C1D" w:rsidRPr="000E1F06" w:rsidRDefault="00F55C1D" w:rsidP="00F55C1D">
      <w:pPr>
        <w:ind w:left="567"/>
        <w:jc w:val="both"/>
        <w:rPr>
          <w:rFonts w:ascii="Swis721 LtCn BT" w:hAnsi="Swis721 LtCn BT" w:cs="Courier New"/>
          <w:sz w:val="22"/>
          <w:szCs w:val="22"/>
        </w:rPr>
      </w:pPr>
      <w:r w:rsidRPr="000E1F06">
        <w:rPr>
          <w:rFonts w:ascii="Swis721 LtCn BT" w:hAnsi="Swis721 LtCn BT" w:cs="Courier New"/>
          <w:sz w:val="22"/>
          <w:szCs w:val="22"/>
        </w:rPr>
        <w:t>En ascensores, sin sala de máquinas, con la maquinaria incorporada en el hueco del ascensor, que es nuestro caso, dicho hueco no debe considerarse como “local para maquinaria del ascensor”, por lo que no hay que tratarlo co</w:t>
      </w:r>
      <w:r>
        <w:rPr>
          <w:rFonts w:ascii="Swis721 LtCn BT" w:hAnsi="Swis721 LtCn BT" w:cs="Courier New"/>
          <w:sz w:val="22"/>
          <w:szCs w:val="22"/>
        </w:rPr>
        <w:t>mo local de riesgo especial</w:t>
      </w:r>
      <w:r w:rsidRPr="000E1F06">
        <w:rPr>
          <w:rFonts w:ascii="Swis721 LtCn BT" w:hAnsi="Swis721 LtCn BT" w:cs="Courier New"/>
          <w:sz w:val="22"/>
          <w:szCs w:val="22"/>
        </w:rPr>
        <w:t xml:space="preserve">. </w:t>
      </w:r>
    </w:p>
    <w:p w14:paraId="04EC6B4A" w14:textId="77777777" w:rsidR="00F55C1D" w:rsidRDefault="00F55C1D" w:rsidP="00F55C1D">
      <w:pPr>
        <w:ind w:left="567"/>
        <w:jc w:val="both"/>
        <w:rPr>
          <w:rFonts w:ascii="Swis721 LtCn BT" w:hAnsi="Swis721 LtCn BT" w:cs="Courier New"/>
          <w:color w:val="FF0000"/>
          <w:sz w:val="22"/>
          <w:szCs w:val="22"/>
        </w:rPr>
      </w:pPr>
    </w:p>
    <w:p w14:paraId="7CDCAE4D" w14:textId="77777777" w:rsidR="00F55C1D" w:rsidRDefault="00F55C1D" w:rsidP="00F55C1D">
      <w:pPr>
        <w:pStyle w:val="Ttulo8"/>
        <w:ind w:left="567"/>
        <w:jc w:val="left"/>
        <w:rPr>
          <w:rFonts w:ascii="Swis721 LtCn BT" w:hAnsi="Swis721 LtCn BT" w:cs="Courier New"/>
          <w:sz w:val="22"/>
          <w:szCs w:val="22"/>
        </w:rPr>
      </w:pPr>
      <w:r w:rsidRPr="00ED4A9F">
        <w:rPr>
          <w:rFonts w:ascii="Swis721 LtCn BT" w:hAnsi="Swis721 LtCn BT" w:cs="Courier New"/>
          <w:sz w:val="22"/>
          <w:szCs w:val="22"/>
        </w:rPr>
        <w:t>Espacios ocultos. Paso de instalaciones a través de elementos de compartimentación de incendios.</w:t>
      </w:r>
    </w:p>
    <w:p w14:paraId="3917B78F" w14:textId="77777777" w:rsidR="00F55C1D" w:rsidRPr="00ED4A9F" w:rsidRDefault="00F55C1D" w:rsidP="00F55C1D"/>
    <w:p w14:paraId="5DE9BEE4" w14:textId="77777777" w:rsidR="00F55C1D" w:rsidRPr="00ED4A9F" w:rsidRDefault="00F55C1D" w:rsidP="00F55C1D">
      <w:pPr>
        <w:ind w:left="567"/>
        <w:jc w:val="both"/>
      </w:pPr>
      <w:r w:rsidRPr="00ED4A9F">
        <w:rPr>
          <w:rFonts w:ascii="Swis721 LtCn BT" w:hAnsi="Swis721 LtCn BT" w:cs="Courier New"/>
          <w:sz w:val="22"/>
          <w:szCs w:val="22"/>
        </w:rPr>
        <w:t>No procede, las obras no afectan a elementos de compartimentación de incendios.</w:t>
      </w:r>
    </w:p>
    <w:p w14:paraId="6B4D17C7" w14:textId="77777777" w:rsidR="00F55C1D" w:rsidRPr="00ED4A9F" w:rsidRDefault="00F55C1D" w:rsidP="00F55C1D">
      <w:pPr>
        <w:ind w:left="567"/>
        <w:jc w:val="both"/>
        <w:rPr>
          <w:rFonts w:ascii="Swis721 LtCn BT" w:hAnsi="Swis721 LtCn BT" w:cs="Courier New"/>
          <w:sz w:val="22"/>
          <w:szCs w:val="22"/>
        </w:rPr>
      </w:pPr>
    </w:p>
    <w:p w14:paraId="07961D2A" w14:textId="77777777" w:rsidR="00F55C1D" w:rsidRDefault="00F55C1D" w:rsidP="00F55C1D">
      <w:pPr>
        <w:pStyle w:val="Ttulo8"/>
        <w:ind w:left="567"/>
        <w:jc w:val="left"/>
        <w:rPr>
          <w:rFonts w:ascii="Swis721 LtCn BT" w:hAnsi="Swis721 LtCn BT" w:cs="Courier New"/>
          <w:sz w:val="22"/>
          <w:szCs w:val="22"/>
        </w:rPr>
      </w:pPr>
      <w:r w:rsidRPr="00ED4A9F">
        <w:rPr>
          <w:rFonts w:ascii="Swis721 LtCn BT" w:hAnsi="Swis721 LtCn BT" w:cs="Courier New"/>
          <w:sz w:val="22"/>
          <w:szCs w:val="22"/>
        </w:rPr>
        <w:t>Reacción al fuego de los elementos constructivos, decorativos y de mobiliario</w:t>
      </w:r>
    </w:p>
    <w:p w14:paraId="24E98F14" w14:textId="77777777" w:rsidR="00F55C1D" w:rsidRDefault="00F55C1D" w:rsidP="00F55C1D"/>
    <w:tbl>
      <w:tblPr>
        <w:tblW w:w="822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5"/>
        <w:gridCol w:w="1346"/>
        <w:gridCol w:w="1559"/>
        <w:gridCol w:w="1418"/>
        <w:gridCol w:w="1134"/>
      </w:tblGrid>
      <w:tr w:rsidR="00F55C1D" w14:paraId="37AB3558" w14:textId="77777777" w:rsidTr="00466F98">
        <w:trPr>
          <w:cantSplit/>
        </w:trPr>
        <w:tc>
          <w:tcPr>
            <w:tcW w:w="8222" w:type="dxa"/>
            <w:gridSpan w:val="5"/>
            <w:tcBorders>
              <w:top w:val="single" w:sz="4" w:space="0" w:color="auto"/>
              <w:left w:val="single" w:sz="4" w:space="0" w:color="auto"/>
              <w:bottom w:val="single" w:sz="4" w:space="0" w:color="auto"/>
              <w:right w:val="single" w:sz="4" w:space="0" w:color="auto"/>
            </w:tcBorders>
            <w:hideMark/>
          </w:tcPr>
          <w:p w14:paraId="73F27624" w14:textId="77777777" w:rsidR="00F55C1D" w:rsidRDefault="00F55C1D" w:rsidP="00ED17DB">
            <w:pPr>
              <w:spacing w:line="276" w:lineRule="auto"/>
              <w:jc w:val="both"/>
              <w:rPr>
                <w:rFonts w:ascii="Swis721 LtCn BT" w:hAnsi="Swis721 LtCn BT" w:cs="Courier New"/>
                <w:sz w:val="22"/>
                <w:szCs w:val="22"/>
                <w:lang w:eastAsia="en-US"/>
              </w:rPr>
            </w:pPr>
            <w:r>
              <w:rPr>
                <w:rFonts w:ascii="Swis721 LtCn BT" w:hAnsi="Swis721 LtCn BT" w:cs="Courier New"/>
                <w:sz w:val="22"/>
                <w:szCs w:val="22"/>
                <w:lang w:val="es-ES_tradnl" w:eastAsia="en-US"/>
              </w:rPr>
              <w:t>Los elementos constructivos deben cumplir las condiciones de reacción al fuego que se establecen en la tabla 4.1 de esta Sección.</w:t>
            </w:r>
          </w:p>
        </w:tc>
      </w:tr>
      <w:tr w:rsidR="00F55C1D" w14:paraId="778A789C" w14:textId="77777777" w:rsidTr="00466F98">
        <w:trPr>
          <w:cantSplit/>
        </w:trPr>
        <w:tc>
          <w:tcPr>
            <w:tcW w:w="8222" w:type="dxa"/>
            <w:gridSpan w:val="5"/>
            <w:tcBorders>
              <w:top w:val="nil"/>
              <w:left w:val="nil"/>
              <w:bottom w:val="single" w:sz="4" w:space="0" w:color="auto"/>
              <w:right w:val="nil"/>
            </w:tcBorders>
          </w:tcPr>
          <w:p w14:paraId="3E2A4AF5" w14:textId="77777777" w:rsidR="00F55C1D" w:rsidRDefault="00F55C1D" w:rsidP="00ED17DB">
            <w:pPr>
              <w:spacing w:line="276" w:lineRule="auto"/>
              <w:jc w:val="both"/>
              <w:rPr>
                <w:rFonts w:ascii="Swis721 LtCn BT" w:hAnsi="Swis721 LtCn BT" w:cs="Courier New"/>
                <w:sz w:val="22"/>
                <w:szCs w:val="22"/>
                <w:lang w:val="es-ES_tradnl" w:eastAsia="en-US"/>
              </w:rPr>
            </w:pPr>
          </w:p>
        </w:tc>
      </w:tr>
      <w:tr w:rsidR="00F55C1D" w14:paraId="1B99394E" w14:textId="77777777" w:rsidTr="00466F98">
        <w:trPr>
          <w:cantSplit/>
          <w:trHeight w:val="183"/>
        </w:trPr>
        <w:tc>
          <w:tcPr>
            <w:tcW w:w="2765" w:type="dxa"/>
            <w:vMerge w:val="restart"/>
            <w:tcBorders>
              <w:top w:val="single" w:sz="4" w:space="0" w:color="auto"/>
              <w:left w:val="single" w:sz="4" w:space="0" w:color="auto"/>
              <w:bottom w:val="single" w:sz="4" w:space="0" w:color="auto"/>
              <w:right w:val="single" w:sz="4" w:space="0" w:color="auto"/>
            </w:tcBorders>
            <w:vAlign w:val="center"/>
            <w:hideMark/>
          </w:tcPr>
          <w:p w14:paraId="1641F02F"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Situación del elemento</w:t>
            </w:r>
          </w:p>
        </w:tc>
        <w:tc>
          <w:tcPr>
            <w:tcW w:w="5457" w:type="dxa"/>
            <w:gridSpan w:val="4"/>
            <w:tcBorders>
              <w:top w:val="single" w:sz="4" w:space="0" w:color="auto"/>
              <w:left w:val="single" w:sz="4" w:space="0" w:color="auto"/>
              <w:bottom w:val="single" w:sz="4" w:space="0" w:color="auto"/>
              <w:right w:val="single" w:sz="4" w:space="0" w:color="auto"/>
            </w:tcBorders>
            <w:vAlign w:val="center"/>
            <w:hideMark/>
          </w:tcPr>
          <w:p w14:paraId="7AA80A1F"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 xml:space="preserve">Revestimiento </w:t>
            </w:r>
            <w:r>
              <w:rPr>
                <w:rFonts w:ascii="Swis721 LtCn BT" w:hAnsi="Swis721 LtCn BT" w:cs="Courier New"/>
                <w:sz w:val="16"/>
                <w:szCs w:val="22"/>
                <w:lang w:val="es-ES_tradnl" w:eastAsia="en-US"/>
              </w:rPr>
              <w:t>(1)</w:t>
            </w:r>
          </w:p>
        </w:tc>
      </w:tr>
      <w:tr w:rsidR="00F55C1D" w14:paraId="48722784" w14:textId="77777777" w:rsidTr="00466F98">
        <w:trPr>
          <w:cantSplit/>
          <w:trHeight w:val="182"/>
        </w:trPr>
        <w:tc>
          <w:tcPr>
            <w:tcW w:w="2765" w:type="dxa"/>
            <w:vMerge/>
            <w:tcBorders>
              <w:top w:val="single" w:sz="4" w:space="0" w:color="auto"/>
              <w:left w:val="single" w:sz="4" w:space="0" w:color="auto"/>
              <w:bottom w:val="single" w:sz="4" w:space="0" w:color="auto"/>
              <w:right w:val="single" w:sz="4" w:space="0" w:color="auto"/>
            </w:tcBorders>
            <w:vAlign w:val="center"/>
            <w:hideMark/>
          </w:tcPr>
          <w:p w14:paraId="60382A7E" w14:textId="77777777" w:rsidR="00F55C1D" w:rsidRDefault="00F55C1D" w:rsidP="00ED17DB">
            <w:pPr>
              <w:spacing w:line="276" w:lineRule="auto"/>
              <w:rPr>
                <w:rFonts w:ascii="Swis721 LtCn BT" w:hAnsi="Swis721 LtCn BT" w:cs="Courier New"/>
                <w:sz w:val="22"/>
                <w:szCs w:val="22"/>
                <w:lang w:val="es-ES_tradnl" w:eastAsia="en-US"/>
              </w:rPr>
            </w:pP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65C316B6"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 xml:space="preserve">De techos y paredes </w:t>
            </w:r>
            <w:r>
              <w:rPr>
                <w:rFonts w:ascii="Swis721 LtCn BT" w:hAnsi="Swis721 LtCn BT" w:cs="Courier New"/>
                <w:sz w:val="16"/>
                <w:szCs w:val="22"/>
                <w:lang w:val="es-ES_tradnl" w:eastAsia="en-US"/>
              </w:rPr>
              <w:t>(2) (3)</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84B3663"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 xml:space="preserve">De suelos </w:t>
            </w:r>
            <w:r>
              <w:rPr>
                <w:rFonts w:ascii="Swis721 LtCn BT" w:hAnsi="Swis721 LtCn BT" w:cs="Courier New"/>
                <w:sz w:val="16"/>
                <w:szCs w:val="22"/>
                <w:lang w:val="es-ES_tradnl" w:eastAsia="en-US"/>
              </w:rPr>
              <w:t>(2)</w:t>
            </w:r>
          </w:p>
        </w:tc>
      </w:tr>
      <w:tr w:rsidR="00F55C1D" w14:paraId="03CE7284" w14:textId="77777777" w:rsidTr="00466F98">
        <w:trPr>
          <w:cantSplit/>
        </w:trPr>
        <w:tc>
          <w:tcPr>
            <w:tcW w:w="2765" w:type="dxa"/>
            <w:vMerge/>
            <w:tcBorders>
              <w:top w:val="single" w:sz="4" w:space="0" w:color="auto"/>
              <w:left w:val="single" w:sz="4" w:space="0" w:color="auto"/>
              <w:bottom w:val="single" w:sz="4" w:space="0" w:color="auto"/>
              <w:right w:val="single" w:sz="4" w:space="0" w:color="auto"/>
            </w:tcBorders>
            <w:vAlign w:val="center"/>
            <w:hideMark/>
          </w:tcPr>
          <w:p w14:paraId="5E62CB97" w14:textId="77777777" w:rsidR="00F55C1D" w:rsidRDefault="00F55C1D" w:rsidP="00ED17DB">
            <w:pPr>
              <w:spacing w:line="276" w:lineRule="auto"/>
              <w:rPr>
                <w:rFonts w:ascii="Swis721 LtCn BT" w:hAnsi="Swis721 LtCn BT" w:cs="Courier New"/>
                <w:sz w:val="22"/>
                <w:szCs w:val="22"/>
                <w:lang w:val="es-ES_tradnl" w:eastAsia="en-US"/>
              </w:rPr>
            </w:pPr>
          </w:p>
        </w:tc>
        <w:tc>
          <w:tcPr>
            <w:tcW w:w="1346" w:type="dxa"/>
            <w:tcBorders>
              <w:top w:val="single" w:sz="4" w:space="0" w:color="auto"/>
              <w:left w:val="single" w:sz="4" w:space="0" w:color="auto"/>
              <w:bottom w:val="single" w:sz="4" w:space="0" w:color="auto"/>
              <w:right w:val="single" w:sz="4" w:space="0" w:color="auto"/>
            </w:tcBorders>
            <w:vAlign w:val="center"/>
            <w:hideMark/>
          </w:tcPr>
          <w:p w14:paraId="0F295B7E"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Norma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0A79903"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Proyecto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A5D051"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Norma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35B787"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Proyecto</w:t>
            </w:r>
          </w:p>
        </w:tc>
      </w:tr>
      <w:tr w:rsidR="00F55C1D" w14:paraId="408D58A4" w14:textId="77777777" w:rsidTr="00466F98">
        <w:trPr>
          <w:cantSplit/>
        </w:trPr>
        <w:tc>
          <w:tcPr>
            <w:tcW w:w="2765" w:type="dxa"/>
            <w:tcBorders>
              <w:top w:val="single" w:sz="4" w:space="0" w:color="auto"/>
              <w:left w:val="nil"/>
              <w:bottom w:val="single" w:sz="4" w:space="0" w:color="auto"/>
              <w:right w:val="nil"/>
            </w:tcBorders>
            <w:vAlign w:val="center"/>
          </w:tcPr>
          <w:p w14:paraId="220BD579" w14:textId="77777777" w:rsidR="00F55C1D" w:rsidRDefault="00F55C1D" w:rsidP="00ED17DB">
            <w:pPr>
              <w:spacing w:line="276" w:lineRule="auto"/>
              <w:jc w:val="center"/>
              <w:rPr>
                <w:rFonts w:ascii="Swis721 LtCn BT" w:hAnsi="Swis721 LtCn BT" w:cs="Courier New"/>
                <w:sz w:val="22"/>
                <w:szCs w:val="22"/>
                <w:lang w:val="es-ES_tradnl" w:eastAsia="en-US"/>
              </w:rPr>
            </w:pPr>
          </w:p>
        </w:tc>
        <w:tc>
          <w:tcPr>
            <w:tcW w:w="1346" w:type="dxa"/>
            <w:tcBorders>
              <w:top w:val="single" w:sz="4" w:space="0" w:color="auto"/>
              <w:left w:val="nil"/>
              <w:bottom w:val="single" w:sz="4" w:space="0" w:color="auto"/>
              <w:right w:val="nil"/>
            </w:tcBorders>
            <w:vAlign w:val="center"/>
          </w:tcPr>
          <w:p w14:paraId="3B093A2E" w14:textId="77777777" w:rsidR="00F55C1D" w:rsidRDefault="00F55C1D" w:rsidP="00ED17DB">
            <w:pPr>
              <w:spacing w:line="276" w:lineRule="auto"/>
              <w:jc w:val="center"/>
              <w:rPr>
                <w:rFonts w:ascii="Swis721 LtCn BT" w:hAnsi="Swis721 LtCn BT" w:cs="Courier New"/>
                <w:sz w:val="22"/>
                <w:szCs w:val="22"/>
                <w:lang w:val="es-ES_tradnl" w:eastAsia="en-US"/>
              </w:rPr>
            </w:pPr>
          </w:p>
        </w:tc>
        <w:tc>
          <w:tcPr>
            <w:tcW w:w="1559" w:type="dxa"/>
            <w:tcBorders>
              <w:top w:val="single" w:sz="4" w:space="0" w:color="auto"/>
              <w:left w:val="nil"/>
              <w:bottom w:val="single" w:sz="4" w:space="0" w:color="auto"/>
              <w:right w:val="nil"/>
            </w:tcBorders>
            <w:vAlign w:val="center"/>
          </w:tcPr>
          <w:p w14:paraId="6C09CB87" w14:textId="77777777" w:rsidR="00F55C1D" w:rsidRDefault="00F55C1D" w:rsidP="00ED17DB">
            <w:pPr>
              <w:spacing w:line="276" w:lineRule="auto"/>
              <w:jc w:val="center"/>
              <w:rPr>
                <w:rFonts w:ascii="Swis721 LtCn BT" w:hAnsi="Swis721 LtCn BT" w:cs="Courier New"/>
                <w:sz w:val="22"/>
                <w:szCs w:val="22"/>
                <w:lang w:val="es-ES_tradnl" w:eastAsia="en-US"/>
              </w:rPr>
            </w:pPr>
          </w:p>
        </w:tc>
        <w:tc>
          <w:tcPr>
            <w:tcW w:w="1418" w:type="dxa"/>
            <w:tcBorders>
              <w:top w:val="single" w:sz="4" w:space="0" w:color="auto"/>
              <w:left w:val="nil"/>
              <w:bottom w:val="single" w:sz="4" w:space="0" w:color="auto"/>
              <w:right w:val="nil"/>
            </w:tcBorders>
            <w:vAlign w:val="center"/>
          </w:tcPr>
          <w:p w14:paraId="4ED1EB8F" w14:textId="77777777" w:rsidR="00F55C1D" w:rsidRDefault="00F55C1D" w:rsidP="00ED17DB">
            <w:pPr>
              <w:spacing w:line="276" w:lineRule="auto"/>
              <w:jc w:val="center"/>
              <w:rPr>
                <w:rFonts w:ascii="Swis721 LtCn BT" w:hAnsi="Swis721 LtCn BT" w:cs="Courier New"/>
                <w:sz w:val="22"/>
                <w:szCs w:val="22"/>
                <w:lang w:val="es-ES_tradnl" w:eastAsia="en-US"/>
              </w:rPr>
            </w:pPr>
          </w:p>
        </w:tc>
        <w:tc>
          <w:tcPr>
            <w:tcW w:w="1134" w:type="dxa"/>
            <w:tcBorders>
              <w:top w:val="single" w:sz="4" w:space="0" w:color="auto"/>
              <w:left w:val="nil"/>
              <w:bottom w:val="single" w:sz="4" w:space="0" w:color="auto"/>
              <w:right w:val="nil"/>
            </w:tcBorders>
            <w:vAlign w:val="center"/>
          </w:tcPr>
          <w:p w14:paraId="6646ADFB" w14:textId="77777777" w:rsidR="00F55C1D" w:rsidRDefault="00F55C1D" w:rsidP="00ED17DB">
            <w:pPr>
              <w:spacing w:line="276" w:lineRule="auto"/>
              <w:jc w:val="center"/>
              <w:rPr>
                <w:rFonts w:ascii="Swis721 LtCn BT" w:hAnsi="Swis721 LtCn BT" w:cs="Courier New"/>
                <w:sz w:val="22"/>
                <w:szCs w:val="22"/>
                <w:lang w:val="es-ES_tradnl" w:eastAsia="en-US"/>
              </w:rPr>
            </w:pPr>
          </w:p>
        </w:tc>
      </w:tr>
      <w:tr w:rsidR="00F55C1D" w14:paraId="70150A97" w14:textId="77777777" w:rsidTr="00466F98">
        <w:trPr>
          <w:cantSplit/>
          <w:trHeight w:val="340"/>
        </w:trPr>
        <w:tc>
          <w:tcPr>
            <w:tcW w:w="276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98E58FC" w14:textId="77777777" w:rsidR="00F55C1D" w:rsidRDefault="00F55C1D" w:rsidP="00ED17DB">
            <w:pPr>
              <w:spacing w:line="276" w:lineRule="auto"/>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 xml:space="preserve">Zonas ocupables </w:t>
            </w:r>
          </w:p>
        </w:tc>
        <w:tc>
          <w:tcPr>
            <w:tcW w:w="1346" w:type="dxa"/>
            <w:tcBorders>
              <w:top w:val="single" w:sz="4" w:space="0" w:color="auto"/>
              <w:left w:val="single" w:sz="4" w:space="0" w:color="auto"/>
              <w:bottom w:val="single" w:sz="4" w:space="0" w:color="auto"/>
              <w:right w:val="single" w:sz="4" w:space="0" w:color="auto"/>
            </w:tcBorders>
            <w:vAlign w:val="center"/>
            <w:hideMark/>
          </w:tcPr>
          <w:p w14:paraId="34F86103" w14:textId="77777777" w:rsidR="00F55C1D" w:rsidRDefault="00F55C1D" w:rsidP="00ED17DB">
            <w:pPr>
              <w:spacing w:line="276" w:lineRule="auto"/>
              <w:jc w:val="center"/>
              <w:rPr>
                <w:rFonts w:ascii="Swis721 LtCn BT" w:hAnsi="Swis721 LtCn BT" w:cs="Courier New"/>
                <w:sz w:val="22"/>
                <w:szCs w:val="22"/>
                <w:lang w:val="en-GB" w:eastAsia="en-US"/>
              </w:rPr>
            </w:pPr>
            <w:r>
              <w:rPr>
                <w:rFonts w:ascii="Swis721 LtCn BT" w:hAnsi="Swis721 LtCn BT" w:cs="Courier New"/>
                <w:sz w:val="22"/>
                <w:szCs w:val="22"/>
                <w:lang w:val="en-GB" w:eastAsia="en-US"/>
              </w:rPr>
              <w:t>C-s2,d0</w:t>
            </w:r>
          </w:p>
        </w:tc>
        <w:tc>
          <w:tcPr>
            <w:tcW w:w="155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7AE8309" w14:textId="77777777" w:rsidR="00F55C1D" w:rsidRDefault="00F55C1D" w:rsidP="00ED17DB">
            <w:pPr>
              <w:spacing w:line="276" w:lineRule="auto"/>
              <w:jc w:val="center"/>
              <w:rPr>
                <w:rFonts w:ascii="Swis721 LtCn BT" w:hAnsi="Swis721 LtCn BT" w:cs="Courier New"/>
                <w:sz w:val="22"/>
                <w:szCs w:val="22"/>
                <w:lang w:val="en-GB" w:eastAsia="en-US"/>
              </w:rPr>
            </w:pPr>
            <w:r>
              <w:rPr>
                <w:rFonts w:ascii="Swis721 LtCn BT" w:hAnsi="Swis721 LtCn BT" w:cs="Courier New"/>
                <w:sz w:val="22"/>
                <w:szCs w:val="22"/>
                <w:lang w:val="en-GB" w:eastAsia="en-US"/>
              </w:rPr>
              <w:t>C-s2,d0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E5CD08" w14:textId="77777777" w:rsidR="00F55C1D" w:rsidRDefault="00F55C1D" w:rsidP="00ED17DB">
            <w:pPr>
              <w:spacing w:line="276" w:lineRule="auto"/>
              <w:jc w:val="center"/>
              <w:rPr>
                <w:rFonts w:ascii="Swis721 LtCn BT" w:hAnsi="Swis721 LtCn BT" w:cs="Courier New"/>
                <w:sz w:val="22"/>
                <w:szCs w:val="22"/>
                <w:vertAlign w:val="subscript"/>
                <w:lang w:val="es-ES_tradnl" w:eastAsia="en-US"/>
              </w:rPr>
            </w:pPr>
            <w:r>
              <w:rPr>
                <w:rFonts w:ascii="Swis721 LtCn BT" w:hAnsi="Swis721 LtCn BT" w:cs="Courier New"/>
                <w:sz w:val="22"/>
                <w:szCs w:val="22"/>
                <w:lang w:val="es-ES_tradnl" w:eastAsia="en-US"/>
              </w:rPr>
              <w:t>E</w:t>
            </w:r>
            <w:r>
              <w:rPr>
                <w:rFonts w:ascii="Swis721 LtCn BT" w:hAnsi="Swis721 LtCn BT" w:cs="Courier New"/>
                <w:sz w:val="22"/>
                <w:szCs w:val="22"/>
                <w:vertAlign w:val="subscript"/>
                <w:lang w:val="es-ES_tradnl" w:eastAsia="en-US"/>
              </w:rPr>
              <w:t>FL</w:t>
            </w:r>
          </w:p>
        </w:tc>
        <w:tc>
          <w:tcPr>
            <w:tcW w:w="113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6F780CD"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E</w:t>
            </w:r>
            <w:r>
              <w:rPr>
                <w:rFonts w:ascii="Swis721 LtCn BT" w:hAnsi="Swis721 LtCn BT" w:cs="Courier New"/>
                <w:sz w:val="22"/>
                <w:szCs w:val="22"/>
                <w:vertAlign w:val="subscript"/>
                <w:lang w:val="es-ES_tradnl" w:eastAsia="en-US"/>
              </w:rPr>
              <w:t>FL</w:t>
            </w:r>
          </w:p>
        </w:tc>
      </w:tr>
      <w:tr w:rsidR="00F55C1D" w14:paraId="04E6B530" w14:textId="77777777" w:rsidTr="00466F98">
        <w:trPr>
          <w:cantSplit/>
        </w:trPr>
        <w:tc>
          <w:tcPr>
            <w:tcW w:w="276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244460D" w14:textId="77777777" w:rsidR="00F55C1D" w:rsidRDefault="00F55C1D" w:rsidP="00ED17DB">
            <w:pPr>
              <w:spacing w:line="276" w:lineRule="auto"/>
              <w:rPr>
                <w:rFonts w:ascii="Swis721 LtCn BT" w:hAnsi="Swis721 LtCn BT" w:cs="Courier New"/>
                <w:sz w:val="22"/>
                <w:szCs w:val="22"/>
                <w:lang w:val="es-ES_tradnl" w:eastAsia="en-US"/>
              </w:rPr>
            </w:pPr>
            <w:r>
              <w:rPr>
                <w:rFonts w:ascii="Swis721 LtCn BT" w:hAnsi="Swis721 LtCn BT" w:cs="Courier New"/>
                <w:sz w:val="22"/>
                <w:szCs w:val="22"/>
                <w:lang w:val="es-ES_tradnl" w:eastAsia="en-US"/>
              </w:rPr>
              <w:t xml:space="preserve">Espacios ocultos no estancos: patinillos, falsos techos </w:t>
            </w:r>
            <w:r>
              <w:rPr>
                <w:rFonts w:ascii="Swis721 LtCn BT" w:hAnsi="Swis721 LtCn BT" w:cs="Courier New"/>
                <w:sz w:val="16"/>
                <w:szCs w:val="22"/>
                <w:lang w:val="es-ES_tradnl" w:eastAsia="en-US"/>
              </w:rPr>
              <w:t>(4)</w:t>
            </w:r>
            <w:r>
              <w:rPr>
                <w:rFonts w:ascii="Swis721 LtCn BT" w:hAnsi="Swis721 LtCn BT" w:cs="Courier New"/>
                <w:sz w:val="22"/>
                <w:szCs w:val="22"/>
                <w:lang w:val="es-ES_tradnl" w:eastAsia="en-US"/>
              </w:rPr>
              <w:t>, etc.</w:t>
            </w:r>
          </w:p>
        </w:tc>
        <w:tc>
          <w:tcPr>
            <w:tcW w:w="1346" w:type="dxa"/>
            <w:tcBorders>
              <w:top w:val="single" w:sz="4" w:space="0" w:color="auto"/>
              <w:left w:val="single" w:sz="4" w:space="0" w:color="auto"/>
              <w:bottom w:val="single" w:sz="4" w:space="0" w:color="auto"/>
              <w:right w:val="single" w:sz="4" w:space="0" w:color="auto"/>
            </w:tcBorders>
            <w:vAlign w:val="center"/>
            <w:hideMark/>
          </w:tcPr>
          <w:p w14:paraId="40406306" w14:textId="77777777" w:rsidR="00F55C1D" w:rsidRDefault="00F55C1D" w:rsidP="00ED17DB">
            <w:pPr>
              <w:spacing w:line="276" w:lineRule="auto"/>
              <w:jc w:val="center"/>
              <w:rPr>
                <w:rFonts w:ascii="Swis721 LtCn BT" w:hAnsi="Swis721 LtCn BT" w:cs="Courier New"/>
                <w:sz w:val="22"/>
                <w:szCs w:val="22"/>
                <w:lang w:val="en-GB" w:eastAsia="en-US"/>
              </w:rPr>
            </w:pPr>
            <w:r>
              <w:rPr>
                <w:rFonts w:ascii="Swis721 LtCn BT" w:hAnsi="Swis721 LtCn BT" w:cs="Courier New"/>
                <w:sz w:val="22"/>
                <w:szCs w:val="22"/>
                <w:lang w:val="en-GB" w:eastAsia="en-US"/>
              </w:rPr>
              <w:t>B-s3 d0</w:t>
            </w:r>
          </w:p>
        </w:tc>
        <w:tc>
          <w:tcPr>
            <w:tcW w:w="155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123B23A" w14:textId="77777777" w:rsidR="00F55C1D" w:rsidRDefault="00F55C1D" w:rsidP="00ED17DB">
            <w:pPr>
              <w:spacing w:line="276" w:lineRule="auto"/>
              <w:jc w:val="center"/>
              <w:rPr>
                <w:rFonts w:ascii="Swis721 LtCn BT" w:hAnsi="Swis721 LtCn BT" w:cs="Courier New"/>
                <w:sz w:val="22"/>
                <w:szCs w:val="22"/>
                <w:lang w:val="en-GB" w:eastAsia="en-US"/>
              </w:rPr>
            </w:pPr>
            <w:r>
              <w:rPr>
                <w:rFonts w:ascii="Swis721 LtCn BT" w:hAnsi="Swis721 LtCn BT" w:cs="Courier New"/>
                <w:sz w:val="22"/>
                <w:szCs w:val="22"/>
                <w:lang w:val="en-GB" w:eastAsia="en-US"/>
              </w:rPr>
              <w:t>B-s3 d0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17914C4"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n-GB" w:eastAsia="en-US"/>
              </w:rPr>
              <w:t>B</w:t>
            </w:r>
            <w:r>
              <w:rPr>
                <w:rFonts w:ascii="Swis721 LtCn BT" w:hAnsi="Swis721 LtCn BT" w:cs="Courier New"/>
                <w:sz w:val="22"/>
                <w:szCs w:val="22"/>
                <w:vertAlign w:val="subscript"/>
                <w:lang w:val="en-GB" w:eastAsia="en-US"/>
              </w:rPr>
              <w:t>FL</w:t>
            </w:r>
            <w:r>
              <w:rPr>
                <w:rFonts w:ascii="Swis721 LtCn BT" w:hAnsi="Swis721 LtCn BT" w:cs="Courier New"/>
                <w:sz w:val="22"/>
                <w:szCs w:val="22"/>
                <w:lang w:val="en-GB" w:eastAsia="en-US"/>
              </w:rPr>
              <w:t xml:space="preserve">-  s2 </w:t>
            </w:r>
            <w:r>
              <w:rPr>
                <w:rFonts w:ascii="Swis721 LtCn BT" w:hAnsi="Swis721 LtCn BT" w:cs="Courier New"/>
                <w:sz w:val="16"/>
                <w:szCs w:val="22"/>
                <w:lang w:val="en-GB" w:eastAsia="en-US"/>
              </w:rPr>
              <w:t>(5)</w:t>
            </w:r>
          </w:p>
        </w:tc>
        <w:tc>
          <w:tcPr>
            <w:tcW w:w="113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D1E77CD" w14:textId="77777777" w:rsidR="00F55C1D" w:rsidRDefault="00F55C1D" w:rsidP="00ED17DB">
            <w:pPr>
              <w:spacing w:line="276" w:lineRule="auto"/>
              <w:jc w:val="center"/>
              <w:rPr>
                <w:rFonts w:ascii="Swis721 LtCn BT" w:hAnsi="Swis721 LtCn BT" w:cs="Courier New"/>
                <w:sz w:val="22"/>
                <w:szCs w:val="22"/>
                <w:lang w:val="es-ES_tradnl" w:eastAsia="en-US"/>
              </w:rPr>
            </w:pPr>
            <w:r>
              <w:rPr>
                <w:rFonts w:ascii="Swis721 LtCn BT" w:hAnsi="Swis721 LtCn BT" w:cs="Courier New"/>
                <w:sz w:val="22"/>
                <w:szCs w:val="22"/>
                <w:lang w:val="en-GB" w:eastAsia="en-US"/>
              </w:rPr>
              <w:t>B</w:t>
            </w:r>
            <w:r>
              <w:rPr>
                <w:rFonts w:ascii="Swis721 LtCn BT" w:hAnsi="Swis721 LtCn BT" w:cs="Courier New"/>
                <w:sz w:val="22"/>
                <w:szCs w:val="22"/>
                <w:vertAlign w:val="subscript"/>
                <w:lang w:val="en-GB" w:eastAsia="en-US"/>
              </w:rPr>
              <w:t>FL</w:t>
            </w:r>
            <w:r>
              <w:rPr>
                <w:rFonts w:ascii="Swis721 LtCn BT" w:hAnsi="Swis721 LtCn BT" w:cs="Courier New"/>
                <w:sz w:val="22"/>
                <w:szCs w:val="22"/>
                <w:lang w:val="en-GB" w:eastAsia="en-US"/>
              </w:rPr>
              <w:t>-  s2</w:t>
            </w:r>
          </w:p>
        </w:tc>
      </w:tr>
      <w:tr w:rsidR="00F55C1D" w14:paraId="088333BC" w14:textId="77777777" w:rsidTr="00466F98">
        <w:trPr>
          <w:cantSplit/>
        </w:trPr>
        <w:tc>
          <w:tcPr>
            <w:tcW w:w="8222" w:type="dxa"/>
            <w:gridSpan w:val="5"/>
            <w:tcBorders>
              <w:top w:val="single" w:sz="4" w:space="0" w:color="auto"/>
              <w:left w:val="single" w:sz="4" w:space="0" w:color="auto"/>
              <w:bottom w:val="single" w:sz="4" w:space="0" w:color="auto"/>
              <w:right w:val="single" w:sz="4" w:space="0" w:color="auto"/>
            </w:tcBorders>
            <w:hideMark/>
          </w:tcPr>
          <w:p w14:paraId="21C1B161" w14:textId="77777777" w:rsidR="00F55C1D" w:rsidRDefault="00F55C1D" w:rsidP="00ED17DB">
            <w:pPr>
              <w:spacing w:line="276" w:lineRule="auto"/>
              <w:rPr>
                <w:rFonts w:ascii="Swis721 LtCn BT" w:hAnsi="Swis721 LtCn BT" w:cs="Swis721 LtCn BT"/>
                <w:sz w:val="16"/>
                <w:szCs w:val="22"/>
                <w:lang w:eastAsia="en-US"/>
              </w:rPr>
            </w:pPr>
            <w:r>
              <w:rPr>
                <w:rFonts w:ascii="Swis721 LtCn BT" w:hAnsi="Swis721 LtCn BT" w:cs="Swis721 LtCn BT"/>
                <w:sz w:val="16"/>
                <w:szCs w:val="22"/>
                <w:lang w:eastAsia="en-US"/>
              </w:rPr>
              <w:t>Notas:</w:t>
            </w:r>
          </w:p>
          <w:p w14:paraId="1EBE9FE5" w14:textId="77777777" w:rsidR="00F55C1D" w:rsidRDefault="00F55C1D" w:rsidP="00ED17DB">
            <w:pPr>
              <w:spacing w:line="276" w:lineRule="auto"/>
              <w:ind w:left="283"/>
              <w:jc w:val="both"/>
              <w:rPr>
                <w:rFonts w:ascii="Swis721 LtCn BT" w:hAnsi="Swis721 LtCn BT" w:cs="Swis721 LtCn BT"/>
                <w:sz w:val="16"/>
                <w:szCs w:val="22"/>
                <w:lang w:eastAsia="en-US"/>
              </w:rPr>
            </w:pPr>
            <w:r>
              <w:rPr>
                <w:rFonts w:ascii="Swis721 LtCn BT" w:hAnsi="Swis721 LtCn BT" w:cs="Swis721 LtCn BT"/>
                <w:sz w:val="16"/>
                <w:szCs w:val="22"/>
                <w:vertAlign w:val="superscript"/>
                <w:lang w:eastAsia="en-US"/>
              </w:rPr>
              <w:t>(1)</w:t>
            </w:r>
            <w:r>
              <w:rPr>
                <w:rFonts w:ascii="Swis721 LtCn BT" w:hAnsi="Swis721 LtCn BT" w:cs="Swis721 LtCn BT"/>
                <w:sz w:val="16"/>
                <w:szCs w:val="22"/>
                <w:lang w:eastAsia="en-US"/>
              </w:rPr>
              <w:t xml:space="preserve"> Siempre que se supere el 5% de las superficies totales del conjunto de las paredes, del conjunto de los techos o del conjunto de los suelos del recinto considerado.</w:t>
            </w:r>
          </w:p>
          <w:p w14:paraId="1208DCE0" w14:textId="77777777" w:rsidR="00F55C1D" w:rsidRDefault="00F55C1D" w:rsidP="00ED17DB">
            <w:pPr>
              <w:spacing w:line="276" w:lineRule="auto"/>
              <w:ind w:left="283"/>
              <w:jc w:val="both"/>
              <w:rPr>
                <w:rFonts w:ascii="Swis721 LtCn BT" w:hAnsi="Swis721 LtCn BT" w:cs="Swis721 LtCn BT"/>
                <w:sz w:val="16"/>
                <w:szCs w:val="22"/>
                <w:lang w:eastAsia="en-US"/>
              </w:rPr>
            </w:pPr>
            <w:r>
              <w:rPr>
                <w:rFonts w:ascii="Swis721 LtCn BT" w:hAnsi="Swis721 LtCn BT" w:cs="Swis721 LtCn BT"/>
                <w:sz w:val="16"/>
                <w:szCs w:val="22"/>
                <w:vertAlign w:val="superscript"/>
                <w:lang w:eastAsia="en-US"/>
              </w:rPr>
              <w:t>(2)</w:t>
            </w:r>
            <w:r>
              <w:rPr>
                <w:rFonts w:ascii="Swis721 LtCn BT" w:hAnsi="Swis721 LtCn BT" w:cs="Swis721 LtCn BT"/>
                <w:sz w:val="16"/>
                <w:szCs w:val="22"/>
                <w:lang w:eastAsia="en-US"/>
              </w:rPr>
              <w:t xml:space="preserve"> Incluye las tuberías y conductos que transcurren por las zonas que se indican sin recubrimiento resistente al fuego. Cuando se trate de tuberías con aislamiento térmico lineal, la clase de reacción al fuego será la que se indica, pero incorporando el subíndice 'L'.</w:t>
            </w:r>
          </w:p>
          <w:p w14:paraId="790E3831" w14:textId="77777777" w:rsidR="00F55C1D" w:rsidRDefault="00F55C1D" w:rsidP="00ED17DB">
            <w:pPr>
              <w:spacing w:line="276" w:lineRule="auto"/>
              <w:ind w:left="283"/>
              <w:jc w:val="both"/>
              <w:rPr>
                <w:rFonts w:ascii="Swis721 LtCn BT" w:hAnsi="Swis721 LtCn BT" w:cs="Swis721 LtCn BT"/>
                <w:sz w:val="16"/>
                <w:szCs w:val="22"/>
                <w:lang w:eastAsia="en-US"/>
              </w:rPr>
            </w:pPr>
            <w:r>
              <w:rPr>
                <w:rFonts w:ascii="Swis721 LtCn BT" w:hAnsi="Swis721 LtCn BT" w:cs="Swis721 LtCn BT"/>
                <w:sz w:val="16"/>
                <w:szCs w:val="22"/>
                <w:vertAlign w:val="superscript"/>
                <w:lang w:eastAsia="en-US"/>
              </w:rPr>
              <w:t>(3)</w:t>
            </w:r>
            <w:r>
              <w:rPr>
                <w:rFonts w:ascii="Swis721 LtCn BT" w:hAnsi="Swis721 LtCn BT" w:cs="Swis721 LtCn BT"/>
                <w:sz w:val="16"/>
                <w:szCs w:val="22"/>
                <w:lang w:eastAsia="en-US"/>
              </w:rPr>
              <w:t xml:space="preserve"> Incluye a aquellos materiales que constituyan una capa, contenida en el interior del techo o pared, que no esté protegida por otra que sea EI 30 como mínimo.</w:t>
            </w:r>
          </w:p>
          <w:p w14:paraId="318EA032" w14:textId="77777777" w:rsidR="00F55C1D" w:rsidRDefault="00F55C1D" w:rsidP="00ED17DB">
            <w:pPr>
              <w:spacing w:line="276" w:lineRule="auto"/>
              <w:ind w:left="283"/>
              <w:jc w:val="both"/>
              <w:rPr>
                <w:rFonts w:ascii="Swis721 LtCn BT" w:hAnsi="Swis721 LtCn BT" w:cs="Swis721 LtCn BT"/>
                <w:sz w:val="16"/>
                <w:szCs w:val="22"/>
                <w:lang w:eastAsia="en-US"/>
              </w:rPr>
            </w:pPr>
            <w:r>
              <w:rPr>
                <w:rFonts w:ascii="Swis721 LtCn BT" w:hAnsi="Swis721 LtCn BT" w:cs="Swis721 LtCn BT"/>
                <w:sz w:val="16"/>
                <w:szCs w:val="22"/>
                <w:vertAlign w:val="superscript"/>
                <w:lang w:eastAsia="en-US"/>
              </w:rPr>
              <w:t>(4)</w:t>
            </w:r>
            <w:r>
              <w:rPr>
                <w:rFonts w:ascii="Swis721 LtCn BT" w:hAnsi="Swis721 LtCn BT" w:cs="Swis721 LtCn BT"/>
                <w:sz w:val="16"/>
                <w:szCs w:val="22"/>
                <w:lang w:eastAsia="en-US"/>
              </w:rPr>
              <w:t xml:space="preserve"> Excepto en falsos techos existentes en el interior de las viviendas.</w:t>
            </w:r>
          </w:p>
          <w:p w14:paraId="47A46353" w14:textId="77777777" w:rsidR="00F55C1D" w:rsidRDefault="00F55C1D" w:rsidP="00ED17DB">
            <w:pPr>
              <w:spacing w:line="276" w:lineRule="auto"/>
              <w:ind w:left="283"/>
              <w:jc w:val="both"/>
              <w:rPr>
                <w:rFonts w:ascii="Swis721 LtCn BT" w:hAnsi="Swis721 LtCn BT" w:cs="Swis721 LtCn BT"/>
                <w:sz w:val="16"/>
                <w:szCs w:val="22"/>
                <w:lang w:eastAsia="en-US"/>
              </w:rPr>
            </w:pPr>
            <w:r>
              <w:rPr>
                <w:rFonts w:ascii="Swis721 LtCn BT" w:hAnsi="Swis721 LtCn BT"/>
                <w:sz w:val="16"/>
                <w:vertAlign w:val="superscript"/>
                <w:lang w:eastAsia="en-US"/>
              </w:rPr>
              <w:t>(5)</w:t>
            </w:r>
            <w:r>
              <w:rPr>
                <w:rFonts w:ascii="Swis721 LtCn BT" w:hAnsi="Swis721 LtCn BT"/>
                <w:sz w:val="16"/>
                <w:lang w:eastAsia="en-US"/>
              </w:rPr>
              <w:t xml:space="preserve"> Se refiere a la parte inferior de la cavidad. Por ejemplo, en la cámara de los falsos techos se refiere al material situado en la cara superior de la membrana. En espacios con clara configuración vertical (por ejemplo, patinillos), así como cuando el falso techo esté constituido por una celosía, retícula o entramado abierto con una función acústica, decorativa, etc., esta condición no es aplicable.</w:t>
            </w:r>
          </w:p>
        </w:tc>
      </w:tr>
    </w:tbl>
    <w:p w14:paraId="60FF2801" w14:textId="77777777" w:rsidR="00F55C1D" w:rsidRDefault="00F55C1D" w:rsidP="00F55C1D">
      <w:pPr>
        <w:pStyle w:val="Prrafodelista"/>
        <w:ind w:left="792"/>
        <w:rPr>
          <w:rFonts w:ascii="Swis721 LtCn BT" w:hAnsi="Swis721 LtCn BT" w:cs="Courier New"/>
          <w:b/>
          <w:sz w:val="22"/>
          <w:szCs w:val="22"/>
        </w:rPr>
      </w:pPr>
    </w:p>
    <w:p w14:paraId="38DAEB8C" w14:textId="77777777" w:rsidR="00A571BF" w:rsidRPr="00F55C1D" w:rsidRDefault="00A571BF" w:rsidP="00A571BF">
      <w:pPr>
        <w:jc w:val="center"/>
        <w:rPr>
          <w:rFonts w:ascii="Swis721 LtCn BT" w:hAnsi="Swis721 LtCn BT" w:cs="Courier New"/>
          <w:b/>
          <w:color w:val="FF0000"/>
          <w:sz w:val="22"/>
          <w:szCs w:val="22"/>
          <w:u w:val="single"/>
        </w:rPr>
      </w:pPr>
    </w:p>
    <w:p w14:paraId="418B35A6" w14:textId="77777777" w:rsidR="00A571BF" w:rsidRPr="00F55C1D" w:rsidRDefault="00A571BF" w:rsidP="00A571BF">
      <w:pPr>
        <w:jc w:val="both"/>
        <w:rPr>
          <w:rFonts w:ascii="Swis721 LtCn BT" w:hAnsi="Swis721 LtCn BT" w:cs="Courier New"/>
          <w:color w:val="FF0000"/>
          <w:sz w:val="22"/>
          <w:szCs w:val="22"/>
        </w:rPr>
      </w:pPr>
    </w:p>
    <w:p w14:paraId="55FF0C93" w14:textId="77777777" w:rsidR="00A571BF" w:rsidRPr="00466F98" w:rsidRDefault="00A571BF" w:rsidP="00560F75">
      <w:pPr>
        <w:pStyle w:val="Prrafodelista"/>
        <w:numPr>
          <w:ilvl w:val="2"/>
          <w:numId w:val="22"/>
        </w:numPr>
        <w:ind w:left="567"/>
        <w:rPr>
          <w:rFonts w:ascii="Swis721 LtCn BT" w:hAnsi="Swis721 LtCn BT" w:cs="Courier New"/>
          <w:b/>
          <w:sz w:val="22"/>
          <w:szCs w:val="22"/>
        </w:rPr>
      </w:pPr>
      <w:r w:rsidRPr="00466F98">
        <w:rPr>
          <w:rFonts w:ascii="Swis721 LtCn BT" w:hAnsi="Swis721 LtCn BT" w:cs="Courier New"/>
          <w:b/>
          <w:sz w:val="22"/>
          <w:szCs w:val="22"/>
        </w:rPr>
        <w:t>SECCIÓN SI 2: Propagación exterior</w:t>
      </w:r>
    </w:p>
    <w:p w14:paraId="34923B5F" w14:textId="77777777" w:rsidR="00C370B2" w:rsidRPr="00466F98" w:rsidRDefault="00C370B2" w:rsidP="00C370B2">
      <w:pPr>
        <w:pStyle w:val="Prrafodelista"/>
        <w:ind w:left="567"/>
        <w:rPr>
          <w:rFonts w:ascii="Swis721 LtCn BT" w:hAnsi="Swis721 LtCn BT" w:cs="Courier New"/>
          <w:sz w:val="22"/>
          <w:szCs w:val="22"/>
        </w:rPr>
      </w:pPr>
    </w:p>
    <w:p w14:paraId="68FC686D" w14:textId="77777777" w:rsidR="002F2AC1" w:rsidRPr="00466F98" w:rsidRDefault="00761809" w:rsidP="004F49B8">
      <w:pPr>
        <w:pStyle w:val="Prrafodelista"/>
        <w:spacing w:after="240"/>
        <w:ind w:left="567"/>
        <w:contextualSpacing w:val="0"/>
        <w:jc w:val="both"/>
        <w:rPr>
          <w:rFonts w:ascii="Swis721 LtCn BT" w:hAnsi="Swis721 LtCn BT" w:cs="Courier New"/>
          <w:b/>
          <w:sz w:val="22"/>
          <w:szCs w:val="22"/>
          <w:lang w:val="es-ES_tradnl"/>
        </w:rPr>
      </w:pPr>
      <w:r w:rsidRPr="00466F98">
        <w:rPr>
          <w:rFonts w:ascii="Swis721 LtCn BT" w:hAnsi="Swis721 LtCn BT" w:cs="Courier New"/>
          <w:b/>
          <w:sz w:val="22"/>
          <w:szCs w:val="22"/>
          <w:lang w:val="es-ES_tradnl"/>
        </w:rPr>
        <w:t xml:space="preserve">No es de aplicación </w:t>
      </w:r>
      <w:r w:rsidRPr="00466F98">
        <w:rPr>
          <w:rFonts w:ascii="Swis721 LtCn BT" w:hAnsi="Swis721 LtCn BT" w:cs="Courier New"/>
          <w:sz w:val="22"/>
          <w:szCs w:val="22"/>
          <w:lang w:val="es-ES_tradnl"/>
        </w:rPr>
        <w:t>ya que la</w:t>
      </w:r>
      <w:r w:rsidR="002F2AC1" w:rsidRPr="00466F98">
        <w:rPr>
          <w:rFonts w:ascii="Swis721 LtCn BT" w:hAnsi="Swis721 LtCn BT" w:cs="Courier New"/>
          <w:sz w:val="22"/>
          <w:szCs w:val="22"/>
          <w:lang w:val="es-ES_tradnl"/>
        </w:rPr>
        <w:t xml:space="preserve">s obras puntuales recogidas en el presente proyecto no alteran </w:t>
      </w:r>
      <w:r w:rsidR="00E15F74" w:rsidRPr="00466F98">
        <w:rPr>
          <w:rFonts w:ascii="Swis721 LtCn BT" w:hAnsi="Swis721 LtCn BT" w:cs="Courier New"/>
          <w:sz w:val="22"/>
          <w:szCs w:val="22"/>
          <w:lang w:val="es-ES_tradnl"/>
        </w:rPr>
        <w:t>las condiciones de la envolvente de la edificación.</w:t>
      </w:r>
    </w:p>
    <w:p w14:paraId="363F114A" w14:textId="77777777" w:rsidR="00C370B2" w:rsidRPr="00466F98" w:rsidRDefault="00E15F74" w:rsidP="004F49B8">
      <w:pPr>
        <w:pStyle w:val="Prrafodelista"/>
        <w:spacing w:after="240"/>
        <w:ind w:left="567"/>
        <w:contextualSpacing w:val="0"/>
        <w:jc w:val="both"/>
        <w:rPr>
          <w:rFonts w:ascii="Swis721 LtCn BT" w:hAnsi="Swis721 LtCn BT" w:cs="Courier New"/>
          <w:sz w:val="22"/>
          <w:szCs w:val="22"/>
        </w:rPr>
      </w:pPr>
      <w:r w:rsidRPr="00466F98">
        <w:rPr>
          <w:rFonts w:ascii="Swis721 LtCn BT" w:hAnsi="Swis721 LtCn BT" w:cs="Courier New"/>
          <w:sz w:val="22"/>
          <w:szCs w:val="22"/>
          <w:lang w:val="es-ES_tradnl"/>
        </w:rPr>
        <w:t>Cabe destacar que si bien se cambia el muro cortina del hall de acceso, en su alzado Este, no se varía la dimensión del paño y por las tanto las condiciones de propagación.</w:t>
      </w:r>
      <w:r w:rsidR="004F49B8" w:rsidRPr="00466F98">
        <w:rPr>
          <w:rFonts w:ascii="Swis721 LtCn BT" w:hAnsi="Swis721 LtCn BT" w:cs="Courier New"/>
          <w:sz w:val="22"/>
          <w:szCs w:val="22"/>
          <w:lang w:val="es-ES_tradnl"/>
        </w:rPr>
        <w:t xml:space="preserve"> Así mismo las actuaciones en las  cubiertas no alteran las condiciones de propagación exterior</w:t>
      </w:r>
    </w:p>
    <w:p w14:paraId="2C8708BE" w14:textId="77777777" w:rsidR="00296664" w:rsidRPr="00F55C1D" w:rsidRDefault="00296664" w:rsidP="00296664">
      <w:pPr>
        <w:pStyle w:val="Prrafodelista"/>
        <w:ind w:left="567"/>
        <w:rPr>
          <w:rFonts w:ascii="Swis721 LtCn BT" w:hAnsi="Swis721 LtCn BT" w:cs="Courier New"/>
          <w:b/>
          <w:color w:val="FF0000"/>
          <w:sz w:val="22"/>
          <w:szCs w:val="22"/>
        </w:rPr>
      </w:pPr>
    </w:p>
    <w:p w14:paraId="39DFA6BE" w14:textId="77777777" w:rsidR="00A571BF" w:rsidRPr="00466F98" w:rsidRDefault="00A571BF" w:rsidP="00560F75">
      <w:pPr>
        <w:pStyle w:val="Prrafodelista"/>
        <w:numPr>
          <w:ilvl w:val="2"/>
          <w:numId w:val="22"/>
        </w:numPr>
        <w:ind w:left="567"/>
        <w:rPr>
          <w:rFonts w:ascii="Swis721 LtCn BT" w:hAnsi="Swis721 LtCn BT" w:cs="Courier New"/>
          <w:b/>
          <w:sz w:val="22"/>
          <w:szCs w:val="22"/>
        </w:rPr>
      </w:pPr>
      <w:r w:rsidRPr="00466F98">
        <w:rPr>
          <w:rFonts w:ascii="Swis721 LtCn BT" w:hAnsi="Swis721 LtCn BT" w:cs="Courier New"/>
          <w:b/>
          <w:sz w:val="22"/>
          <w:szCs w:val="22"/>
        </w:rPr>
        <w:t>SECCIÓN SI 3: Evacuación de ocupantes</w:t>
      </w:r>
    </w:p>
    <w:p w14:paraId="540C9F70" w14:textId="77777777" w:rsidR="00A571BF" w:rsidRPr="00466F98" w:rsidRDefault="00A571BF" w:rsidP="00A571BF">
      <w:pPr>
        <w:rPr>
          <w:rFonts w:ascii="Swis721 LtCn BT" w:hAnsi="Swis721 LtCn BT" w:cs="Courier New"/>
          <w:b/>
          <w:sz w:val="22"/>
          <w:szCs w:val="22"/>
        </w:rPr>
      </w:pPr>
    </w:p>
    <w:p w14:paraId="034D726B" w14:textId="77777777" w:rsidR="00761809" w:rsidRPr="00466F98" w:rsidRDefault="00761809" w:rsidP="004F49B8">
      <w:pPr>
        <w:pStyle w:val="Prrafodelista"/>
        <w:spacing w:after="240"/>
        <w:ind w:left="567"/>
        <w:contextualSpacing w:val="0"/>
        <w:jc w:val="both"/>
        <w:rPr>
          <w:rFonts w:ascii="Swis721 LtCn BT" w:hAnsi="Swis721 LtCn BT" w:cs="Courier New"/>
          <w:sz w:val="22"/>
          <w:szCs w:val="22"/>
          <w:lang w:val="es-ES_tradnl"/>
        </w:rPr>
      </w:pPr>
      <w:r w:rsidRPr="00466F98">
        <w:rPr>
          <w:rFonts w:ascii="Swis721 LtCn BT" w:hAnsi="Swis721 LtCn BT" w:cs="Courier New"/>
          <w:b/>
          <w:sz w:val="22"/>
          <w:szCs w:val="22"/>
          <w:lang w:val="es-ES_tradnl"/>
        </w:rPr>
        <w:t xml:space="preserve">No es de aplicación </w:t>
      </w:r>
      <w:r w:rsidR="002F2AC1" w:rsidRPr="00466F98">
        <w:rPr>
          <w:rFonts w:ascii="Swis721 LtCn BT" w:hAnsi="Swis721 LtCn BT" w:cs="Courier New"/>
          <w:b/>
          <w:sz w:val="22"/>
          <w:szCs w:val="22"/>
          <w:lang w:val="es-ES_tradnl"/>
        </w:rPr>
        <w:t xml:space="preserve"> </w:t>
      </w:r>
      <w:r w:rsidR="002F2AC1" w:rsidRPr="00466F98">
        <w:rPr>
          <w:rFonts w:ascii="Swis721 LtCn BT" w:hAnsi="Swis721 LtCn BT" w:cs="Courier New"/>
          <w:sz w:val="22"/>
          <w:szCs w:val="22"/>
          <w:lang w:val="es-ES_tradnl"/>
        </w:rPr>
        <w:t>ya que las obras puntuales recogidas en el presente proyecto no suponen una alteración en la ocupación del edificio, el número de salidas, el dimensionado de los elementos de evacuación, etc…</w:t>
      </w:r>
    </w:p>
    <w:p w14:paraId="4D2B2778" w14:textId="23B5340C" w:rsidR="002F2AC1" w:rsidRPr="00466F98" w:rsidRDefault="002F2AC1" w:rsidP="004F49B8">
      <w:pPr>
        <w:pStyle w:val="Prrafodelista"/>
        <w:spacing w:after="240"/>
        <w:ind w:left="567"/>
        <w:contextualSpacing w:val="0"/>
        <w:jc w:val="both"/>
        <w:rPr>
          <w:rFonts w:ascii="Swis721 LtCn BT" w:hAnsi="Swis721 LtCn BT" w:cs="Courier New"/>
          <w:sz w:val="22"/>
          <w:szCs w:val="22"/>
        </w:rPr>
      </w:pPr>
      <w:r w:rsidRPr="00466F98">
        <w:rPr>
          <w:rFonts w:ascii="Swis721 LtCn BT" w:hAnsi="Swis721 LtCn BT" w:cs="Courier New"/>
          <w:sz w:val="22"/>
          <w:szCs w:val="22"/>
          <w:lang w:val="es-ES_tradnl"/>
        </w:rPr>
        <w:t>Cabe destacar que si bien se cambia el</w:t>
      </w:r>
      <w:r w:rsidR="004F49B8" w:rsidRPr="00466F98">
        <w:rPr>
          <w:rFonts w:ascii="Swis721 LtCn BT" w:hAnsi="Swis721 LtCn BT" w:cs="Courier New"/>
          <w:sz w:val="22"/>
          <w:szCs w:val="22"/>
          <w:lang w:val="es-ES_tradnl"/>
        </w:rPr>
        <w:t xml:space="preserve"> muro cortina del hall</w:t>
      </w:r>
      <w:r w:rsidRPr="00466F98">
        <w:rPr>
          <w:rFonts w:ascii="Swis721 LtCn BT" w:hAnsi="Swis721 LtCn BT" w:cs="Courier New"/>
          <w:sz w:val="22"/>
          <w:szCs w:val="22"/>
          <w:lang w:val="es-ES_tradnl"/>
        </w:rPr>
        <w:t>, en su alzado Este,</w:t>
      </w:r>
      <w:r w:rsidR="00E15F74" w:rsidRPr="00466F98">
        <w:rPr>
          <w:rFonts w:ascii="Swis721 LtCn BT" w:hAnsi="Swis721 LtCn BT" w:cs="Courier New"/>
          <w:sz w:val="22"/>
          <w:szCs w:val="22"/>
          <w:lang w:val="es-ES_tradnl"/>
        </w:rPr>
        <w:t xml:space="preserve"> que tiene integrada una puerta de salida al exterior, no se varían las condiciones de la misma. Así mismo las mejoras de accesibilidad llevadas a cabo no disminuyen en ningún caso los anchos</w:t>
      </w:r>
      <w:r w:rsidR="004F49B8" w:rsidRPr="00466F98">
        <w:rPr>
          <w:rFonts w:ascii="Swis721 LtCn BT" w:hAnsi="Swis721 LtCn BT" w:cs="Courier New"/>
          <w:sz w:val="22"/>
          <w:szCs w:val="22"/>
          <w:lang w:val="es-ES_tradnl"/>
        </w:rPr>
        <w:t xml:space="preserve"> de los elementos de evacuación exterior, al </w:t>
      </w:r>
      <w:r w:rsidR="00027CEF" w:rsidRPr="00466F98">
        <w:rPr>
          <w:rFonts w:ascii="Swis721 LtCn BT" w:hAnsi="Swis721 LtCn BT" w:cs="Courier New"/>
          <w:sz w:val="22"/>
          <w:szCs w:val="22"/>
          <w:lang w:val="es-ES_tradnl"/>
        </w:rPr>
        <w:t>contrario,</w:t>
      </w:r>
      <w:r w:rsidR="004F49B8" w:rsidRPr="00466F98">
        <w:rPr>
          <w:rFonts w:ascii="Swis721 LtCn BT" w:hAnsi="Swis721 LtCn BT" w:cs="Courier New"/>
          <w:sz w:val="22"/>
          <w:szCs w:val="22"/>
          <w:lang w:val="es-ES_tradnl"/>
        </w:rPr>
        <w:t xml:space="preserve"> se amplían</w:t>
      </w:r>
      <w:r w:rsidR="00394565" w:rsidRPr="00466F98">
        <w:rPr>
          <w:rFonts w:ascii="Swis721 LtCn BT" w:hAnsi="Swis721 LtCn BT" w:cs="Courier New"/>
          <w:sz w:val="22"/>
          <w:szCs w:val="22"/>
          <w:lang w:val="es-ES_tradnl"/>
        </w:rPr>
        <w:t xml:space="preserve">, mejorando la </w:t>
      </w:r>
      <w:r w:rsidR="004F49B8" w:rsidRPr="00466F98">
        <w:rPr>
          <w:rFonts w:ascii="Swis721 LtCn BT" w:hAnsi="Swis721 LtCn BT" w:cs="Courier New"/>
          <w:sz w:val="22"/>
          <w:szCs w:val="22"/>
          <w:lang w:val="es-ES_tradnl"/>
        </w:rPr>
        <w:t>evacuación</w:t>
      </w:r>
      <w:r w:rsidR="004F49B8" w:rsidRPr="00027CEF">
        <w:rPr>
          <w:rFonts w:ascii="Swis721 LtCn BT" w:hAnsi="Swis721 LtCn BT" w:cs="Courier New"/>
          <w:sz w:val="22"/>
          <w:szCs w:val="22"/>
          <w:lang w:val="es-ES_tradnl"/>
        </w:rPr>
        <w:t>.</w:t>
      </w:r>
      <w:r w:rsidR="00027CEF" w:rsidRPr="00027CEF">
        <w:rPr>
          <w:rFonts w:ascii="Swis721 LtCn BT" w:hAnsi="Swis721 LtCn BT" w:cs="Courier New"/>
          <w:sz w:val="22"/>
          <w:szCs w:val="22"/>
        </w:rPr>
        <w:t xml:space="preserve"> En el caso de la implementación del ascensor, solo se afectan la evacuación en relación al recorrido de evacuación desde el nuevo hall del ascensor en planta baja, cabe destacar que se trata de un aumento ligero en relación a un recorrido existente y que cumple con el recorrido máximo exigido</w:t>
      </w:r>
      <w:r w:rsidR="00027CEF">
        <w:rPr>
          <w:rFonts w:ascii="Swis721 LtCn BT" w:hAnsi="Swis721 LtCn BT" w:cs="Courier New"/>
          <w:b/>
          <w:sz w:val="22"/>
          <w:szCs w:val="22"/>
        </w:rPr>
        <w:t>.</w:t>
      </w:r>
    </w:p>
    <w:p w14:paraId="178CA91E" w14:textId="77777777" w:rsidR="00A571BF" w:rsidRPr="00466F98" w:rsidRDefault="00A571BF" w:rsidP="00560F75">
      <w:pPr>
        <w:pStyle w:val="Prrafodelista"/>
        <w:numPr>
          <w:ilvl w:val="2"/>
          <w:numId w:val="22"/>
        </w:numPr>
        <w:ind w:left="567"/>
        <w:rPr>
          <w:rFonts w:ascii="Swis721 LtCn BT" w:hAnsi="Swis721 LtCn BT" w:cs="Courier New"/>
          <w:b/>
          <w:sz w:val="22"/>
          <w:szCs w:val="22"/>
        </w:rPr>
      </w:pPr>
      <w:r w:rsidRPr="00466F98">
        <w:rPr>
          <w:rFonts w:ascii="Swis721 LtCn BT" w:hAnsi="Swis721 LtCn BT" w:cs="Courier New"/>
          <w:b/>
          <w:sz w:val="22"/>
          <w:szCs w:val="22"/>
        </w:rPr>
        <w:t>SECCIÓN SI 4: Dotación de instalaciones de protección contra incendios</w:t>
      </w:r>
    </w:p>
    <w:p w14:paraId="25EBE485" w14:textId="77777777" w:rsidR="00466F98" w:rsidRDefault="00466F98" w:rsidP="00466F98">
      <w:pPr>
        <w:pStyle w:val="Prrafodelista"/>
        <w:ind w:left="567"/>
        <w:rPr>
          <w:rFonts w:ascii="Swis721 LtCn BT" w:hAnsi="Swis721 LtCn BT" w:cs="Courier New"/>
          <w:b/>
          <w:color w:val="FF0000"/>
          <w:sz w:val="22"/>
          <w:szCs w:val="22"/>
        </w:rPr>
      </w:pPr>
    </w:p>
    <w:p w14:paraId="3E50ECB8" w14:textId="77777777" w:rsidR="00466F98" w:rsidRPr="00786C34" w:rsidRDefault="00466F98" w:rsidP="00466F98">
      <w:pPr>
        <w:pStyle w:val="Prrafodelista"/>
        <w:spacing w:after="240"/>
        <w:ind w:left="567"/>
        <w:contextualSpacing w:val="0"/>
        <w:jc w:val="both"/>
        <w:rPr>
          <w:rFonts w:ascii="Swis721 LtCn BT" w:hAnsi="Swis721 LtCn BT" w:cs="Courier New"/>
          <w:sz w:val="22"/>
          <w:szCs w:val="22"/>
          <w:lang w:val="es-ES_tradnl"/>
        </w:rPr>
      </w:pPr>
      <w:r w:rsidRPr="00786C34">
        <w:rPr>
          <w:rFonts w:ascii="Swis721 LtCn BT" w:hAnsi="Swis721 LtCn BT" w:cs="Courier New"/>
          <w:sz w:val="22"/>
          <w:szCs w:val="22"/>
          <w:lang w:val="es-ES_tradnl"/>
        </w:rPr>
        <w:t>La exigencia de disponer de instalaciones de detección, control y extinción del incendio viene recogida en la Tabla 1.1 de la Sección 4 del DB-SI, en función del uso previsto, superficies, niveles de riesgo, etc.</w:t>
      </w:r>
    </w:p>
    <w:p w14:paraId="41961B7F" w14:textId="77777777" w:rsidR="00466F98" w:rsidRPr="00786C34" w:rsidRDefault="00466F98" w:rsidP="00466F98">
      <w:pPr>
        <w:pStyle w:val="Prrafodelista"/>
        <w:spacing w:after="240"/>
        <w:ind w:left="567"/>
        <w:contextualSpacing w:val="0"/>
        <w:jc w:val="both"/>
        <w:rPr>
          <w:rFonts w:ascii="Swis721 LtCn BT" w:hAnsi="Swis721 LtCn BT" w:cs="Courier New"/>
          <w:sz w:val="22"/>
          <w:szCs w:val="22"/>
          <w:lang w:val="es-ES_tradnl"/>
        </w:rPr>
      </w:pPr>
      <w:r w:rsidRPr="00786C34">
        <w:rPr>
          <w:rFonts w:ascii="Swis721 LtCn BT" w:hAnsi="Swis721 LtCn BT" w:cs="Courier New"/>
          <w:sz w:val="22"/>
          <w:szCs w:val="22"/>
          <w:lang w:val="es-ES_tradnl"/>
        </w:rPr>
        <w:t>Aquellas zonas cuyo uso previsto sea diferente y subsidiario del principal del edificio o del establecimiento en el que deban estar integradas y que deban constituir un sector de incendio diferente, deben disponer de la dotación de instalaciones que se indica para el uso previsto de la zona.</w:t>
      </w:r>
    </w:p>
    <w:p w14:paraId="0A40AEAE" w14:textId="65AA9B54" w:rsidR="00A571BF" w:rsidRPr="00466F98" w:rsidRDefault="00466F98" w:rsidP="00466F98">
      <w:pPr>
        <w:pStyle w:val="Prrafodelista"/>
        <w:spacing w:after="240"/>
        <w:ind w:left="567"/>
        <w:contextualSpacing w:val="0"/>
        <w:jc w:val="both"/>
        <w:rPr>
          <w:rFonts w:ascii="Swis721 LtCn BT" w:hAnsi="Swis721 LtCn BT" w:cs="Courier New"/>
          <w:sz w:val="22"/>
          <w:szCs w:val="22"/>
          <w:lang w:val="es-ES_tradnl"/>
        </w:rPr>
      </w:pPr>
      <w:r w:rsidRPr="00786C34">
        <w:rPr>
          <w:rFonts w:ascii="Swis721 LtCn BT" w:hAnsi="Swis721 LtCn BT" w:cs="Courier New"/>
          <w:sz w:val="22"/>
          <w:szCs w:val="22"/>
          <w:lang w:val="es-ES_tradnl"/>
        </w:rPr>
        <w:t>El diseño, la ejecución, la puesta en funcionamiento y el mantenimiento de las instalaciones, así como sus materiales, sus componentes y sus equipos, cumplirán lo establecido, tanto en el apartado 3.1. de la Norma, como en el Reglamento de Instalaciones de Protección contra Incendios (RD. 1942/1993, de 5 de noviembre) y disposiciones complementarias, y demás reglamentación específica que le sea de aplicación.</w:t>
      </w:r>
    </w:p>
    <w:p w14:paraId="3783F38C" w14:textId="21C6A3CB" w:rsidR="00027CEF" w:rsidRPr="00027CEF" w:rsidRDefault="00E15F74" w:rsidP="00027CEF">
      <w:pPr>
        <w:pStyle w:val="Prrafodelista"/>
        <w:spacing w:after="240"/>
        <w:ind w:left="567"/>
        <w:contextualSpacing w:val="0"/>
        <w:jc w:val="both"/>
        <w:rPr>
          <w:rFonts w:ascii="Swis721 LtCn BT" w:hAnsi="Swis721 LtCn BT" w:cs="Courier New"/>
          <w:sz w:val="22"/>
          <w:szCs w:val="22"/>
          <w:lang w:val="es-ES_tradnl"/>
        </w:rPr>
      </w:pPr>
      <w:r w:rsidRPr="00466F98">
        <w:rPr>
          <w:rFonts w:ascii="Swis721 LtCn BT" w:hAnsi="Swis721 LtCn BT" w:cs="Courier New"/>
          <w:b/>
          <w:sz w:val="22"/>
          <w:szCs w:val="22"/>
          <w:lang w:val="es-ES_tradnl"/>
        </w:rPr>
        <w:t xml:space="preserve">No es de aplicación </w:t>
      </w:r>
      <w:r w:rsidRPr="00466F98">
        <w:rPr>
          <w:rFonts w:ascii="Swis721 LtCn BT" w:hAnsi="Swis721 LtCn BT" w:cs="Courier New"/>
          <w:sz w:val="22"/>
          <w:szCs w:val="22"/>
          <w:lang w:val="es-ES_tradnl"/>
        </w:rPr>
        <w:t>ya que las obras puntuales recogidas en el presente proyecto no alteran las instalaciones de protección contra incendios existentes en la edificación.</w:t>
      </w:r>
      <w:r w:rsidR="00027CEF">
        <w:rPr>
          <w:rFonts w:ascii="Swis721 LtCn BT" w:hAnsi="Swis721 LtCn BT" w:cs="Courier New"/>
          <w:sz w:val="22"/>
          <w:szCs w:val="22"/>
          <w:lang w:val="es-ES_tradnl"/>
        </w:rPr>
        <w:t xml:space="preserve"> Cabe destacar que en el nuevo hall del ascensor creado en planta baja se ha dispuesto de iluminación de emergencia.</w:t>
      </w:r>
    </w:p>
    <w:p w14:paraId="5A77EB3E" w14:textId="77777777" w:rsidR="00E15F74" w:rsidRPr="00F55C1D" w:rsidRDefault="00E15F74" w:rsidP="00E15F74">
      <w:pPr>
        <w:pStyle w:val="Prrafodelista"/>
        <w:spacing w:after="240"/>
        <w:ind w:left="567"/>
        <w:contextualSpacing w:val="0"/>
        <w:rPr>
          <w:rFonts w:ascii="Swis721 LtCn BT" w:hAnsi="Swis721 LtCn BT" w:cs="Courier New"/>
          <w:b/>
          <w:color w:val="FF0000"/>
          <w:sz w:val="22"/>
          <w:szCs w:val="22"/>
        </w:rPr>
      </w:pPr>
    </w:p>
    <w:p w14:paraId="45889F89" w14:textId="77777777" w:rsidR="00E15F74" w:rsidRPr="00466F98" w:rsidRDefault="00E15F74" w:rsidP="00E15F74">
      <w:pPr>
        <w:pStyle w:val="Prrafodelista"/>
        <w:numPr>
          <w:ilvl w:val="2"/>
          <w:numId w:val="22"/>
        </w:numPr>
        <w:ind w:left="567"/>
        <w:rPr>
          <w:rFonts w:ascii="Swis721 LtCn BT" w:hAnsi="Swis721 LtCn BT" w:cs="Courier New"/>
          <w:b/>
          <w:sz w:val="22"/>
          <w:szCs w:val="22"/>
        </w:rPr>
      </w:pPr>
      <w:r w:rsidRPr="00466F98">
        <w:rPr>
          <w:rFonts w:ascii="Swis721 LtCn BT" w:hAnsi="Swis721 LtCn BT" w:cs="Courier New"/>
          <w:b/>
          <w:sz w:val="22"/>
          <w:szCs w:val="22"/>
        </w:rPr>
        <w:t xml:space="preserve"> </w:t>
      </w:r>
      <w:r w:rsidR="00A571BF" w:rsidRPr="00466F98">
        <w:rPr>
          <w:rFonts w:ascii="Swis721 LtCn BT" w:hAnsi="Swis721 LtCn BT" w:cs="Courier New"/>
          <w:b/>
          <w:sz w:val="22"/>
          <w:szCs w:val="22"/>
        </w:rPr>
        <w:t>SECCIÓN SI 5: Intervención de los bomberos</w:t>
      </w:r>
    </w:p>
    <w:p w14:paraId="255D27D5" w14:textId="77777777" w:rsidR="00A571BF" w:rsidRPr="00466F98" w:rsidRDefault="00A571BF" w:rsidP="00A571BF">
      <w:pPr>
        <w:rPr>
          <w:rFonts w:ascii="Swis721 LtCn BT" w:hAnsi="Swis721 LtCn BT" w:cs="Courier New"/>
          <w:b/>
          <w:sz w:val="22"/>
          <w:szCs w:val="22"/>
        </w:rPr>
      </w:pPr>
    </w:p>
    <w:tbl>
      <w:tblPr>
        <w:tblW w:w="822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2"/>
      </w:tblGrid>
      <w:tr w:rsidR="00466F98" w:rsidRPr="00466F98" w14:paraId="523540A8" w14:textId="77777777" w:rsidTr="00600417">
        <w:trPr>
          <w:cantSplit/>
        </w:trPr>
        <w:tc>
          <w:tcPr>
            <w:tcW w:w="8222" w:type="dxa"/>
            <w:tcBorders>
              <w:top w:val="nil"/>
              <w:left w:val="nil"/>
              <w:bottom w:val="nil"/>
              <w:right w:val="nil"/>
            </w:tcBorders>
          </w:tcPr>
          <w:p w14:paraId="01CDE0C9" w14:textId="77777777" w:rsidR="00A571BF" w:rsidRPr="00466F98" w:rsidRDefault="00A571BF" w:rsidP="00F67110">
            <w:pPr>
              <w:rPr>
                <w:rFonts w:ascii="Swis721 LtCn BT" w:hAnsi="Swis721 LtCn BT" w:cs="Courier New"/>
                <w:b/>
                <w:sz w:val="22"/>
                <w:szCs w:val="22"/>
              </w:rPr>
            </w:pPr>
            <w:r w:rsidRPr="00466F98">
              <w:rPr>
                <w:rFonts w:ascii="Swis721 LtCn BT" w:hAnsi="Swis721 LtCn BT" w:cs="Courier New"/>
                <w:b/>
                <w:sz w:val="22"/>
                <w:szCs w:val="22"/>
              </w:rPr>
              <w:t>Aproximación a los edificios</w:t>
            </w:r>
          </w:p>
        </w:tc>
      </w:tr>
      <w:tr w:rsidR="00466F98" w:rsidRPr="00466F98" w14:paraId="06211EB4" w14:textId="77777777" w:rsidTr="007229AE">
        <w:trPr>
          <w:cantSplit/>
        </w:trPr>
        <w:tc>
          <w:tcPr>
            <w:tcW w:w="8222" w:type="dxa"/>
            <w:tcBorders>
              <w:top w:val="nil"/>
              <w:left w:val="nil"/>
              <w:bottom w:val="nil"/>
              <w:right w:val="nil"/>
            </w:tcBorders>
          </w:tcPr>
          <w:p w14:paraId="5FFE4B5E" w14:textId="77777777" w:rsidR="00A571BF" w:rsidRPr="00466F98" w:rsidRDefault="00A571BF" w:rsidP="00F67110">
            <w:pPr>
              <w:jc w:val="both"/>
              <w:rPr>
                <w:rFonts w:ascii="Swis721 LtCn BT" w:hAnsi="Swis721 LtCn BT" w:cs="Courier New"/>
                <w:sz w:val="22"/>
                <w:szCs w:val="22"/>
                <w:lang w:val="es-ES_tradnl"/>
              </w:rPr>
            </w:pPr>
          </w:p>
          <w:p w14:paraId="399E39ED" w14:textId="77777777" w:rsidR="007229AE" w:rsidRPr="00466F98" w:rsidRDefault="007229AE" w:rsidP="00F67110">
            <w:pPr>
              <w:jc w:val="both"/>
              <w:rPr>
                <w:rFonts w:ascii="Swis721 LtCn BT" w:hAnsi="Swis721 LtCn BT" w:cs="Courier New"/>
                <w:sz w:val="22"/>
                <w:szCs w:val="22"/>
              </w:rPr>
            </w:pPr>
            <w:r w:rsidRPr="00466F98">
              <w:rPr>
                <w:rFonts w:ascii="Swis721 LtCn BT" w:hAnsi="Swis721 LtCn BT" w:cs="Courier New"/>
                <w:b/>
                <w:sz w:val="22"/>
                <w:szCs w:val="22"/>
                <w:lang w:val="es-ES_tradnl"/>
              </w:rPr>
              <w:t>No es de aplicación,</w:t>
            </w:r>
            <w:r w:rsidRPr="00466F98">
              <w:rPr>
                <w:rFonts w:ascii="Swis721 LtCn BT" w:hAnsi="Swis721 LtCn BT" w:cs="Courier New"/>
                <w:sz w:val="22"/>
                <w:szCs w:val="22"/>
                <w:lang w:val="es-ES_tradnl"/>
              </w:rPr>
              <w:t xml:space="preserve"> las obras puntuales recogidas en el presente proyecto no alteran las condiciones de aproximación al edificio.</w:t>
            </w:r>
          </w:p>
        </w:tc>
      </w:tr>
      <w:tr w:rsidR="007229AE" w:rsidRPr="00466F98" w14:paraId="03068C26" w14:textId="77777777" w:rsidTr="007229AE">
        <w:trPr>
          <w:cantSplit/>
        </w:trPr>
        <w:tc>
          <w:tcPr>
            <w:tcW w:w="8222" w:type="dxa"/>
            <w:tcBorders>
              <w:top w:val="nil"/>
              <w:left w:val="nil"/>
              <w:bottom w:val="nil"/>
              <w:right w:val="nil"/>
            </w:tcBorders>
          </w:tcPr>
          <w:p w14:paraId="3FA39E8E" w14:textId="77777777" w:rsidR="00A571BF" w:rsidRPr="00466F98" w:rsidRDefault="00A571BF" w:rsidP="00F67110">
            <w:pPr>
              <w:jc w:val="both"/>
              <w:rPr>
                <w:rFonts w:ascii="Swis721 LtCn BT" w:hAnsi="Swis721 LtCn BT" w:cs="Courier New"/>
                <w:sz w:val="22"/>
                <w:szCs w:val="22"/>
                <w:lang w:val="es-ES_tradnl"/>
              </w:rPr>
            </w:pPr>
          </w:p>
        </w:tc>
      </w:tr>
    </w:tbl>
    <w:p w14:paraId="2D3B4A20" w14:textId="77777777" w:rsidR="00A571BF" w:rsidRPr="00466F98" w:rsidRDefault="00A571BF" w:rsidP="00A571BF">
      <w:pPr>
        <w:jc w:val="both"/>
        <w:rPr>
          <w:rFonts w:ascii="Swis721 LtCn BT" w:hAnsi="Swis721 LtCn BT" w:cs="Courier New"/>
          <w:sz w:val="22"/>
          <w:szCs w:val="22"/>
          <w:lang w:val="es-ES_tradnl"/>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2"/>
      </w:tblGrid>
      <w:tr w:rsidR="004F49B8" w:rsidRPr="00466F98" w14:paraId="3E8CD474" w14:textId="77777777" w:rsidTr="00761809">
        <w:trPr>
          <w:cantSplit/>
        </w:trPr>
        <w:tc>
          <w:tcPr>
            <w:tcW w:w="8222" w:type="dxa"/>
            <w:tcBorders>
              <w:top w:val="nil"/>
              <w:left w:val="nil"/>
              <w:bottom w:val="nil"/>
              <w:right w:val="nil"/>
            </w:tcBorders>
          </w:tcPr>
          <w:p w14:paraId="56976992" w14:textId="77777777" w:rsidR="00A571BF" w:rsidRPr="00466F98" w:rsidRDefault="00A571BF" w:rsidP="00F67110">
            <w:pPr>
              <w:rPr>
                <w:rFonts w:ascii="Swis721 LtCn BT" w:hAnsi="Swis721 LtCn BT" w:cs="Courier New"/>
                <w:b/>
                <w:sz w:val="22"/>
                <w:szCs w:val="22"/>
              </w:rPr>
            </w:pPr>
            <w:r w:rsidRPr="00466F98">
              <w:rPr>
                <w:rFonts w:ascii="Swis721 LtCn BT" w:hAnsi="Swis721 LtCn BT" w:cs="Courier New"/>
                <w:b/>
                <w:sz w:val="22"/>
                <w:szCs w:val="22"/>
              </w:rPr>
              <w:t>Entorno de los edificios</w:t>
            </w:r>
          </w:p>
          <w:p w14:paraId="09B9DC83" w14:textId="77777777" w:rsidR="00A571BF" w:rsidRPr="00466F98" w:rsidRDefault="00A571BF" w:rsidP="00F67110">
            <w:pPr>
              <w:rPr>
                <w:rFonts w:ascii="Swis721 LtCn BT" w:hAnsi="Swis721 LtCn BT" w:cs="Courier New"/>
                <w:b/>
                <w:sz w:val="22"/>
                <w:szCs w:val="22"/>
              </w:rPr>
            </w:pPr>
          </w:p>
          <w:p w14:paraId="3A4D323B" w14:textId="77777777" w:rsidR="00A571BF" w:rsidRPr="00466F98" w:rsidRDefault="007229AE" w:rsidP="007229AE">
            <w:pPr>
              <w:jc w:val="both"/>
              <w:rPr>
                <w:rFonts w:ascii="Swis721 LtCn BT" w:hAnsi="Swis721 LtCn BT" w:cs="Courier New"/>
                <w:b/>
                <w:sz w:val="22"/>
                <w:szCs w:val="22"/>
              </w:rPr>
            </w:pPr>
            <w:r w:rsidRPr="00466F98">
              <w:rPr>
                <w:rFonts w:ascii="Swis721 LtCn BT" w:hAnsi="Swis721 LtCn BT" w:cs="Courier New"/>
                <w:b/>
                <w:sz w:val="22"/>
                <w:szCs w:val="22"/>
                <w:lang w:val="es-ES_tradnl"/>
              </w:rPr>
              <w:t>No es de aplicación,</w:t>
            </w:r>
            <w:r w:rsidRPr="00466F98">
              <w:rPr>
                <w:rFonts w:ascii="Swis721 LtCn BT" w:hAnsi="Swis721 LtCn BT" w:cs="Courier New"/>
                <w:sz w:val="22"/>
                <w:szCs w:val="22"/>
                <w:lang w:val="es-ES_tradnl"/>
              </w:rPr>
              <w:t xml:space="preserve"> las obras puntuales recogidas en el presente proyecto no alteran las condiciones de aproximación al edificio.</w:t>
            </w:r>
          </w:p>
        </w:tc>
      </w:tr>
    </w:tbl>
    <w:p w14:paraId="3BBF49DF" w14:textId="77777777" w:rsidR="00296664" w:rsidRPr="00466F98" w:rsidRDefault="00296664" w:rsidP="00A571BF">
      <w:pPr>
        <w:pStyle w:val="Sangradetextonormal"/>
        <w:rPr>
          <w:rFonts w:ascii="Swis721 LtCn BT" w:hAnsi="Swis721 LtCn BT" w:cs="Courier New"/>
          <w:color w:val="auto"/>
          <w:sz w:val="22"/>
          <w:szCs w:val="22"/>
          <w:lang w:val="es-ES_tradnl"/>
        </w:rPr>
      </w:pPr>
    </w:p>
    <w:tbl>
      <w:tblPr>
        <w:tblW w:w="822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2"/>
      </w:tblGrid>
      <w:tr w:rsidR="00466F98" w:rsidRPr="00466F98" w14:paraId="1E1FEE45" w14:textId="77777777" w:rsidTr="00EA0B83">
        <w:trPr>
          <w:cantSplit/>
        </w:trPr>
        <w:tc>
          <w:tcPr>
            <w:tcW w:w="8222" w:type="dxa"/>
            <w:tcBorders>
              <w:top w:val="nil"/>
              <w:left w:val="nil"/>
              <w:bottom w:val="nil"/>
              <w:right w:val="nil"/>
            </w:tcBorders>
          </w:tcPr>
          <w:p w14:paraId="3481C0C9" w14:textId="77777777" w:rsidR="00A571BF" w:rsidRPr="00466F98" w:rsidRDefault="00A571BF" w:rsidP="00F67110">
            <w:pPr>
              <w:rPr>
                <w:rFonts w:ascii="Swis721 LtCn BT" w:hAnsi="Swis721 LtCn BT" w:cs="Courier New"/>
                <w:b/>
                <w:sz w:val="22"/>
                <w:szCs w:val="22"/>
              </w:rPr>
            </w:pPr>
            <w:r w:rsidRPr="00466F98">
              <w:rPr>
                <w:rFonts w:ascii="Swis721 LtCn BT" w:hAnsi="Swis721 LtCn BT" w:cs="Courier New"/>
                <w:b/>
                <w:sz w:val="22"/>
                <w:szCs w:val="22"/>
              </w:rPr>
              <w:t>Accesibilidad por fachadas</w:t>
            </w:r>
          </w:p>
          <w:p w14:paraId="70CDB183" w14:textId="77777777" w:rsidR="00761809" w:rsidRPr="00466F98" w:rsidRDefault="00761809" w:rsidP="00F67110">
            <w:pPr>
              <w:rPr>
                <w:rFonts w:ascii="Swis721 LtCn BT" w:hAnsi="Swis721 LtCn BT" w:cs="Courier New"/>
                <w:b/>
                <w:sz w:val="22"/>
                <w:szCs w:val="22"/>
              </w:rPr>
            </w:pPr>
          </w:p>
        </w:tc>
      </w:tr>
      <w:tr w:rsidR="00466F98" w:rsidRPr="00466F98" w14:paraId="2CBB0407" w14:textId="77777777" w:rsidTr="00EA0B83">
        <w:trPr>
          <w:cantSplit/>
        </w:trPr>
        <w:tc>
          <w:tcPr>
            <w:tcW w:w="8222" w:type="dxa"/>
            <w:tcBorders>
              <w:top w:val="nil"/>
              <w:left w:val="nil"/>
              <w:bottom w:val="nil"/>
              <w:right w:val="nil"/>
            </w:tcBorders>
          </w:tcPr>
          <w:p w14:paraId="4A049453" w14:textId="77777777" w:rsidR="00A571BF" w:rsidRPr="00466F98" w:rsidRDefault="00761809" w:rsidP="004F49B8">
            <w:pPr>
              <w:jc w:val="both"/>
              <w:rPr>
                <w:rFonts w:ascii="Swis721 LtCn BT" w:hAnsi="Swis721 LtCn BT" w:cs="Courier New"/>
                <w:b/>
                <w:sz w:val="22"/>
                <w:szCs w:val="22"/>
              </w:rPr>
            </w:pPr>
            <w:r w:rsidRPr="00466F98">
              <w:rPr>
                <w:rFonts w:ascii="Swis721 LtCn BT" w:hAnsi="Swis721 LtCn BT" w:cs="Courier New"/>
                <w:b/>
                <w:sz w:val="22"/>
                <w:szCs w:val="22"/>
                <w:lang w:val="es-ES_tradnl"/>
              </w:rPr>
              <w:t>No es de aplicación</w:t>
            </w:r>
            <w:r w:rsidR="004F49B8" w:rsidRPr="00466F98">
              <w:rPr>
                <w:rFonts w:ascii="Swis721 LtCn BT" w:hAnsi="Swis721 LtCn BT" w:cs="Courier New"/>
                <w:sz w:val="22"/>
                <w:szCs w:val="22"/>
                <w:lang w:val="es-ES_tradnl"/>
              </w:rPr>
              <w:t>, ya que las obras puntuales exteriores</w:t>
            </w:r>
            <w:r w:rsidRPr="00466F98">
              <w:rPr>
                <w:rFonts w:ascii="Swis721 LtCn BT" w:hAnsi="Swis721 LtCn BT" w:cs="Courier New"/>
                <w:sz w:val="22"/>
                <w:szCs w:val="22"/>
                <w:lang w:val="es-ES_tradnl"/>
              </w:rPr>
              <w:t xml:space="preserve"> defin</w:t>
            </w:r>
            <w:r w:rsidR="00284DFA" w:rsidRPr="00466F98">
              <w:rPr>
                <w:rFonts w:ascii="Swis721 LtCn BT" w:hAnsi="Swis721 LtCn BT" w:cs="Courier New"/>
                <w:sz w:val="22"/>
                <w:szCs w:val="22"/>
                <w:lang w:val="es-ES_tradnl"/>
              </w:rPr>
              <w:t>ida en este proyecto no alteran las condiciones de accesibilidad por fachada.</w:t>
            </w:r>
          </w:p>
        </w:tc>
      </w:tr>
    </w:tbl>
    <w:p w14:paraId="1D964C26" w14:textId="77777777" w:rsidR="00A571BF" w:rsidRPr="00F55C1D" w:rsidRDefault="00A571BF" w:rsidP="00A571BF">
      <w:pPr>
        <w:pStyle w:val="Sangradetextonormal"/>
        <w:rPr>
          <w:rFonts w:ascii="Swis721 LtCn BT" w:hAnsi="Swis721 LtCn BT" w:cs="Courier New"/>
          <w:color w:val="FF0000"/>
          <w:sz w:val="22"/>
          <w:szCs w:val="22"/>
          <w:lang w:val="es-ES_tradnl"/>
        </w:rPr>
      </w:pPr>
    </w:p>
    <w:p w14:paraId="29F40BD9" w14:textId="77777777" w:rsidR="007229AE" w:rsidRPr="009B597F" w:rsidRDefault="007229AE" w:rsidP="00A571BF">
      <w:pPr>
        <w:pStyle w:val="Sangradetextonormal"/>
        <w:rPr>
          <w:rFonts w:ascii="Swis721 LtCn BT" w:hAnsi="Swis721 LtCn BT" w:cs="Courier New"/>
          <w:color w:val="auto"/>
          <w:sz w:val="22"/>
          <w:szCs w:val="22"/>
          <w:lang w:val="es-ES_tradnl"/>
        </w:rPr>
      </w:pPr>
    </w:p>
    <w:p w14:paraId="12774699" w14:textId="77777777" w:rsidR="007229AE" w:rsidRPr="009B597F" w:rsidRDefault="007229AE" w:rsidP="00A571BF">
      <w:pPr>
        <w:pStyle w:val="Sangradetextonormal"/>
        <w:rPr>
          <w:rFonts w:ascii="Swis721 LtCn BT" w:hAnsi="Swis721 LtCn BT" w:cs="Courier New"/>
          <w:color w:val="auto"/>
          <w:sz w:val="22"/>
          <w:szCs w:val="22"/>
          <w:lang w:val="es-ES_tradnl"/>
        </w:rPr>
      </w:pPr>
    </w:p>
    <w:p w14:paraId="04DC08FE" w14:textId="77777777" w:rsidR="00A571BF" w:rsidRPr="009B597F" w:rsidRDefault="00A571BF" w:rsidP="00560F75">
      <w:pPr>
        <w:pStyle w:val="Prrafodelista"/>
        <w:numPr>
          <w:ilvl w:val="2"/>
          <w:numId w:val="22"/>
        </w:numPr>
        <w:ind w:left="567"/>
        <w:rPr>
          <w:rFonts w:ascii="Swis721 LtCn BT" w:hAnsi="Swis721 LtCn BT" w:cs="Courier New"/>
          <w:b/>
          <w:sz w:val="22"/>
          <w:szCs w:val="22"/>
        </w:rPr>
      </w:pPr>
      <w:r w:rsidRPr="009B597F">
        <w:rPr>
          <w:rFonts w:ascii="Swis721 LtCn BT" w:hAnsi="Swis721 LtCn BT" w:cs="Courier New"/>
          <w:b/>
          <w:sz w:val="22"/>
          <w:szCs w:val="22"/>
        </w:rPr>
        <w:t>SECCIÓN SI 6: Resistencia al fuego de la estructura</w:t>
      </w:r>
    </w:p>
    <w:p w14:paraId="0851AE9A" w14:textId="77777777" w:rsidR="00A571BF" w:rsidRPr="009B597F" w:rsidRDefault="00A571BF" w:rsidP="00A571BF">
      <w:pPr>
        <w:rPr>
          <w:rFonts w:ascii="Swis721 LtCn BT" w:hAnsi="Swis721 LtCn BT" w:cs="Courier New"/>
          <w:b/>
          <w:sz w:val="22"/>
          <w:szCs w:val="22"/>
        </w:rPr>
      </w:pPr>
    </w:p>
    <w:tbl>
      <w:tblPr>
        <w:tblW w:w="822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1275"/>
        <w:gridCol w:w="1276"/>
        <w:gridCol w:w="1134"/>
        <w:gridCol w:w="1418"/>
        <w:gridCol w:w="992"/>
        <w:gridCol w:w="1134"/>
      </w:tblGrid>
      <w:tr w:rsidR="009B597F" w:rsidRPr="009B597F" w14:paraId="1AFBBE9F" w14:textId="77777777" w:rsidTr="00DE7274">
        <w:trPr>
          <w:cantSplit/>
        </w:trPr>
        <w:tc>
          <w:tcPr>
            <w:tcW w:w="8222" w:type="dxa"/>
            <w:gridSpan w:val="7"/>
            <w:tcBorders>
              <w:top w:val="nil"/>
              <w:left w:val="nil"/>
              <w:bottom w:val="nil"/>
              <w:right w:val="nil"/>
            </w:tcBorders>
          </w:tcPr>
          <w:p w14:paraId="40A3F182" w14:textId="77777777" w:rsidR="00A571BF" w:rsidRPr="009B597F" w:rsidRDefault="00A571BF" w:rsidP="00F67110">
            <w:pPr>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La resistencia al fuego de un elemento estructural principal del edificio (incluidos forjados, vigas, soportes y tramos de escaleras que sean recorrido de evacuación, salvo que sean escaleras protegidas), es suficiente si:</w:t>
            </w:r>
          </w:p>
          <w:p w14:paraId="6C74DE77" w14:textId="77777777" w:rsidR="00A571BF" w:rsidRPr="009B597F" w:rsidRDefault="00A571BF" w:rsidP="00A571BF">
            <w:pPr>
              <w:numPr>
                <w:ilvl w:val="0"/>
                <w:numId w:val="15"/>
              </w:numPr>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 xml:space="preserve">alcanza la clase indicada en </w:t>
            </w:r>
            <w:smartTag w:uri="urn:schemas-microsoft-com:office:smarttags" w:element="PersonName">
              <w:smartTagPr>
                <w:attr w:name="ProductID" w:val="la Tabla"/>
              </w:smartTagPr>
              <w:r w:rsidRPr="009B597F">
                <w:rPr>
                  <w:rFonts w:ascii="Swis721 LtCn BT" w:hAnsi="Swis721 LtCn BT" w:cs="Courier New"/>
                  <w:sz w:val="22"/>
                  <w:szCs w:val="22"/>
                  <w:lang w:val="es-ES_tradnl"/>
                </w:rPr>
                <w:t>la Tabla</w:t>
              </w:r>
            </w:smartTag>
            <w:r w:rsidRPr="009B597F">
              <w:rPr>
                <w:rFonts w:ascii="Swis721 LtCn BT" w:hAnsi="Swis721 LtCn BT" w:cs="Courier New"/>
                <w:sz w:val="22"/>
                <w:szCs w:val="22"/>
                <w:lang w:val="es-ES_tradnl"/>
              </w:rPr>
              <w:t xml:space="preserve"> 3.1 de esta Sección, que representa el tiempo en minutos de resistencia ante la acción representada por la curva normalizada tiempo temperatura (en </w:t>
            </w:r>
            <w:smartTag w:uri="urn:schemas-microsoft-com:office:smarttags" w:element="PersonName">
              <w:smartTagPr>
                <w:attr w:name="ProductID" w:val="la Tabla"/>
              </w:smartTagPr>
              <w:r w:rsidRPr="009B597F">
                <w:rPr>
                  <w:rFonts w:ascii="Swis721 LtCn BT" w:hAnsi="Swis721 LtCn BT" w:cs="Courier New"/>
                  <w:sz w:val="22"/>
                  <w:szCs w:val="22"/>
                  <w:lang w:val="es-ES_tradnl"/>
                </w:rPr>
                <w:t>la Tabla</w:t>
              </w:r>
            </w:smartTag>
            <w:r w:rsidRPr="009B597F">
              <w:rPr>
                <w:rFonts w:ascii="Swis721 LtCn BT" w:hAnsi="Swis721 LtCn BT" w:cs="Courier New"/>
                <w:sz w:val="22"/>
                <w:szCs w:val="22"/>
                <w:lang w:val="es-ES_tradnl"/>
              </w:rPr>
              <w:t xml:space="preserve"> 3.2 de esta Sección si está en un sector de riesgo especial) en función del uso del sector de incendio y de la altura de evacuación del edificio;</w:t>
            </w:r>
          </w:p>
          <w:p w14:paraId="5A877E0E" w14:textId="77777777" w:rsidR="00A571BF" w:rsidRPr="009B597F" w:rsidRDefault="00A571BF" w:rsidP="00A571BF">
            <w:pPr>
              <w:numPr>
                <w:ilvl w:val="0"/>
                <w:numId w:val="15"/>
              </w:numPr>
              <w:jc w:val="both"/>
              <w:rPr>
                <w:rFonts w:ascii="Swis721 LtCn BT" w:hAnsi="Swis721 LtCn BT" w:cs="Courier New"/>
                <w:b/>
                <w:sz w:val="22"/>
                <w:szCs w:val="22"/>
              </w:rPr>
            </w:pPr>
            <w:r w:rsidRPr="009B597F">
              <w:rPr>
                <w:rFonts w:ascii="Swis721 LtCn BT" w:hAnsi="Swis721 LtCn BT" w:cs="Courier New"/>
                <w:sz w:val="22"/>
                <w:szCs w:val="22"/>
                <w:lang w:val="es-ES_tradnl"/>
              </w:rPr>
              <w:t>soporta dicha acción durante un tiempo equivalente de exposición al fuego indicado en el Anejo B.</w:t>
            </w:r>
          </w:p>
        </w:tc>
      </w:tr>
      <w:tr w:rsidR="009B597F" w:rsidRPr="009B597F" w14:paraId="33BA27A6" w14:textId="77777777" w:rsidTr="00DE7274">
        <w:trPr>
          <w:cantSplit/>
        </w:trPr>
        <w:tc>
          <w:tcPr>
            <w:tcW w:w="8222" w:type="dxa"/>
            <w:gridSpan w:val="7"/>
            <w:tcBorders>
              <w:top w:val="nil"/>
              <w:left w:val="nil"/>
              <w:bottom w:val="single" w:sz="4" w:space="0" w:color="auto"/>
              <w:right w:val="nil"/>
            </w:tcBorders>
          </w:tcPr>
          <w:p w14:paraId="46CCA3F1" w14:textId="77777777" w:rsidR="00A571BF" w:rsidRPr="009B597F" w:rsidRDefault="00A571BF" w:rsidP="00F67110">
            <w:pPr>
              <w:jc w:val="both"/>
              <w:rPr>
                <w:rFonts w:ascii="Swis721 LtCn BT" w:hAnsi="Swis721 LtCn BT" w:cs="Courier New"/>
                <w:sz w:val="22"/>
                <w:szCs w:val="22"/>
                <w:lang w:val="es-ES_tradnl"/>
              </w:rPr>
            </w:pPr>
          </w:p>
        </w:tc>
      </w:tr>
      <w:tr w:rsidR="009B597F" w:rsidRPr="009B597F" w14:paraId="035B421D" w14:textId="77777777" w:rsidTr="00761809">
        <w:trPr>
          <w:cantSplit/>
          <w:trHeight w:val="558"/>
        </w:trPr>
        <w:tc>
          <w:tcPr>
            <w:tcW w:w="993" w:type="dxa"/>
            <w:vMerge w:val="restart"/>
            <w:tcBorders>
              <w:bottom w:val="single" w:sz="4" w:space="0" w:color="auto"/>
            </w:tcBorders>
            <w:vAlign w:val="center"/>
          </w:tcPr>
          <w:p w14:paraId="078FCFA5"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Sector o local de riesgo especial</w:t>
            </w:r>
          </w:p>
        </w:tc>
        <w:tc>
          <w:tcPr>
            <w:tcW w:w="1275" w:type="dxa"/>
            <w:vMerge w:val="restart"/>
            <w:tcBorders>
              <w:bottom w:val="single" w:sz="4" w:space="0" w:color="auto"/>
            </w:tcBorders>
            <w:vAlign w:val="center"/>
          </w:tcPr>
          <w:p w14:paraId="331D933B"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Uso del recinto inferior al forjado considerado</w:t>
            </w:r>
          </w:p>
        </w:tc>
        <w:tc>
          <w:tcPr>
            <w:tcW w:w="3828" w:type="dxa"/>
            <w:gridSpan w:val="3"/>
            <w:tcBorders>
              <w:bottom w:val="single" w:sz="4" w:space="0" w:color="auto"/>
            </w:tcBorders>
          </w:tcPr>
          <w:p w14:paraId="10A6114F" w14:textId="77777777" w:rsidR="00A571BF" w:rsidRPr="009B597F" w:rsidRDefault="00A571BF" w:rsidP="00F67110">
            <w:pPr>
              <w:jc w:val="center"/>
              <w:rPr>
                <w:rFonts w:ascii="Swis721 LtCn BT" w:hAnsi="Swis721 LtCn BT" w:cs="Courier New"/>
                <w:sz w:val="22"/>
                <w:szCs w:val="22"/>
                <w:lang w:val="es-ES_tradnl"/>
              </w:rPr>
            </w:pPr>
          </w:p>
          <w:p w14:paraId="4DF2B321"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Material estructural considerado (</w:t>
            </w:r>
            <w:r w:rsidRPr="009B597F">
              <w:rPr>
                <w:rFonts w:ascii="Swis721 LtCn BT" w:hAnsi="Swis721 LtCn BT" w:cs="Courier New"/>
                <w:sz w:val="22"/>
                <w:szCs w:val="22"/>
                <w:vertAlign w:val="superscript"/>
                <w:lang w:val="es-ES_tradnl"/>
              </w:rPr>
              <w:t>1</w:t>
            </w:r>
            <w:r w:rsidRPr="009B597F">
              <w:rPr>
                <w:rFonts w:ascii="Swis721 LtCn BT" w:hAnsi="Swis721 LtCn BT" w:cs="Courier New"/>
                <w:sz w:val="22"/>
                <w:szCs w:val="22"/>
                <w:lang w:val="es-ES_tradnl"/>
              </w:rPr>
              <w:t>)</w:t>
            </w:r>
          </w:p>
        </w:tc>
        <w:tc>
          <w:tcPr>
            <w:tcW w:w="2126" w:type="dxa"/>
            <w:gridSpan w:val="2"/>
            <w:tcBorders>
              <w:bottom w:val="single" w:sz="4" w:space="0" w:color="auto"/>
            </w:tcBorders>
          </w:tcPr>
          <w:p w14:paraId="72CED200"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Estabilidad al fuego de los elementos estructurales</w:t>
            </w:r>
          </w:p>
        </w:tc>
      </w:tr>
      <w:tr w:rsidR="009B597F" w:rsidRPr="009B597F" w14:paraId="2D0309E3" w14:textId="77777777" w:rsidTr="00761809">
        <w:trPr>
          <w:cantSplit/>
        </w:trPr>
        <w:tc>
          <w:tcPr>
            <w:tcW w:w="993" w:type="dxa"/>
            <w:vMerge/>
            <w:tcBorders>
              <w:bottom w:val="single" w:sz="4" w:space="0" w:color="auto"/>
            </w:tcBorders>
            <w:vAlign w:val="center"/>
          </w:tcPr>
          <w:p w14:paraId="5F040C9A" w14:textId="77777777" w:rsidR="00A571BF" w:rsidRPr="009B597F" w:rsidRDefault="00A571BF" w:rsidP="00F67110">
            <w:pPr>
              <w:jc w:val="center"/>
              <w:rPr>
                <w:rFonts w:ascii="Swis721 LtCn BT" w:hAnsi="Swis721 LtCn BT" w:cs="Courier New"/>
                <w:sz w:val="22"/>
                <w:szCs w:val="22"/>
                <w:lang w:val="es-ES_tradnl"/>
              </w:rPr>
            </w:pPr>
          </w:p>
        </w:tc>
        <w:tc>
          <w:tcPr>
            <w:tcW w:w="1275" w:type="dxa"/>
            <w:vMerge/>
            <w:tcBorders>
              <w:bottom w:val="single" w:sz="4" w:space="0" w:color="auto"/>
            </w:tcBorders>
            <w:vAlign w:val="center"/>
          </w:tcPr>
          <w:p w14:paraId="39646762" w14:textId="77777777" w:rsidR="00A571BF" w:rsidRPr="009B597F" w:rsidRDefault="00A571BF" w:rsidP="00F67110">
            <w:pPr>
              <w:jc w:val="center"/>
              <w:rPr>
                <w:rFonts w:ascii="Swis721 LtCn BT" w:hAnsi="Swis721 LtCn BT" w:cs="Courier New"/>
                <w:sz w:val="22"/>
                <w:szCs w:val="22"/>
                <w:lang w:val="es-ES_tradnl"/>
              </w:rPr>
            </w:pPr>
          </w:p>
        </w:tc>
        <w:tc>
          <w:tcPr>
            <w:tcW w:w="1276" w:type="dxa"/>
            <w:tcBorders>
              <w:bottom w:val="single" w:sz="4" w:space="0" w:color="auto"/>
            </w:tcBorders>
          </w:tcPr>
          <w:p w14:paraId="5BDEE29B"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Soportes</w:t>
            </w:r>
          </w:p>
        </w:tc>
        <w:tc>
          <w:tcPr>
            <w:tcW w:w="1134" w:type="dxa"/>
            <w:tcBorders>
              <w:bottom w:val="single" w:sz="4" w:space="0" w:color="auto"/>
            </w:tcBorders>
          </w:tcPr>
          <w:p w14:paraId="10A84381"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Vigas</w:t>
            </w:r>
          </w:p>
        </w:tc>
        <w:tc>
          <w:tcPr>
            <w:tcW w:w="1418" w:type="dxa"/>
            <w:tcBorders>
              <w:bottom w:val="single" w:sz="4" w:space="0" w:color="auto"/>
            </w:tcBorders>
          </w:tcPr>
          <w:p w14:paraId="2232749F"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Forjado</w:t>
            </w:r>
          </w:p>
        </w:tc>
        <w:tc>
          <w:tcPr>
            <w:tcW w:w="992" w:type="dxa"/>
            <w:tcBorders>
              <w:bottom w:val="single" w:sz="4" w:space="0" w:color="auto"/>
            </w:tcBorders>
            <w:vAlign w:val="center"/>
          </w:tcPr>
          <w:p w14:paraId="04B0B98D"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Norma</w:t>
            </w:r>
          </w:p>
        </w:tc>
        <w:tc>
          <w:tcPr>
            <w:tcW w:w="1134" w:type="dxa"/>
            <w:tcBorders>
              <w:bottom w:val="single" w:sz="4" w:space="0" w:color="auto"/>
            </w:tcBorders>
            <w:vAlign w:val="center"/>
          </w:tcPr>
          <w:p w14:paraId="0ACB1C22"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Proyecto (</w:t>
            </w:r>
            <w:r w:rsidRPr="009B597F">
              <w:rPr>
                <w:rFonts w:ascii="Swis721 LtCn BT" w:hAnsi="Swis721 LtCn BT" w:cs="Courier New"/>
                <w:sz w:val="22"/>
                <w:szCs w:val="22"/>
                <w:vertAlign w:val="superscript"/>
                <w:lang w:val="es-ES_tradnl"/>
              </w:rPr>
              <w:t>2</w:t>
            </w:r>
            <w:r w:rsidRPr="009B597F">
              <w:rPr>
                <w:rFonts w:ascii="Swis721 LtCn BT" w:hAnsi="Swis721 LtCn BT" w:cs="Courier New"/>
                <w:sz w:val="22"/>
                <w:szCs w:val="22"/>
                <w:lang w:val="es-ES_tradnl"/>
              </w:rPr>
              <w:t>)</w:t>
            </w:r>
          </w:p>
        </w:tc>
      </w:tr>
      <w:tr w:rsidR="009B597F" w:rsidRPr="009B597F" w14:paraId="022BD609" w14:textId="77777777" w:rsidTr="00761809">
        <w:trPr>
          <w:cantSplit/>
        </w:trPr>
        <w:tc>
          <w:tcPr>
            <w:tcW w:w="993" w:type="dxa"/>
            <w:tcBorders>
              <w:top w:val="single" w:sz="4" w:space="0" w:color="auto"/>
              <w:left w:val="nil"/>
              <w:bottom w:val="single" w:sz="4" w:space="0" w:color="auto"/>
              <w:right w:val="nil"/>
            </w:tcBorders>
            <w:vAlign w:val="center"/>
          </w:tcPr>
          <w:p w14:paraId="689F1285" w14:textId="77777777" w:rsidR="00A571BF" w:rsidRPr="009B597F" w:rsidRDefault="00A571BF" w:rsidP="00F67110">
            <w:pPr>
              <w:jc w:val="center"/>
              <w:rPr>
                <w:rFonts w:ascii="Swis721 LtCn BT" w:hAnsi="Swis721 LtCn BT" w:cs="Courier New"/>
                <w:sz w:val="22"/>
                <w:szCs w:val="22"/>
                <w:lang w:val="es-ES_tradnl"/>
              </w:rPr>
            </w:pPr>
          </w:p>
        </w:tc>
        <w:tc>
          <w:tcPr>
            <w:tcW w:w="1275" w:type="dxa"/>
            <w:tcBorders>
              <w:top w:val="single" w:sz="4" w:space="0" w:color="auto"/>
              <w:left w:val="nil"/>
              <w:bottom w:val="single" w:sz="4" w:space="0" w:color="auto"/>
              <w:right w:val="nil"/>
            </w:tcBorders>
            <w:vAlign w:val="center"/>
          </w:tcPr>
          <w:p w14:paraId="399655FA" w14:textId="77777777" w:rsidR="00A571BF" w:rsidRPr="009B597F" w:rsidRDefault="00A571BF" w:rsidP="00F67110">
            <w:pPr>
              <w:jc w:val="center"/>
              <w:rPr>
                <w:rFonts w:ascii="Swis721 LtCn BT" w:hAnsi="Swis721 LtCn BT" w:cs="Courier New"/>
                <w:sz w:val="22"/>
                <w:szCs w:val="22"/>
                <w:lang w:val="es-ES_tradnl"/>
              </w:rPr>
            </w:pPr>
          </w:p>
        </w:tc>
        <w:tc>
          <w:tcPr>
            <w:tcW w:w="1276" w:type="dxa"/>
            <w:tcBorders>
              <w:top w:val="single" w:sz="4" w:space="0" w:color="auto"/>
              <w:left w:val="nil"/>
              <w:bottom w:val="single" w:sz="4" w:space="0" w:color="auto"/>
              <w:right w:val="nil"/>
            </w:tcBorders>
          </w:tcPr>
          <w:p w14:paraId="576D339B" w14:textId="77777777" w:rsidR="00A571BF" w:rsidRPr="009B597F" w:rsidRDefault="00A571BF" w:rsidP="00F67110">
            <w:pPr>
              <w:jc w:val="center"/>
              <w:rPr>
                <w:rFonts w:ascii="Swis721 LtCn BT" w:hAnsi="Swis721 LtCn BT" w:cs="Courier New"/>
                <w:sz w:val="22"/>
                <w:szCs w:val="22"/>
                <w:lang w:val="es-ES_tradnl"/>
              </w:rPr>
            </w:pPr>
          </w:p>
        </w:tc>
        <w:tc>
          <w:tcPr>
            <w:tcW w:w="1134" w:type="dxa"/>
            <w:tcBorders>
              <w:top w:val="single" w:sz="4" w:space="0" w:color="auto"/>
              <w:left w:val="nil"/>
              <w:bottom w:val="single" w:sz="4" w:space="0" w:color="auto"/>
              <w:right w:val="nil"/>
            </w:tcBorders>
          </w:tcPr>
          <w:p w14:paraId="1361AEB5" w14:textId="77777777" w:rsidR="00A571BF" w:rsidRPr="009B597F" w:rsidRDefault="00A571BF" w:rsidP="00F67110">
            <w:pPr>
              <w:jc w:val="center"/>
              <w:rPr>
                <w:rFonts w:ascii="Swis721 LtCn BT" w:hAnsi="Swis721 LtCn BT" w:cs="Courier New"/>
                <w:sz w:val="22"/>
                <w:szCs w:val="22"/>
                <w:lang w:val="es-ES_tradnl"/>
              </w:rPr>
            </w:pPr>
          </w:p>
        </w:tc>
        <w:tc>
          <w:tcPr>
            <w:tcW w:w="1418" w:type="dxa"/>
            <w:tcBorders>
              <w:top w:val="single" w:sz="4" w:space="0" w:color="auto"/>
              <w:left w:val="nil"/>
              <w:bottom w:val="single" w:sz="4" w:space="0" w:color="auto"/>
              <w:right w:val="nil"/>
            </w:tcBorders>
          </w:tcPr>
          <w:p w14:paraId="257810B9" w14:textId="77777777" w:rsidR="00A571BF" w:rsidRPr="009B597F" w:rsidRDefault="00A571BF" w:rsidP="00F67110">
            <w:pPr>
              <w:jc w:val="center"/>
              <w:rPr>
                <w:rFonts w:ascii="Swis721 LtCn BT" w:hAnsi="Swis721 LtCn BT" w:cs="Courier New"/>
                <w:sz w:val="22"/>
                <w:szCs w:val="22"/>
                <w:lang w:val="es-ES_tradnl"/>
              </w:rPr>
            </w:pPr>
          </w:p>
        </w:tc>
        <w:tc>
          <w:tcPr>
            <w:tcW w:w="992" w:type="dxa"/>
            <w:tcBorders>
              <w:top w:val="single" w:sz="4" w:space="0" w:color="auto"/>
              <w:left w:val="nil"/>
              <w:bottom w:val="single" w:sz="4" w:space="0" w:color="auto"/>
              <w:right w:val="nil"/>
            </w:tcBorders>
            <w:vAlign w:val="center"/>
          </w:tcPr>
          <w:p w14:paraId="0A26612D" w14:textId="77777777" w:rsidR="00A571BF" w:rsidRPr="009B597F" w:rsidRDefault="00A571BF" w:rsidP="00F67110">
            <w:pPr>
              <w:jc w:val="center"/>
              <w:rPr>
                <w:rFonts w:ascii="Swis721 LtCn BT" w:hAnsi="Swis721 LtCn BT" w:cs="Courier New"/>
                <w:sz w:val="22"/>
                <w:szCs w:val="22"/>
                <w:lang w:val="es-ES_tradnl"/>
              </w:rPr>
            </w:pPr>
          </w:p>
        </w:tc>
        <w:tc>
          <w:tcPr>
            <w:tcW w:w="1134" w:type="dxa"/>
            <w:tcBorders>
              <w:top w:val="single" w:sz="4" w:space="0" w:color="auto"/>
              <w:left w:val="nil"/>
              <w:bottom w:val="single" w:sz="4" w:space="0" w:color="auto"/>
              <w:right w:val="nil"/>
            </w:tcBorders>
            <w:vAlign w:val="center"/>
          </w:tcPr>
          <w:p w14:paraId="7D6AB843" w14:textId="77777777" w:rsidR="00A571BF" w:rsidRPr="009B597F" w:rsidRDefault="00A571BF" w:rsidP="00F67110">
            <w:pPr>
              <w:jc w:val="center"/>
              <w:rPr>
                <w:rFonts w:ascii="Swis721 LtCn BT" w:hAnsi="Swis721 LtCn BT" w:cs="Courier New"/>
                <w:sz w:val="22"/>
                <w:szCs w:val="22"/>
                <w:lang w:val="es-ES_tradnl"/>
              </w:rPr>
            </w:pPr>
          </w:p>
        </w:tc>
      </w:tr>
      <w:tr w:rsidR="009B597F" w:rsidRPr="009B597F" w14:paraId="5824D9E2" w14:textId="77777777" w:rsidTr="00761809">
        <w:trPr>
          <w:cantSplit/>
        </w:trPr>
        <w:tc>
          <w:tcPr>
            <w:tcW w:w="993" w:type="dxa"/>
            <w:tcBorders>
              <w:top w:val="single" w:sz="4" w:space="0" w:color="auto"/>
            </w:tcBorders>
            <w:shd w:val="clear" w:color="auto" w:fill="C0C0C0"/>
          </w:tcPr>
          <w:p w14:paraId="66BEB5C3" w14:textId="77777777" w:rsidR="00A571BF" w:rsidRPr="009B597F" w:rsidRDefault="00761809" w:rsidP="00296664">
            <w:pPr>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Cubrición espacio exterior</w:t>
            </w:r>
          </w:p>
        </w:tc>
        <w:tc>
          <w:tcPr>
            <w:tcW w:w="1275" w:type="dxa"/>
            <w:tcBorders>
              <w:top w:val="single" w:sz="4" w:space="0" w:color="auto"/>
            </w:tcBorders>
            <w:shd w:val="clear" w:color="auto" w:fill="C0C0C0"/>
          </w:tcPr>
          <w:p w14:paraId="3D4FF746" w14:textId="77777777" w:rsidR="00A571BF" w:rsidRPr="009B597F" w:rsidRDefault="00761809"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w:t>
            </w:r>
          </w:p>
        </w:tc>
        <w:tc>
          <w:tcPr>
            <w:tcW w:w="1276" w:type="dxa"/>
            <w:tcBorders>
              <w:top w:val="single" w:sz="4" w:space="0" w:color="auto"/>
            </w:tcBorders>
            <w:shd w:val="clear" w:color="auto" w:fill="C0C0C0"/>
          </w:tcPr>
          <w:p w14:paraId="3FCE0575" w14:textId="1C9C53FC" w:rsidR="00A571BF" w:rsidRPr="009B597F" w:rsidRDefault="007229AE" w:rsidP="00466F98">
            <w:pPr>
              <w:rPr>
                <w:rFonts w:ascii="Swis721 LtCn BT" w:hAnsi="Swis721 LtCn BT" w:cs="Courier New"/>
                <w:sz w:val="22"/>
                <w:szCs w:val="22"/>
              </w:rPr>
            </w:pPr>
            <w:r w:rsidRPr="009B597F">
              <w:rPr>
                <w:rFonts w:ascii="Swis721 LtCn BT" w:hAnsi="Swis721 LtCn BT" w:cs="Courier New"/>
                <w:sz w:val="22"/>
                <w:szCs w:val="22"/>
                <w:lang w:val="es-ES_tradnl"/>
              </w:rPr>
              <w:t xml:space="preserve">    </w:t>
            </w:r>
            <w:r w:rsidR="00761809" w:rsidRPr="009B597F">
              <w:rPr>
                <w:rFonts w:ascii="Swis721 LtCn BT" w:hAnsi="Swis721 LtCn BT" w:cs="Courier New"/>
                <w:sz w:val="22"/>
                <w:szCs w:val="22"/>
                <w:lang w:val="es-ES_tradnl"/>
              </w:rPr>
              <w:t xml:space="preserve"> </w:t>
            </w:r>
            <w:r w:rsidR="00466F98" w:rsidRPr="009B597F">
              <w:rPr>
                <w:rFonts w:ascii="Swis721 LtCn BT" w:hAnsi="Swis721 LtCn BT" w:cs="Courier New"/>
                <w:sz w:val="22"/>
                <w:szCs w:val="22"/>
                <w:lang w:val="es-ES_tradnl"/>
              </w:rPr>
              <w:t>Acero</w:t>
            </w:r>
          </w:p>
        </w:tc>
        <w:tc>
          <w:tcPr>
            <w:tcW w:w="1134" w:type="dxa"/>
            <w:tcBorders>
              <w:top w:val="single" w:sz="4" w:space="0" w:color="auto"/>
            </w:tcBorders>
            <w:shd w:val="clear" w:color="auto" w:fill="C0C0C0"/>
          </w:tcPr>
          <w:p w14:paraId="5DB428DA" w14:textId="512EC537" w:rsidR="00A571BF" w:rsidRPr="009B597F" w:rsidRDefault="007229AE" w:rsidP="00466F98">
            <w:pPr>
              <w:jc w:val="center"/>
              <w:rPr>
                <w:rFonts w:ascii="Swis721 LtCn BT" w:hAnsi="Swis721 LtCn BT" w:cs="Courier New"/>
                <w:sz w:val="22"/>
                <w:szCs w:val="22"/>
              </w:rPr>
            </w:pPr>
            <w:r w:rsidRPr="009B597F">
              <w:rPr>
                <w:rFonts w:ascii="Swis721 LtCn BT" w:hAnsi="Swis721 LtCn BT" w:cs="Courier New"/>
                <w:sz w:val="22"/>
                <w:szCs w:val="22"/>
                <w:lang w:val="es-ES_tradnl"/>
              </w:rPr>
              <w:t xml:space="preserve">  </w:t>
            </w:r>
            <w:r w:rsidR="00466F98" w:rsidRPr="009B597F">
              <w:rPr>
                <w:rFonts w:ascii="Swis721 LtCn BT" w:hAnsi="Swis721 LtCn BT" w:cs="Courier New"/>
                <w:sz w:val="22"/>
                <w:szCs w:val="22"/>
                <w:lang w:val="es-ES_tradnl"/>
              </w:rPr>
              <w:t>Acero</w:t>
            </w:r>
          </w:p>
        </w:tc>
        <w:tc>
          <w:tcPr>
            <w:tcW w:w="1418" w:type="dxa"/>
            <w:tcBorders>
              <w:top w:val="single" w:sz="4" w:space="0" w:color="auto"/>
            </w:tcBorders>
            <w:shd w:val="clear" w:color="auto" w:fill="C0C0C0"/>
          </w:tcPr>
          <w:p w14:paraId="63901ABF" w14:textId="77777777" w:rsidR="00A571BF" w:rsidRPr="009B597F" w:rsidRDefault="00761809" w:rsidP="00D141A2">
            <w:pPr>
              <w:jc w:val="center"/>
              <w:rPr>
                <w:rFonts w:ascii="Swis721 LtCn BT" w:hAnsi="Swis721 LtCn BT" w:cs="Courier New"/>
                <w:sz w:val="22"/>
                <w:szCs w:val="22"/>
              </w:rPr>
            </w:pPr>
            <w:r w:rsidRPr="009B597F">
              <w:rPr>
                <w:rFonts w:ascii="Swis721 LtCn BT" w:hAnsi="Swis721 LtCn BT" w:cs="Courier New"/>
                <w:sz w:val="22"/>
                <w:szCs w:val="22"/>
                <w:lang w:val="es-ES_tradnl"/>
              </w:rPr>
              <w:t>-</w:t>
            </w:r>
          </w:p>
        </w:tc>
        <w:tc>
          <w:tcPr>
            <w:tcW w:w="992" w:type="dxa"/>
            <w:tcBorders>
              <w:top w:val="single" w:sz="4" w:space="0" w:color="auto"/>
            </w:tcBorders>
          </w:tcPr>
          <w:p w14:paraId="2A5EEC47" w14:textId="77777777" w:rsidR="00A571BF" w:rsidRPr="009B597F" w:rsidRDefault="00A571BF"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R-30</w:t>
            </w:r>
          </w:p>
        </w:tc>
        <w:tc>
          <w:tcPr>
            <w:tcW w:w="1134" w:type="dxa"/>
            <w:tcBorders>
              <w:top w:val="single" w:sz="4" w:space="0" w:color="auto"/>
            </w:tcBorders>
            <w:shd w:val="clear" w:color="auto" w:fill="C0C0C0"/>
          </w:tcPr>
          <w:p w14:paraId="169B1FEF" w14:textId="77777777" w:rsidR="00A571BF" w:rsidRPr="009B597F" w:rsidRDefault="00A571BF" w:rsidP="00F67110">
            <w:pPr>
              <w:jc w:val="center"/>
              <w:rPr>
                <w:rFonts w:ascii="Swis721 LtCn BT" w:hAnsi="Swis721 LtCn BT" w:cs="Courier New"/>
                <w:b/>
                <w:sz w:val="22"/>
                <w:szCs w:val="22"/>
                <w:lang w:val="es-ES_tradnl"/>
              </w:rPr>
            </w:pPr>
            <w:r w:rsidRPr="009B597F">
              <w:rPr>
                <w:rFonts w:ascii="Swis721 LtCn BT" w:hAnsi="Swis721 LtCn BT" w:cs="Courier New"/>
                <w:b/>
                <w:sz w:val="22"/>
                <w:szCs w:val="22"/>
                <w:lang w:val="es-ES_tradnl"/>
              </w:rPr>
              <w:t>CUMPLE</w:t>
            </w:r>
          </w:p>
        </w:tc>
      </w:tr>
      <w:tr w:rsidR="009B597F" w:rsidRPr="009B597F" w14:paraId="7589C442" w14:textId="77777777" w:rsidTr="00761809">
        <w:trPr>
          <w:cantSplit/>
        </w:trPr>
        <w:tc>
          <w:tcPr>
            <w:tcW w:w="993" w:type="dxa"/>
            <w:tcBorders>
              <w:top w:val="single" w:sz="4" w:space="0" w:color="auto"/>
            </w:tcBorders>
            <w:shd w:val="clear" w:color="auto" w:fill="C0C0C0"/>
          </w:tcPr>
          <w:p w14:paraId="743F8FB5" w14:textId="57A50367" w:rsidR="00466F98" w:rsidRPr="009B597F" w:rsidRDefault="00466F98" w:rsidP="00296664">
            <w:pPr>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Implementación del ascensor</w:t>
            </w:r>
          </w:p>
        </w:tc>
        <w:tc>
          <w:tcPr>
            <w:tcW w:w="1275" w:type="dxa"/>
            <w:tcBorders>
              <w:top w:val="single" w:sz="4" w:space="0" w:color="auto"/>
            </w:tcBorders>
            <w:shd w:val="clear" w:color="auto" w:fill="C0C0C0"/>
          </w:tcPr>
          <w:p w14:paraId="457918E0" w14:textId="70805BE9" w:rsidR="00466F98" w:rsidRPr="009B597F" w:rsidRDefault="00466F98"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w:t>
            </w:r>
          </w:p>
        </w:tc>
        <w:tc>
          <w:tcPr>
            <w:tcW w:w="1276" w:type="dxa"/>
            <w:tcBorders>
              <w:top w:val="single" w:sz="4" w:space="0" w:color="auto"/>
            </w:tcBorders>
            <w:shd w:val="clear" w:color="auto" w:fill="C0C0C0"/>
          </w:tcPr>
          <w:p w14:paraId="51BC289C" w14:textId="6BB6866E" w:rsidR="00466F98" w:rsidRPr="009B597F" w:rsidRDefault="003B7600" w:rsidP="00296664">
            <w:pPr>
              <w:rPr>
                <w:rFonts w:ascii="Swis721 LtCn BT" w:hAnsi="Swis721 LtCn BT" w:cs="Courier New"/>
                <w:sz w:val="22"/>
                <w:szCs w:val="22"/>
                <w:lang w:val="es-ES_tradnl"/>
              </w:rPr>
            </w:pPr>
            <w:r>
              <w:rPr>
                <w:rFonts w:ascii="Swis721 LtCn BT" w:hAnsi="Swis721 LtCn BT" w:cs="Courier New"/>
                <w:sz w:val="22"/>
                <w:szCs w:val="22"/>
                <w:lang w:val="es-ES_tradnl"/>
              </w:rPr>
              <w:t>Hormigón-</w:t>
            </w:r>
            <w:r w:rsidR="00466F98" w:rsidRPr="009B597F">
              <w:rPr>
                <w:rFonts w:ascii="Swis721 LtCn BT" w:hAnsi="Swis721 LtCn BT" w:cs="Courier New"/>
                <w:sz w:val="22"/>
                <w:szCs w:val="22"/>
                <w:lang w:val="es-ES_tradnl"/>
              </w:rPr>
              <w:t>Fabrica-Acero</w:t>
            </w:r>
          </w:p>
        </w:tc>
        <w:tc>
          <w:tcPr>
            <w:tcW w:w="1134" w:type="dxa"/>
            <w:tcBorders>
              <w:top w:val="single" w:sz="4" w:space="0" w:color="auto"/>
            </w:tcBorders>
            <w:shd w:val="clear" w:color="auto" w:fill="C0C0C0"/>
          </w:tcPr>
          <w:p w14:paraId="3A6EBD57" w14:textId="5DACF49E" w:rsidR="00466F98" w:rsidRPr="009B597F" w:rsidRDefault="00466F98" w:rsidP="00761809">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Acero</w:t>
            </w:r>
          </w:p>
        </w:tc>
        <w:tc>
          <w:tcPr>
            <w:tcW w:w="1418" w:type="dxa"/>
            <w:tcBorders>
              <w:top w:val="single" w:sz="4" w:space="0" w:color="auto"/>
            </w:tcBorders>
            <w:shd w:val="clear" w:color="auto" w:fill="C0C0C0"/>
          </w:tcPr>
          <w:p w14:paraId="4562962F" w14:textId="317B0983" w:rsidR="00466F98" w:rsidRPr="009B597F" w:rsidRDefault="003B7600" w:rsidP="00D141A2">
            <w:pPr>
              <w:jc w:val="center"/>
              <w:rPr>
                <w:rFonts w:ascii="Swis721 LtCn BT" w:hAnsi="Swis721 LtCn BT" w:cs="Courier New"/>
                <w:sz w:val="22"/>
                <w:szCs w:val="22"/>
                <w:lang w:val="es-ES_tradnl"/>
              </w:rPr>
            </w:pPr>
            <w:r>
              <w:rPr>
                <w:rFonts w:ascii="Swis721 LtCn BT" w:hAnsi="Swis721 LtCn BT" w:cs="Courier New"/>
                <w:sz w:val="22"/>
                <w:szCs w:val="22"/>
                <w:lang w:val="es-ES_tradnl"/>
              </w:rPr>
              <w:t>Hormigón</w:t>
            </w:r>
          </w:p>
        </w:tc>
        <w:tc>
          <w:tcPr>
            <w:tcW w:w="992" w:type="dxa"/>
            <w:tcBorders>
              <w:top w:val="single" w:sz="4" w:space="0" w:color="auto"/>
            </w:tcBorders>
          </w:tcPr>
          <w:p w14:paraId="64E8DB9B" w14:textId="77777777" w:rsidR="00466F98" w:rsidRPr="009B597F" w:rsidRDefault="00466F98"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R- 60 SR</w:t>
            </w:r>
          </w:p>
          <w:p w14:paraId="72287245" w14:textId="5D3568A1" w:rsidR="00466F98" w:rsidRPr="009B597F" w:rsidRDefault="00466F98" w:rsidP="00F67110">
            <w:pPr>
              <w:jc w:val="center"/>
              <w:rPr>
                <w:rFonts w:ascii="Swis721 LtCn BT" w:hAnsi="Swis721 LtCn BT" w:cs="Courier New"/>
                <w:sz w:val="22"/>
                <w:szCs w:val="22"/>
                <w:lang w:val="es-ES_tradnl"/>
              </w:rPr>
            </w:pPr>
            <w:r w:rsidRPr="009B597F">
              <w:rPr>
                <w:rFonts w:ascii="Swis721 LtCn BT" w:hAnsi="Swis721 LtCn BT" w:cs="Courier New"/>
                <w:sz w:val="22"/>
                <w:szCs w:val="22"/>
                <w:lang w:val="es-ES_tradnl"/>
              </w:rPr>
              <w:t>R-120 BR</w:t>
            </w:r>
          </w:p>
        </w:tc>
        <w:tc>
          <w:tcPr>
            <w:tcW w:w="1134" w:type="dxa"/>
            <w:tcBorders>
              <w:top w:val="single" w:sz="4" w:space="0" w:color="auto"/>
            </w:tcBorders>
            <w:shd w:val="clear" w:color="auto" w:fill="C0C0C0"/>
          </w:tcPr>
          <w:p w14:paraId="14B4C22C" w14:textId="4DBEE3A4" w:rsidR="00466F98" w:rsidRPr="009B597F" w:rsidRDefault="00466F98" w:rsidP="00F67110">
            <w:pPr>
              <w:jc w:val="center"/>
              <w:rPr>
                <w:rFonts w:ascii="Swis721 LtCn BT" w:hAnsi="Swis721 LtCn BT" w:cs="Courier New"/>
                <w:b/>
                <w:sz w:val="22"/>
                <w:szCs w:val="22"/>
                <w:lang w:val="es-ES_tradnl"/>
              </w:rPr>
            </w:pPr>
            <w:r w:rsidRPr="009B597F">
              <w:rPr>
                <w:rFonts w:ascii="Swis721 LtCn BT" w:hAnsi="Swis721 LtCn BT" w:cs="Courier New"/>
                <w:b/>
                <w:sz w:val="22"/>
                <w:szCs w:val="22"/>
                <w:lang w:val="es-ES_tradnl"/>
              </w:rPr>
              <w:t>CUMPLE</w:t>
            </w:r>
          </w:p>
        </w:tc>
      </w:tr>
      <w:tr w:rsidR="00A571BF" w:rsidRPr="009B597F" w14:paraId="1C18B1B7" w14:textId="77777777" w:rsidTr="00DE7274">
        <w:trPr>
          <w:cantSplit/>
        </w:trPr>
        <w:tc>
          <w:tcPr>
            <w:tcW w:w="8222" w:type="dxa"/>
            <w:gridSpan w:val="7"/>
            <w:tcBorders>
              <w:top w:val="nil"/>
              <w:left w:val="nil"/>
              <w:bottom w:val="nil"/>
              <w:right w:val="nil"/>
            </w:tcBorders>
          </w:tcPr>
          <w:p w14:paraId="18C78693" w14:textId="543DAD7D" w:rsidR="00A571BF" w:rsidRPr="009B597F" w:rsidRDefault="00A571BF" w:rsidP="00F67110">
            <w:pPr>
              <w:ind w:left="357" w:hanging="357"/>
              <w:jc w:val="both"/>
              <w:rPr>
                <w:rFonts w:ascii="Swis721 LtCn BT" w:hAnsi="Swis721 LtCn BT" w:cs="Courier New"/>
                <w:sz w:val="22"/>
                <w:szCs w:val="22"/>
                <w:lang w:val="es-ES_tradnl"/>
              </w:rPr>
            </w:pPr>
          </w:p>
          <w:p w14:paraId="39827637" w14:textId="77777777" w:rsidR="00A571BF" w:rsidRPr="009B597F" w:rsidRDefault="00A571BF" w:rsidP="00F67110">
            <w:pPr>
              <w:ind w:left="357" w:hanging="357"/>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w:t>
            </w:r>
            <w:r w:rsidRPr="009B597F">
              <w:rPr>
                <w:rFonts w:ascii="Swis721 LtCn BT" w:hAnsi="Swis721 LtCn BT" w:cs="Courier New"/>
                <w:sz w:val="22"/>
                <w:szCs w:val="22"/>
                <w:vertAlign w:val="superscript"/>
                <w:lang w:val="es-ES_tradnl"/>
              </w:rPr>
              <w:t>1</w:t>
            </w:r>
            <w:r w:rsidRPr="009B597F">
              <w:rPr>
                <w:rFonts w:ascii="Swis721 LtCn BT" w:hAnsi="Swis721 LtCn BT" w:cs="Courier New"/>
                <w:sz w:val="22"/>
                <w:szCs w:val="22"/>
                <w:lang w:val="es-ES_tradnl"/>
              </w:rPr>
              <w:t>)</w:t>
            </w:r>
            <w:r w:rsidRPr="009B597F">
              <w:rPr>
                <w:rFonts w:ascii="Swis721 LtCn BT" w:hAnsi="Swis721 LtCn BT" w:cs="Courier New"/>
                <w:sz w:val="22"/>
                <w:szCs w:val="22"/>
                <w:lang w:val="es-ES_tradnl"/>
              </w:rPr>
              <w:tab/>
              <w:t>Debe definirse el material estructural empleado en cada uno de los elementos estructurales principales (soportes, vigas, forjados, losas, tirantes, etc.)</w:t>
            </w:r>
          </w:p>
          <w:p w14:paraId="5CFDFA64" w14:textId="77777777" w:rsidR="00A571BF" w:rsidRPr="009B597F" w:rsidRDefault="00A571BF" w:rsidP="00F67110">
            <w:pPr>
              <w:ind w:left="357" w:hanging="357"/>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w:t>
            </w:r>
            <w:r w:rsidRPr="009B597F">
              <w:rPr>
                <w:rFonts w:ascii="Swis721 LtCn BT" w:hAnsi="Swis721 LtCn BT" w:cs="Courier New"/>
                <w:sz w:val="22"/>
                <w:szCs w:val="22"/>
                <w:vertAlign w:val="superscript"/>
                <w:lang w:val="es-ES_tradnl"/>
              </w:rPr>
              <w:t>2</w:t>
            </w:r>
            <w:r w:rsidRPr="009B597F">
              <w:rPr>
                <w:rFonts w:ascii="Swis721 LtCn BT" w:hAnsi="Swis721 LtCn BT" w:cs="Courier New"/>
                <w:sz w:val="22"/>
                <w:szCs w:val="22"/>
                <w:lang w:val="es-ES_tradnl"/>
              </w:rPr>
              <w:t>)</w:t>
            </w:r>
            <w:r w:rsidRPr="009B597F">
              <w:rPr>
                <w:rFonts w:ascii="Swis721 LtCn BT" w:hAnsi="Swis721 LtCn BT" w:cs="Courier New"/>
                <w:sz w:val="22"/>
                <w:szCs w:val="22"/>
                <w:lang w:val="es-ES_tradnl"/>
              </w:rPr>
              <w:tab/>
              <w:t>La resistencia al fuego de un elemento puede establecerse de alguna de las formas siguientes:</w:t>
            </w:r>
          </w:p>
          <w:p w14:paraId="167BA313" w14:textId="77777777" w:rsidR="00A571BF" w:rsidRPr="009B597F" w:rsidRDefault="00A571BF" w:rsidP="00A571BF">
            <w:pPr>
              <w:numPr>
                <w:ilvl w:val="0"/>
                <w:numId w:val="16"/>
              </w:numPr>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comprobando las dimensiones de su sección transversal obteniendo su resistencia por los métodos simplificados de cálculo con dados en los anejos B a F, aproximados para la mayoría de las situaciones habituales;</w:t>
            </w:r>
          </w:p>
          <w:p w14:paraId="202BD417" w14:textId="77777777" w:rsidR="00A571BF" w:rsidRPr="009B597F" w:rsidRDefault="00A571BF" w:rsidP="00A571BF">
            <w:pPr>
              <w:numPr>
                <w:ilvl w:val="0"/>
                <w:numId w:val="16"/>
              </w:numPr>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adoptando otros modelos de incendio para representar la evolución de la temperatura durante el incendio;</w:t>
            </w:r>
          </w:p>
          <w:p w14:paraId="4C743512" w14:textId="77777777" w:rsidR="00A571BF" w:rsidRPr="009B597F" w:rsidRDefault="00A571BF" w:rsidP="00A571BF">
            <w:pPr>
              <w:numPr>
                <w:ilvl w:val="0"/>
                <w:numId w:val="16"/>
              </w:numPr>
              <w:jc w:val="both"/>
              <w:rPr>
                <w:rFonts w:ascii="Swis721 LtCn BT" w:hAnsi="Swis721 LtCn BT" w:cs="Courier New"/>
                <w:sz w:val="22"/>
                <w:szCs w:val="22"/>
                <w:lang w:val="es-ES_tradnl"/>
              </w:rPr>
            </w:pPr>
            <w:r w:rsidRPr="009B597F">
              <w:rPr>
                <w:rFonts w:ascii="Swis721 LtCn BT" w:hAnsi="Swis721 LtCn BT" w:cs="Courier New"/>
                <w:sz w:val="22"/>
                <w:szCs w:val="22"/>
                <w:lang w:val="es-ES_tradnl"/>
              </w:rPr>
              <w:t>mediante la realización de los ensayos que establece el R.D. 312/2005, de 18 de marzo.</w:t>
            </w:r>
          </w:p>
          <w:p w14:paraId="2124CEA7" w14:textId="77777777" w:rsidR="00A571BF" w:rsidRPr="009B597F" w:rsidRDefault="00D141A2" w:rsidP="00D141A2">
            <w:pPr>
              <w:pStyle w:val="Sangradetextonormal"/>
              <w:rPr>
                <w:rFonts w:ascii="Swis721 LtCn BT" w:hAnsi="Swis721 LtCn BT" w:cs="Courier New"/>
                <w:color w:val="auto"/>
                <w:sz w:val="22"/>
                <w:szCs w:val="22"/>
                <w:lang w:val="es-ES_tradnl"/>
              </w:rPr>
            </w:pPr>
            <w:r w:rsidRPr="009B597F">
              <w:rPr>
                <w:rFonts w:ascii="Swis721 LtCn BT" w:hAnsi="Swis721 LtCn BT" w:cs="Courier New"/>
                <w:color w:val="auto"/>
                <w:sz w:val="22"/>
                <w:szCs w:val="22"/>
                <w:lang w:val="es-ES_tradnl"/>
              </w:rPr>
              <w:t xml:space="preserve">Se </w:t>
            </w:r>
            <w:r w:rsidR="00A571BF" w:rsidRPr="009B597F">
              <w:rPr>
                <w:rFonts w:ascii="Swis721 LtCn BT" w:hAnsi="Swis721 LtCn BT" w:cs="Courier New"/>
                <w:color w:val="auto"/>
                <w:sz w:val="22"/>
                <w:szCs w:val="22"/>
                <w:lang w:val="es-ES_tradnl"/>
              </w:rPr>
              <w:t>justifica en la memoria el método empleado y el valor obtenido.</w:t>
            </w:r>
          </w:p>
        </w:tc>
      </w:tr>
    </w:tbl>
    <w:p w14:paraId="7A66732C" w14:textId="77777777" w:rsidR="00504480" w:rsidRPr="009B597F" w:rsidRDefault="00504480" w:rsidP="008F7D3E">
      <w:pPr>
        <w:outlineLvl w:val="2"/>
        <w:rPr>
          <w:rFonts w:ascii="Swis721 LtCn BT" w:hAnsi="Swis721 LtCn BT" w:cs="Courier New"/>
          <w:sz w:val="22"/>
          <w:szCs w:val="22"/>
        </w:rPr>
      </w:pPr>
    </w:p>
    <w:p w14:paraId="2FB7FAC6" w14:textId="77777777" w:rsidR="006F0C95" w:rsidRDefault="006F0C95" w:rsidP="008F7D3E">
      <w:pPr>
        <w:outlineLvl w:val="2"/>
        <w:rPr>
          <w:rFonts w:ascii="Swis721 LtCn BT" w:hAnsi="Swis721 LtCn BT" w:cs="Courier New"/>
          <w:b/>
          <w:sz w:val="22"/>
          <w:szCs w:val="22"/>
        </w:rPr>
      </w:pPr>
    </w:p>
    <w:p w14:paraId="1A3D73CB" w14:textId="77777777" w:rsidR="006F0C95" w:rsidRDefault="006F0C95" w:rsidP="008F7D3E">
      <w:pPr>
        <w:outlineLvl w:val="2"/>
        <w:rPr>
          <w:rFonts w:ascii="Swis721 LtCn BT" w:hAnsi="Swis721 LtCn BT" w:cs="Courier New"/>
          <w:b/>
          <w:sz w:val="22"/>
          <w:szCs w:val="22"/>
        </w:rPr>
      </w:pPr>
    </w:p>
    <w:p w14:paraId="2F2FF846" w14:textId="401C56DF" w:rsidR="00466F98" w:rsidRPr="009B597F" w:rsidRDefault="00466F98" w:rsidP="008F7D3E">
      <w:pPr>
        <w:outlineLvl w:val="2"/>
        <w:rPr>
          <w:rFonts w:ascii="Swis721 LtCn BT" w:hAnsi="Swis721 LtCn BT" w:cs="Courier New"/>
          <w:b/>
          <w:sz w:val="22"/>
          <w:szCs w:val="22"/>
        </w:rPr>
      </w:pPr>
      <w:r w:rsidRPr="009B597F">
        <w:rPr>
          <w:rFonts w:ascii="Swis721 LtCn BT" w:hAnsi="Swis721 LtCn BT" w:cs="Courier New"/>
          <w:b/>
          <w:sz w:val="22"/>
          <w:szCs w:val="22"/>
        </w:rPr>
        <w:lastRenderedPageBreak/>
        <w:t xml:space="preserve">Porche exterior cubierto </w:t>
      </w:r>
    </w:p>
    <w:p w14:paraId="1A409425" w14:textId="77777777" w:rsidR="00466F98" w:rsidRPr="009B597F" w:rsidRDefault="00466F98" w:rsidP="008F7D3E">
      <w:pPr>
        <w:outlineLvl w:val="2"/>
        <w:rPr>
          <w:rFonts w:ascii="Swis721 LtCn BT" w:hAnsi="Swis721 LtCn BT" w:cs="Courier New"/>
          <w:b/>
          <w:sz w:val="22"/>
          <w:szCs w:val="22"/>
        </w:rPr>
      </w:pPr>
    </w:p>
    <w:p w14:paraId="475D59F1" w14:textId="77777777" w:rsidR="00504480" w:rsidRPr="009B597F" w:rsidRDefault="000E1070" w:rsidP="008F7D3E">
      <w:pPr>
        <w:outlineLvl w:val="2"/>
        <w:rPr>
          <w:rFonts w:ascii="Swis721 LtCn BT" w:hAnsi="Swis721 LtCn BT" w:cs="Courier New"/>
          <w:sz w:val="22"/>
          <w:szCs w:val="22"/>
        </w:rPr>
      </w:pPr>
      <w:r w:rsidRPr="009B597F">
        <w:rPr>
          <w:rFonts w:ascii="Swis721 LtCn BT" w:hAnsi="Swis721 LtCn BT" w:cs="Courier New"/>
          <w:sz w:val="22"/>
          <w:szCs w:val="22"/>
        </w:rPr>
        <w:t xml:space="preserve">Al tratarse de una cubierta ligera no prevista para ser utilizada en la evacuación de los ocupantes, ya que está en el exterior, y como su altura no supera los 28m, su resistencia al fuego se asimila, para su estructura principal portante, R30 ya que su fallo se produciría por la propagación del fuego de las edificaciones </w:t>
      </w:r>
      <w:r w:rsidR="00890215" w:rsidRPr="009B597F">
        <w:rPr>
          <w:rFonts w:ascii="Swis721 LtCn BT" w:hAnsi="Swis721 LtCn BT" w:cs="Courier New"/>
          <w:sz w:val="22"/>
          <w:szCs w:val="22"/>
        </w:rPr>
        <w:t>donde se apoya</w:t>
      </w:r>
      <w:r w:rsidRPr="009B597F">
        <w:rPr>
          <w:rFonts w:ascii="Swis721 LtCn BT" w:hAnsi="Swis721 LtCn BT" w:cs="Courier New"/>
          <w:sz w:val="22"/>
          <w:szCs w:val="22"/>
        </w:rPr>
        <w:t xml:space="preserve"> y no porque en esta construcción pueda ser origen del mismo.</w:t>
      </w:r>
    </w:p>
    <w:p w14:paraId="303E21D8" w14:textId="77777777" w:rsidR="00466F98" w:rsidRPr="009B597F" w:rsidRDefault="00466F98" w:rsidP="008F7D3E">
      <w:pPr>
        <w:outlineLvl w:val="2"/>
        <w:rPr>
          <w:rFonts w:ascii="Swis721 LtCn BT" w:hAnsi="Swis721 LtCn BT" w:cs="Courier New"/>
          <w:sz w:val="22"/>
          <w:szCs w:val="22"/>
        </w:rPr>
      </w:pPr>
    </w:p>
    <w:p w14:paraId="3A800EE8" w14:textId="77777777" w:rsidR="00466F98" w:rsidRPr="009B597F" w:rsidRDefault="00466F98" w:rsidP="008F7D3E">
      <w:pPr>
        <w:outlineLvl w:val="2"/>
        <w:rPr>
          <w:rFonts w:ascii="Swis721 LtCn BT" w:hAnsi="Swis721 LtCn BT" w:cs="Courier New"/>
          <w:sz w:val="22"/>
          <w:szCs w:val="22"/>
        </w:rPr>
      </w:pPr>
    </w:p>
    <w:p w14:paraId="5DC8AE59" w14:textId="711791D0" w:rsidR="00466F98" w:rsidRPr="009B597F" w:rsidRDefault="00466F98" w:rsidP="008F7D3E">
      <w:pPr>
        <w:outlineLvl w:val="2"/>
        <w:rPr>
          <w:rFonts w:ascii="Swis721 LtCn BT" w:hAnsi="Swis721 LtCn BT" w:cs="Courier New"/>
          <w:b/>
          <w:sz w:val="22"/>
          <w:szCs w:val="22"/>
        </w:rPr>
      </w:pPr>
      <w:r w:rsidRPr="009B597F">
        <w:rPr>
          <w:rFonts w:ascii="Swis721 LtCn BT" w:hAnsi="Swis721 LtCn BT" w:cs="Courier New"/>
          <w:b/>
          <w:sz w:val="22"/>
          <w:szCs w:val="22"/>
        </w:rPr>
        <w:t>Implementación del Ascensor</w:t>
      </w:r>
    </w:p>
    <w:p w14:paraId="5AA52007" w14:textId="77777777" w:rsidR="00466F98" w:rsidRPr="009B597F" w:rsidRDefault="00466F98" w:rsidP="008F7D3E">
      <w:pPr>
        <w:outlineLvl w:val="2"/>
        <w:rPr>
          <w:rFonts w:ascii="Swis721 LtCn BT" w:hAnsi="Swis721 LtCn BT" w:cs="Courier New"/>
          <w:b/>
          <w:sz w:val="22"/>
          <w:szCs w:val="22"/>
        </w:rPr>
      </w:pPr>
    </w:p>
    <w:p w14:paraId="0BCA8E1A" w14:textId="54501E8C" w:rsidR="00466F98" w:rsidRDefault="00466F98" w:rsidP="008F7D3E">
      <w:pPr>
        <w:outlineLvl w:val="2"/>
        <w:rPr>
          <w:rFonts w:ascii="Swis721 LtCn BT" w:hAnsi="Swis721 LtCn BT" w:cs="Courier New"/>
          <w:sz w:val="22"/>
          <w:szCs w:val="22"/>
        </w:rPr>
      </w:pPr>
      <w:r w:rsidRPr="009B597F">
        <w:rPr>
          <w:rFonts w:ascii="Swis721 LtCn BT" w:hAnsi="Swis721 LtCn BT" w:cs="Courier New"/>
          <w:sz w:val="22"/>
          <w:szCs w:val="22"/>
        </w:rPr>
        <w:t xml:space="preserve">En este caso los elementos estructurales principales que conforman la caja se realizarán en acero y hormigón, debiendo cumplir un R60 aquellos elementos que se encuentran </w:t>
      </w:r>
      <w:proofErr w:type="spellStart"/>
      <w:r w:rsidRPr="009B597F">
        <w:rPr>
          <w:rFonts w:ascii="Swis721 LtCn BT" w:hAnsi="Swis721 LtCn BT" w:cs="Courier New"/>
          <w:sz w:val="22"/>
          <w:szCs w:val="22"/>
        </w:rPr>
        <w:t>sobrerasante</w:t>
      </w:r>
      <w:proofErr w:type="spellEnd"/>
      <w:r w:rsidRPr="009B597F">
        <w:rPr>
          <w:rFonts w:ascii="Swis721 LtCn BT" w:hAnsi="Swis721 LtCn BT" w:cs="Courier New"/>
          <w:sz w:val="22"/>
          <w:szCs w:val="22"/>
        </w:rPr>
        <w:t xml:space="preserve"> y R120, los que se encuentren </w:t>
      </w:r>
      <w:proofErr w:type="spellStart"/>
      <w:r w:rsidRPr="009B597F">
        <w:rPr>
          <w:rFonts w:ascii="Swis721 LtCn BT" w:hAnsi="Swis721 LtCn BT" w:cs="Courier New"/>
          <w:sz w:val="22"/>
          <w:szCs w:val="22"/>
        </w:rPr>
        <w:t>bajorasante</w:t>
      </w:r>
      <w:proofErr w:type="spellEnd"/>
      <w:r w:rsidRPr="009B597F">
        <w:rPr>
          <w:rFonts w:ascii="Swis721 LtCn BT" w:hAnsi="Swis721 LtCn BT" w:cs="Courier New"/>
          <w:sz w:val="22"/>
          <w:szCs w:val="22"/>
        </w:rPr>
        <w:t>, que en el caso que nos ocupa solo es el foso del ascensor.</w:t>
      </w:r>
    </w:p>
    <w:p w14:paraId="20B0D2FA" w14:textId="3A9A8CCC" w:rsidR="003B7600" w:rsidRDefault="003B7600" w:rsidP="008F7D3E">
      <w:pPr>
        <w:outlineLvl w:val="2"/>
        <w:rPr>
          <w:rFonts w:ascii="Swis721 LtCn BT" w:hAnsi="Swis721 LtCn BT" w:cs="Courier New"/>
          <w:sz w:val="22"/>
          <w:szCs w:val="22"/>
        </w:rPr>
      </w:pPr>
    </w:p>
    <w:p w14:paraId="56184EFE" w14:textId="1D9B1F07" w:rsidR="003B7600" w:rsidRPr="009B597F" w:rsidRDefault="003B7600" w:rsidP="008F7D3E">
      <w:pPr>
        <w:outlineLvl w:val="2"/>
        <w:rPr>
          <w:rFonts w:ascii="Swis721 LtCn BT" w:hAnsi="Swis721 LtCn BT" w:cs="Courier New"/>
          <w:sz w:val="22"/>
          <w:szCs w:val="22"/>
        </w:rPr>
      </w:pPr>
      <w:r>
        <w:rPr>
          <w:rFonts w:ascii="Swis721 LtCn BT" w:hAnsi="Swis721 LtCn BT" w:cs="Courier New"/>
          <w:sz w:val="22"/>
          <w:szCs w:val="22"/>
        </w:rPr>
        <w:t>Las demás actuaciones estructurales derivadas de dicha implementación, losa muro de contención se realizan en hormigón armado y quedan definidas en la memoria de estructuras adjunta al presente proyecto,</w:t>
      </w:r>
    </w:p>
    <w:p w14:paraId="4E015CE4" w14:textId="77777777" w:rsidR="002E3D06" w:rsidRPr="009B597F" w:rsidRDefault="002E3D06" w:rsidP="008F7D3E">
      <w:pPr>
        <w:outlineLvl w:val="2"/>
        <w:rPr>
          <w:rFonts w:ascii="Swis721 LtCn BT" w:hAnsi="Swis721 LtCn BT" w:cs="Courier New"/>
          <w:sz w:val="22"/>
          <w:szCs w:val="22"/>
        </w:rPr>
      </w:pPr>
    </w:p>
    <w:p w14:paraId="4F92B3CC" w14:textId="77777777" w:rsidR="002E3D06" w:rsidRPr="009B597F" w:rsidRDefault="002E3D06" w:rsidP="002E3D06">
      <w:pPr>
        <w:outlineLvl w:val="2"/>
        <w:rPr>
          <w:rFonts w:ascii="Swis721 LtCn BT" w:hAnsi="Swis721 LtCn BT" w:cs="Courier New"/>
          <w:sz w:val="22"/>
          <w:szCs w:val="22"/>
        </w:rPr>
      </w:pPr>
      <w:bookmarkStart w:id="0" w:name="_GoBack"/>
      <w:bookmarkEnd w:id="0"/>
    </w:p>
    <w:p w14:paraId="4A087E90" w14:textId="77777777" w:rsidR="002E3D06" w:rsidRPr="009B597F" w:rsidRDefault="002E3D06" w:rsidP="002E3D06">
      <w:pPr>
        <w:pStyle w:val="Prrafodelista"/>
        <w:spacing w:after="240"/>
        <w:ind w:left="567"/>
        <w:contextualSpacing w:val="0"/>
        <w:jc w:val="both"/>
        <w:rPr>
          <w:rFonts w:ascii="Swis721 LtCn BT" w:hAnsi="Swis721 LtCn BT" w:cs="Courier New"/>
          <w:b/>
          <w:sz w:val="22"/>
          <w:szCs w:val="22"/>
          <w:lang w:val="es-ES_tradnl"/>
        </w:rPr>
      </w:pPr>
      <w:r w:rsidRPr="009B597F">
        <w:rPr>
          <w:rFonts w:ascii="Swis721 LtCn BT" w:hAnsi="Swis721 LtCn BT" w:cs="Courier New"/>
          <w:b/>
          <w:sz w:val="22"/>
          <w:szCs w:val="22"/>
          <w:lang w:val="es-ES_tradnl"/>
        </w:rPr>
        <w:t>Resistencia al fuego de los elementos de Acero</w:t>
      </w:r>
    </w:p>
    <w:tbl>
      <w:tblPr>
        <w:tblStyle w:val="Tablaconcuadrcula"/>
        <w:tblW w:w="0" w:type="auto"/>
        <w:tblInd w:w="567" w:type="dxa"/>
        <w:tblLook w:val="04A0" w:firstRow="1" w:lastRow="0" w:firstColumn="1" w:lastColumn="0" w:noHBand="0" w:noVBand="1"/>
      </w:tblPr>
      <w:tblGrid>
        <w:gridCol w:w="8210"/>
      </w:tblGrid>
      <w:tr w:rsidR="009B597F" w:rsidRPr="009B597F" w14:paraId="7A4351B7" w14:textId="77777777" w:rsidTr="00ED17DB">
        <w:tc>
          <w:tcPr>
            <w:tcW w:w="8210" w:type="dxa"/>
          </w:tcPr>
          <w:p w14:paraId="42EC31E7" w14:textId="77777777" w:rsidR="002E3D06" w:rsidRPr="009B597F" w:rsidRDefault="002E3D06" w:rsidP="00ED17DB">
            <w:pPr>
              <w:pStyle w:val="Prrafodelista"/>
              <w:spacing w:after="240"/>
              <w:ind w:left="0"/>
              <w:contextualSpacing w:val="0"/>
              <w:jc w:val="center"/>
              <w:outlineLvl w:val="2"/>
              <w:rPr>
                <w:rFonts w:ascii="Swis721 LtCn BT" w:hAnsi="Swis721 LtCn BT" w:cs="Courier New"/>
                <w:b/>
                <w:sz w:val="22"/>
                <w:szCs w:val="22"/>
              </w:rPr>
            </w:pPr>
            <w:r w:rsidRPr="009B597F">
              <w:rPr>
                <w:rFonts w:ascii="Swis721 LtCn BT" w:hAnsi="Swis721 LtCn BT" w:cs="Courier New"/>
                <w:b/>
                <w:sz w:val="22"/>
                <w:szCs w:val="22"/>
              </w:rPr>
              <w:t>Entramado metálico – Caja de Ascensor</w:t>
            </w:r>
          </w:p>
        </w:tc>
      </w:tr>
      <w:tr w:rsidR="009B597F" w:rsidRPr="009B597F" w14:paraId="45B03657" w14:textId="77777777" w:rsidTr="00ED17DB">
        <w:tc>
          <w:tcPr>
            <w:tcW w:w="8210" w:type="dxa"/>
          </w:tcPr>
          <w:p w14:paraId="03A2E1C7" w14:textId="77777777" w:rsidR="002E3D06" w:rsidRPr="009B597F" w:rsidRDefault="002E3D06" w:rsidP="00ED17DB">
            <w:pPr>
              <w:jc w:val="center"/>
              <w:outlineLvl w:val="2"/>
              <w:rPr>
                <w:rFonts w:ascii="Swis721 LtCn BT" w:hAnsi="Swis721 LtCn BT" w:cs="Courier New"/>
                <w:sz w:val="22"/>
                <w:szCs w:val="22"/>
              </w:rPr>
            </w:pPr>
            <w:r w:rsidRPr="009B597F">
              <w:rPr>
                <w:rFonts w:ascii="Swis721 LtCn BT" w:hAnsi="Swis721 LtCn BT" w:cs="Courier New"/>
                <w:sz w:val="22"/>
                <w:szCs w:val="22"/>
              </w:rPr>
              <w:t>La subsistencia de la capacidad portante de los elementos estructurales de acero proyectados se asegura pintura intumescente hasta alcanzar R60.</w:t>
            </w:r>
          </w:p>
          <w:p w14:paraId="1ABC525B" w14:textId="77777777" w:rsidR="002E3D06" w:rsidRPr="009B597F" w:rsidRDefault="002E3D06" w:rsidP="00ED17DB">
            <w:pPr>
              <w:jc w:val="center"/>
              <w:outlineLvl w:val="2"/>
              <w:rPr>
                <w:rFonts w:ascii="Swis721 LtCn BT" w:hAnsi="Swis721 LtCn BT" w:cs="Courier New"/>
                <w:sz w:val="22"/>
                <w:szCs w:val="22"/>
              </w:rPr>
            </w:pPr>
          </w:p>
        </w:tc>
      </w:tr>
    </w:tbl>
    <w:p w14:paraId="5EA8B501" w14:textId="77777777" w:rsidR="002E3D06" w:rsidRPr="00466F98" w:rsidRDefault="002E3D06" w:rsidP="008F7D3E">
      <w:pPr>
        <w:outlineLvl w:val="2"/>
        <w:rPr>
          <w:rFonts w:ascii="Swis721 LtCn BT" w:hAnsi="Swis721 LtCn BT" w:cs="Courier New"/>
          <w:b/>
          <w:color w:val="FF0000"/>
          <w:sz w:val="22"/>
          <w:szCs w:val="22"/>
        </w:rPr>
      </w:pPr>
    </w:p>
    <w:p w14:paraId="63504F3C" w14:textId="77777777" w:rsidR="00504480" w:rsidRPr="007229AE" w:rsidRDefault="00504480" w:rsidP="008F7D3E">
      <w:pPr>
        <w:outlineLvl w:val="2"/>
        <w:rPr>
          <w:rFonts w:ascii="Swis721 LtCn BT" w:hAnsi="Swis721 LtCn BT" w:cs="Courier New"/>
          <w:sz w:val="22"/>
          <w:szCs w:val="22"/>
        </w:rPr>
      </w:pPr>
    </w:p>
    <w:p w14:paraId="1AFCA517" w14:textId="77777777" w:rsidR="00504480" w:rsidRPr="007229AE" w:rsidRDefault="00504480" w:rsidP="008F7D3E">
      <w:pPr>
        <w:outlineLvl w:val="2"/>
        <w:rPr>
          <w:rFonts w:ascii="Swis721 LtCn BT" w:hAnsi="Swis721 LtCn BT" w:cs="Courier New"/>
          <w:sz w:val="22"/>
          <w:szCs w:val="22"/>
        </w:rPr>
      </w:pPr>
    </w:p>
    <w:p w14:paraId="6956133C" w14:textId="77777777" w:rsidR="000E1070" w:rsidRPr="007229AE" w:rsidRDefault="000E1070" w:rsidP="008F7D3E">
      <w:pPr>
        <w:outlineLvl w:val="2"/>
        <w:rPr>
          <w:rFonts w:ascii="Swis721 LtCn BT" w:hAnsi="Swis721 LtCn BT" w:cs="Courier New"/>
          <w:sz w:val="22"/>
          <w:szCs w:val="22"/>
        </w:rPr>
      </w:pPr>
    </w:p>
    <w:p w14:paraId="262CC143" w14:textId="77777777" w:rsidR="000E1070" w:rsidRPr="007229AE" w:rsidRDefault="000E1070" w:rsidP="008F7D3E">
      <w:pPr>
        <w:outlineLvl w:val="2"/>
        <w:rPr>
          <w:rFonts w:ascii="Swis721 LtCn BT" w:hAnsi="Swis721 LtCn BT" w:cs="Courier New"/>
          <w:sz w:val="22"/>
          <w:szCs w:val="22"/>
        </w:rPr>
      </w:pPr>
    </w:p>
    <w:p w14:paraId="1DFEE05D" w14:textId="77777777" w:rsidR="000E1070" w:rsidRPr="007229AE" w:rsidRDefault="000E1070" w:rsidP="008F7D3E">
      <w:pPr>
        <w:outlineLvl w:val="2"/>
        <w:rPr>
          <w:rFonts w:ascii="Swis721 LtCn BT" w:hAnsi="Swis721 LtCn BT" w:cs="Courier New"/>
          <w:sz w:val="22"/>
          <w:szCs w:val="22"/>
        </w:rPr>
      </w:pPr>
    </w:p>
    <w:p w14:paraId="55F20C07" w14:textId="77777777" w:rsidR="000E1070" w:rsidRPr="007229AE" w:rsidRDefault="000E1070" w:rsidP="008F7D3E">
      <w:pPr>
        <w:outlineLvl w:val="2"/>
        <w:rPr>
          <w:rFonts w:ascii="Swis721 LtCn BT" w:hAnsi="Swis721 LtCn BT" w:cs="Courier New"/>
          <w:sz w:val="22"/>
          <w:szCs w:val="22"/>
        </w:rPr>
      </w:pPr>
    </w:p>
    <w:p w14:paraId="41C443E1" w14:textId="77777777" w:rsidR="000E1070" w:rsidRPr="007229AE" w:rsidRDefault="000E1070" w:rsidP="008F7D3E">
      <w:pPr>
        <w:outlineLvl w:val="2"/>
        <w:rPr>
          <w:rFonts w:ascii="Swis721 LtCn BT" w:hAnsi="Swis721 LtCn BT" w:cs="Courier New"/>
          <w:sz w:val="22"/>
          <w:szCs w:val="22"/>
        </w:rPr>
      </w:pPr>
    </w:p>
    <w:p w14:paraId="216CF8B0" w14:textId="77777777" w:rsidR="000E1070" w:rsidRPr="007229AE" w:rsidRDefault="000E1070" w:rsidP="008F7D3E">
      <w:pPr>
        <w:outlineLvl w:val="2"/>
        <w:rPr>
          <w:rFonts w:ascii="Swis721 LtCn BT" w:hAnsi="Swis721 LtCn BT" w:cs="Courier New"/>
          <w:sz w:val="22"/>
          <w:szCs w:val="22"/>
        </w:rPr>
      </w:pPr>
    </w:p>
    <w:p w14:paraId="6C8D4BA1" w14:textId="77777777" w:rsidR="000E1070" w:rsidRPr="007229AE" w:rsidRDefault="000E1070" w:rsidP="008F7D3E">
      <w:pPr>
        <w:outlineLvl w:val="2"/>
        <w:rPr>
          <w:rFonts w:ascii="Swis721 LtCn BT" w:hAnsi="Swis721 LtCn BT" w:cs="Courier New"/>
          <w:sz w:val="22"/>
          <w:szCs w:val="22"/>
        </w:rPr>
      </w:pPr>
    </w:p>
    <w:p w14:paraId="039B5B93" w14:textId="77777777" w:rsidR="00504480" w:rsidRPr="007229AE" w:rsidRDefault="00504480" w:rsidP="008F7D3E">
      <w:pPr>
        <w:outlineLvl w:val="2"/>
        <w:rPr>
          <w:rFonts w:ascii="Swis721 LtCn BT" w:hAnsi="Swis721 LtCn BT" w:cs="Courier New"/>
          <w:sz w:val="22"/>
          <w:szCs w:val="22"/>
        </w:rPr>
      </w:pPr>
    </w:p>
    <w:p w14:paraId="4076270E" w14:textId="65EF8506" w:rsidR="00420EBF" w:rsidRPr="00395F7B" w:rsidRDefault="00255CA3" w:rsidP="00395F7B">
      <w:pPr>
        <w:tabs>
          <w:tab w:val="right" w:pos="8788"/>
        </w:tabs>
        <w:outlineLvl w:val="2"/>
        <w:rPr>
          <w:rFonts w:ascii="Swis721 LtCn BT" w:hAnsi="Swis721 LtCn BT" w:cs="Courier New"/>
          <w:sz w:val="22"/>
          <w:szCs w:val="22"/>
        </w:rPr>
      </w:pPr>
      <w:r w:rsidRPr="007229AE">
        <w:rPr>
          <w:rFonts w:ascii="Swis721 LtCn BT" w:hAnsi="Swis721 LtCn BT" w:cs="Courier New"/>
          <w:sz w:val="22"/>
          <w:szCs w:val="22"/>
        </w:rPr>
        <w:tab/>
        <w:t>María González Ferro [COAG 3.087]</w:t>
      </w:r>
    </w:p>
    <w:sectPr w:rsidR="00420EBF" w:rsidRPr="00395F7B" w:rsidSect="00C401EF">
      <w:headerReference w:type="default" r:id="rId7"/>
      <w:footerReference w:type="default" r:id="rId8"/>
      <w:pgSz w:w="11906" w:h="16838" w:code="9"/>
      <w:pgMar w:top="1418" w:right="1418" w:bottom="1418" w:left="170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84364" w14:textId="77777777" w:rsidR="00263FA9" w:rsidRDefault="00263FA9" w:rsidP="00AA67DA">
      <w:r>
        <w:separator/>
      </w:r>
    </w:p>
  </w:endnote>
  <w:endnote w:type="continuationSeparator" w:id="0">
    <w:p w14:paraId="7C394D7D" w14:textId="77777777" w:rsidR="00263FA9" w:rsidRDefault="00263FA9" w:rsidP="00AA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LTSt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 Bk BT">
    <w:panose1 w:val="020B0402020202020204"/>
    <w:charset w:val="00"/>
    <w:family w:val="swiss"/>
    <w:pitch w:val="variable"/>
    <w:sig w:usb0="00000087" w:usb1="00000000" w:usb2="00000000" w:usb3="00000000" w:csb0="0000001B" w:csb1="00000000"/>
  </w:font>
  <w:font w:name="Swis721 LtCn BT">
    <w:panose1 w:val="020B0406020202030204"/>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B79D2" w14:textId="77777777" w:rsidR="00A36756" w:rsidRDefault="00A36756" w:rsidP="00A36756">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71552" behindDoc="0" locked="0" layoutInCell="1" allowOverlap="1" wp14:anchorId="70BD768E" wp14:editId="2F7A2A49">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BFBCB1C" id="Rectangle 15" o:spid="_x0000_s1026" style="position:absolute;margin-left:284.35pt;margin-top:-4.05pt;width:5.65pt;height: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70528" behindDoc="0" locked="0" layoutInCell="1" allowOverlap="1" wp14:anchorId="7CB5005E" wp14:editId="46DC0BC9">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166292D" id="Rectangle 14" o:spid="_x0000_s1026" style="position:absolute;margin-left:0;margin-top:-5.1pt;width:5.65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69504" behindDoc="0" locked="0" layoutInCell="1" allowOverlap="1" wp14:anchorId="02BCFEC2" wp14:editId="2785F8B3">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CBAA16D"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r w:rsidRPr="007F6EB0">
      <w:rPr>
        <w:rFonts w:ascii="Swis721 LtCn BT" w:hAnsi="Swis721 LtCn BT"/>
        <w:b/>
        <w:sz w:val="18"/>
      </w:rPr>
      <w:t>promotor</w:t>
    </w:r>
    <w:r>
      <w:rPr>
        <w:rFonts w:ascii="Swis721 LtCn BT" w:hAnsi="Swis721 LtCn BT"/>
        <w:sz w:val="18"/>
      </w:rPr>
      <w:t>_Conselleria de cultura, educación</w:t>
    </w:r>
  </w:p>
  <w:p w14:paraId="66BD5BBB" w14:textId="0875006D" w:rsidR="007F6EB0" w:rsidRPr="00A36756" w:rsidRDefault="00A36756" w:rsidP="00A36756">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E570A8">
      <w:rPr>
        <w:rFonts w:ascii="Swis721 LtCn BT" w:hAnsi="Swis721 LtCn BT"/>
        <w:sz w:val="18"/>
      </w:rPr>
      <w:t xml:space="preserve">                            </w:t>
    </w:r>
    <w:r>
      <w:rPr>
        <w:rFonts w:ascii="Swis721 LtCn BT" w:hAnsi="Swis721 LtCn BT"/>
        <w:sz w:val="18"/>
      </w:rPr>
      <w:t>formación profesional e universidad</w:t>
    </w:r>
    <w:r w:rsidR="00E570A8">
      <w:rPr>
        <w:rFonts w:ascii="Swis721 LtCn BT" w:hAnsi="Swis721 LtCn BT"/>
        <w:sz w:val="18"/>
      </w:rPr>
      <w:t>es.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13C30" w14:textId="77777777" w:rsidR="00263FA9" w:rsidRDefault="00263FA9" w:rsidP="00AA67DA">
      <w:r>
        <w:separator/>
      </w:r>
    </w:p>
  </w:footnote>
  <w:footnote w:type="continuationSeparator" w:id="0">
    <w:p w14:paraId="7E791C8C" w14:textId="77777777" w:rsidR="00263FA9" w:rsidRDefault="00263FA9" w:rsidP="00AA67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B2FC" w14:textId="77777777" w:rsidR="00AA67DA" w:rsidRPr="000D7DCB" w:rsidRDefault="000D7DCB" w:rsidP="000D7DCB">
    <w:pPr>
      <w:pStyle w:val="Encabezado"/>
      <w:tabs>
        <w:tab w:val="clear" w:pos="4252"/>
        <w:tab w:val="clear" w:pos="8504"/>
        <w:tab w:val="right" w:pos="4536"/>
        <w:tab w:val="right" w:pos="8505"/>
      </w:tabs>
      <w:rPr>
        <w:rFonts w:ascii="Swis721 LtCn BT" w:hAnsi="Swis721 LtCn BT"/>
        <w:b/>
      </w:rPr>
    </w:pPr>
    <w:r>
      <w:rPr>
        <w:rFonts w:ascii="Swis721 LtCn BT" w:hAnsi="Swis721 LtCn BT"/>
        <w:noProof/>
      </w:rPr>
      <mc:AlternateContent>
        <mc:Choice Requires="wps">
          <w:drawing>
            <wp:anchor distT="0" distB="0" distL="114300" distR="114300" simplePos="0" relativeHeight="251667456" behindDoc="0" locked="0" layoutInCell="1" allowOverlap="1" wp14:anchorId="6E9E8F01" wp14:editId="53E1021D">
              <wp:simplePos x="0" y="0"/>
              <wp:positionH relativeFrom="column">
                <wp:posOffset>2961005</wp:posOffset>
              </wp:positionH>
              <wp:positionV relativeFrom="paragraph">
                <wp:posOffset>-20320</wp:posOffset>
              </wp:positionV>
              <wp:extent cx="77470" cy="215900"/>
              <wp:effectExtent l="0" t="0" r="0" b="0"/>
              <wp:wrapNone/>
              <wp:docPr id="6" name="6 Rectángulo"/>
              <wp:cNvGraphicFramePr/>
              <a:graphic xmlns:a="http://schemas.openxmlformats.org/drawingml/2006/main">
                <a:graphicData uri="http://schemas.microsoft.com/office/word/2010/wordprocessingShape">
                  <wps:wsp>
                    <wps:cNvSpPr/>
                    <wps:spPr>
                      <a:xfrm>
                        <a:off x="0" y="0"/>
                        <a:ext cx="77470" cy="2159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157326" id="6 Rectángulo" o:spid="_x0000_s1026" style="position:absolute;margin-left:233.15pt;margin-top:-1.6pt;width:6.1pt;height:1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" fillcolor="#7f7f7f [1612]" stroked="f" strokeweight="2pt"/>
          </w:pict>
        </mc:Fallback>
      </mc:AlternateContent>
    </w:r>
    <w:r w:rsidR="007F6EB0">
      <w:rPr>
        <w:rFonts w:ascii="Swis721 LtCn BT" w:hAnsi="Swis721 LtCn BT"/>
        <w:noProof/>
      </w:rPr>
      <mc:AlternateContent>
        <mc:Choice Requires="wps">
          <w:drawing>
            <wp:anchor distT="0" distB="0" distL="114300" distR="114300" simplePos="0" relativeHeight="251661312" behindDoc="0" locked="0" layoutInCell="1" allowOverlap="1" wp14:anchorId="7A1AE9F9" wp14:editId="758EF4AF">
              <wp:simplePos x="0" y="0"/>
              <wp:positionH relativeFrom="column">
                <wp:posOffset>5499100</wp:posOffset>
              </wp:positionH>
              <wp:positionV relativeFrom="paragraph">
                <wp:posOffset>-13005</wp:posOffset>
              </wp:positionV>
              <wp:extent cx="77470" cy="216000"/>
              <wp:effectExtent l="0" t="0" r="0" b="0"/>
              <wp:wrapNone/>
              <wp:docPr id="2" name="2 Rectángulo"/>
              <wp:cNvGraphicFramePr/>
              <a:graphic xmlns:a="http://schemas.openxmlformats.org/drawingml/2006/main">
                <a:graphicData uri="http://schemas.microsoft.com/office/word/2010/wordprocessingShape">
                  <wps:wsp>
                    <wps:cNvSpPr/>
                    <wps:spPr>
                      <a:xfrm>
                        <a:off x="0" y="0"/>
                        <a:ext cx="77470" cy="216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FB1A260" id="2 Rectángulo" o:spid="_x0000_s1026" style="position:absolute;margin-left:433pt;margin-top:-1pt;width:6.1pt;height:1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" fillcolor="#7f7f7f [1612]" stroked="f" strokeweight="2pt"/>
          </w:pict>
        </mc:Fallback>
      </mc:AlternateContent>
    </w:r>
    <w:r w:rsidR="00AA67DA" w:rsidRPr="00AA67DA">
      <w:rPr>
        <w:rFonts w:ascii="Swis721 LtCn BT" w:hAnsi="Swis721 LtCn BT"/>
        <w:noProof/>
      </w:rPr>
      <mc:AlternateContent>
        <mc:Choice Requires="wps">
          <w:drawing>
            <wp:anchor distT="4294967295" distB="4294967295" distL="114300" distR="114300" simplePos="0" relativeHeight="251658240" behindDoc="0" locked="0" layoutInCell="1" allowOverlap="1" wp14:anchorId="084DC7E7" wp14:editId="2AFA92CE">
              <wp:simplePos x="0" y="0"/>
              <wp:positionH relativeFrom="column">
                <wp:posOffset>-5080</wp:posOffset>
              </wp:positionH>
              <wp:positionV relativeFrom="margin">
                <wp:posOffset>-272679</wp:posOffset>
              </wp:positionV>
              <wp:extent cx="5579745" cy="0"/>
              <wp:effectExtent l="0" t="0" r="20955" b="19050"/>
              <wp:wrapNone/>
              <wp:docPr id="31"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2DF97C3" id="_x0000_t32" coordsize="21600,21600" o:spt="32" o:oned="t" path="m,l21600,21600e" filled="f">
              <v:path arrowok="t" fillok="f" o:connecttype="none"/>
              <o:lock v:ext="edit" shapetype="t"/>
            </v:shapetype>
            <v:shape id="Conector recto de flecha 31" o:spid="_x0000_s1026" type="#_x0000_t32" style="position:absolute;margin-left:-.4pt;margin-top:-21.45pt;width:439.3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" strokecolor="#7f7f7f" strokeweight="1.5pt">
              <w10:wrap anchory="margin"/>
            </v:shape>
          </w:pict>
        </mc:Fallback>
      </mc:AlternateContent>
    </w:r>
    <w:r w:rsidR="00AA67DA" w:rsidRPr="00AA67DA">
      <w:rPr>
        <w:rFonts w:ascii="Swis721 LtCn BT" w:hAnsi="Swis721 LtCn BT"/>
        <w:noProof/>
      </w:rPr>
      <mc:AlternateContent>
        <mc:Choice Requires="wps">
          <w:drawing>
            <wp:anchor distT="0" distB="0" distL="114300" distR="114300" simplePos="0" relativeHeight="251660288" behindDoc="0" locked="0" layoutInCell="1" allowOverlap="1" wp14:anchorId="69DEB0EA" wp14:editId="1F35F72C">
              <wp:simplePos x="0" y="0"/>
              <wp:positionH relativeFrom="column">
                <wp:posOffset>6632575</wp:posOffset>
              </wp:positionH>
              <wp:positionV relativeFrom="paragraph">
                <wp:posOffset>367665</wp:posOffset>
              </wp:positionV>
              <wp:extent cx="71755" cy="252095"/>
              <wp:effectExtent l="0" t="0" r="4445"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63D5B02" id="Rectángulo 1" o:spid="_x0000_s1026" style="position:absolute;margin-left:522.25pt;margin-top:28.95pt;width:5.6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zpgIAAD8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H8YILOmAgAAPwUAAA4AAAAAAAAAAAAAAAAA&#10;LgIAAGRycy9lMm9Eb2MueG1sUEsBAi0AFAAGAAgAAAAhAFOfacHdAAAACwEAAA8AAAAAAAAAAAAA&#10;AAAAAAUAAGRycy9kb3ducmV2LnhtbFBLBQYAAAAABAAEAPMAAAAKBgAAAAA=&#10;" fillcolor="#7f7f7f" stroked="f"/>
          </w:pict>
        </mc:Fallback>
      </mc:AlternateContent>
    </w:r>
    <w:r w:rsidR="00AA67DA" w:rsidRPr="00AA67DA">
      <w:rPr>
        <w:rFonts w:ascii="Swis721 LtCn BT" w:hAnsi="Swis721 LtCn BT"/>
        <w:noProof/>
      </w:rPr>
      <mc:AlternateContent>
        <mc:Choice Requires="wps">
          <w:drawing>
            <wp:anchor distT="0" distB="0" distL="114300" distR="114300" simplePos="0" relativeHeight="251659264" behindDoc="0" locked="0" layoutInCell="1" allowOverlap="1" wp14:anchorId="7458179E" wp14:editId="728EF0EC">
              <wp:simplePos x="0" y="0"/>
              <wp:positionH relativeFrom="column">
                <wp:posOffset>6632575</wp:posOffset>
              </wp:positionH>
              <wp:positionV relativeFrom="paragraph">
                <wp:posOffset>367665</wp:posOffset>
              </wp:positionV>
              <wp:extent cx="71755" cy="252095"/>
              <wp:effectExtent l="0" t="0" r="4445" b="0"/>
              <wp:wrapNone/>
              <wp:docPr id="65"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D0ED616" id="Rectángulo 65" o:spid="_x0000_s1026" style="position:absolute;margin-left:522.25pt;margin-top:28.95pt;width:5.65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Dmy58ipAgAAQQUAAA4AAAAAAAAAAAAA&#10;AAAALgIAAGRycy9lMm9Eb2MueG1sUEsBAi0AFAAGAAgAAAAhAFOfacHdAAAACwEAAA8AAAAAAAAA&#10;AAAAAAAAAwUAAGRycy9kb3ducmV2LnhtbFBLBQYAAAAABAAEAPMAAAANBgAAAAA=&#10;" fillcolor="#7f7f7f" stroked="f"/>
          </w:pict>
        </mc:Fallback>
      </mc:AlternateContent>
    </w:r>
    <w:r w:rsidR="00AA67DA">
      <w:rPr>
        <w:rFonts w:ascii="Swis721 LtCn BT" w:hAnsi="Swis721 LtCn BT"/>
      </w:rPr>
      <w:tab/>
    </w:r>
    <w:r w:rsidR="00A36756">
      <w:rPr>
        <w:rFonts w:ascii="Swis721 LtCn BT" w:hAnsi="Swis721 LtCn BT"/>
      </w:rPr>
      <w:t>5</w:t>
    </w:r>
    <w:r w:rsidR="00AA67DA" w:rsidRPr="000D7DCB">
      <w:rPr>
        <w:rFonts w:ascii="Swis721 LtCn BT" w:hAnsi="Swis721 LtCn BT"/>
      </w:rPr>
      <w:t xml:space="preserve">. </w:t>
    </w:r>
    <w:r w:rsidRPr="000D7DCB">
      <w:rPr>
        <w:rFonts w:ascii="Swis721 LtCn BT" w:hAnsi="Swis721 LtCn BT"/>
      </w:rPr>
      <w:t>CUMPLIMIENTO DEL CTE</w:t>
    </w:r>
    <w:r w:rsidRPr="000D7DCB">
      <w:rPr>
        <w:rFonts w:ascii="Swis721 LtCn BT" w:hAnsi="Swis721 LtCn BT"/>
      </w:rPr>
      <w:tab/>
    </w:r>
    <w:r w:rsidR="00A36756">
      <w:rPr>
        <w:rFonts w:ascii="Swis721 LtCn BT" w:hAnsi="Swis721 LtCn BT"/>
        <w:b/>
      </w:rPr>
      <w:t>5</w:t>
    </w:r>
    <w:r w:rsidRPr="008B1AEB">
      <w:rPr>
        <w:rFonts w:ascii="Swis721 LtCn BT" w:hAnsi="Swis721 LtCn BT"/>
        <w:b/>
      </w:rPr>
      <w:t>.1</w:t>
    </w:r>
    <w:r w:rsidRPr="000D7DCB">
      <w:rPr>
        <w:rFonts w:ascii="Swis721 LtCn BT" w:hAnsi="Swis721 LtCn BT"/>
        <w:b/>
      </w:rPr>
      <w:t xml:space="preserve"> </w:t>
    </w:r>
    <w:r w:rsidR="001B6425">
      <w:rPr>
        <w:rFonts w:ascii="Swis721 LtCn BT" w:hAnsi="Swis721 LtCn BT"/>
        <w:b/>
      </w:rPr>
      <w:t>DB-SI: Seguridad en caso de incendios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ABD"/>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DB5550"/>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00495F"/>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2370A34"/>
    <w:multiLevelType w:val="multilevel"/>
    <w:tmpl w:val="405A46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right"/>
      <w:pPr>
        <w:ind w:left="1224" w:hanging="504"/>
      </w:pPr>
      <w:rPr>
        <w:rFonts w:hint="default"/>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E004BF"/>
    <w:multiLevelType w:val="hybridMultilevel"/>
    <w:tmpl w:val="67C698FA"/>
    <w:lvl w:ilvl="0" w:tplc="2716C0DA">
      <w:start w:val="1"/>
      <w:numFmt w:val="decimal"/>
      <w:lvlText w:val="1.2.%1"/>
      <w:lvlJc w:val="right"/>
      <w:pPr>
        <w:ind w:left="1287" w:hanging="360"/>
      </w:pPr>
      <w:rPr>
        <w:rFonts w:hint="default"/>
        <w:b/>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5" w15:restartNumberingAfterBreak="0">
    <w:nsid w:val="21766AD7"/>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743683B"/>
    <w:multiLevelType w:val="multilevel"/>
    <w:tmpl w:val="CE66BCD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A0375FF"/>
    <w:multiLevelType w:val="singleLevel"/>
    <w:tmpl w:val="0C0A000F"/>
    <w:lvl w:ilvl="0">
      <w:start w:val="1"/>
      <w:numFmt w:val="decimal"/>
      <w:lvlText w:val="%1."/>
      <w:lvlJc w:val="left"/>
      <w:pPr>
        <w:tabs>
          <w:tab w:val="num" w:pos="360"/>
        </w:tabs>
        <w:ind w:left="360" w:hanging="360"/>
      </w:pPr>
      <w:rPr>
        <w:rFonts w:hint="default"/>
      </w:rPr>
    </w:lvl>
  </w:abstractNum>
  <w:abstractNum w:abstractNumId="8" w15:restartNumberingAfterBreak="0">
    <w:nsid w:val="2A2E5721"/>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31E25D47"/>
    <w:multiLevelType w:val="multilevel"/>
    <w:tmpl w:val="572EE88E"/>
    <w:lvl w:ilvl="0">
      <w:start w:val="1"/>
      <w:numFmt w:val="bullet"/>
      <w:lvlText w:val="–"/>
      <w:lvlJc w:val="left"/>
      <w:pPr>
        <w:tabs>
          <w:tab w:val="num" w:pos="720"/>
        </w:tabs>
        <w:ind w:left="720" w:hanging="363"/>
      </w:pPr>
      <w:rPr>
        <w:rFont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7C580D"/>
    <w:multiLevelType w:val="multilevel"/>
    <w:tmpl w:val="0D280C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5B16688"/>
    <w:multiLevelType w:val="multilevel"/>
    <w:tmpl w:val="97F63E56"/>
    <w:lvl w:ilvl="0">
      <w:start w:val="2"/>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2" w15:restartNumberingAfterBreak="0">
    <w:nsid w:val="4B8276E9"/>
    <w:multiLevelType w:val="multilevel"/>
    <w:tmpl w:val="4808DF94"/>
    <w:lvl w:ilvl="0">
      <w:start w:val="1"/>
      <w:numFmt w:val="bullet"/>
      <w:lvlText w:val=""/>
      <w:lvlJc w:val="left"/>
      <w:pPr>
        <w:tabs>
          <w:tab w:val="num" w:pos="386"/>
        </w:tabs>
        <w:ind w:left="386" w:hanging="386"/>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F92182"/>
    <w:multiLevelType w:val="multilevel"/>
    <w:tmpl w:val="572EE88E"/>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05BDE"/>
    <w:multiLevelType w:val="hybridMultilevel"/>
    <w:tmpl w:val="1D68846C"/>
    <w:lvl w:ilvl="0" w:tplc="72406F34">
      <w:start w:val="1"/>
      <w:numFmt w:val="decimal"/>
      <w:lvlText w:val="2.%1"/>
      <w:lvlJc w:val="left"/>
      <w:pPr>
        <w:ind w:left="720" w:hanging="360"/>
      </w:pPr>
      <w:rPr>
        <w:rFonts w:hint="default"/>
        <w:b/>
      </w:rPr>
    </w:lvl>
    <w:lvl w:ilvl="1" w:tplc="7E20FE02">
      <w:start w:val="1"/>
      <w:numFmt w:val="decimal"/>
      <w:lvlText w:val="%2.3.1"/>
      <w:lvlJc w:val="left"/>
      <w:pPr>
        <w:ind w:left="1440"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93A59C8"/>
    <w:multiLevelType w:val="singleLevel"/>
    <w:tmpl w:val="37EA8E70"/>
    <w:lvl w:ilvl="0">
      <w:start w:val="1"/>
      <w:numFmt w:val="decimal"/>
      <w:lvlText w:val="%1."/>
      <w:lvlJc w:val="left"/>
      <w:pPr>
        <w:tabs>
          <w:tab w:val="num" w:pos="360"/>
        </w:tabs>
        <w:ind w:left="360" w:hanging="360"/>
      </w:pPr>
      <w:rPr>
        <w:rFonts w:ascii="UniversLTStd" w:hAnsi="UniversLTStd" w:hint="default"/>
        <w:i w:val="0"/>
      </w:rPr>
    </w:lvl>
  </w:abstractNum>
  <w:abstractNum w:abstractNumId="16" w15:restartNumberingAfterBreak="0">
    <w:nsid w:val="5F1A4617"/>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18" w15:restartNumberingAfterBreak="0">
    <w:nsid w:val="60654BBC"/>
    <w:multiLevelType w:val="hybridMultilevel"/>
    <w:tmpl w:val="73F2AE0C"/>
    <w:lvl w:ilvl="0" w:tplc="FFFFFFFF">
      <w:start w:val="1"/>
      <w:numFmt w:val="bullet"/>
      <w:lvlText w:val=""/>
      <w:lvlJc w:val="left"/>
      <w:pPr>
        <w:tabs>
          <w:tab w:val="num" w:pos="386"/>
        </w:tabs>
        <w:ind w:left="386" w:hanging="38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0611E0"/>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7237735"/>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58A7C5B"/>
    <w:multiLevelType w:val="multilevel"/>
    <w:tmpl w:val="22F20B2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7"/>
  </w:num>
  <w:num w:numId="2">
    <w:abstractNumId w:val="8"/>
  </w:num>
  <w:num w:numId="3">
    <w:abstractNumId w:val="7"/>
  </w:num>
  <w:num w:numId="4">
    <w:abstractNumId w:val="16"/>
  </w:num>
  <w:num w:numId="5">
    <w:abstractNumId w:val="6"/>
  </w:num>
  <w:num w:numId="6">
    <w:abstractNumId w:val="21"/>
  </w:num>
  <w:num w:numId="7">
    <w:abstractNumId w:val="14"/>
  </w:num>
  <w:num w:numId="8">
    <w:abstractNumId w:val="1"/>
  </w:num>
  <w:num w:numId="9">
    <w:abstractNumId w:val="2"/>
  </w:num>
  <w:num w:numId="10">
    <w:abstractNumId w:val="0"/>
  </w:num>
  <w:num w:numId="11">
    <w:abstractNumId w:val="5"/>
  </w:num>
  <w:num w:numId="12">
    <w:abstractNumId w:val="20"/>
  </w:num>
  <w:num w:numId="13">
    <w:abstractNumId w:val="19"/>
  </w:num>
  <w:num w:numId="14">
    <w:abstractNumId w:val="11"/>
  </w:num>
  <w:num w:numId="15">
    <w:abstractNumId w:val="13"/>
  </w:num>
  <w:num w:numId="16">
    <w:abstractNumId w:val="9"/>
  </w:num>
  <w:num w:numId="17">
    <w:abstractNumId w:val="18"/>
  </w:num>
  <w:num w:numId="18">
    <w:abstractNumId w:val="12"/>
  </w:num>
  <w:num w:numId="19">
    <w:abstractNumId w:val="3"/>
  </w:num>
  <w:num w:numId="20">
    <w:abstractNumId w:val="15"/>
  </w:num>
  <w:num w:numId="21">
    <w:abstractNumId w:val="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7DA"/>
    <w:rsid w:val="000148E8"/>
    <w:rsid w:val="00027CEF"/>
    <w:rsid w:val="000402E0"/>
    <w:rsid w:val="000B72B4"/>
    <w:rsid w:val="000D7DCB"/>
    <w:rsid w:val="000E1070"/>
    <w:rsid w:val="000E45F8"/>
    <w:rsid w:val="00105D7C"/>
    <w:rsid w:val="0011679A"/>
    <w:rsid w:val="001837AE"/>
    <w:rsid w:val="001B6317"/>
    <w:rsid w:val="001B6425"/>
    <w:rsid w:val="0021585F"/>
    <w:rsid w:val="00255CA3"/>
    <w:rsid w:val="00263FA9"/>
    <w:rsid w:val="00263FCE"/>
    <w:rsid w:val="00284DFA"/>
    <w:rsid w:val="002870FD"/>
    <w:rsid w:val="00296664"/>
    <w:rsid w:val="002D203D"/>
    <w:rsid w:val="002E0643"/>
    <w:rsid w:val="002E3D06"/>
    <w:rsid w:val="002F2AC1"/>
    <w:rsid w:val="002F5290"/>
    <w:rsid w:val="0030314B"/>
    <w:rsid w:val="00331BA3"/>
    <w:rsid w:val="00394565"/>
    <w:rsid w:val="00395F7B"/>
    <w:rsid w:val="003B46F2"/>
    <w:rsid w:val="003B7600"/>
    <w:rsid w:val="003D7823"/>
    <w:rsid w:val="00420EBF"/>
    <w:rsid w:val="00444697"/>
    <w:rsid w:val="00466F98"/>
    <w:rsid w:val="00472FF8"/>
    <w:rsid w:val="0048072E"/>
    <w:rsid w:val="004B0ABB"/>
    <w:rsid w:val="004F49B8"/>
    <w:rsid w:val="005019CC"/>
    <w:rsid w:val="00504480"/>
    <w:rsid w:val="00505E1F"/>
    <w:rsid w:val="00542F43"/>
    <w:rsid w:val="00557EE6"/>
    <w:rsid w:val="00560F75"/>
    <w:rsid w:val="005B6BD4"/>
    <w:rsid w:val="005C0C47"/>
    <w:rsid w:val="005C20D4"/>
    <w:rsid w:val="00600417"/>
    <w:rsid w:val="006407FC"/>
    <w:rsid w:val="006F0C95"/>
    <w:rsid w:val="007229AE"/>
    <w:rsid w:val="00746C61"/>
    <w:rsid w:val="00753675"/>
    <w:rsid w:val="00761809"/>
    <w:rsid w:val="007D257F"/>
    <w:rsid w:val="007D29EF"/>
    <w:rsid w:val="007F621E"/>
    <w:rsid w:val="007F6EB0"/>
    <w:rsid w:val="00846798"/>
    <w:rsid w:val="008862A3"/>
    <w:rsid w:val="00890215"/>
    <w:rsid w:val="008B1AEB"/>
    <w:rsid w:val="008F7D3E"/>
    <w:rsid w:val="00981C0E"/>
    <w:rsid w:val="009B597F"/>
    <w:rsid w:val="00A36756"/>
    <w:rsid w:val="00A571BF"/>
    <w:rsid w:val="00AA67DA"/>
    <w:rsid w:val="00AF62F4"/>
    <w:rsid w:val="00B27920"/>
    <w:rsid w:val="00B52F2C"/>
    <w:rsid w:val="00B62E74"/>
    <w:rsid w:val="00BB27BC"/>
    <w:rsid w:val="00C169A0"/>
    <w:rsid w:val="00C370B2"/>
    <w:rsid w:val="00C401EF"/>
    <w:rsid w:val="00C61F4B"/>
    <w:rsid w:val="00CC4D7B"/>
    <w:rsid w:val="00D141A2"/>
    <w:rsid w:val="00DD4B63"/>
    <w:rsid w:val="00DE7274"/>
    <w:rsid w:val="00E15F74"/>
    <w:rsid w:val="00E570A8"/>
    <w:rsid w:val="00EA0B83"/>
    <w:rsid w:val="00EA17AB"/>
    <w:rsid w:val="00EB1814"/>
    <w:rsid w:val="00F10A31"/>
    <w:rsid w:val="00F1132E"/>
    <w:rsid w:val="00F26158"/>
    <w:rsid w:val="00F55C1D"/>
    <w:rsid w:val="00FD04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6450E3D8"/>
  <w15:docId w15:val="{4AECA5CB-0117-4ADE-A044-AB7D2337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D3E"/>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8F7D3E"/>
    <w:pPr>
      <w:keepNext/>
      <w:tabs>
        <w:tab w:val="left" w:pos="180"/>
        <w:tab w:val="left" w:pos="540"/>
      </w:tabs>
      <w:jc w:val="right"/>
      <w:outlineLvl w:val="0"/>
    </w:pPr>
    <w:rPr>
      <w:rFonts w:ascii="Arial" w:hAnsi="Arial"/>
      <w:b/>
      <w:lang w:val="en-GB"/>
    </w:rPr>
  </w:style>
  <w:style w:type="paragraph" w:styleId="Ttulo2">
    <w:name w:val="heading 2"/>
    <w:basedOn w:val="Normal"/>
    <w:next w:val="Normal"/>
    <w:link w:val="Ttulo2Car"/>
    <w:qFormat/>
    <w:rsid w:val="008F7D3E"/>
    <w:pPr>
      <w:keepNext/>
      <w:outlineLvl w:val="1"/>
    </w:pPr>
    <w:rPr>
      <w:rFonts w:ascii="Arial" w:hAnsi="Arial"/>
      <w:b/>
      <w:lang w:val="es-ES_tradnl"/>
    </w:rPr>
  </w:style>
  <w:style w:type="paragraph" w:styleId="Ttulo3">
    <w:name w:val="heading 3"/>
    <w:basedOn w:val="Normal"/>
    <w:next w:val="Normal"/>
    <w:link w:val="Ttulo3Car"/>
    <w:qFormat/>
    <w:rsid w:val="008F7D3E"/>
    <w:pPr>
      <w:keepNext/>
      <w:outlineLvl w:val="2"/>
    </w:pPr>
    <w:rPr>
      <w:rFonts w:ascii="Arial" w:hAnsi="Arial"/>
      <w:sz w:val="18"/>
      <w:u w:val="single"/>
    </w:rPr>
  </w:style>
  <w:style w:type="paragraph" w:styleId="Ttulo4">
    <w:name w:val="heading 4"/>
    <w:basedOn w:val="Normal"/>
    <w:next w:val="Normal"/>
    <w:link w:val="Ttulo4Car"/>
    <w:qFormat/>
    <w:rsid w:val="008F7D3E"/>
    <w:pPr>
      <w:keepNext/>
      <w:tabs>
        <w:tab w:val="left" w:pos="180"/>
        <w:tab w:val="left" w:pos="540"/>
      </w:tabs>
      <w:outlineLvl w:val="3"/>
    </w:pPr>
    <w:rPr>
      <w:rFonts w:ascii="Arial" w:hAnsi="Arial"/>
      <w:b/>
      <w:sz w:val="16"/>
      <w:lang w:val="en-GB"/>
    </w:rPr>
  </w:style>
  <w:style w:type="paragraph" w:styleId="Ttulo5">
    <w:name w:val="heading 5"/>
    <w:basedOn w:val="Normal"/>
    <w:next w:val="Normal"/>
    <w:link w:val="Ttulo5Car"/>
    <w:qFormat/>
    <w:rsid w:val="008F7D3E"/>
    <w:pPr>
      <w:keepNext/>
      <w:outlineLvl w:val="4"/>
    </w:pPr>
    <w:rPr>
      <w:rFonts w:ascii="Arial" w:hAnsi="Arial"/>
      <w:b/>
      <w:sz w:val="14"/>
      <w:lang w:val="es-ES_tradnl"/>
    </w:rPr>
  </w:style>
  <w:style w:type="paragraph" w:styleId="Ttulo6">
    <w:name w:val="heading 6"/>
    <w:basedOn w:val="Normal"/>
    <w:next w:val="Normal"/>
    <w:link w:val="Ttulo6Car"/>
    <w:qFormat/>
    <w:rsid w:val="008F7D3E"/>
    <w:pPr>
      <w:keepNext/>
      <w:outlineLvl w:val="5"/>
    </w:pPr>
    <w:rPr>
      <w:rFonts w:ascii="Arial" w:hAnsi="Arial"/>
      <w:b/>
      <w:snapToGrid w:val="0"/>
      <w:color w:val="000000"/>
      <w:sz w:val="18"/>
    </w:rPr>
  </w:style>
  <w:style w:type="paragraph" w:styleId="Ttulo7">
    <w:name w:val="heading 7"/>
    <w:basedOn w:val="Normal"/>
    <w:next w:val="Normal"/>
    <w:link w:val="Ttulo7Car"/>
    <w:qFormat/>
    <w:rsid w:val="008F7D3E"/>
    <w:pPr>
      <w:keepNext/>
      <w:jc w:val="right"/>
      <w:outlineLvl w:val="6"/>
    </w:pPr>
    <w:rPr>
      <w:rFonts w:ascii="Arial" w:hAnsi="Arial"/>
      <w:b/>
      <w:sz w:val="16"/>
      <w:lang w:val="es-ES_tradnl"/>
    </w:rPr>
  </w:style>
  <w:style w:type="paragraph" w:styleId="Ttulo8">
    <w:name w:val="heading 8"/>
    <w:basedOn w:val="Normal"/>
    <w:next w:val="Normal"/>
    <w:link w:val="Ttulo8Car"/>
    <w:qFormat/>
    <w:rsid w:val="008F7D3E"/>
    <w:pPr>
      <w:keepNext/>
      <w:jc w:val="center"/>
      <w:outlineLvl w:val="7"/>
    </w:pPr>
    <w:rPr>
      <w:rFonts w:ascii="Arial" w:hAnsi="Arial"/>
      <w:b/>
      <w:sz w:val="16"/>
    </w:rPr>
  </w:style>
  <w:style w:type="paragraph" w:styleId="Ttulo9">
    <w:name w:val="heading 9"/>
    <w:basedOn w:val="Normal"/>
    <w:next w:val="Normal"/>
    <w:link w:val="Ttulo9Car"/>
    <w:qFormat/>
    <w:rsid w:val="008F7D3E"/>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RTA-DESTINATARIO">
    <w:name w:val="CARTA-DESTINATARIO"/>
    <w:basedOn w:val="Normal"/>
    <w:qFormat/>
    <w:rsid w:val="00846798"/>
    <w:pPr>
      <w:spacing w:line="0" w:lineRule="atLeast"/>
      <w:jc w:val="both"/>
      <w:outlineLvl w:val="8"/>
    </w:pPr>
    <w:rPr>
      <w:rFonts w:ascii="AvantGarde Bk BT" w:hAnsi="AvantGarde Bk BT"/>
      <w:b/>
      <w:sz w:val="16"/>
    </w:rPr>
  </w:style>
  <w:style w:type="paragraph" w:customStyle="1" w:styleId="CARTA-DIRECCIONDESTINATARIO">
    <w:name w:val="CARTA-DIRECCION DESTINATARIO"/>
    <w:basedOn w:val="Normal"/>
    <w:qFormat/>
    <w:rsid w:val="00846798"/>
    <w:pPr>
      <w:spacing w:line="0" w:lineRule="atLeast"/>
      <w:jc w:val="both"/>
      <w:outlineLvl w:val="8"/>
    </w:pPr>
    <w:rPr>
      <w:rFonts w:ascii="AvantGarde Bk BT" w:hAnsi="AvantGarde Bk BT"/>
      <w:sz w:val="16"/>
    </w:rPr>
  </w:style>
  <w:style w:type="paragraph" w:customStyle="1" w:styleId="CARTA-DIREC-DESTINATARIO">
    <w:name w:val="CARTA-DIREC-DESTINATARIO"/>
    <w:basedOn w:val="Normal"/>
    <w:qFormat/>
    <w:rsid w:val="00846798"/>
    <w:pPr>
      <w:spacing w:before="240" w:after="240" w:line="0" w:lineRule="atLeast"/>
      <w:jc w:val="both"/>
      <w:outlineLvl w:val="8"/>
    </w:pPr>
    <w:rPr>
      <w:rFonts w:ascii="AvantGarde Bk BT" w:hAnsi="AvantGarde Bk BT"/>
      <w:sz w:val="16"/>
    </w:rPr>
  </w:style>
  <w:style w:type="paragraph" w:customStyle="1" w:styleId="CARTA-TITULO">
    <w:name w:val="CARTA-TITULO"/>
    <w:basedOn w:val="Normal"/>
    <w:qFormat/>
    <w:rsid w:val="00846798"/>
    <w:pPr>
      <w:tabs>
        <w:tab w:val="right" w:pos="2268"/>
      </w:tabs>
      <w:ind w:left="2835" w:right="567"/>
    </w:pPr>
    <w:rPr>
      <w:rFonts w:ascii="Swis721 LtCn BT" w:hAnsi="Swis721 LtCn BT"/>
      <w:b/>
      <w:noProof/>
    </w:rPr>
  </w:style>
  <w:style w:type="paragraph" w:customStyle="1" w:styleId="CARTA-SUBTITULO">
    <w:name w:val="CARTA-SUBTITULO"/>
    <w:basedOn w:val="Normal"/>
    <w:qFormat/>
    <w:rsid w:val="00846798"/>
    <w:pPr>
      <w:tabs>
        <w:tab w:val="right" w:pos="2268"/>
      </w:tabs>
      <w:ind w:left="2835" w:right="567"/>
    </w:pPr>
    <w:rPr>
      <w:rFonts w:ascii="Swis721 LtCn BT" w:hAnsi="Swis721 LtCn BT"/>
      <w:i/>
    </w:rPr>
  </w:style>
  <w:style w:type="paragraph" w:customStyle="1" w:styleId="CARTA-CUERPO">
    <w:name w:val="CARTA-CUERPO"/>
    <w:basedOn w:val="Normal"/>
    <w:qFormat/>
    <w:rsid w:val="00846798"/>
    <w:pPr>
      <w:tabs>
        <w:tab w:val="right" w:pos="2268"/>
      </w:tabs>
      <w:ind w:left="2835" w:right="567"/>
    </w:pPr>
    <w:rPr>
      <w:rFonts w:ascii="Swis721 LtCn BT" w:hAnsi="Swis721 LtCn BT"/>
      <w:lang w:val="en-US"/>
    </w:rPr>
  </w:style>
  <w:style w:type="paragraph" w:styleId="Encabezado">
    <w:name w:val="header"/>
    <w:aliases w:val="e"/>
    <w:basedOn w:val="Normal"/>
    <w:link w:val="EncabezadoCar"/>
    <w:unhideWhenUsed/>
    <w:rsid w:val="00AA67DA"/>
    <w:pPr>
      <w:tabs>
        <w:tab w:val="center" w:pos="4252"/>
        <w:tab w:val="right" w:pos="8504"/>
      </w:tabs>
    </w:pPr>
  </w:style>
  <w:style w:type="character" w:customStyle="1" w:styleId="EncabezadoCar">
    <w:name w:val="Encabezado Car"/>
    <w:aliases w:val="e Car"/>
    <w:basedOn w:val="Fuentedeprrafopredeter"/>
    <w:link w:val="Encabezado"/>
    <w:rsid w:val="00AA67DA"/>
  </w:style>
  <w:style w:type="paragraph" w:styleId="Piedepgina">
    <w:name w:val="footer"/>
    <w:basedOn w:val="Normal"/>
    <w:link w:val="PiedepginaCar"/>
    <w:unhideWhenUsed/>
    <w:rsid w:val="00AA67DA"/>
    <w:pPr>
      <w:tabs>
        <w:tab w:val="center" w:pos="4252"/>
        <w:tab w:val="right" w:pos="8504"/>
      </w:tabs>
    </w:pPr>
  </w:style>
  <w:style w:type="character" w:customStyle="1" w:styleId="PiedepginaCar">
    <w:name w:val="Pie de página Car"/>
    <w:basedOn w:val="Fuentedeprrafopredeter"/>
    <w:link w:val="Piedepgina"/>
    <w:uiPriority w:val="99"/>
    <w:rsid w:val="00AA67DA"/>
  </w:style>
  <w:style w:type="character" w:customStyle="1" w:styleId="Ttulo1Car">
    <w:name w:val="Título 1 Car"/>
    <w:basedOn w:val="Fuentedeprrafopredeter"/>
    <w:link w:val="Ttulo1"/>
    <w:rsid w:val="008F7D3E"/>
    <w:rPr>
      <w:rFonts w:ascii="Arial" w:eastAsia="Times New Roman" w:hAnsi="Arial" w:cs="Times New Roman"/>
      <w:b/>
      <w:sz w:val="20"/>
      <w:szCs w:val="20"/>
      <w:lang w:val="en-GB" w:eastAsia="es-ES"/>
    </w:rPr>
  </w:style>
  <w:style w:type="character" w:customStyle="1" w:styleId="Ttulo2Car">
    <w:name w:val="Título 2 Car"/>
    <w:basedOn w:val="Fuentedeprrafopredeter"/>
    <w:link w:val="Ttulo2"/>
    <w:rsid w:val="008F7D3E"/>
    <w:rPr>
      <w:rFonts w:ascii="Arial" w:eastAsia="Times New Roman" w:hAnsi="Arial" w:cs="Times New Roman"/>
      <w:b/>
      <w:sz w:val="20"/>
      <w:szCs w:val="20"/>
      <w:lang w:val="es-ES_tradnl" w:eastAsia="es-ES"/>
    </w:rPr>
  </w:style>
  <w:style w:type="character" w:customStyle="1" w:styleId="Ttulo3Car">
    <w:name w:val="Título 3 Car"/>
    <w:basedOn w:val="Fuentedeprrafopredeter"/>
    <w:link w:val="Ttulo3"/>
    <w:rsid w:val="008F7D3E"/>
    <w:rPr>
      <w:rFonts w:ascii="Arial" w:eastAsia="Times New Roman" w:hAnsi="Arial" w:cs="Times New Roman"/>
      <w:sz w:val="18"/>
      <w:szCs w:val="20"/>
      <w:u w:val="single"/>
      <w:lang w:eastAsia="es-ES"/>
    </w:rPr>
  </w:style>
  <w:style w:type="character" w:customStyle="1" w:styleId="Ttulo4Car">
    <w:name w:val="Título 4 Car"/>
    <w:basedOn w:val="Fuentedeprrafopredeter"/>
    <w:link w:val="Ttulo4"/>
    <w:rsid w:val="008F7D3E"/>
    <w:rPr>
      <w:rFonts w:ascii="Arial" w:eastAsia="Times New Roman" w:hAnsi="Arial" w:cs="Times New Roman"/>
      <w:b/>
      <w:sz w:val="16"/>
      <w:szCs w:val="20"/>
      <w:lang w:val="en-GB" w:eastAsia="es-ES"/>
    </w:rPr>
  </w:style>
  <w:style w:type="character" w:customStyle="1" w:styleId="Ttulo5Car">
    <w:name w:val="Título 5 Car"/>
    <w:basedOn w:val="Fuentedeprrafopredeter"/>
    <w:link w:val="Ttulo5"/>
    <w:rsid w:val="008F7D3E"/>
    <w:rPr>
      <w:rFonts w:ascii="Arial" w:eastAsia="Times New Roman" w:hAnsi="Arial" w:cs="Times New Roman"/>
      <w:b/>
      <w:sz w:val="14"/>
      <w:szCs w:val="20"/>
      <w:lang w:val="es-ES_tradnl" w:eastAsia="es-ES"/>
    </w:rPr>
  </w:style>
  <w:style w:type="character" w:customStyle="1" w:styleId="Ttulo6Car">
    <w:name w:val="Título 6 Car"/>
    <w:basedOn w:val="Fuentedeprrafopredeter"/>
    <w:link w:val="Ttulo6"/>
    <w:rsid w:val="008F7D3E"/>
    <w:rPr>
      <w:rFonts w:ascii="Arial" w:eastAsia="Times New Roman" w:hAnsi="Arial" w:cs="Times New Roman"/>
      <w:b/>
      <w:snapToGrid w:val="0"/>
      <w:color w:val="000000"/>
      <w:sz w:val="18"/>
      <w:szCs w:val="20"/>
      <w:lang w:eastAsia="es-ES"/>
    </w:rPr>
  </w:style>
  <w:style w:type="character" w:customStyle="1" w:styleId="Ttulo7Car">
    <w:name w:val="Título 7 Car"/>
    <w:basedOn w:val="Fuentedeprrafopredeter"/>
    <w:link w:val="Ttulo7"/>
    <w:rsid w:val="008F7D3E"/>
    <w:rPr>
      <w:rFonts w:ascii="Arial" w:eastAsia="Times New Roman" w:hAnsi="Arial" w:cs="Times New Roman"/>
      <w:b/>
      <w:sz w:val="16"/>
      <w:szCs w:val="20"/>
      <w:lang w:val="es-ES_tradnl" w:eastAsia="es-ES"/>
    </w:rPr>
  </w:style>
  <w:style w:type="character" w:customStyle="1" w:styleId="Ttulo8Car">
    <w:name w:val="Título 8 Car"/>
    <w:basedOn w:val="Fuentedeprrafopredeter"/>
    <w:link w:val="Ttulo8"/>
    <w:rsid w:val="008F7D3E"/>
    <w:rPr>
      <w:rFonts w:ascii="Arial" w:eastAsia="Times New Roman" w:hAnsi="Arial" w:cs="Times New Roman"/>
      <w:b/>
      <w:sz w:val="16"/>
      <w:szCs w:val="20"/>
      <w:lang w:eastAsia="es-ES"/>
    </w:rPr>
  </w:style>
  <w:style w:type="character" w:customStyle="1" w:styleId="Ttulo9Car">
    <w:name w:val="Título 9 Car"/>
    <w:basedOn w:val="Fuentedeprrafopredeter"/>
    <w:link w:val="Ttulo9"/>
    <w:rsid w:val="008F7D3E"/>
    <w:rPr>
      <w:rFonts w:ascii="Arial" w:eastAsia="Times New Roman" w:hAnsi="Arial" w:cs="Times New Roman"/>
      <w:b/>
      <w:color w:val="800000"/>
      <w:sz w:val="16"/>
      <w:szCs w:val="20"/>
      <w:lang w:eastAsia="es-ES"/>
    </w:rPr>
  </w:style>
  <w:style w:type="paragraph" w:styleId="Textoindependiente">
    <w:name w:val="Body Text"/>
    <w:basedOn w:val="Normal"/>
    <w:link w:val="TextoindependienteCar"/>
    <w:rsid w:val="008F7D3E"/>
    <w:pPr>
      <w:jc w:val="both"/>
    </w:pPr>
    <w:rPr>
      <w:rFonts w:ascii="Arial" w:hAnsi="Arial"/>
      <w:snapToGrid w:val="0"/>
      <w:color w:val="000000"/>
    </w:rPr>
  </w:style>
  <w:style w:type="character" w:customStyle="1" w:styleId="TextoindependienteCar">
    <w:name w:val="Texto independiente Car"/>
    <w:basedOn w:val="Fuentedeprrafopredeter"/>
    <w:link w:val="Textoindependiente"/>
    <w:rsid w:val="008F7D3E"/>
    <w:rPr>
      <w:rFonts w:ascii="Arial" w:eastAsia="Times New Roman" w:hAnsi="Arial" w:cs="Times New Roman"/>
      <w:snapToGrid w:val="0"/>
      <w:color w:val="000000"/>
      <w:sz w:val="20"/>
      <w:szCs w:val="20"/>
      <w:lang w:eastAsia="es-ES"/>
    </w:rPr>
  </w:style>
  <w:style w:type="paragraph" w:styleId="Textoindependiente2">
    <w:name w:val="Body Text 2"/>
    <w:basedOn w:val="Normal"/>
    <w:link w:val="Textoindependiente2Car"/>
    <w:rsid w:val="008F7D3E"/>
    <w:rPr>
      <w:rFonts w:ascii="Arial" w:hAnsi="Arial"/>
      <w:snapToGrid w:val="0"/>
      <w:color w:val="000000"/>
      <w:sz w:val="14"/>
    </w:rPr>
  </w:style>
  <w:style w:type="character" w:customStyle="1" w:styleId="Textoindependiente2Car">
    <w:name w:val="Texto independiente 2 Car"/>
    <w:basedOn w:val="Fuentedeprrafopredeter"/>
    <w:link w:val="Textoindependiente2"/>
    <w:rsid w:val="008F7D3E"/>
    <w:rPr>
      <w:rFonts w:ascii="Arial" w:eastAsia="Times New Roman" w:hAnsi="Arial" w:cs="Times New Roman"/>
      <w:snapToGrid w:val="0"/>
      <w:color w:val="000000"/>
      <w:sz w:val="14"/>
      <w:szCs w:val="20"/>
      <w:lang w:eastAsia="es-ES"/>
    </w:rPr>
  </w:style>
  <w:style w:type="paragraph" w:styleId="Sangradetextonormal">
    <w:name w:val="Body Text Indent"/>
    <w:basedOn w:val="Normal"/>
    <w:link w:val="SangradetextonormalCar"/>
    <w:rsid w:val="008F7D3E"/>
    <w:pPr>
      <w:ind w:left="355"/>
    </w:pPr>
    <w:rPr>
      <w:rFonts w:ascii="Arial" w:hAnsi="Arial"/>
      <w:snapToGrid w:val="0"/>
      <w:color w:val="000000"/>
      <w:sz w:val="14"/>
    </w:rPr>
  </w:style>
  <w:style w:type="character" w:customStyle="1" w:styleId="SangradetextonormalCar">
    <w:name w:val="Sangría de texto normal Car"/>
    <w:basedOn w:val="Fuentedeprrafopredeter"/>
    <w:link w:val="Sangradetextonormal"/>
    <w:rsid w:val="008F7D3E"/>
    <w:rPr>
      <w:rFonts w:ascii="Arial" w:eastAsia="Times New Roman" w:hAnsi="Arial" w:cs="Times New Roman"/>
      <w:snapToGrid w:val="0"/>
      <w:color w:val="000000"/>
      <w:sz w:val="14"/>
      <w:szCs w:val="20"/>
      <w:lang w:eastAsia="es-ES"/>
    </w:rPr>
  </w:style>
  <w:style w:type="paragraph" w:styleId="Textoindependiente3">
    <w:name w:val="Body Text 3"/>
    <w:basedOn w:val="Normal"/>
    <w:link w:val="Textoindependiente3Car"/>
    <w:rsid w:val="008F7D3E"/>
    <w:pPr>
      <w:jc w:val="both"/>
    </w:pPr>
    <w:rPr>
      <w:rFonts w:ascii="Arial" w:hAnsi="Arial"/>
      <w:snapToGrid w:val="0"/>
      <w:color w:val="000000"/>
      <w:sz w:val="14"/>
    </w:rPr>
  </w:style>
  <w:style w:type="character" w:customStyle="1" w:styleId="Textoindependiente3Car">
    <w:name w:val="Texto independiente 3 Car"/>
    <w:basedOn w:val="Fuentedeprrafopredeter"/>
    <w:link w:val="Textoindependiente3"/>
    <w:rsid w:val="008F7D3E"/>
    <w:rPr>
      <w:rFonts w:ascii="Arial" w:eastAsia="Times New Roman" w:hAnsi="Arial" w:cs="Times New Roman"/>
      <w:snapToGrid w:val="0"/>
      <w:color w:val="000000"/>
      <w:sz w:val="14"/>
      <w:szCs w:val="20"/>
      <w:lang w:eastAsia="es-ES"/>
    </w:rPr>
  </w:style>
  <w:style w:type="paragraph" w:styleId="Ttulo">
    <w:name w:val="Title"/>
    <w:basedOn w:val="Normal"/>
    <w:link w:val="TtuloCar"/>
    <w:qFormat/>
    <w:rsid w:val="008F7D3E"/>
    <w:pPr>
      <w:jc w:val="center"/>
    </w:pPr>
    <w:rPr>
      <w:rFonts w:ascii="Arial" w:hAnsi="Arial"/>
      <w:b/>
      <w:lang w:val="es-ES_tradnl"/>
    </w:rPr>
  </w:style>
  <w:style w:type="character" w:customStyle="1" w:styleId="TtuloCar">
    <w:name w:val="Título Car"/>
    <w:basedOn w:val="Fuentedeprrafopredeter"/>
    <w:link w:val="Ttulo"/>
    <w:rsid w:val="008F7D3E"/>
    <w:rPr>
      <w:rFonts w:ascii="Arial" w:eastAsia="Times New Roman" w:hAnsi="Arial" w:cs="Times New Roman"/>
      <w:b/>
      <w:sz w:val="20"/>
      <w:szCs w:val="20"/>
      <w:lang w:val="es-ES_tradnl" w:eastAsia="es-ES"/>
    </w:rPr>
  </w:style>
  <w:style w:type="paragraph" w:customStyle="1" w:styleId="titulo1">
    <w:name w:val="titulo 1"/>
    <w:basedOn w:val="Encabezadodenota"/>
    <w:next w:val="Ttulo2"/>
    <w:rsid w:val="008F7D3E"/>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rsid w:val="008F7D3E"/>
    <w:rPr>
      <w:rFonts w:ascii="Arial" w:hAnsi="Arial"/>
      <w:sz w:val="24"/>
    </w:rPr>
  </w:style>
  <w:style w:type="character" w:customStyle="1" w:styleId="EncabezadodenotaCar">
    <w:name w:val="Encabezado de nota Car"/>
    <w:basedOn w:val="Fuentedeprrafopredeter"/>
    <w:link w:val="Encabezadodenota"/>
    <w:rsid w:val="008F7D3E"/>
    <w:rPr>
      <w:rFonts w:ascii="Arial" w:eastAsia="Times New Roman" w:hAnsi="Arial" w:cs="Times New Roman"/>
      <w:sz w:val="24"/>
      <w:szCs w:val="20"/>
      <w:lang w:eastAsia="es-ES"/>
    </w:rPr>
  </w:style>
  <w:style w:type="paragraph" w:styleId="Sangra3detindependiente">
    <w:name w:val="Body Text Indent 3"/>
    <w:basedOn w:val="Normal"/>
    <w:link w:val="Sangra3detindependienteCar"/>
    <w:rsid w:val="008F7D3E"/>
    <w:pPr>
      <w:widowControl w:val="0"/>
      <w:ind w:left="567"/>
      <w:jc w:val="both"/>
    </w:pPr>
    <w:rPr>
      <w:rFonts w:ascii="Arial" w:hAnsi="Arial"/>
      <w:snapToGrid w:val="0"/>
      <w:sz w:val="22"/>
      <w:lang w:val="es-ES_tradnl"/>
    </w:rPr>
  </w:style>
  <w:style w:type="character" w:customStyle="1" w:styleId="Sangra3detindependienteCar">
    <w:name w:val="Sangría 3 de t. independiente Car"/>
    <w:basedOn w:val="Fuentedeprrafopredeter"/>
    <w:link w:val="Sangra3detindependiente"/>
    <w:rsid w:val="008F7D3E"/>
    <w:rPr>
      <w:rFonts w:ascii="Arial" w:eastAsia="Times New Roman" w:hAnsi="Arial" w:cs="Times New Roman"/>
      <w:snapToGrid w:val="0"/>
      <w:szCs w:val="20"/>
      <w:lang w:val="es-ES_tradnl" w:eastAsia="es-ES"/>
    </w:rPr>
  </w:style>
  <w:style w:type="paragraph" w:customStyle="1" w:styleId="artculoCTE">
    <w:name w:val="artículoCTE"/>
    <w:basedOn w:val="Normal"/>
    <w:next w:val="Normal"/>
    <w:autoRedefine/>
    <w:rsid w:val="008F7D3E"/>
    <w:pPr>
      <w:keepNext/>
      <w:spacing w:before="160" w:after="60"/>
      <w:jc w:val="both"/>
      <w:outlineLvl w:val="3"/>
    </w:pPr>
    <w:rPr>
      <w:rFonts w:ascii="Arial" w:hAnsi="Arial"/>
      <w:b/>
    </w:rPr>
  </w:style>
  <w:style w:type="paragraph" w:styleId="Sangra2detindependiente">
    <w:name w:val="Body Text Indent 2"/>
    <w:basedOn w:val="Normal"/>
    <w:link w:val="Sangra2detindependienteCar"/>
    <w:rsid w:val="008F7D3E"/>
    <w:pPr>
      <w:spacing w:before="60"/>
      <w:ind w:left="-13"/>
      <w:jc w:val="both"/>
    </w:pPr>
    <w:rPr>
      <w:rFonts w:ascii="Arial" w:hAnsi="Arial"/>
      <w:sz w:val="16"/>
    </w:rPr>
  </w:style>
  <w:style w:type="character" w:customStyle="1" w:styleId="Sangra2detindependienteCar">
    <w:name w:val="Sangría 2 de t. independiente Car"/>
    <w:basedOn w:val="Fuentedeprrafopredeter"/>
    <w:link w:val="Sangra2detindependiente"/>
    <w:rsid w:val="008F7D3E"/>
    <w:rPr>
      <w:rFonts w:ascii="Arial" w:eastAsia="Times New Roman" w:hAnsi="Arial" w:cs="Times New Roman"/>
      <w:sz w:val="16"/>
      <w:szCs w:val="20"/>
      <w:lang w:eastAsia="es-ES"/>
    </w:rPr>
  </w:style>
  <w:style w:type="paragraph" w:customStyle="1" w:styleId="Ttulo4CTE">
    <w:name w:val="Título4CTE"/>
    <w:basedOn w:val="Normal"/>
    <w:next w:val="Normal"/>
    <w:autoRedefine/>
    <w:rsid w:val="008F7D3E"/>
    <w:pPr>
      <w:jc w:val="center"/>
    </w:pPr>
    <w:rPr>
      <w:rFonts w:ascii="Arial" w:hAnsi="Arial"/>
      <w:sz w:val="14"/>
    </w:rPr>
  </w:style>
  <w:style w:type="paragraph" w:customStyle="1" w:styleId="H3">
    <w:name w:val="H3"/>
    <w:basedOn w:val="Normal"/>
    <w:next w:val="Normal"/>
    <w:rsid w:val="008F7D3E"/>
    <w:pPr>
      <w:keepNext/>
      <w:spacing w:before="100" w:after="100"/>
      <w:outlineLvl w:val="3"/>
    </w:pPr>
    <w:rPr>
      <w:b/>
      <w:snapToGrid w:val="0"/>
      <w:sz w:val="28"/>
      <w:lang w:val="es-ES_tradnl"/>
    </w:rPr>
  </w:style>
  <w:style w:type="paragraph" w:styleId="Textonotapie">
    <w:name w:val="footnote text"/>
    <w:basedOn w:val="Normal"/>
    <w:link w:val="TextonotapieCar"/>
    <w:semiHidden/>
    <w:rsid w:val="008F7D3E"/>
  </w:style>
  <w:style w:type="character" w:customStyle="1" w:styleId="TextonotapieCar">
    <w:name w:val="Texto nota pie Car"/>
    <w:basedOn w:val="Fuentedeprrafopredeter"/>
    <w:link w:val="Textonotapie"/>
    <w:semiHidden/>
    <w:rsid w:val="008F7D3E"/>
    <w:rPr>
      <w:rFonts w:ascii="Times New Roman" w:eastAsia="Times New Roman" w:hAnsi="Times New Roman" w:cs="Times New Roman"/>
      <w:sz w:val="20"/>
      <w:szCs w:val="20"/>
      <w:lang w:eastAsia="es-ES"/>
    </w:rPr>
  </w:style>
  <w:style w:type="character" w:styleId="Refdenotaalpie">
    <w:name w:val="footnote reference"/>
    <w:semiHidden/>
    <w:rsid w:val="008F7D3E"/>
    <w:rPr>
      <w:vertAlign w:val="superscript"/>
    </w:rPr>
  </w:style>
  <w:style w:type="paragraph" w:customStyle="1" w:styleId="Personal">
    <w:name w:val="Personal"/>
    <w:basedOn w:val="Normal"/>
    <w:rsid w:val="008F7D3E"/>
    <w:pPr>
      <w:spacing w:line="288" w:lineRule="auto"/>
      <w:jc w:val="both"/>
    </w:pPr>
    <w:rPr>
      <w:rFonts w:ascii="Century Gothic" w:hAnsi="Century Gothic"/>
      <w:lang w:val="es-ES_tradnl"/>
    </w:rPr>
  </w:style>
  <w:style w:type="paragraph" w:customStyle="1" w:styleId="Estilo3">
    <w:name w:val="Estilo3"/>
    <w:basedOn w:val="Normal"/>
    <w:next w:val="Normal"/>
    <w:rsid w:val="008F7D3E"/>
    <w:rPr>
      <w:rFonts w:ascii="Arial" w:hAnsi="Arial"/>
      <w:sz w:val="16"/>
      <w:szCs w:val="24"/>
    </w:rPr>
  </w:style>
  <w:style w:type="paragraph" w:customStyle="1" w:styleId="CAP2">
    <w:name w:val="CAP.2"/>
    <w:basedOn w:val="Normal"/>
    <w:next w:val="CUERPOTEXTO"/>
    <w:uiPriority w:val="9"/>
    <w:qFormat/>
    <w:rsid w:val="008F7D3E"/>
    <w:pPr>
      <w:spacing w:after="120"/>
    </w:pPr>
    <w:rPr>
      <w:rFonts w:ascii="Arial" w:hAnsi="Arial" w:cs="Arial"/>
      <w:b/>
      <w:sz w:val="22"/>
      <w:szCs w:val="22"/>
    </w:rPr>
  </w:style>
  <w:style w:type="paragraph" w:customStyle="1" w:styleId="CAP3">
    <w:name w:val="CAP.3"/>
    <w:basedOn w:val="Normal"/>
    <w:next w:val="CUERPOTEXTO"/>
    <w:uiPriority w:val="9"/>
    <w:qFormat/>
    <w:rsid w:val="008F7D3E"/>
    <w:rPr>
      <w:rFonts w:ascii="Arial" w:hAnsi="Arial" w:cs="Arial"/>
      <w:b/>
      <w:sz w:val="18"/>
      <w:szCs w:val="22"/>
    </w:rPr>
  </w:style>
  <w:style w:type="paragraph" w:customStyle="1" w:styleId="CUERPOTEXTO">
    <w:name w:val="CUERPO_TEXTO"/>
    <w:basedOn w:val="Normal"/>
    <w:uiPriority w:val="9"/>
    <w:qFormat/>
    <w:rsid w:val="008F7D3E"/>
    <w:pPr>
      <w:spacing w:after="120"/>
      <w:jc w:val="both"/>
    </w:pPr>
    <w:rPr>
      <w:rFonts w:ascii="Arial" w:hAnsi="Arial" w:cs="Arial"/>
      <w:sz w:val="18"/>
      <w:szCs w:val="22"/>
    </w:rPr>
  </w:style>
  <w:style w:type="paragraph" w:customStyle="1" w:styleId="CUERPOTEXTOTABLA">
    <w:name w:val="CUERPO_TEXTO_TABLA"/>
    <w:basedOn w:val="Normal"/>
    <w:uiPriority w:val="9"/>
    <w:qFormat/>
    <w:rsid w:val="008F7D3E"/>
    <w:rPr>
      <w:rFonts w:ascii="Arial" w:hAnsi="Arial" w:cs="Arial"/>
      <w:sz w:val="18"/>
      <w:szCs w:val="22"/>
    </w:rPr>
  </w:style>
  <w:style w:type="paragraph" w:styleId="Prrafodelista">
    <w:name w:val="List Paragraph"/>
    <w:basedOn w:val="Normal"/>
    <w:uiPriority w:val="34"/>
    <w:qFormat/>
    <w:rsid w:val="00C401EF"/>
    <w:pPr>
      <w:ind w:left="720"/>
      <w:contextualSpacing/>
    </w:pPr>
  </w:style>
  <w:style w:type="paragraph" w:styleId="Textodeglobo">
    <w:name w:val="Balloon Text"/>
    <w:basedOn w:val="Normal"/>
    <w:link w:val="TextodegloboCar"/>
    <w:uiPriority w:val="99"/>
    <w:semiHidden/>
    <w:unhideWhenUsed/>
    <w:rsid w:val="00B52F2C"/>
    <w:rPr>
      <w:rFonts w:ascii="Tahoma" w:hAnsi="Tahoma" w:cs="Tahoma"/>
      <w:sz w:val="16"/>
      <w:szCs w:val="16"/>
    </w:rPr>
  </w:style>
  <w:style w:type="character" w:customStyle="1" w:styleId="TextodegloboCar">
    <w:name w:val="Texto de globo Car"/>
    <w:basedOn w:val="Fuentedeprrafopredeter"/>
    <w:link w:val="Textodeglobo"/>
    <w:uiPriority w:val="99"/>
    <w:semiHidden/>
    <w:rsid w:val="00B52F2C"/>
    <w:rPr>
      <w:rFonts w:ascii="Tahoma" w:eastAsia="Times New Roman" w:hAnsi="Tahoma" w:cs="Tahoma"/>
      <w:sz w:val="16"/>
      <w:szCs w:val="16"/>
      <w:lang w:eastAsia="es-ES"/>
    </w:rPr>
  </w:style>
  <w:style w:type="table" w:styleId="Tablaconcuadrcula">
    <w:name w:val="Table Grid"/>
    <w:basedOn w:val="Tablanormal"/>
    <w:uiPriority w:val="59"/>
    <w:rsid w:val="00F55C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2249</Words>
  <Characters>12373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11</cp:revision>
  <cp:lastPrinted>2023-04-19T16:16:00Z</cp:lastPrinted>
  <dcterms:created xsi:type="dcterms:W3CDTF">2022-11-27T11:19:00Z</dcterms:created>
  <dcterms:modified xsi:type="dcterms:W3CDTF">2023-09-08T14:17:00Z</dcterms:modified>
</cp:coreProperties>
</file>