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C800" w14:textId="77777777" w:rsidR="002465B0" w:rsidRPr="00914AD8" w:rsidRDefault="002465B0" w:rsidP="002465B0">
      <w:pPr>
        <w:pStyle w:val="H3"/>
        <w:jc w:val="both"/>
        <w:rPr>
          <w:rFonts w:ascii="Swis721 LtCn BT" w:hAnsi="Swis721 LtCn BT" w:cs="Courier New"/>
          <w:sz w:val="22"/>
          <w:szCs w:val="22"/>
        </w:rPr>
      </w:pPr>
    </w:p>
    <w:p w14:paraId="5DD58DAD" w14:textId="77777777" w:rsidR="002465B0" w:rsidRPr="00914AD8" w:rsidRDefault="002465B0" w:rsidP="002465B0">
      <w:pPr>
        <w:spacing w:line="240" w:lineRule="auto"/>
        <w:rPr>
          <w:rFonts w:ascii="Swis721 LtCn BT" w:hAnsi="Swis721 LtCn BT" w:cs="Courier New"/>
          <w:b/>
          <w:lang w:val="es-ES_tradnl"/>
        </w:rPr>
      </w:pPr>
    </w:p>
    <w:p w14:paraId="64A91258" w14:textId="77777777" w:rsidR="002465B0" w:rsidRPr="00914AD8" w:rsidRDefault="002465B0" w:rsidP="002465B0">
      <w:pPr>
        <w:spacing w:line="240" w:lineRule="auto"/>
        <w:rPr>
          <w:rFonts w:ascii="Swis721 LtCn BT" w:hAnsi="Swis721 LtCn BT" w:cs="Courier New"/>
          <w:b/>
        </w:rPr>
      </w:pPr>
    </w:p>
    <w:p w14:paraId="45319468" w14:textId="77777777" w:rsidR="002465B0" w:rsidRPr="00914AD8" w:rsidRDefault="002465B0" w:rsidP="002465B0">
      <w:pPr>
        <w:spacing w:line="240" w:lineRule="auto"/>
        <w:rPr>
          <w:rFonts w:ascii="Swis721 LtCn BT" w:hAnsi="Swis721 LtCn BT" w:cs="Courier New"/>
        </w:rPr>
      </w:pPr>
    </w:p>
    <w:p w14:paraId="1A173CD7" w14:textId="77777777" w:rsidR="002465B0" w:rsidRPr="00914AD8" w:rsidRDefault="002465B0" w:rsidP="002465B0">
      <w:pPr>
        <w:spacing w:line="240" w:lineRule="auto"/>
        <w:rPr>
          <w:rFonts w:ascii="Swis721 LtCn BT" w:hAnsi="Swis721 LtCn BT" w:cs="Courier New"/>
        </w:rPr>
      </w:pPr>
    </w:p>
    <w:p w14:paraId="0885BC88" w14:textId="77777777" w:rsidR="002465B0" w:rsidRPr="00914AD8" w:rsidRDefault="002465B0" w:rsidP="002465B0">
      <w:pPr>
        <w:spacing w:line="240" w:lineRule="auto"/>
        <w:rPr>
          <w:rFonts w:ascii="Swis721 LtCn BT" w:hAnsi="Swis721 LtCn BT" w:cs="Courier New"/>
        </w:rPr>
      </w:pPr>
    </w:p>
    <w:p w14:paraId="0D9E5845" w14:textId="77777777" w:rsidR="002465B0" w:rsidRPr="00914AD8" w:rsidRDefault="002465B0" w:rsidP="002465B0">
      <w:pPr>
        <w:spacing w:line="240" w:lineRule="auto"/>
        <w:rPr>
          <w:rFonts w:ascii="Swis721 LtCn BT" w:hAnsi="Swis721 LtCn BT" w:cs="Courier New"/>
        </w:rPr>
      </w:pPr>
    </w:p>
    <w:p w14:paraId="0EACFEA6" w14:textId="77777777" w:rsidR="002465B0" w:rsidRPr="00914AD8" w:rsidRDefault="002465B0" w:rsidP="002465B0">
      <w:pPr>
        <w:spacing w:line="240" w:lineRule="auto"/>
        <w:rPr>
          <w:rFonts w:ascii="Swis721 LtCn BT" w:hAnsi="Swis721 LtCn BT" w:cs="Courier New"/>
        </w:rPr>
      </w:pPr>
    </w:p>
    <w:p w14:paraId="1DB1E6E5" w14:textId="77777777" w:rsidR="002465B0" w:rsidRPr="00914AD8" w:rsidRDefault="002465B0" w:rsidP="002465B0">
      <w:pPr>
        <w:spacing w:line="240" w:lineRule="auto"/>
        <w:rPr>
          <w:rFonts w:ascii="Swis721 LtCn BT" w:hAnsi="Swis721 LtCn BT" w:cs="Courier New"/>
        </w:rPr>
      </w:pPr>
    </w:p>
    <w:p w14:paraId="4CF3A8B2" w14:textId="77777777" w:rsidR="002465B0" w:rsidRPr="00914AD8" w:rsidRDefault="002465B0" w:rsidP="002465B0">
      <w:pPr>
        <w:spacing w:line="240" w:lineRule="auto"/>
        <w:rPr>
          <w:rFonts w:ascii="Swis721 LtCn BT" w:hAnsi="Swis721 LtCn BT" w:cs="Courier New"/>
        </w:rPr>
      </w:pPr>
    </w:p>
    <w:p w14:paraId="3A9B95C6" w14:textId="77777777" w:rsidR="002465B0" w:rsidRPr="00914AD8" w:rsidRDefault="002465B0" w:rsidP="002465B0">
      <w:pPr>
        <w:spacing w:line="240" w:lineRule="auto"/>
        <w:rPr>
          <w:rFonts w:ascii="Swis721 LtCn BT" w:hAnsi="Swis721 LtCn BT" w:cs="Courier New"/>
        </w:rPr>
      </w:pPr>
    </w:p>
    <w:p w14:paraId="7DCD8FFD" w14:textId="77777777" w:rsidR="002465B0" w:rsidRPr="00914AD8" w:rsidRDefault="002465B0" w:rsidP="002465B0">
      <w:pPr>
        <w:spacing w:line="240" w:lineRule="auto"/>
        <w:jc w:val="right"/>
        <w:rPr>
          <w:rFonts w:ascii="Swis721 LtCn BT" w:hAnsi="Swis721 LtCn BT" w:cs="Courier New"/>
          <w:b/>
        </w:rPr>
      </w:pPr>
    </w:p>
    <w:p w14:paraId="5219CC8D" w14:textId="77777777" w:rsidR="002465B0" w:rsidRPr="00914AD8" w:rsidRDefault="002465B0" w:rsidP="002465B0">
      <w:pPr>
        <w:spacing w:line="240" w:lineRule="auto"/>
        <w:jc w:val="right"/>
        <w:rPr>
          <w:rFonts w:ascii="Swis721 LtCn BT" w:hAnsi="Swis721 LtCn BT" w:cs="Courier New"/>
          <w:b/>
        </w:rPr>
      </w:pPr>
    </w:p>
    <w:p w14:paraId="42C92FF0" w14:textId="77777777" w:rsidR="002465B0" w:rsidRPr="00914AD8" w:rsidRDefault="002465B0" w:rsidP="002465B0">
      <w:pPr>
        <w:spacing w:line="240" w:lineRule="auto"/>
        <w:jc w:val="right"/>
        <w:rPr>
          <w:rFonts w:ascii="Swis721 LtCn BT" w:hAnsi="Swis721 LtCn BT" w:cs="Courier New"/>
          <w:b/>
        </w:rPr>
      </w:pPr>
    </w:p>
    <w:p w14:paraId="3B40E78C" w14:textId="77777777" w:rsidR="002465B0" w:rsidRPr="00914AD8" w:rsidRDefault="002465B0" w:rsidP="002465B0">
      <w:pPr>
        <w:spacing w:line="240" w:lineRule="auto"/>
        <w:jc w:val="right"/>
        <w:rPr>
          <w:rFonts w:ascii="Swis721 LtCn BT" w:hAnsi="Swis721 LtCn BT" w:cs="Courier New"/>
          <w:b/>
        </w:rPr>
      </w:pPr>
    </w:p>
    <w:p w14:paraId="43FFCC23" w14:textId="74EACCC6" w:rsidR="002465B0" w:rsidRPr="00914AD8" w:rsidRDefault="00C21F31" w:rsidP="002465B0">
      <w:pPr>
        <w:spacing w:line="240" w:lineRule="auto"/>
        <w:jc w:val="right"/>
        <w:rPr>
          <w:rFonts w:ascii="Swis721 LtCn BT" w:hAnsi="Swis721 LtCn BT" w:cs="Courier New"/>
          <w:b/>
          <w:sz w:val="24"/>
        </w:rPr>
      </w:pPr>
      <w:r>
        <w:rPr>
          <w:rFonts w:ascii="Swis721 LtCn BT" w:hAnsi="Swis721 LtCn BT" w:cs="Courier New"/>
          <w:b/>
          <w:sz w:val="24"/>
        </w:rPr>
        <w:t>7</w:t>
      </w:r>
      <w:r w:rsidR="002465B0" w:rsidRPr="00914AD8">
        <w:rPr>
          <w:rFonts w:ascii="Swis721 LtCn BT" w:hAnsi="Swis721 LtCn BT" w:cs="Courier New"/>
          <w:b/>
          <w:sz w:val="24"/>
        </w:rPr>
        <w:t>.</w:t>
      </w:r>
      <w:r w:rsidR="00446CBA">
        <w:rPr>
          <w:rFonts w:ascii="Swis721 LtCn BT" w:hAnsi="Swis721 LtCn BT" w:cs="Courier New"/>
          <w:b/>
          <w:sz w:val="24"/>
        </w:rPr>
        <w:t>3.</w:t>
      </w:r>
      <w:r w:rsidR="002465B0" w:rsidRPr="00914AD8">
        <w:rPr>
          <w:rFonts w:ascii="Swis721 LtCn BT" w:hAnsi="Swis721 LtCn BT" w:cs="Courier New"/>
          <w:b/>
          <w:sz w:val="24"/>
        </w:rPr>
        <w:t xml:space="preserve"> Gestión de residuos</w:t>
      </w:r>
    </w:p>
    <w:p w14:paraId="4747323B" w14:textId="77777777" w:rsidR="002465B0" w:rsidRPr="00914AD8" w:rsidRDefault="002465B0" w:rsidP="001A77E6">
      <w:pPr>
        <w:spacing w:line="240" w:lineRule="auto"/>
        <w:jc w:val="both"/>
        <w:rPr>
          <w:rFonts w:ascii="Swis721 LtCn BT" w:hAnsi="Swis721 LtCn BT" w:cs="Courier New"/>
          <w:b/>
        </w:rPr>
      </w:pPr>
    </w:p>
    <w:p w14:paraId="115EE145" w14:textId="4AEFF460" w:rsidR="0024481F" w:rsidRPr="00914AD8" w:rsidRDefault="008D5F86" w:rsidP="001A77E6">
      <w:pPr>
        <w:spacing w:line="240" w:lineRule="auto"/>
        <w:jc w:val="both"/>
        <w:rPr>
          <w:rFonts w:ascii="Swis721 LtCn BT" w:hAnsi="Swis721 LtCn BT" w:cs="Courier New"/>
          <w:b/>
        </w:rPr>
      </w:pPr>
      <w:r w:rsidRPr="00914AD8">
        <w:rPr>
          <w:rFonts w:ascii="Swis721 LtCn BT" w:hAnsi="Swis721 LtCn BT" w:cs="Courier New"/>
          <w:b/>
        </w:rPr>
        <w:br w:type="page"/>
      </w:r>
      <w:r w:rsidR="00E8408A" w:rsidRPr="00914AD8">
        <w:rPr>
          <w:rFonts w:ascii="Swis721 LtCn BT" w:hAnsi="Swis721 LtCn BT" w:cs="Courier New"/>
          <w:b/>
        </w:rPr>
        <w:lastRenderedPageBreak/>
        <w:t>ESTUDIO PARA LA GESTIÓN DE LOS RESIDUOS DE LA OBRA</w:t>
      </w:r>
    </w:p>
    <w:p w14:paraId="7FF4D3C0" w14:textId="77777777" w:rsidR="00E8408A" w:rsidRPr="00914AD8" w:rsidRDefault="00E8408A" w:rsidP="001A77E6">
      <w:pPr>
        <w:spacing w:line="240" w:lineRule="auto"/>
        <w:jc w:val="both"/>
        <w:rPr>
          <w:rFonts w:ascii="Swis721 LtCn BT" w:hAnsi="Swis721 LtCn BT" w:cs="Courier New"/>
        </w:rPr>
      </w:pPr>
      <w:r w:rsidRPr="00914AD8">
        <w:rPr>
          <w:rFonts w:ascii="Swis721 LtCn BT" w:hAnsi="Swis721 LtCn BT" w:cs="Courier New"/>
        </w:rPr>
        <w:t>Normativa de referencia:</w:t>
      </w:r>
    </w:p>
    <w:p w14:paraId="6E6C7C16" w14:textId="77777777" w:rsidR="00E8408A" w:rsidRPr="00914AD8" w:rsidRDefault="00E8408A" w:rsidP="001A77E6">
      <w:pPr>
        <w:spacing w:line="240" w:lineRule="auto"/>
        <w:ind w:left="708"/>
        <w:jc w:val="both"/>
        <w:rPr>
          <w:rFonts w:ascii="Swis721 LtCn BT" w:hAnsi="Swis721 LtCn BT" w:cs="Courier New"/>
        </w:rPr>
      </w:pPr>
      <w:r w:rsidRPr="00914AD8">
        <w:rPr>
          <w:rFonts w:ascii="Swis721 LtCn BT" w:hAnsi="Swis721 LtCn BT" w:cs="Courier New"/>
        </w:rPr>
        <w:t>Real Decreto 105/2008 por el que se regula la producción y gestión de residuos de construcción y demolición.</w:t>
      </w:r>
    </w:p>
    <w:p w14:paraId="52E14443" w14:textId="77777777" w:rsidR="00E8408A" w:rsidRPr="00914AD8" w:rsidRDefault="00E8408A" w:rsidP="001A77E6">
      <w:pPr>
        <w:spacing w:line="240" w:lineRule="auto"/>
        <w:ind w:left="708"/>
        <w:jc w:val="both"/>
        <w:rPr>
          <w:rFonts w:ascii="Swis721 LtCn BT" w:hAnsi="Swis721 LtCn BT" w:cs="Courier New"/>
        </w:rPr>
      </w:pPr>
      <w:r w:rsidRPr="00914AD8">
        <w:rPr>
          <w:rFonts w:ascii="Swis721 LtCn BT" w:hAnsi="Swis721 LtCn BT" w:cs="Courier New"/>
        </w:rPr>
        <w:t>Orden MAM/304/2002 por la que se publican las operaciones de valoración y eliminación de residuos y lista europea de residuos.</w:t>
      </w:r>
    </w:p>
    <w:p w14:paraId="2704AA50" w14:textId="77777777" w:rsidR="00E8408A" w:rsidRPr="00914AD8" w:rsidRDefault="00E8408A" w:rsidP="001A77E6">
      <w:pPr>
        <w:spacing w:line="240" w:lineRule="auto"/>
        <w:ind w:left="708"/>
        <w:jc w:val="both"/>
        <w:rPr>
          <w:rFonts w:ascii="Swis721 LtCn BT" w:hAnsi="Swis721 LtCn BT" w:cs="Courier New"/>
          <w:color w:val="808080"/>
        </w:rPr>
      </w:pPr>
      <w:r w:rsidRPr="00914AD8">
        <w:rPr>
          <w:rFonts w:ascii="Swis721 LtCn BT" w:hAnsi="Swis721 LtCn BT" w:cs="Courier New"/>
          <w:color w:val="808080"/>
        </w:rPr>
        <w:t>De las obligaciones desprendidas de la Normativa anterior quedan excluidos los productores y poseedores de residuos de construcción y demolición de obras menores de construcción y reparación domiciliaria, habida cuenta de que tienen la consideración de residuo urbano.</w:t>
      </w:r>
    </w:p>
    <w:p w14:paraId="79068F15" w14:textId="77777777" w:rsidR="00E8408A" w:rsidRPr="00914AD8" w:rsidRDefault="00E8408A" w:rsidP="001A77E6">
      <w:pPr>
        <w:spacing w:line="240" w:lineRule="auto"/>
        <w:jc w:val="both"/>
        <w:rPr>
          <w:rFonts w:ascii="Swis721 LtCn BT" w:hAnsi="Swis721 LtCn BT" w:cs="Courier New"/>
        </w:rPr>
      </w:pPr>
      <w:r w:rsidRPr="00914AD8">
        <w:rPr>
          <w:rFonts w:ascii="Swis721 LtCn BT" w:hAnsi="Swis721 LtCn BT" w:cs="Courier New"/>
        </w:rPr>
        <w:t>Contenido del estudio:</w:t>
      </w:r>
    </w:p>
    <w:p w14:paraId="0BAC1889" w14:textId="77777777" w:rsidR="009F7B8E" w:rsidRPr="00914AD8" w:rsidRDefault="009F7B8E" w:rsidP="001A77E6">
      <w:pPr>
        <w:pStyle w:val="Prrafodelista"/>
        <w:numPr>
          <w:ilvl w:val="0"/>
          <w:numId w:val="2"/>
        </w:numPr>
        <w:spacing w:line="240" w:lineRule="auto"/>
        <w:jc w:val="both"/>
        <w:rPr>
          <w:rFonts w:ascii="Swis721 LtCn BT" w:hAnsi="Swis721 LtCn BT" w:cs="Courier New"/>
        </w:rPr>
      </w:pPr>
      <w:r w:rsidRPr="00914AD8">
        <w:rPr>
          <w:rFonts w:ascii="Swis721 LtCn BT" w:hAnsi="Swis721 LtCn BT" w:cs="Courier New"/>
        </w:rPr>
        <w:t>Identificación de los residuos</w:t>
      </w:r>
      <w:r w:rsidR="00CE78E1" w:rsidRPr="00914AD8">
        <w:rPr>
          <w:rFonts w:ascii="Swis721 LtCn BT" w:hAnsi="Swis721 LtCn BT" w:cs="Courier New"/>
        </w:rPr>
        <w:t xml:space="preserve"> y estimación de la cantidad, expresada en toneladas y m</w:t>
      </w:r>
      <w:r w:rsidR="00CE78E1" w:rsidRPr="00914AD8">
        <w:rPr>
          <w:rFonts w:ascii="Swis721 LtCn BT" w:hAnsi="Swis721 LtCn BT" w:cs="Courier New"/>
          <w:vertAlign w:val="superscript"/>
        </w:rPr>
        <w:t>3</w:t>
      </w:r>
      <w:r w:rsidR="00CE78E1" w:rsidRPr="00914AD8">
        <w:rPr>
          <w:rFonts w:ascii="Swis721 LtCn BT" w:hAnsi="Swis721 LtCn BT" w:cs="Courier New"/>
        </w:rPr>
        <w:t xml:space="preserve"> de los residuos de la construcción y demolición que se generarán en la obra codificados con arreglo a la Orden MAM/304/2002.</w:t>
      </w:r>
    </w:p>
    <w:p w14:paraId="6435F5A4" w14:textId="77777777" w:rsidR="00E8408A" w:rsidRPr="00914AD8" w:rsidRDefault="00E8408A" w:rsidP="001A77E6">
      <w:pPr>
        <w:pStyle w:val="Prrafodelista"/>
        <w:numPr>
          <w:ilvl w:val="0"/>
          <w:numId w:val="2"/>
        </w:numPr>
        <w:spacing w:line="240" w:lineRule="auto"/>
        <w:jc w:val="both"/>
        <w:rPr>
          <w:rFonts w:ascii="Swis721 LtCn BT" w:hAnsi="Swis721 LtCn BT" w:cs="Courier New"/>
        </w:rPr>
      </w:pPr>
      <w:r w:rsidRPr="00914AD8">
        <w:rPr>
          <w:rFonts w:ascii="Swis721 LtCn BT" w:hAnsi="Swis721 LtCn BT" w:cs="Courier New"/>
        </w:rPr>
        <w:t>Medidas para la prevención de residuos en la obra objeto del proyecto</w:t>
      </w:r>
      <w:r w:rsidR="005E3BDB" w:rsidRPr="00914AD8">
        <w:rPr>
          <w:rFonts w:ascii="Swis721 LtCn BT" w:hAnsi="Swis721 LtCn BT" w:cs="Courier New"/>
        </w:rPr>
        <w:t>.</w:t>
      </w:r>
    </w:p>
    <w:p w14:paraId="051D856D" w14:textId="77777777" w:rsidR="005E3BDB" w:rsidRPr="00914AD8" w:rsidRDefault="005E3BDB" w:rsidP="001A77E6">
      <w:pPr>
        <w:pStyle w:val="Prrafodelista"/>
        <w:numPr>
          <w:ilvl w:val="0"/>
          <w:numId w:val="2"/>
        </w:numPr>
        <w:spacing w:line="240" w:lineRule="auto"/>
        <w:jc w:val="both"/>
        <w:rPr>
          <w:rFonts w:ascii="Swis721 LtCn BT" w:hAnsi="Swis721 LtCn BT" w:cs="Courier New"/>
        </w:rPr>
      </w:pPr>
      <w:r w:rsidRPr="00914AD8">
        <w:rPr>
          <w:rFonts w:ascii="Swis721 LtCn BT" w:hAnsi="Swis721 LtCn BT" w:cs="Courier New"/>
        </w:rPr>
        <w:t>Operaciones de reutilización, valoración o eliminación a que se destinarán los residuos que se generarán en la obra.</w:t>
      </w:r>
    </w:p>
    <w:p w14:paraId="589448D7" w14:textId="77777777" w:rsidR="005E3BDB" w:rsidRPr="00914AD8" w:rsidRDefault="005E3BDB" w:rsidP="001A77E6">
      <w:pPr>
        <w:pStyle w:val="Prrafodelista"/>
        <w:numPr>
          <w:ilvl w:val="0"/>
          <w:numId w:val="2"/>
        </w:numPr>
        <w:spacing w:line="240" w:lineRule="auto"/>
        <w:jc w:val="both"/>
        <w:rPr>
          <w:rFonts w:ascii="Swis721 LtCn BT" w:hAnsi="Swis721 LtCn BT" w:cs="Courier New"/>
        </w:rPr>
      </w:pPr>
      <w:r w:rsidRPr="00914AD8">
        <w:rPr>
          <w:rFonts w:ascii="Swis721 LtCn BT" w:hAnsi="Swis721 LtCn BT" w:cs="Courier New"/>
        </w:rPr>
        <w:t>Medidas para la separación de residuos.</w:t>
      </w:r>
    </w:p>
    <w:p w14:paraId="4BBB3A52" w14:textId="77777777" w:rsidR="005E3BDB" w:rsidRPr="00914AD8" w:rsidRDefault="005E3BDB" w:rsidP="001A77E6">
      <w:pPr>
        <w:pStyle w:val="Prrafodelista"/>
        <w:numPr>
          <w:ilvl w:val="0"/>
          <w:numId w:val="2"/>
        </w:numPr>
        <w:spacing w:line="240" w:lineRule="auto"/>
        <w:jc w:val="both"/>
        <w:rPr>
          <w:rFonts w:ascii="Swis721 LtCn BT" w:hAnsi="Swis721 LtCn BT" w:cs="Courier New"/>
        </w:rPr>
      </w:pPr>
      <w:r w:rsidRPr="00914AD8">
        <w:rPr>
          <w:rFonts w:ascii="Swis721 LtCn BT" w:hAnsi="Swis721 LtCn BT" w:cs="Courier New"/>
        </w:rPr>
        <w:t>Instalaciones previstas para el almacenamiento de residuos, manejo, separación y otras operaciones.</w:t>
      </w:r>
    </w:p>
    <w:p w14:paraId="68B929F0" w14:textId="77777777" w:rsidR="005E3BDB" w:rsidRPr="00914AD8" w:rsidRDefault="005E3BDB" w:rsidP="001A77E6">
      <w:pPr>
        <w:pStyle w:val="Prrafodelista"/>
        <w:numPr>
          <w:ilvl w:val="0"/>
          <w:numId w:val="2"/>
        </w:numPr>
        <w:spacing w:line="240" w:lineRule="auto"/>
        <w:jc w:val="both"/>
        <w:rPr>
          <w:rFonts w:ascii="Swis721 LtCn BT" w:hAnsi="Swis721 LtCn BT" w:cs="Courier New"/>
          <w:color w:val="808080"/>
        </w:rPr>
      </w:pPr>
      <w:r w:rsidRPr="00914AD8">
        <w:rPr>
          <w:rFonts w:ascii="Swis721 LtCn BT" w:hAnsi="Swis721 LtCn BT" w:cs="Courier New"/>
        </w:rPr>
        <w:t>Pliego de prescripciones técnicas particulares.</w:t>
      </w:r>
      <w:r w:rsidR="00210A79" w:rsidRPr="00914AD8">
        <w:rPr>
          <w:rFonts w:ascii="Swis721 LtCn BT" w:hAnsi="Swis721 LtCn BT" w:cs="Courier New"/>
        </w:rPr>
        <w:t xml:space="preserve"> </w:t>
      </w:r>
    </w:p>
    <w:p w14:paraId="228AC756" w14:textId="77777777" w:rsidR="009F7B8E" w:rsidRPr="00914AD8" w:rsidRDefault="005E3BDB" w:rsidP="001A77E6">
      <w:pPr>
        <w:pStyle w:val="Prrafodelista"/>
        <w:numPr>
          <w:ilvl w:val="0"/>
          <w:numId w:val="2"/>
        </w:numPr>
        <w:spacing w:line="240" w:lineRule="auto"/>
        <w:jc w:val="both"/>
        <w:rPr>
          <w:rFonts w:ascii="Swis721 LtCn BT" w:hAnsi="Swis721 LtCn BT" w:cs="Courier New"/>
        </w:rPr>
      </w:pPr>
      <w:r w:rsidRPr="00914AD8">
        <w:rPr>
          <w:rFonts w:ascii="Swis721 LtCn BT" w:hAnsi="Swis721 LtCn BT" w:cs="Courier New"/>
        </w:rPr>
        <w:t>Valoración del coste previsto de la gestión</w:t>
      </w:r>
      <w:r w:rsidR="001717CC" w:rsidRPr="00914AD8">
        <w:rPr>
          <w:rFonts w:ascii="Swis721 LtCn BT" w:hAnsi="Swis721 LtCn BT" w:cs="Courier New"/>
        </w:rPr>
        <w:t>.</w:t>
      </w:r>
    </w:p>
    <w:p w14:paraId="410DFE57" w14:textId="77777777" w:rsidR="00544C9E" w:rsidRPr="00914AD8" w:rsidRDefault="00544C9E" w:rsidP="001A77E6">
      <w:pPr>
        <w:spacing w:line="240" w:lineRule="auto"/>
        <w:jc w:val="both"/>
        <w:rPr>
          <w:rFonts w:ascii="Swis721 LtCn BT" w:hAnsi="Swis721 LtCn BT" w:cs="Courier New"/>
        </w:rPr>
      </w:pPr>
    </w:p>
    <w:p w14:paraId="50E3301D" w14:textId="77777777" w:rsidR="00544C9E" w:rsidRPr="00914AD8" w:rsidRDefault="00544C9E" w:rsidP="001A77E6">
      <w:pPr>
        <w:spacing w:line="240" w:lineRule="auto"/>
        <w:jc w:val="both"/>
        <w:rPr>
          <w:rFonts w:ascii="Swis721 LtCn BT" w:hAnsi="Swis721 LtCn BT" w:cs="Courier New"/>
        </w:rPr>
      </w:pPr>
      <w:r w:rsidRPr="00914AD8">
        <w:rPr>
          <w:rFonts w:ascii="Swis721 LtCn BT" w:hAnsi="Swis721 LtCn BT" w:cs="Courier New"/>
        </w:rPr>
        <w:t>Identificación de la obra:</w:t>
      </w:r>
    </w:p>
    <w:p w14:paraId="36B9A094" w14:textId="77777777" w:rsidR="00544C9E" w:rsidRPr="00914AD8" w:rsidRDefault="00544C9E" w:rsidP="001A77E6">
      <w:pPr>
        <w:spacing w:line="240" w:lineRule="auto"/>
        <w:jc w:val="both"/>
        <w:rPr>
          <w:rFonts w:ascii="Swis721 LtCn BT" w:hAnsi="Swis721 LtCn BT" w:cs="Courier New"/>
        </w:rPr>
      </w:pPr>
      <w:r w:rsidRPr="00914AD8">
        <w:rPr>
          <w:rFonts w:ascii="Swis721 LtCn BT" w:hAnsi="Swis721 LtCn BT" w:cs="Courier New"/>
        </w:rPr>
        <w:tab/>
      </w:r>
    </w:p>
    <w:tbl>
      <w:tblPr>
        <w:tblW w:w="0" w:type="auto"/>
        <w:tblInd w:w="5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701"/>
        <w:gridCol w:w="6409"/>
      </w:tblGrid>
      <w:tr w:rsidR="00544C9E" w:rsidRPr="00914AD8" w14:paraId="74A0E29B" w14:textId="77777777" w:rsidTr="00F73391">
        <w:trPr>
          <w:trHeight w:val="283"/>
        </w:trPr>
        <w:tc>
          <w:tcPr>
            <w:tcW w:w="1701" w:type="dxa"/>
          </w:tcPr>
          <w:p w14:paraId="0A5211A7" w14:textId="77777777" w:rsidR="00544C9E" w:rsidRPr="00914AD8" w:rsidRDefault="00544C9E" w:rsidP="001A77E6">
            <w:pPr>
              <w:spacing w:after="0" w:line="240" w:lineRule="auto"/>
              <w:jc w:val="both"/>
              <w:rPr>
                <w:rFonts w:ascii="Swis721 LtCn BT" w:hAnsi="Swis721 LtCn BT" w:cs="Courier New"/>
              </w:rPr>
            </w:pPr>
            <w:r w:rsidRPr="00914AD8">
              <w:rPr>
                <w:rFonts w:ascii="Swis721 LtCn BT" w:hAnsi="Swis721 LtCn BT" w:cs="Courier New"/>
              </w:rPr>
              <w:t>Proyecto</w:t>
            </w:r>
          </w:p>
        </w:tc>
        <w:tc>
          <w:tcPr>
            <w:tcW w:w="6409" w:type="dxa"/>
          </w:tcPr>
          <w:p w14:paraId="097BFCE0" w14:textId="77777777" w:rsidR="00544C9E" w:rsidRPr="00914AD8" w:rsidRDefault="00C21F31" w:rsidP="00DB716E">
            <w:pPr>
              <w:spacing w:after="0" w:line="240" w:lineRule="auto"/>
              <w:jc w:val="both"/>
              <w:rPr>
                <w:rFonts w:ascii="Swis721 LtCn BT" w:hAnsi="Swis721 LtCn BT" w:cs="Courier New"/>
              </w:rPr>
            </w:pPr>
            <w:r>
              <w:rPr>
                <w:rFonts w:ascii="Swis721 LtCn BT" w:hAnsi="Swis721 LtCn BT" w:cs="Courier New"/>
              </w:rPr>
              <w:t>CUBRICIÓN DE ACCESO, MEJORAS DE ACCESIBILIDAD Y EFICIENCIA ENERGÉTICA</w:t>
            </w:r>
          </w:p>
        </w:tc>
      </w:tr>
      <w:tr w:rsidR="00544C9E" w:rsidRPr="00885A0B" w14:paraId="15145305" w14:textId="77777777" w:rsidTr="00F73391">
        <w:trPr>
          <w:trHeight w:val="283"/>
        </w:trPr>
        <w:tc>
          <w:tcPr>
            <w:tcW w:w="1701" w:type="dxa"/>
          </w:tcPr>
          <w:p w14:paraId="5B224E37" w14:textId="77777777" w:rsidR="00544C9E" w:rsidRPr="00914AD8" w:rsidRDefault="00544C9E" w:rsidP="001A77E6">
            <w:pPr>
              <w:spacing w:after="0" w:line="240" w:lineRule="auto"/>
              <w:jc w:val="both"/>
              <w:rPr>
                <w:rFonts w:ascii="Swis721 LtCn BT" w:hAnsi="Swis721 LtCn BT" w:cs="Courier New"/>
              </w:rPr>
            </w:pPr>
            <w:r w:rsidRPr="00914AD8">
              <w:rPr>
                <w:rFonts w:ascii="Swis721 LtCn BT" w:hAnsi="Swis721 LtCn BT" w:cs="Courier New"/>
              </w:rPr>
              <w:t>Situación</w:t>
            </w:r>
          </w:p>
        </w:tc>
        <w:tc>
          <w:tcPr>
            <w:tcW w:w="6409" w:type="dxa"/>
          </w:tcPr>
          <w:p w14:paraId="4E1F8233" w14:textId="77777777" w:rsidR="00544C9E" w:rsidRPr="00C54539" w:rsidRDefault="00EE05D3" w:rsidP="001A77E6">
            <w:pPr>
              <w:spacing w:after="0" w:line="240" w:lineRule="auto"/>
              <w:jc w:val="both"/>
              <w:rPr>
                <w:rFonts w:ascii="Swis721 LtCn BT" w:hAnsi="Swis721 LtCn BT" w:cs="Courier New"/>
                <w:lang w:val="pt-PT"/>
              </w:rPr>
            </w:pPr>
            <w:r w:rsidRPr="00C54539">
              <w:rPr>
                <w:rFonts w:ascii="Swis721 LtCn BT" w:hAnsi="Swis721 LtCn BT" w:cs="Courier New"/>
                <w:lang w:val="pt-PT"/>
              </w:rPr>
              <w:t xml:space="preserve">CEIP </w:t>
            </w:r>
            <w:r w:rsidR="00FE54B2" w:rsidRPr="00C54539">
              <w:rPr>
                <w:rFonts w:ascii="Swis721 LtCn BT" w:hAnsi="Swis721 LtCn BT" w:cs="Courier New"/>
                <w:lang w:val="pt-PT"/>
              </w:rPr>
              <w:t>LOPEZ FERREIRO</w:t>
            </w:r>
          </w:p>
          <w:p w14:paraId="29D2BFC9" w14:textId="77777777" w:rsidR="00EE05D3" w:rsidRPr="00C54539" w:rsidRDefault="00FE54B2" w:rsidP="001A77E6">
            <w:pPr>
              <w:spacing w:after="0" w:line="240" w:lineRule="auto"/>
              <w:jc w:val="both"/>
              <w:rPr>
                <w:rFonts w:ascii="Swis721 LtCn BT" w:hAnsi="Swis721 LtCn BT" w:cs="Courier New"/>
                <w:lang w:val="pt-PT"/>
              </w:rPr>
            </w:pPr>
            <w:r w:rsidRPr="00C54539">
              <w:rPr>
                <w:rFonts w:ascii="Swis721 LtCn BT" w:hAnsi="Swis721 LtCn BT" w:cs="Courier New"/>
                <w:lang w:val="pt-PT"/>
              </w:rPr>
              <w:t>Avenida Xoan XXIII</w:t>
            </w:r>
            <w:r w:rsidR="00EE05D3" w:rsidRPr="00C54539">
              <w:rPr>
                <w:rFonts w:ascii="Swis721 LtCn BT" w:hAnsi="Swis721 LtCn BT" w:cs="Courier New"/>
                <w:lang w:val="pt-PT"/>
              </w:rPr>
              <w:t xml:space="preserve"> 2 – Santiago de Compostela</w:t>
            </w:r>
          </w:p>
        </w:tc>
      </w:tr>
      <w:tr w:rsidR="00544C9E" w:rsidRPr="00914AD8" w14:paraId="287DEEF9" w14:textId="77777777" w:rsidTr="00F73391">
        <w:trPr>
          <w:trHeight w:val="283"/>
        </w:trPr>
        <w:tc>
          <w:tcPr>
            <w:tcW w:w="1701" w:type="dxa"/>
          </w:tcPr>
          <w:p w14:paraId="47C1A7DB" w14:textId="77777777" w:rsidR="00544C9E" w:rsidRPr="00914AD8" w:rsidRDefault="00544C9E" w:rsidP="001A77E6">
            <w:pPr>
              <w:spacing w:after="0" w:line="240" w:lineRule="auto"/>
              <w:jc w:val="both"/>
              <w:rPr>
                <w:rFonts w:ascii="Swis721 LtCn BT" w:hAnsi="Swis721 LtCn BT" w:cs="Courier New"/>
              </w:rPr>
            </w:pPr>
            <w:r w:rsidRPr="00914AD8">
              <w:rPr>
                <w:rFonts w:ascii="Swis721 LtCn BT" w:hAnsi="Swis721 LtCn BT" w:cs="Courier New"/>
              </w:rPr>
              <w:t>Promotor</w:t>
            </w:r>
          </w:p>
        </w:tc>
        <w:tc>
          <w:tcPr>
            <w:tcW w:w="6409" w:type="dxa"/>
          </w:tcPr>
          <w:p w14:paraId="6B514982" w14:textId="5A2CA315" w:rsidR="00544C9E" w:rsidRPr="00914AD8" w:rsidRDefault="00C21F31" w:rsidP="00DB716E">
            <w:pPr>
              <w:spacing w:after="0" w:line="240" w:lineRule="auto"/>
              <w:jc w:val="both"/>
              <w:rPr>
                <w:rFonts w:ascii="Swis721 LtCn BT" w:hAnsi="Swis721 LtCn BT" w:cs="Courier New"/>
              </w:rPr>
            </w:pPr>
            <w:r>
              <w:rPr>
                <w:rFonts w:ascii="Swis721 LtCn BT" w:hAnsi="Swis721 LtCn BT" w:cs="Courier New"/>
              </w:rPr>
              <w:t>Consellería de Cultura, Educación, Formación Profesional e Universidade</w:t>
            </w:r>
            <w:r w:rsidR="003837C2">
              <w:rPr>
                <w:rFonts w:ascii="Swis721 LtCn BT" w:hAnsi="Swis721 LtCn BT" w:cs="Courier New"/>
              </w:rPr>
              <w:t>s</w:t>
            </w:r>
            <w:r>
              <w:rPr>
                <w:rFonts w:ascii="Swis721 LtCn BT" w:hAnsi="Swis721 LtCn BT" w:cs="Courier New"/>
              </w:rPr>
              <w:t>.</w:t>
            </w:r>
          </w:p>
        </w:tc>
      </w:tr>
      <w:tr w:rsidR="00544C9E" w:rsidRPr="00914AD8" w14:paraId="6FBB0249" w14:textId="77777777" w:rsidTr="00F73391">
        <w:trPr>
          <w:trHeight w:val="283"/>
        </w:trPr>
        <w:tc>
          <w:tcPr>
            <w:tcW w:w="1701" w:type="dxa"/>
          </w:tcPr>
          <w:p w14:paraId="02458BEB" w14:textId="77777777" w:rsidR="00544C9E" w:rsidRPr="00914AD8" w:rsidRDefault="00544C9E" w:rsidP="001A77E6">
            <w:pPr>
              <w:spacing w:after="0" w:line="240" w:lineRule="auto"/>
              <w:jc w:val="both"/>
              <w:rPr>
                <w:rFonts w:ascii="Swis721 LtCn BT" w:hAnsi="Swis721 LtCn BT" w:cs="Courier New"/>
              </w:rPr>
            </w:pPr>
            <w:r w:rsidRPr="00914AD8">
              <w:rPr>
                <w:rFonts w:ascii="Swis721 LtCn BT" w:hAnsi="Swis721 LtCn BT" w:cs="Courier New"/>
              </w:rPr>
              <w:t>Proyectista/s</w:t>
            </w:r>
          </w:p>
        </w:tc>
        <w:tc>
          <w:tcPr>
            <w:tcW w:w="6409" w:type="dxa"/>
          </w:tcPr>
          <w:p w14:paraId="41157875" w14:textId="77777777" w:rsidR="001A77E6" w:rsidRPr="00914AD8" w:rsidRDefault="00914AD8" w:rsidP="00DB716E">
            <w:pPr>
              <w:spacing w:after="0" w:line="240" w:lineRule="auto"/>
              <w:jc w:val="both"/>
              <w:rPr>
                <w:rFonts w:ascii="Swis721 LtCn BT" w:hAnsi="Swis721 LtCn BT" w:cs="Courier New"/>
              </w:rPr>
            </w:pPr>
            <w:r>
              <w:rPr>
                <w:rFonts w:ascii="Swis721 LtCn BT" w:hAnsi="Swis721 LtCn BT" w:cs="Courier New"/>
              </w:rPr>
              <w:t>María González Ferro</w:t>
            </w:r>
            <w:r w:rsidR="003B2772">
              <w:rPr>
                <w:rFonts w:ascii="Swis721 LtCn BT" w:hAnsi="Swis721 LtCn BT" w:cs="Courier New"/>
              </w:rPr>
              <w:t xml:space="preserve"> [col. </w:t>
            </w:r>
            <w:r w:rsidR="00DB716E">
              <w:rPr>
                <w:rFonts w:ascii="Swis721 LtCn BT" w:hAnsi="Swis721 LtCn BT" w:cs="Courier New"/>
              </w:rPr>
              <w:t>3.087</w:t>
            </w:r>
            <w:r w:rsidR="003B2772">
              <w:rPr>
                <w:rFonts w:ascii="Swis721 LtCn BT" w:hAnsi="Swis721 LtCn BT" w:cs="Courier New"/>
              </w:rPr>
              <w:t>]</w:t>
            </w:r>
          </w:p>
        </w:tc>
      </w:tr>
    </w:tbl>
    <w:p w14:paraId="74539CEF" w14:textId="77777777" w:rsidR="00544C9E" w:rsidRPr="00914AD8" w:rsidRDefault="00544C9E" w:rsidP="001A77E6">
      <w:pPr>
        <w:spacing w:line="240" w:lineRule="auto"/>
        <w:jc w:val="both"/>
        <w:rPr>
          <w:rFonts w:ascii="Swis721 LtCn BT" w:hAnsi="Swis721 LtCn BT" w:cs="Courier New"/>
        </w:rPr>
        <w:sectPr w:rsidR="00544C9E" w:rsidRPr="00914AD8" w:rsidSect="00914AD8">
          <w:headerReference w:type="default" r:id="rId7"/>
          <w:footerReference w:type="default" r:id="rId8"/>
          <w:pgSz w:w="11906" w:h="16838" w:code="9"/>
          <w:pgMar w:top="1418" w:right="1418" w:bottom="1418" w:left="1701" w:header="680" w:footer="567" w:gutter="0"/>
          <w:cols w:space="708"/>
          <w:docGrid w:linePitch="360"/>
        </w:sectPr>
      </w:pPr>
    </w:p>
    <w:p w14:paraId="46B864C0" w14:textId="77777777" w:rsidR="00544C9E" w:rsidRPr="00914AD8" w:rsidRDefault="00544C9E" w:rsidP="001A77E6">
      <w:pPr>
        <w:pStyle w:val="Prrafodelista"/>
        <w:numPr>
          <w:ilvl w:val="0"/>
          <w:numId w:val="6"/>
        </w:numPr>
        <w:spacing w:line="240" w:lineRule="auto"/>
        <w:jc w:val="both"/>
        <w:rPr>
          <w:rFonts w:ascii="Swis721 LtCn BT" w:hAnsi="Swis721 LtCn BT" w:cs="Courier New"/>
        </w:rPr>
      </w:pPr>
      <w:r w:rsidRPr="00914AD8">
        <w:rPr>
          <w:rFonts w:ascii="Swis721 LtCn BT" w:hAnsi="Swis721 LtCn BT" w:cs="Courier New"/>
        </w:rPr>
        <w:lastRenderedPageBreak/>
        <w:t>Identificación de los residuos</w:t>
      </w:r>
      <w:r w:rsidR="00CE78E1" w:rsidRPr="00914AD8">
        <w:rPr>
          <w:rFonts w:ascii="Swis721 LtCn BT" w:hAnsi="Swis721 LtCn BT" w:cs="Courier New"/>
        </w:rPr>
        <w:t xml:space="preserve"> y estimación de la cantidad</w:t>
      </w:r>
      <w:r w:rsidRPr="00914AD8">
        <w:rPr>
          <w:rFonts w:ascii="Swis721 LtCn BT" w:hAnsi="Swis721 LtCn BT" w:cs="Courier New"/>
        </w:rPr>
        <w:t>.</w:t>
      </w:r>
    </w:p>
    <w:p w14:paraId="2AFDF131" w14:textId="77777777" w:rsidR="00544C9E" w:rsidRPr="00914AD8" w:rsidRDefault="00544C9E" w:rsidP="001A77E6">
      <w:pPr>
        <w:pStyle w:val="Prrafodelista"/>
        <w:spacing w:line="240" w:lineRule="auto"/>
        <w:jc w:val="both"/>
        <w:rPr>
          <w:rFonts w:ascii="Swis721 LtCn BT" w:hAnsi="Swis721 LtCn BT" w:cs="Courier New"/>
        </w:rPr>
      </w:pPr>
      <w:r w:rsidRPr="00914AD8">
        <w:rPr>
          <w:rFonts w:ascii="Swis721 LtCn BT" w:hAnsi="Swis721 LtCn BT" w:cs="Courier New"/>
        </w:rPr>
        <w:t xml:space="preserve">Según orden MAM/304/2002 y con arreglo a la lista Europea de Residuos y de conformidad con la letra a) de la Directiva </w:t>
      </w:r>
      <w:r w:rsidR="007657A5" w:rsidRPr="00914AD8">
        <w:rPr>
          <w:rFonts w:ascii="Swis721 LtCn BT" w:hAnsi="Swis721 LtCn BT" w:cs="Courier New"/>
        </w:rPr>
        <w:t>75/442/CEE y</w:t>
      </w:r>
      <w:r w:rsidRPr="00914AD8">
        <w:rPr>
          <w:rFonts w:ascii="Swis721 LtCn BT" w:hAnsi="Swis721 LtCn BT" w:cs="Courier New"/>
        </w:rPr>
        <w:t xml:space="preserve"> </w:t>
      </w:r>
      <w:r w:rsidR="007657A5" w:rsidRPr="00914AD8">
        <w:rPr>
          <w:rFonts w:ascii="Swis721 LtCn BT" w:hAnsi="Swis721 LtCn BT" w:cs="Courier New"/>
        </w:rPr>
        <w:t>apartado 4 del artículo 1 de la Directiva 91/689/CEE.</w:t>
      </w:r>
    </w:p>
    <w:p w14:paraId="6B1ABDAA" w14:textId="77777777" w:rsidR="007657A5" w:rsidRDefault="007657A5" w:rsidP="001A77E6">
      <w:pPr>
        <w:pStyle w:val="Prrafodelista"/>
        <w:spacing w:line="240" w:lineRule="auto"/>
        <w:jc w:val="both"/>
        <w:rPr>
          <w:rFonts w:ascii="Swis721 LtCn BT" w:hAnsi="Swis721 LtCn BT" w:cs="Courier New"/>
        </w:rPr>
      </w:pPr>
      <w:r w:rsidRPr="00914AD8">
        <w:rPr>
          <w:rFonts w:ascii="Swis721 LtCn BT" w:hAnsi="Swis721 LtCn BT" w:cs="Courier New"/>
        </w:rPr>
        <w:t>Los residuos señalados con (*)</w:t>
      </w:r>
      <w:r w:rsidR="00E028A2" w:rsidRPr="00914AD8">
        <w:rPr>
          <w:rFonts w:ascii="Swis721 LtCn BT" w:hAnsi="Swis721 LtCn BT" w:cs="Courier New"/>
        </w:rPr>
        <w:t xml:space="preserve"> se considerarán peligrosos y se tendrá en cuenta la Normativa específica para hacer una justificación individualizada de los productos peligrosos.</w:t>
      </w:r>
    </w:p>
    <w:p w14:paraId="07C21527" w14:textId="77777777" w:rsidR="009955C6" w:rsidRDefault="009955C6" w:rsidP="001A77E6">
      <w:pPr>
        <w:pStyle w:val="Prrafodelista"/>
        <w:spacing w:line="240" w:lineRule="auto"/>
        <w:jc w:val="both"/>
        <w:rPr>
          <w:rFonts w:ascii="Swis721 LtCn BT" w:hAnsi="Swis721 LtCn BT" w:cs="Courier New"/>
        </w:rPr>
      </w:pPr>
    </w:p>
    <w:tbl>
      <w:tblPr>
        <w:tblStyle w:val="Tablaconcuadrcula"/>
        <w:tblW w:w="0" w:type="auto"/>
        <w:tblInd w:w="720" w:type="dxa"/>
        <w:tblLook w:val="04A0" w:firstRow="1" w:lastRow="0" w:firstColumn="1" w:lastColumn="0" w:noHBand="0" w:noVBand="1"/>
      </w:tblPr>
      <w:tblGrid>
        <w:gridCol w:w="2961"/>
        <w:gridCol w:w="1843"/>
        <w:gridCol w:w="1842"/>
        <w:gridCol w:w="1411"/>
      </w:tblGrid>
      <w:tr w:rsidR="009955C6" w14:paraId="291EAB89" w14:textId="77777777" w:rsidTr="001C2F4A">
        <w:tc>
          <w:tcPr>
            <w:tcW w:w="8057" w:type="dxa"/>
            <w:gridSpan w:val="4"/>
            <w:shd w:val="clear" w:color="auto" w:fill="D9D9D9" w:themeFill="background1" w:themeFillShade="D9"/>
          </w:tcPr>
          <w:p w14:paraId="4759A770" w14:textId="77777777" w:rsidR="009955C6" w:rsidRDefault="009955C6" w:rsidP="001C2F4A">
            <w:pPr>
              <w:pStyle w:val="Prrafodelista"/>
              <w:spacing w:after="0" w:line="240" w:lineRule="auto"/>
              <w:ind w:left="0"/>
              <w:rPr>
                <w:rFonts w:ascii="Swis721 LtCn BT" w:hAnsi="Swis721 LtCn BT" w:cs="Courier New"/>
                <w:b/>
              </w:rPr>
            </w:pPr>
            <w:r w:rsidRPr="000D0984">
              <w:rPr>
                <w:rFonts w:ascii="Swis721 LtCn BT" w:hAnsi="Swis721 LtCn BT" w:cs="Courier New"/>
                <w:b/>
              </w:rPr>
              <w:t>A.1.:RCDs Nivel 1</w:t>
            </w:r>
          </w:p>
          <w:p w14:paraId="55794A27" w14:textId="77777777" w:rsidR="009955C6" w:rsidRPr="000D0984" w:rsidRDefault="009955C6" w:rsidP="001C2F4A">
            <w:pPr>
              <w:pStyle w:val="Prrafodelista"/>
              <w:spacing w:after="0" w:line="240" w:lineRule="auto"/>
              <w:ind w:left="0"/>
              <w:rPr>
                <w:rFonts w:ascii="Swis721 LtCn BT" w:hAnsi="Swis721 LtCn BT" w:cs="Courier New"/>
                <w:b/>
              </w:rPr>
            </w:pPr>
          </w:p>
        </w:tc>
      </w:tr>
      <w:tr w:rsidR="009955C6" w14:paraId="4C2C4338" w14:textId="77777777" w:rsidTr="001C2F4A">
        <w:tc>
          <w:tcPr>
            <w:tcW w:w="2961" w:type="dxa"/>
          </w:tcPr>
          <w:p w14:paraId="18A779CB" w14:textId="77777777" w:rsidR="009955C6" w:rsidRDefault="009955C6" w:rsidP="001C2F4A">
            <w:pPr>
              <w:pStyle w:val="Prrafodelista"/>
              <w:spacing w:after="0" w:line="240" w:lineRule="auto"/>
              <w:ind w:left="0"/>
              <w:rPr>
                <w:rFonts w:ascii="Swis721 LtCn BT" w:hAnsi="Swis721 LtCn BT" w:cs="Courier New"/>
              </w:rPr>
            </w:pPr>
          </w:p>
        </w:tc>
        <w:tc>
          <w:tcPr>
            <w:tcW w:w="1843" w:type="dxa"/>
          </w:tcPr>
          <w:p w14:paraId="6BF81E1C" w14:textId="77777777" w:rsidR="009955C6" w:rsidRDefault="009955C6" w:rsidP="001C2F4A">
            <w:pPr>
              <w:pStyle w:val="Prrafodelista"/>
              <w:spacing w:after="0" w:line="240" w:lineRule="auto"/>
              <w:ind w:left="0"/>
              <w:jc w:val="center"/>
              <w:rPr>
                <w:rFonts w:ascii="Swis721 LtCn BT" w:hAnsi="Swis721 LtCn BT" w:cs="Courier New"/>
              </w:rPr>
            </w:pPr>
            <w:r>
              <w:rPr>
                <w:rFonts w:ascii="Swis721 LtCn BT" w:hAnsi="Swis721 LtCn BT" w:cs="Courier New"/>
              </w:rPr>
              <w:t>Tn</w:t>
            </w:r>
          </w:p>
        </w:tc>
        <w:tc>
          <w:tcPr>
            <w:tcW w:w="1842" w:type="dxa"/>
          </w:tcPr>
          <w:p w14:paraId="28A80F4F" w14:textId="77777777" w:rsidR="009955C6" w:rsidRDefault="009955C6" w:rsidP="001C2F4A">
            <w:pPr>
              <w:pStyle w:val="Prrafodelista"/>
              <w:spacing w:after="0" w:line="240" w:lineRule="auto"/>
              <w:ind w:left="0"/>
              <w:jc w:val="center"/>
              <w:rPr>
                <w:rFonts w:ascii="Swis721 LtCn BT" w:hAnsi="Swis721 LtCn BT" w:cs="Courier New"/>
              </w:rPr>
            </w:pPr>
            <w:r>
              <w:rPr>
                <w:rFonts w:ascii="Swis721 LtCn BT" w:hAnsi="Swis721 LtCn BT" w:cs="Courier New"/>
              </w:rPr>
              <w:t>d</w:t>
            </w:r>
          </w:p>
        </w:tc>
        <w:tc>
          <w:tcPr>
            <w:tcW w:w="1411" w:type="dxa"/>
          </w:tcPr>
          <w:p w14:paraId="52601C58" w14:textId="77777777" w:rsidR="009955C6" w:rsidRDefault="009955C6" w:rsidP="001C2F4A">
            <w:pPr>
              <w:pStyle w:val="Prrafodelista"/>
              <w:spacing w:after="0" w:line="240" w:lineRule="auto"/>
              <w:ind w:left="0"/>
              <w:jc w:val="center"/>
              <w:rPr>
                <w:rFonts w:ascii="Swis721 LtCn BT" w:hAnsi="Swis721 LtCn BT" w:cs="Courier New"/>
              </w:rPr>
            </w:pPr>
            <w:r>
              <w:rPr>
                <w:rFonts w:ascii="Swis721 LtCn BT" w:hAnsi="Swis721 LtCn BT" w:cs="Courier New"/>
              </w:rPr>
              <w:t>V</w:t>
            </w:r>
          </w:p>
        </w:tc>
      </w:tr>
      <w:tr w:rsidR="009955C6" w14:paraId="1B0091E6" w14:textId="77777777" w:rsidTr="001C2F4A">
        <w:tc>
          <w:tcPr>
            <w:tcW w:w="2961" w:type="dxa"/>
          </w:tcPr>
          <w:p w14:paraId="591BA0B8" w14:textId="77777777" w:rsidR="009955C6" w:rsidRDefault="009955C6" w:rsidP="001C2F4A">
            <w:pPr>
              <w:pStyle w:val="Prrafodelista"/>
              <w:spacing w:after="0" w:line="240" w:lineRule="auto"/>
              <w:ind w:left="0"/>
              <w:rPr>
                <w:rFonts w:ascii="Swis721 LtCn BT" w:hAnsi="Swis721 LtCn BT" w:cs="Courier New"/>
              </w:rPr>
            </w:pPr>
            <w:r>
              <w:rPr>
                <w:rFonts w:ascii="Swis721 LtCn BT" w:hAnsi="Swis721 LtCn BT" w:cs="Courier New"/>
              </w:rPr>
              <w:t>Evaluación teórica del peso por tipología de RDC</w:t>
            </w:r>
          </w:p>
        </w:tc>
        <w:tc>
          <w:tcPr>
            <w:tcW w:w="1843" w:type="dxa"/>
          </w:tcPr>
          <w:p w14:paraId="13F1A9D5" w14:textId="77777777" w:rsidR="009955C6" w:rsidRDefault="009955C6" w:rsidP="001C2F4A">
            <w:pPr>
              <w:pStyle w:val="Prrafodelista"/>
              <w:spacing w:after="0" w:line="240" w:lineRule="auto"/>
              <w:ind w:left="0"/>
              <w:rPr>
                <w:rFonts w:ascii="Swis721 LtCn BT" w:hAnsi="Swis721 LtCn BT" w:cs="Courier New"/>
              </w:rPr>
            </w:pPr>
            <w:r>
              <w:rPr>
                <w:rFonts w:ascii="Swis721 LtCn BT" w:hAnsi="Swis721 LtCn BT" w:cs="Courier New"/>
              </w:rPr>
              <w:t>Toneladas de cada tipo de RCD</w:t>
            </w:r>
          </w:p>
        </w:tc>
        <w:tc>
          <w:tcPr>
            <w:tcW w:w="1842" w:type="dxa"/>
          </w:tcPr>
          <w:p w14:paraId="390D14F0" w14:textId="77777777" w:rsidR="009955C6" w:rsidRDefault="009955C6" w:rsidP="001C2F4A">
            <w:pPr>
              <w:pStyle w:val="Prrafodelista"/>
              <w:spacing w:after="0" w:line="240" w:lineRule="auto"/>
              <w:ind w:left="0"/>
              <w:rPr>
                <w:rFonts w:ascii="Swis721 LtCn BT" w:hAnsi="Swis721 LtCn BT" w:cs="Courier New"/>
              </w:rPr>
            </w:pPr>
            <w:r>
              <w:rPr>
                <w:rFonts w:ascii="Swis721 LtCn BT" w:hAnsi="Swis721 LtCn BT" w:cs="Courier New"/>
              </w:rPr>
              <w:t>Densidad tipo (entre 1,5 y 0,5)</w:t>
            </w:r>
          </w:p>
        </w:tc>
        <w:tc>
          <w:tcPr>
            <w:tcW w:w="1411" w:type="dxa"/>
          </w:tcPr>
          <w:p w14:paraId="45E91CBE" w14:textId="77777777" w:rsidR="009955C6" w:rsidRDefault="009955C6" w:rsidP="001C2F4A">
            <w:pPr>
              <w:pStyle w:val="Prrafodelista"/>
              <w:spacing w:after="0" w:line="240" w:lineRule="auto"/>
              <w:ind w:left="0"/>
              <w:rPr>
                <w:rFonts w:ascii="Swis721 LtCn BT" w:hAnsi="Swis721 LtCn BT" w:cs="Courier New"/>
              </w:rPr>
            </w:pPr>
            <w:r>
              <w:rPr>
                <w:rFonts w:ascii="Swis721 LtCn BT" w:hAnsi="Swis721 LtCn BT" w:cs="Courier New"/>
              </w:rPr>
              <w:t>m3 Volumen de Residuos</w:t>
            </w:r>
          </w:p>
        </w:tc>
      </w:tr>
      <w:tr w:rsidR="009955C6" w14:paraId="722AF17E" w14:textId="77777777" w:rsidTr="001C2F4A">
        <w:tc>
          <w:tcPr>
            <w:tcW w:w="8057" w:type="dxa"/>
            <w:gridSpan w:val="4"/>
            <w:shd w:val="clear" w:color="auto" w:fill="D9D9D9" w:themeFill="background1" w:themeFillShade="D9"/>
          </w:tcPr>
          <w:p w14:paraId="7FE9D51B" w14:textId="77777777" w:rsidR="009955C6" w:rsidRDefault="009955C6" w:rsidP="001C2F4A">
            <w:pPr>
              <w:pStyle w:val="Prrafodelista"/>
              <w:spacing w:after="0" w:line="240" w:lineRule="auto"/>
              <w:ind w:left="0"/>
              <w:rPr>
                <w:rFonts w:ascii="Swis721 LtCn BT" w:hAnsi="Swis721 LtCn BT" w:cs="Courier New"/>
                <w:b/>
              </w:rPr>
            </w:pPr>
            <w:r w:rsidRPr="000D0984">
              <w:rPr>
                <w:rFonts w:ascii="Swis721 LtCn BT" w:hAnsi="Swis721 LtCn BT" w:cs="Courier New"/>
                <w:b/>
              </w:rPr>
              <w:t>1. TIERRAS Y PETREOS DE LA EXCAVACIÓN</w:t>
            </w:r>
          </w:p>
          <w:p w14:paraId="48A1619F" w14:textId="77777777" w:rsidR="009955C6" w:rsidRDefault="009955C6" w:rsidP="001C2F4A">
            <w:pPr>
              <w:pStyle w:val="Prrafodelista"/>
              <w:spacing w:after="0" w:line="240" w:lineRule="auto"/>
              <w:ind w:left="0"/>
              <w:rPr>
                <w:rFonts w:ascii="Swis721 LtCn BT" w:hAnsi="Swis721 LtCn BT" w:cs="Courier New"/>
              </w:rPr>
            </w:pPr>
          </w:p>
        </w:tc>
      </w:tr>
      <w:tr w:rsidR="009955C6" w14:paraId="1BAB5344" w14:textId="77777777" w:rsidTr="001C2F4A">
        <w:tc>
          <w:tcPr>
            <w:tcW w:w="2961" w:type="dxa"/>
          </w:tcPr>
          <w:p w14:paraId="747F5BB7" w14:textId="77777777" w:rsidR="009955C6" w:rsidRDefault="009955C6" w:rsidP="001C2F4A">
            <w:pPr>
              <w:pStyle w:val="Prrafodelista"/>
              <w:spacing w:line="240" w:lineRule="auto"/>
              <w:ind w:left="0"/>
              <w:jc w:val="both"/>
              <w:rPr>
                <w:rFonts w:ascii="Swis721 LtCn BT" w:hAnsi="Swis721 LtCn BT" w:cs="Courier New"/>
              </w:rPr>
            </w:pPr>
            <w:r>
              <w:rPr>
                <w:rFonts w:ascii="Swis721 LtCn BT" w:hAnsi="Swis721 LtCn BT" w:cs="Courier New"/>
              </w:rPr>
              <w:t>Tierras y pétreos procedentes de la excavación estimadas directamente desde los datos de proyecto</w:t>
            </w:r>
          </w:p>
        </w:tc>
        <w:tc>
          <w:tcPr>
            <w:tcW w:w="1843" w:type="dxa"/>
            <w:vAlign w:val="center"/>
          </w:tcPr>
          <w:p w14:paraId="54EE7FE1" w14:textId="1907A81B" w:rsidR="009955C6" w:rsidRPr="00567091" w:rsidRDefault="00567091" w:rsidP="001C2F4A">
            <w:pPr>
              <w:pStyle w:val="Prrafodelista"/>
              <w:spacing w:line="240" w:lineRule="auto"/>
              <w:ind w:left="0"/>
              <w:jc w:val="center"/>
              <w:rPr>
                <w:rFonts w:ascii="Swis721 LtCn BT" w:hAnsi="Swis721 LtCn BT" w:cs="Courier New"/>
              </w:rPr>
            </w:pPr>
            <w:r w:rsidRPr="00567091">
              <w:rPr>
                <w:rFonts w:ascii="Swis721 LtCn BT" w:hAnsi="Swis721 LtCn BT" w:cs="Courier New"/>
              </w:rPr>
              <w:t>134,67</w:t>
            </w:r>
          </w:p>
        </w:tc>
        <w:tc>
          <w:tcPr>
            <w:tcW w:w="1842" w:type="dxa"/>
            <w:vAlign w:val="center"/>
          </w:tcPr>
          <w:p w14:paraId="5CACB314" w14:textId="77777777" w:rsidR="009955C6" w:rsidRPr="00567091" w:rsidRDefault="009955C6" w:rsidP="001C2F4A">
            <w:pPr>
              <w:pStyle w:val="Prrafodelista"/>
              <w:spacing w:line="240" w:lineRule="auto"/>
              <w:ind w:left="0"/>
              <w:jc w:val="center"/>
              <w:rPr>
                <w:rFonts w:ascii="Swis721 LtCn BT" w:hAnsi="Swis721 LtCn BT" w:cs="Courier New"/>
              </w:rPr>
            </w:pPr>
            <w:r w:rsidRPr="00567091">
              <w:rPr>
                <w:rFonts w:ascii="Swis721 LtCn BT" w:hAnsi="Swis721 LtCn BT" w:cs="Courier New"/>
              </w:rPr>
              <w:t>1,1</w:t>
            </w:r>
          </w:p>
        </w:tc>
        <w:tc>
          <w:tcPr>
            <w:tcW w:w="1411" w:type="dxa"/>
            <w:vAlign w:val="center"/>
          </w:tcPr>
          <w:p w14:paraId="685EE606" w14:textId="5BB50EBF" w:rsidR="009955C6" w:rsidRPr="00567091" w:rsidRDefault="00567091" w:rsidP="001C2F4A">
            <w:pPr>
              <w:pStyle w:val="Prrafodelista"/>
              <w:spacing w:line="240" w:lineRule="auto"/>
              <w:ind w:left="0"/>
              <w:jc w:val="center"/>
              <w:rPr>
                <w:rFonts w:ascii="Swis721 LtCn BT" w:hAnsi="Swis721 LtCn BT" w:cs="Courier New"/>
              </w:rPr>
            </w:pPr>
            <w:r w:rsidRPr="00567091">
              <w:rPr>
                <w:rFonts w:ascii="Swis721 LtCn BT" w:hAnsi="Swis721 LtCn BT" w:cs="Courier New"/>
              </w:rPr>
              <w:t>122.42</w:t>
            </w:r>
          </w:p>
        </w:tc>
      </w:tr>
    </w:tbl>
    <w:p w14:paraId="3D78C6D6" w14:textId="77777777" w:rsidR="009955C6" w:rsidRDefault="009955C6" w:rsidP="001A77E6">
      <w:pPr>
        <w:pStyle w:val="Prrafodelista"/>
        <w:spacing w:line="240" w:lineRule="auto"/>
        <w:jc w:val="both"/>
        <w:rPr>
          <w:rFonts w:ascii="Swis721 LtCn BT" w:hAnsi="Swis721 LtCn BT" w:cs="Courier New"/>
        </w:rPr>
      </w:pPr>
    </w:p>
    <w:p w14:paraId="5D70E6C4" w14:textId="77777777" w:rsidR="009955C6" w:rsidRPr="00914AD8" w:rsidRDefault="009955C6" w:rsidP="001A77E6">
      <w:pPr>
        <w:pStyle w:val="Prrafodelista"/>
        <w:spacing w:line="240" w:lineRule="auto"/>
        <w:jc w:val="both"/>
        <w:rPr>
          <w:rFonts w:ascii="Swis721 LtCn BT" w:hAnsi="Swis721 LtCn BT" w:cs="Courier New"/>
        </w:rPr>
      </w:pPr>
    </w:p>
    <w:p w14:paraId="7BEB0CEE" w14:textId="77777777" w:rsidR="00774D52" w:rsidRPr="00914AD8" w:rsidRDefault="00774D52" w:rsidP="001A77E6">
      <w:pPr>
        <w:pStyle w:val="Prrafodelista"/>
        <w:spacing w:line="240" w:lineRule="auto"/>
        <w:jc w:val="both"/>
        <w:rPr>
          <w:rFonts w:ascii="Swis721 LtCn BT" w:hAnsi="Swis721 LtCn BT" w:cs="Courier New"/>
        </w:rPr>
      </w:pPr>
    </w:p>
    <w:tbl>
      <w:tblPr>
        <w:tblW w:w="0" w:type="auto"/>
        <w:tblInd w:w="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73"/>
        <w:gridCol w:w="5245"/>
        <w:gridCol w:w="666"/>
        <w:gridCol w:w="718"/>
      </w:tblGrid>
      <w:tr w:rsidR="00CE78E1" w:rsidRPr="00914AD8" w14:paraId="61684BE6" w14:textId="77777777" w:rsidTr="00CE78E1">
        <w:tc>
          <w:tcPr>
            <w:tcW w:w="1373" w:type="dxa"/>
            <w:vAlign w:val="center"/>
          </w:tcPr>
          <w:p w14:paraId="035BEF24" w14:textId="77777777" w:rsidR="00CE78E1" w:rsidRPr="00914AD8" w:rsidRDefault="00CE78E1"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Código</w:t>
            </w:r>
          </w:p>
        </w:tc>
        <w:tc>
          <w:tcPr>
            <w:tcW w:w="5245" w:type="dxa"/>
            <w:vAlign w:val="center"/>
          </w:tcPr>
          <w:p w14:paraId="78F1E21C" w14:textId="77777777" w:rsidR="00CE78E1" w:rsidRPr="00914AD8" w:rsidRDefault="00CE78E1"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Descripción</w:t>
            </w:r>
          </w:p>
        </w:tc>
        <w:tc>
          <w:tcPr>
            <w:tcW w:w="664" w:type="dxa"/>
            <w:tcBorders>
              <w:right w:val="single" w:sz="4" w:space="0" w:color="A6A6A6"/>
            </w:tcBorders>
            <w:vAlign w:val="center"/>
          </w:tcPr>
          <w:p w14:paraId="727C488D" w14:textId="77777777" w:rsidR="00CE78E1" w:rsidRPr="00914AD8" w:rsidRDefault="00CE78E1"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t</w:t>
            </w:r>
          </w:p>
        </w:tc>
        <w:tc>
          <w:tcPr>
            <w:tcW w:w="718" w:type="dxa"/>
            <w:tcBorders>
              <w:left w:val="single" w:sz="4" w:space="0" w:color="A6A6A6"/>
            </w:tcBorders>
            <w:vAlign w:val="center"/>
          </w:tcPr>
          <w:p w14:paraId="24F83725" w14:textId="77777777" w:rsidR="00CE78E1" w:rsidRPr="00914AD8" w:rsidRDefault="00CE78E1" w:rsidP="001A77E6">
            <w:pPr>
              <w:pStyle w:val="Prrafodelista"/>
              <w:spacing w:after="0" w:line="240" w:lineRule="auto"/>
              <w:ind w:left="0"/>
              <w:jc w:val="center"/>
              <w:rPr>
                <w:rFonts w:ascii="Swis721 LtCn BT" w:hAnsi="Swis721 LtCn BT" w:cs="Courier New"/>
                <w:vertAlign w:val="superscript"/>
              </w:rPr>
            </w:pPr>
            <w:r w:rsidRPr="00914AD8">
              <w:rPr>
                <w:rFonts w:ascii="Swis721 LtCn BT" w:hAnsi="Swis721 LtCn BT" w:cs="Courier New"/>
              </w:rPr>
              <w:t>m</w:t>
            </w:r>
            <w:r w:rsidRPr="00914AD8">
              <w:rPr>
                <w:rFonts w:ascii="Swis721 LtCn BT" w:hAnsi="Swis721 LtCn BT" w:cs="Courier New"/>
                <w:vertAlign w:val="superscript"/>
              </w:rPr>
              <w:t>3</w:t>
            </w:r>
          </w:p>
        </w:tc>
      </w:tr>
      <w:tr w:rsidR="00CE78E1" w:rsidRPr="00914AD8" w14:paraId="0765ED10" w14:textId="77777777" w:rsidTr="00452866">
        <w:tc>
          <w:tcPr>
            <w:tcW w:w="1373" w:type="dxa"/>
            <w:vAlign w:val="center"/>
          </w:tcPr>
          <w:p w14:paraId="79349F00" w14:textId="77777777" w:rsidR="00CE78E1" w:rsidRPr="00914AD8" w:rsidRDefault="00CE78E1"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08</w:t>
            </w:r>
          </w:p>
        </w:tc>
        <w:tc>
          <w:tcPr>
            <w:tcW w:w="5245" w:type="dxa"/>
            <w:vAlign w:val="center"/>
          </w:tcPr>
          <w:p w14:paraId="72C4CB24" w14:textId="77777777" w:rsidR="00CE78E1" w:rsidRPr="00914AD8" w:rsidRDefault="00CE78E1"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Residuos de la fabricación, formulación, distribución y utilización de revestimientos, adhesivos, sellantes y tintas de impresión.</w:t>
            </w:r>
          </w:p>
        </w:tc>
        <w:tc>
          <w:tcPr>
            <w:tcW w:w="1382" w:type="dxa"/>
            <w:gridSpan w:val="2"/>
            <w:tcBorders>
              <w:bottom w:val="single" w:sz="4" w:space="0" w:color="BFBFBF"/>
              <w:right w:val="single" w:sz="4" w:space="0" w:color="A6A6A6"/>
            </w:tcBorders>
            <w:vAlign w:val="center"/>
          </w:tcPr>
          <w:p w14:paraId="02B225EF"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0B1AB7" w:rsidRPr="00914AD8" w14:paraId="1996E9E1" w14:textId="77777777" w:rsidTr="000B1AB7">
        <w:tc>
          <w:tcPr>
            <w:tcW w:w="1373" w:type="dxa"/>
            <w:vAlign w:val="center"/>
          </w:tcPr>
          <w:p w14:paraId="6C442ADF"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08 01 11*</w:t>
            </w:r>
          </w:p>
        </w:tc>
        <w:tc>
          <w:tcPr>
            <w:tcW w:w="5245" w:type="dxa"/>
            <w:vAlign w:val="center"/>
          </w:tcPr>
          <w:p w14:paraId="0E2D965B"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de pintura y barniz que contienen disolventes orgánicos u otras sustancias peligrosas.</w:t>
            </w:r>
          </w:p>
        </w:tc>
        <w:tc>
          <w:tcPr>
            <w:tcW w:w="664" w:type="dxa"/>
            <w:tcBorders>
              <w:right w:val="single" w:sz="4" w:space="0" w:color="A6A6A6"/>
            </w:tcBorders>
            <w:shd w:val="clear" w:color="auto" w:fill="D9D9D9"/>
            <w:vAlign w:val="center"/>
          </w:tcPr>
          <w:p w14:paraId="05EDD43D"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0FF3DDF6" w14:textId="77777777" w:rsidR="000B1AB7" w:rsidRPr="00914AD8" w:rsidRDefault="000B1AB7" w:rsidP="001A77E6">
            <w:pPr>
              <w:pStyle w:val="Prrafodelista"/>
              <w:spacing w:after="0" w:line="240" w:lineRule="auto"/>
              <w:ind w:left="0"/>
              <w:jc w:val="center"/>
              <w:rPr>
                <w:rFonts w:ascii="Swis721 LtCn BT" w:hAnsi="Swis721 LtCn BT" w:cs="Courier New"/>
              </w:rPr>
            </w:pPr>
          </w:p>
        </w:tc>
      </w:tr>
      <w:tr w:rsidR="000B1AB7" w:rsidRPr="00914AD8" w14:paraId="444A2FF4" w14:textId="77777777" w:rsidTr="000B1AB7">
        <w:tc>
          <w:tcPr>
            <w:tcW w:w="1373" w:type="dxa"/>
            <w:vAlign w:val="center"/>
          </w:tcPr>
          <w:p w14:paraId="4D972977"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08 01 12</w:t>
            </w:r>
          </w:p>
        </w:tc>
        <w:tc>
          <w:tcPr>
            <w:tcW w:w="5245" w:type="dxa"/>
            <w:vAlign w:val="center"/>
          </w:tcPr>
          <w:p w14:paraId="3B1E9412"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de pintura y barniz distintos de los especificados en 08 01 11</w:t>
            </w:r>
          </w:p>
        </w:tc>
        <w:tc>
          <w:tcPr>
            <w:tcW w:w="664" w:type="dxa"/>
            <w:tcBorders>
              <w:right w:val="single" w:sz="4" w:space="0" w:color="A6A6A6"/>
            </w:tcBorders>
            <w:shd w:val="clear" w:color="auto" w:fill="D9D9D9"/>
            <w:vAlign w:val="center"/>
          </w:tcPr>
          <w:p w14:paraId="1F234837"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27961902" w14:textId="16A61E70" w:rsidR="000B1AB7"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1,00</w:t>
            </w:r>
          </w:p>
        </w:tc>
      </w:tr>
      <w:tr w:rsidR="000B1AB7" w:rsidRPr="00914AD8" w14:paraId="6E03E786" w14:textId="77777777" w:rsidTr="000B1AB7">
        <w:tc>
          <w:tcPr>
            <w:tcW w:w="1373" w:type="dxa"/>
            <w:vAlign w:val="center"/>
          </w:tcPr>
          <w:p w14:paraId="6D1E6F64"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08 01 17*</w:t>
            </w:r>
          </w:p>
        </w:tc>
        <w:tc>
          <w:tcPr>
            <w:tcW w:w="5245" w:type="dxa"/>
            <w:vAlign w:val="center"/>
          </w:tcPr>
          <w:p w14:paraId="43A441AB"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del decapado o eliminación de pintura y barniz que contienen disolventes orgánicos u otras sustancias peligrosas.</w:t>
            </w:r>
          </w:p>
        </w:tc>
        <w:tc>
          <w:tcPr>
            <w:tcW w:w="664" w:type="dxa"/>
            <w:tcBorders>
              <w:right w:val="single" w:sz="4" w:space="0" w:color="A6A6A6"/>
            </w:tcBorders>
            <w:shd w:val="clear" w:color="auto" w:fill="D9D9D9"/>
            <w:vAlign w:val="center"/>
          </w:tcPr>
          <w:p w14:paraId="0F781E28"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0E29A0A1" w14:textId="77777777" w:rsidR="000B1AB7" w:rsidRPr="00914AD8" w:rsidRDefault="000B1AB7" w:rsidP="001A77E6">
            <w:pPr>
              <w:pStyle w:val="Prrafodelista"/>
              <w:spacing w:after="0" w:line="240" w:lineRule="auto"/>
              <w:ind w:left="0"/>
              <w:jc w:val="center"/>
              <w:rPr>
                <w:rFonts w:ascii="Swis721 LtCn BT" w:hAnsi="Swis721 LtCn BT" w:cs="Courier New"/>
              </w:rPr>
            </w:pPr>
          </w:p>
        </w:tc>
      </w:tr>
      <w:tr w:rsidR="000B1AB7" w:rsidRPr="00914AD8" w14:paraId="34C691F2" w14:textId="77777777" w:rsidTr="000B1AB7">
        <w:tc>
          <w:tcPr>
            <w:tcW w:w="1373" w:type="dxa"/>
            <w:vAlign w:val="center"/>
          </w:tcPr>
          <w:p w14:paraId="26D5F1DF"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08 01 18</w:t>
            </w:r>
          </w:p>
        </w:tc>
        <w:tc>
          <w:tcPr>
            <w:tcW w:w="5245" w:type="dxa"/>
            <w:vAlign w:val="center"/>
          </w:tcPr>
          <w:p w14:paraId="78ACCAF4"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del decapado o eliminación de pintura y barniz distintos de los especificados en 08 01 17</w:t>
            </w:r>
          </w:p>
        </w:tc>
        <w:tc>
          <w:tcPr>
            <w:tcW w:w="664" w:type="dxa"/>
            <w:tcBorders>
              <w:bottom w:val="single" w:sz="4" w:space="0" w:color="BFBFBF"/>
              <w:right w:val="single" w:sz="4" w:space="0" w:color="A6A6A6"/>
            </w:tcBorders>
            <w:shd w:val="clear" w:color="auto" w:fill="D9D9D9"/>
            <w:vAlign w:val="center"/>
          </w:tcPr>
          <w:p w14:paraId="17F2F5C5"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bottom w:val="single" w:sz="4" w:space="0" w:color="BFBFBF"/>
            </w:tcBorders>
            <w:shd w:val="clear" w:color="auto" w:fill="D9D9D9"/>
            <w:vAlign w:val="center"/>
          </w:tcPr>
          <w:p w14:paraId="5ECB353F" w14:textId="7DEA7424" w:rsidR="000B1AB7"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1,00</w:t>
            </w:r>
          </w:p>
        </w:tc>
      </w:tr>
      <w:tr w:rsidR="00CE78E1" w:rsidRPr="00914AD8" w14:paraId="030A0B41" w14:textId="77777777" w:rsidTr="00452866">
        <w:tc>
          <w:tcPr>
            <w:tcW w:w="1373" w:type="dxa"/>
            <w:vAlign w:val="center"/>
          </w:tcPr>
          <w:p w14:paraId="40D9C582" w14:textId="77777777" w:rsidR="00CE78E1" w:rsidRPr="00914AD8" w:rsidRDefault="00CE78E1" w:rsidP="001A77E6">
            <w:pPr>
              <w:pStyle w:val="Prrafodelista"/>
              <w:spacing w:after="0" w:line="240" w:lineRule="auto"/>
              <w:ind w:left="0"/>
              <w:rPr>
                <w:rFonts w:ascii="Swis721 LtCn BT" w:hAnsi="Swis721 LtCn BT" w:cs="Courier New"/>
              </w:rPr>
            </w:pPr>
          </w:p>
        </w:tc>
        <w:tc>
          <w:tcPr>
            <w:tcW w:w="5245" w:type="dxa"/>
            <w:vAlign w:val="center"/>
          </w:tcPr>
          <w:p w14:paraId="7D7AE8D6" w14:textId="77777777" w:rsidR="00CE78E1" w:rsidRPr="00914AD8" w:rsidRDefault="00CE78E1" w:rsidP="001A77E6">
            <w:pPr>
              <w:pStyle w:val="Prrafodelista"/>
              <w:spacing w:after="0" w:line="240" w:lineRule="auto"/>
              <w:ind w:left="0"/>
              <w:rPr>
                <w:rFonts w:ascii="Swis721 LtCn BT" w:hAnsi="Swis721 LtCn BT" w:cs="Courier New"/>
              </w:rPr>
            </w:pPr>
          </w:p>
        </w:tc>
        <w:tc>
          <w:tcPr>
            <w:tcW w:w="1382" w:type="dxa"/>
            <w:gridSpan w:val="2"/>
            <w:vMerge w:val="restart"/>
            <w:shd w:val="clear" w:color="auto" w:fill="auto"/>
            <w:vAlign w:val="center"/>
          </w:tcPr>
          <w:p w14:paraId="6F43470F"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31F5B57E" w14:textId="77777777" w:rsidTr="00452866">
        <w:tc>
          <w:tcPr>
            <w:tcW w:w="1373" w:type="dxa"/>
            <w:vAlign w:val="center"/>
          </w:tcPr>
          <w:p w14:paraId="335E7962" w14:textId="77777777" w:rsidR="00CE78E1" w:rsidRPr="00914AD8" w:rsidRDefault="00CE78E1"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15</w:t>
            </w:r>
          </w:p>
        </w:tc>
        <w:tc>
          <w:tcPr>
            <w:tcW w:w="5245" w:type="dxa"/>
            <w:vAlign w:val="center"/>
          </w:tcPr>
          <w:p w14:paraId="4A6363FE" w14:textId="77777777" w:rsidR="00CE78E1" w:rsidRPr="00914AD8" w:rsidRDefault="00CE78E1"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Residuos de envases, absorbentes, trapos de limpieza, materiales de filtración y ropas de protección no especificados en otra categoría.</w:t>
            </w:r>
          </w:p>
        </w:tc>
        <w:tc>
          <w:tcPr>
            <w:tcW w:w="1382" w:type="dxa"/>
            <w:gridSpan w:val="2"/>
            <w:vMerge/>
            <w:tcBorders>
              <w:bottom w:val="single" w:sz="4" w:space="0" w:color="BFBFBF"/>
            </w:tcBorders>
            <w:shd w:val="clear" w:color="auto" w:fill="auto"/>
            <w:vAlign w:val="center"/>
          </w:tcPr>
          <w:p w14:paraId="61FFEB60"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0B1AB7" w:rsidRPr="00914AD8" w14:paraId="12E3693E" w14:textId="77777777" w:rsidTr="000B1AB7">
        <w:tc>
          <w:tcPr>
            <w:tcW w:w="1373" w:type="dxa"/>
            <w:vAlign w:val="center"/>
          </w:tcPr>
          <w:p w14:paraId="3A4060AA"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15 01 01</w:t>
            </w:r>
          </w:p>
        </w:tc>
        <w:tc>
          <w:tcPr>
            <w:tcW w:w="5245" w:type="dxa"/>
            <w:vAlign w:val="center"/>
          </w:tcPr>
          <w:p w14:paraId="52C934F2"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Envases de papel y cartón.</w:t>
            </w:r>
          </w:p>
        </w:tc>
        <w:tc>
          <w:tcPr>
            <w:tcW w:w="664" w:type="dxa"/>
            <w:tcBorders>
              <w:right w:val="single" w:sz="4" w:space="0" w:color="A6A6A6"/>
            </w:tcBorders>
            <w:shd w:val="clear" w:color="auto" w:fill="D9D9D9"/>
            <w:vAlign w:val="center"/>
          </w:tcPr>
          <w:p w14:paraId="0C0103EE"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1E007709" w14:textId="2EADE7C3" w:rsidR="000B1AB7"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2,03</w:t>
            </w:r>
          </w:p>
        </w:tc>
      </w:tr>
      <w:tr w:rsidR="000B1AB7" w:rsidRPr="00914AD8" w14:paraId="6FD67801" w14:textId="77777777" w:rsidTr="000B1AB7">
        <w:tc>
          <w:tcPr>
            <w:tcW w:w="1373" w:type="dxa"/>
            <w:vAlign w:val="center"/>
          </w:tcPr>
          <w:p w14:paraId="39492240"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15 01 02</w:t>
            </w:r>
          </w:p>
        </w:tc>
        <w:tc>
          <w:tcPr>
            <w:tcW w:w="5245" w:type="dxa"/>
            <w:vAlign w:val="center"/>
          </w:tcPr>
          <w:p w14:paraId="45B3C9F7"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Envases de plástico.</w:t>
            </w:r>
          </w:p>
        </w:tc>
        <w:tc>
          <w:tcPr>
            <w:tcW w:w="664" w:type="dxa"/>
            <w:tcBorders>
              <w:right w:val="single" w:sz="4" w:space="0" w:color="A6A6A6"/>
            </w:tcBorders>
            <w:shd w:val="clear" w:color="auto" w:fill="D9D9D9"/>
            <w:vAlign w:val="center"/>
          </w:tcPr>
          <w:p w14:paraId="1D57E4F8"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4FF7C892" w14:textId="60A0E6D3" w:rsidR="000B1AB7"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0,05</w:t>
            </w:r>
          </w:p>
        </w:tc>
      </w:tr>
      <w:tr w:rsidR="000B1AB7" w:rsidRPr="00914AD8" w14:paraId="6E066EEB" w14:textId="77777777" w:rsidTr="000B1AB7">
        <w:tc>
          <w:tcPr>
            <w:tcW w:w="1373" w:type="dxa"/>
            <w:vAlign w:val="center"/>
          </w:tcPr>
          <w:p w14:paraId="11C6BEF2"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15 01 03</w:t>
            </w:r>
          </w:p>
        </w:tc>
        <w:tc>
          <w:tcPr>
            <w:tcW w:w="5245" w:type="dxa"/>
            <w:vAlign w:val="center"/>
          </w:tcPr>
          <w:p w14:paraId="1097F1B4"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Envases de madera.</w:t>
            </w:r>
          </w:p>
        </w:tc>
        <w:tc>
          <w:tcPr>
            <w:tcW w:w="664" w:type="dxa"/>
            <w:tcBorders>
              <w:right w:val="single" w:sz="4" w:space="0" w:color="A6A6A6"/>
            </w:tcBorders>
            <w:shd w:val="clear" w:color="auto" w:fill="D9D9D9"/>
            <w:vAlign w:val="center"/>
          </w:tcPr>
          <w:p w14:paraId="30204B2D"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61F0CD72" w14:textId="587307D6" w:rsidR="000B1AB7"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2,05</w:t>
            </w:r>
          </w:p>
        </w:tc>
      </w:tr>
      <w:tr w:rsidR="000B1AB7" w:rsidRPr="00914AD8" w14:paraId="79E1C80E" w14:textId="77777777" w:rsidTr="000B1AB7">
        <w:tc>
          <w:tcPr>
            <w:tcW w:w="1373" w:type="dxa"/>
            <w:vAlign w:val="center"/>
          </w:tcPr>
          <w:p w14:paraId="07DA2BC7"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15 01 04</w:t>
            </w:r>
          </w:p>
        </w:tc>
        <w:tc>
          <w:tcPr>
            <w:tcW w:w="5245" w:type="dxa"/>
            <w:vAlign w:val="center"/>
          </w:tcPr>
          <w:p w14:paraId="57CE3540"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Envases metálicos.</w:t>
            </w:r>
          </w:p>
        </w:tc>
        <w:tc>
          <w:tcPr>
            <w:tcW w:w="664" w:type="dxa"/>
            <w:tcBorders>
              <w:right w:val="single" w:sz="4" w:space="0" w:color="A6A6A6"/>
            </w:tcBorders>
            <w:shd w:val="clear" w:color="auto" w:fill="D9D9D9"/>
            <w:vAlign w:val="center"/>
          </w:tcPr>
          <w:p w14:paraId="1CDDCECA"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0452DC80" w14:textId="50009227" w:rsidR="000B1AB7"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0,07</w:t>
            </w:r>
          </w:p>
        </w:tc>
      </w:tr>
      <w:tr w:rsidR="000B1AB7" w:rsidRPr="00914AD8" w14:paraId="2C54E80C" w14:textId="77777777" w:rsidTr="000B1AB7">
        <w:tc>
          <w:tcPr>
            <w:tcW w:w="1373" w:type="dxa"/>
            <w:vAlign w:val="center"/>
          </w:tcPr>
          <w:p w14:paraId="65C4ABB5"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15 01 07</w:t>
            </w:r>
          </w:p>
        </w:tc>
        <w:tc>
          <w:tcPr>
            <w:tcW w:w="5245" w:type="dxa"/>
            <w:vAlign w:val="center"/>
          </w:tcPr>
          <w:p w14:paraId="44FC2AE0"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Envases de vidrio.</w:t>
            </w:r>
          </w:p>
        </w:tc>
        <w:tc>
          <w:tcPr>
            <w:tcW w:w="664" w:type="dxa"/>
            <w:tcBorders>
              <w:right w:val="single" w:sz="4" w:space="0" w:color="A6A6A6"/>
            </w:tcBorders>
            <w:shd w:val="clear" w:color="auto" w:fill="D9D9D9"/>
            <w:vAlign w:val="center"/>
          </w:tcPr>
          <w:p w14:paraId="1905B156"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auto" w:fill="D9D9D9"/>
            <w:vAlign w:val="center"/>
          </w:tcPr>
          <w:p w14:paraId="0A71018B" w14:textId="77777777" w:rsidR="000B1AB7" w:rsidRPr="00914AD8" w:rsidRDefault="000B1AB7" w:rsidP="001A77E6">
            <w:pPr>
              <w:pStyle w:val="Prrafodelista"/>
              <w:spacing w:after="0" w:line="240" w:lineRule="auto"/>
              <w:ind w:left="0"/>
              <w:jc w:val="center"/>
              <w:rPr>
                <w:rFonts w:ascii="Swis721 LtCn BT" w:hAnsi="Swis721 LtCn BT" w:cs="Courier New"/>
              </w:rPr>
            </w:pPr>
          </w:p>
        </w:tc>
      </w:tr>
      <w:tr w:rsidR="000B1AB7" w:rsidRPr="00914AD8" w14:paraId="32B982B0" w14:textId="77777777" w:rsidTr="000B1AB7">
        <w:tc>
          <w:tcPr>
            <w:tcW w:w="1373" w:type="dxa"/>
            <w:vAlign w:val="center"/>
          </w:tcPr>
          <w:p w14:paraId="5056D0D3"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15 02 02*</w:t>
            </w:r>
          </w:p>
        </w:tc>
        <w:tc>
          <w:tcPr>
            <w:tcW w:w="5245" w:type="dxa"/>
            <w:vAlign w:val="center"/>
          </w:tcPr>
          <w:p w14:paraId="2D961EE5" w14:textId="77777777" w:rsidR="000B1AB7" w:rsidRPr="00914AD8" w:rsidRDefault="000B1AB7"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Absorbentes, materiales de filtración, trapos de limpieza y ropas protectoras.</w:t>
            </w:r>
          </w:p>
        </w:tc>
        <w:tc>
          <w:tcPr>
            <w:tcW w:w="664" w:type="dxa"/>
            <w:tcBorders>
              <w:bottom w:val="single" w:sz="4" w:space="0" w:color="BFBFBF"/>
              <w:right w:val="single" w:sz="4" w:space="0" w:color="A6A6A6"/>
            </w:tcBorders>
            <w:shd w:val="clear" w:color="auto" w:fill="D9D9D9"/>
            <w:vAlign w:val="center"/>
          </w:tcPr>
          <w:p w14:paraId="732C14C6" w14:textId="77777777" w:rsidR="000B1AB7" w:rsidRPr="00914AD8" w:rsidRDefault="000B1AB7"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bottom w:val="single" w:sz="4" w:space="0" w:color="BFBFBF"/>
            </w:tcBorders>
            <w:shd w:val="clear" w:color="auto" w:fill="D9D9D9"/>
            <w:vAlign w:val="center"/>
          </w:tcPr>
          <w:p w14:paraId="7D25EB1C" w14:textId="77777777" w:rsidR="000B1AB7" w:rsidRPr="00914AD8" w:rsidRDefault="000B1AB7" w:rsidP="001A77E6">
            <w:pPr>
              <w:pStyle w:val="Prrafodelista"/>
              <w:spacing w:after="0" w:line="240" w:lineRule="auto"/>
              <w:ind w:left="0"/>
              <w:jc w:val="center"/>
              <w:rPr>
                <w:rFonts w:ascii="Swis721 LtCn BT" w:hAnsi="Swis721 LtCn BT" w:cs="Courier New"/>
              </w:rPr>
            </w:pPr>
          </w:p>
        </w:tc>
      </w:tr>
      <w:tr w:rsidR="00CE78E1" w:rsidRPr="00914AD8" w14:paraId="7F7909F3" w14:textId="77777777" w:rsidTr="00452866">
        <w:tc>
          <w:tcPr>
            <w:tcW w:w="1373" w:type="dxa"/>
            <w:vAlign w:val="center"/>
          </w:tcPr>
          <w:p w14:paraId="11D77AF9" w14:textId="77777777" w:rsidR="00CE78E1" w:rsidRPr="00914AD8" w:rsidRDefault="00CE78E1" w:rsidP="001A77E6">
            <w:pPr>
              <w:pStyle w:val="Prrafodelista"/>
              <w:spacing w:after="0" w:line="240" w:lineRule="auto"/>
              <w:ind w:left="0"/>
              <w:rPr>
                <w:rFonts w:ascii="Swis721 LtCn BT" w:hAnsi="Swis721 LtCn BT" w:cs="Courier New"/>
              </w:rPr>
            </w:pPr>
          </w:p>
        </w:tc>
        <w:tc>
          <w:tcPr>
            <w:tcW w:w="5245" w:type="dxa"/>
            <w:vAlign w:val="center"/>
          </w:tcPr>
          <w:p w14:paraId="12955E8D" w14:textId="77777777" w:rsidR="00CE78E1" w:rsidRPr="00914AD8" w:rsidRDefault="00CE78E1" w:rsidP="001A77E6">
            <w:pPr>
              <w:pStyle w:val="Prrafodelista"/>
              <w:spacing w:after="0" w:line="240" w:lineRule="auto"/>
              <w:ind w:left="0"/>
              <w:rPr>
                <w:rFonts w:ascii="Swis721 LtCn BT" w:hAnsi="Swis721 LtCn BT" w:cs="Courier New"/>
              </w:rPr>
            </w:pPr>
          </w:p>
        </w:tc>
        <w:tc>
          <w:tcPr>
            <w:tcW w:w="1382" w:type="dxa"/>
            <w:gridSpan w:val="2"/>
            <w:vMerge w:val="restart"/>
            <w:shd w:val="clear" w:color="auto" w:fill="auto"/>
            <w:vAlign w:val="center"/>
          </w:tcPr>
          <w:p w14:paraId="075914A1"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23FE5864" w14:textId="77777777" w:rsidTr="00452866">
        <w:tc>
          <w:tcPr>
            <w:tcW w:w="1373" w:type="dxa"/>
            <w:vAlign w:val="center"/>
          </w:tcPr>
          <w:p w14:paraId="617FA896" w14:textId="77777777" w:rsidR="00CE78E1" w:rsidRPr="00914AD8" w:rsidRDefault="00CE78E1"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17</w:t>
            </w:r>
          </w:p>
        </w:tc>
        <w:tc>
          <w:tcPr>
            <w:tcW w:w="5245" w:type="dxa"/>
            <w:vAlign w:val="center"/>
          </w:tcPr>
          <w:p w14:paraId="79735F53" w14:textId="77777777" w:rsidR="00CE78E1" w:rsidRPr="00914AD8" w:rsidRDefault="00CE78E1"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Residuos de la construcción y demolición (incluida la tierra excavada de las zonas contaminadas)</w:t>
            </w:r>
          </w:p>
        </w:tc>
        <w:tc>
          <w:tcPr>
            <w:tcW w:w="1382" w:type="dxa"/>
            <w:gridSpan w:val="2"/>
            <w:vMerge/>
            <w:tcBorders>
              <w:bottom w:val="single" w:sz="4" w:space="0" w:color="BFBFBF"/>
            </w:tcBorders>
            <w:shd w:val="clear" w:color="auto" w:fill="auto"/>
            <w:vAlign w:val="center"/>
          </w:tcPr>
          <w:p w14:paraId="5A1CF560"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6AEAF001" w14:textId="77777777" w:rsidTr="00CE78E1">
        <w:tc>
          <w:tcPr>
            <w:tcW w:w="1373" w:type="dxa"/>
            <w:vAlign w:val="center"/>
          </w:tcPr>
          <w:p w14:paraId="6F91B91C"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17 01 01</w:t>
            </w:r>
          </w:p>
        </w:tc>
        <w:tc>
          <w:tcPr>
            <w:tcW w:w="5245" w:type="dxa"/>
            <w:vAlign w:val="center"/>
          </w:tcPr>
          <w:p w14:paraId="44775DA2"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Hormigón.</w:t>
            </w:r>
          </w:p>
        </w:tc>
        <w:tc>
          <w:tcPr>
            <w:tcW w:w="664" w:type="dxa"/>
            <w:tcBorders>
              <w:right w:val="single" w:sz="4" w:space="0" w:color="A6A6A6"/>
            </w:tcBorders>
            <w:shd w:val="clear" w:color="D9D9D9" w:fill="D9D9D9"/>
            <w:vAlign w:val="center"/>
          </w:tcPr>
          <w:p w14:paraId="324FF06F"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3FC7B155" w14:textId="40F3D436"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0,35</w:t>
            </w:r>
          </w:p>
        </w:tc>
      </w:tr>
      <w:tr w:rsidR="00CE78E1" w:rsidRPr="00914AD8" w14:paraId="3F376369" w14:textId="77777777" w:rsidTr="00CE78E1">
        <w:tc>
          <w:tcPr>
            <w:tcW w:w="1373" w:type="dxa"/>
            <w:vAlign w:val="center"/>
          </w:tcPr>
          <w:p w14:paraId="5206464E"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17 01 02</w:t>
            </w:r>
          </w:p>
        </w:tc>
        <w:tc>
          <w:tcPr>
            <w:tcW w:w="5245" w:type="dxa"/>
            <w:vAlign w:val="center"/>
          </w:tcPr>
          <w:p w14:paraId="55C4068F"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Ladrillos.</w:t>
            </w:r>
          </w:p>
        </w:tc>
        <w:tc>
          <w:tcPr>
            <w:tcW w:w="664" w:type="dxa"/>
            <w:tcBorders>
              <w:right w:val="single" w:sz="4" w:space="0" w:color="A6A6A6"/>
            </w:tcBorders>
            <w:shd w:val="clear" w:color="D9D9D9" w:fill="D9D9D9"/>
            <w:vAlign w:val="center"/>
          </w:tcPr>
          <w:p w14:paraId="5C3C8F30"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1A4E0C37" w14:textId="39563F21"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1,29</w:t>
            </w:r>
          </w:p>
        </w:tc>
      </w:tr>
      <w:tr w:rsidR="00CE78E1" w:rsidRPr="00914AD8" w14:paraId="380129E9" w14:textId="77777777" w:rsidTr="00CE78E1">
        <w:tc>
          <w:tcPr>
            <w:tcW w:w="1373" w:type="dxa"/>
            <w:vAlign w:val="center"/>
          </w:tcPr>
          <w:p w14:paraId="4AED8D48"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17 01 03</w:t>
            </w:r>
          </w:p>
        </w:tc>
        <w:tc>
          <w:tcPr>
            <w:tcW w:w="5245" w:type="dxa"/>
            <w:vAlign w:val="center"/>
          </w:tcPr>
          <w:p w14:paraId="1651F0B4"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Tejas y materiales cerámicos.</w:t>
            </w:r>
          </w:p>
        </w:tc>
        <w:tc>
          <w:tcPr>
            <w:tcW w:w="664" w:type="dxa"/>
            <w:tcBorders>
              <w:right w:val="single" w:sz="4" w:space="0" w:color="A6A6A6"/>
            </w:tcBorders>
            <w:shd w:val="clear" w:color="D9D9D9" w:fill="D9D9D9"/>
            <w:vAlign w:val="center"/>
          </w:tcPr>
          <w:p w14:paraId="608BF24B"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73DB1D55"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4DB8B4DD" w14:textId="77777777" w:rsidTr="00CE78E1">
        <w:tc>
          <w:tcPr>
            <w:tcW w:w="1373" w:type="dxa"/>
            <w:vAlign w:val="center"/>
          </w:tcPr>
          <w:p w14:paraId="1FB19601"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01 06*</w:t>
            </w:r>
          </w:p>
        </w:tc>
        <w:tc>
          <w:tcPr>
            <w:tcW w:w="5245" w:type="dxa"/>
            <w:vAlign w:val="center"/>
          </w:tcPr>
          <w:p w14:paraId="7AD46D57"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Mezclas o fracciones separadas de hormigón, ladrillos, tejas y materiales cerámicos que contienen sustancias peligrosas.</w:t>
            </w:r>
          </w:p>
        </w:tc>
        <w:tc>
          <w:tcPr>
            <w:tcW w:w="664" w:type="dxa"/>
            <w:tcBorders>
              <w:right w:val="single" w:sz="4" w:space="0" w:color="A6A6A6"/>
            </w:tcBorders>
            <w:shd w:val="clear" w:color="D9D9D9" w:fill="D9D9D9"/>
            <w:vAlign w:val="center"/>
          </w:tcPr>
          <w:p w14:paraId="42739FA9"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68C0F660" w14:textId="3CC0A922"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0,5</w:t>
            </w:r>
          </w:p>
        </w:tc>
      </w:tr>
      <w:tr w:rsidR="00CE78E1" w:rsidRPr="00914AD8" w14:paraId="35AFAAA4" w14:textId="77777777" w:rsidTr="00CE78E1">
        <w:tc>
          <w:tcPr>
            <w:tcW w:w="1373" w:type="dxa"/>
            <w:vAlign w:val="center"/>
          </w:tcPr>
          <w:p w14:paraId="41FF6305"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17 02 01</w:t>
            </w:r>
          </w:p>
        </w:tc>
        <w:tc>
          <w:tcPr>
            <w:tcW w:w="5245" w:type="dxa"/>
            <w:vAlign w:val="center"/>
          </w:tcPr>
          <w:p w14:paraId="7D867D65"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Madera.</w:t>
            </w:r>
          </w:p>
        </w:tc>
        <w:tc>
          <w:tcPr>
            <w:tcW w:w="664" w:type="dxa"/>
            <w:tcBorders>
              <w:right w:val="single" w:sz="4" w:space="0" w:color="A6A6A6"/>
            </w:tcBorders>
            <w:shd w:val="clear" w:color="D9D9D9" w:fill="D9D9D9"/>
            <w:vAlign w:val="center"/>
          </w:tcPr>
          <w:p w14:paraId="2B858FF1"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3DEFDAF4" w14:textId="46255684"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0,93</w:t>
            </w:r>
          </w:p>
        </w:tc>
      </w:tr>
      <w:tr w:rsidR="00CE78E1" w:rsidRPr="00914AD8" w14:paraId="11F38C32" w14:textId="77777777" w:rsidTr="00CE78E1">
        <w:tc>
          <w:tcPr>
            <w:tcW w:w="1373" w:type="dxa"/>
            <w:vAlign w:val="center"/>
          </w:tcPr>
          <w:p w14:paraId="2F3233EA"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17 02 02</w:t>
            </w:r>
          </w:p>
        </w:tc>
        <w:tc>
          <w:tcPr>
            <w:tcW w:w="5245" w:type="dxa"/>
            <w:vAlign w:val="center"/>
          </w:tcPr>
          <w:p w14:paraId="33FE65C9"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Vidrio.</w:t>
            </w:r>
          </w:p>
        </w:tc>
        <w:tc>
          <w:tcPr>
            <w:tcW w:w="664" w:type="dxa"/>
            <w:tcBorders>
              <w:right w:val="single" w:sz="4" w:space="0" w:color="A6A6A6"/>
            </w:tcBorders>
            <w:shd w:val="clear" w:color="D9D9D9" w:fill="D9D9D9"/>
            <w:vAlign w:val="center"/>
          </w:tcPr>
          <w:p w14:paraId="41939853"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56478CDB" w14:textId="2174E5A4"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0,18</w:t>
            </w:r>
          </w:p>
        </w:tc>
      </w:tr>
      <w:tr w:rsidR="00CE78E1" w:rsidRPr="00914AD8" w14:paraId="5A23F072" w14:textId="77777777" w:rsidTr="00CE78E1">
        <w:tc>
          <w:tcPr>
            <w:tcW w:w="1373" w:type="dxa"/>
            <w:vAlign w:val="center"/>
          </w:tcPr>
          <w:p w14:paraId="47561D73"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17 02 03</w:t>
            </w:r>
          </w:p>
        </w:tc>
        <w:tc>
          <w:tcPr>
            <w:tcW w:w="5245" w:type="dxa"/>
            <w:vAlign w:val="center"/>
          </w:tcPr>
          <w:p w14:paraId="4DB4A2F6"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Plástico.</w:t>
            </w:r>
          </w:p>
        </w:tc>
        <w:tc>
          <w:tcPr>
            <w:tcW w:w="664" w:type="dxa"/>
            <w:tcBorders>
              <w:right w:val="single" w:sz="4" w:space="0" w:color="A6A6A6"/>
            </w:tcBorders>
            <w:shd w:val="clear" w:color="D9D9D9" w:fill="D9D9D9"/>
            <w:vAlign w:val="center"/>
          </w:tcPr>
          <w:p w14:paraId="25DC9D92"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1B95BA97" w14:textId="6CBA65BB"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2,05</w:t>
            </w:r>
          </w:p>
        </w:tc>
      </w:tr>
      <w:tr w:rsidR="00CE78E1" w:rsidRPr="00914AD8" w14:paraId="7E71E610" w14:textId="77777777" w:rsidTr="00CE78E1">
        <w:tc>
          <w:tcPr>
            <w:tcW w:w="1373" w:type="dxa"/>
            <w:vAlign w:val="center"/>
          </w:tcPr>
          <w:p w14:paraId="2FCC2B18"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lastRenderedPageBreak/>
              <w:t>17 02 04*</w:t>
            </w:r>
          </w:p>
        </w:tc>
        <w:tc>
          <w:tcPr>
            <w:tcW w:w="5245" w:type="dxa"/>
            <w:vAlign w:val="center"/>
          </w:tcPr>
          <w:p w14:paraId="469DFDDA"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Vidrio, plástico y madera que contienen sustancias peligrosas o están contaminados por ellas.</w:t>
            </w:r>
          </w:p>
        </w:tc>
        <w:tc>
          <w:tcPr>
            <w:tcW w:w="664" w:type="dxa"/>
            <w:tcBorders>
              <w:right w:val="single" w:sz="4" w:space="0" w:color="A6A6A6"/>
            </w:tcBorders>
            <w:shd w:val="clear" w:color="D9D9D9" w:fill="D9D9D9"/>
            <w:vAlign w:val="center"/>
          </w:tcPr>
          <w:p w14:paraId="36206EA2"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15411FE9"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08D1CC6C" w14:textId="77777777" w:rsidTr="00CE78E1">
        <w:tc>
          <w:tcPr>
            <w:tcW w:w="1373" w:type="dxa"/>
            <w:vAlign w:val="center"/>
          </w:tcPr>
          <w:p w14:paraId="7293EB65"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03 01*</w:t>
            </w:r>
          </w:p>
        </w:tc>
        <w:tc>
          <w:tcPr>
            <w:tcW w:w="5245" w:type="dxa"/>
            <w:vAlign w:val="center"/>
          </w:tcPr>
          <w:p w14:paraId="2FBA7E00"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Mezclas bituminosas que contienen alquitrán de hulla.</w:t>
            </w:r>
          </w:p>
        </w:tc>
        <w:tc>
          <w:tcPr>
            <w:tcW w:w="664" w:type="dxa"/>
            <w:tcBorders>
              <w:right w:val="single" w:sz="4" w:space="0" w:color="A6A6A6"/>
            </w:tcBorders>
            <w:shd w:val="clear" w:color="D9D9D9" w:fill="D9D9D9"/>
            <w:vAlign w:val="center"/>
          </w:tcPr>
          <w:p w14:paraId="208086AA"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7DBAF83A"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125E8440" w14:textId="77777777" w:rsidTr="00CE78E1">
        <w:tc>
          <w:tcPr>
            <w:tcW w:w="1373" w:type="dxa"/>
            <w:vAlign w:val="center"/>
          </w:tcPr>
          <w:p w14:paraId="739C0EBE"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17 03 02</w:t>
            </w:r>
          </w:p>
        </w:tc>
        <w:tc>
          <w:tcPr>
            <w:tcW w:w="5245" w:type="dxa"/>
            <w:vAlign w:val="center"/>
          </w:tcPr>
          <w:p w14:paraId="44EE821D"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Mezclas bituminosas distintas de las especificadas en 17 03 01</w:t>
            </w:r>
          </w:p>
        </w:tc>
        <w:tc>
          <w:tcPr>
            <w:tcW w:w="664" w:type="dxa"/>
            <w:tcBorders>
              <w:right w:val="single" w:sz="4" w:space="0" w:color="A6A6A6"/>
            </w:tcBorders>
            <w:shd w:val="clear" w:color="D9D9D9" w:fill="D9D9D9"/>
            <w:vAlign w:val="center"/>
          </w:tcPr>
          <w:p w14:paraId="0D026C61"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3104708C" w14:textId="45DDA261"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0,02</w:t>
            </w:r>
          </w:p>
        </w:tc>
      </w:tr>
      <w:tr w:rsidR="00CE78E1" w:rsidRPr="00914AD8" w14:paraId="3A9A7106" w14:textId="77777777" w:rsidTr="00CE78E1">
        <w:tc>
          <w:tcPr>
            <w:tcW w:w="1373" w:type="dxa"/>
            <w:vAlign w:val="center"/>
          </w:tcPr>
          <w:p w14:paraId="4F045979"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03 03*</w:t>
            </w:r>
          </w:p>
        </w:tc>
        <w:tc>
          <w:tcPr>
            <w:tcW w:w="5245" w:type="dxa"/>
            <w:vAlign w:val="center"/>
          </w:tcPr>
          <w:p w14:paraId="74E96912"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Alquitrán de hulla y productos alquitranados</w:t>
            </w:r>
          </w:p>
        </w:tc>
        <w:tc>
          <w:tcPr>
            <w:tcW w:w="664" w:type="dxa"/>
            <w:tcBorders>
              <w:right w:val="single" w:sz="4" w:space="0" w:color="A6A6A6"/>
            </w:tcBorders>
            <w:shd w:val="clear" w:color="D9D9D9" w:fill="D9D9D9"/>
            <w:vAlign w:val="center"/>
          </w:tcPr>
          <w:p w14:paraId="3970C9E1"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36FD9DC5"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679B0B86" w14:textId="77777777" w:rsidTr="00CE78E1">
        <w:tc>
          <w:tcPr>
            <w:tcW w:w="1373" w:type="dxa"/>
            <w:vAlign w:val="center"/>
          </w:tcPr>
          <w:p w14:paraId="51EEC094"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17 04 01</w:t>
            </w:r>
          </w:p>
        </w:tc>
        <w:tc>
          <w:tcPr>
            <w:tcW w:w="5245" w:type="dxa"/>
            <w:vAlign w:val="center"/>
          </w:tcPr>
          <w:p w14:paraId="4F5EDFF5"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Cobre, bronce, latón.</w:t>
            </w:r>
          </w:p>
        </w:tc>
        <w:tc>
          <w:tcPr>
            <w:tcW w:w="664" w:type="dxa"/>
            <w:tcBorders>
              <w:right w:val="single" w:sz="4" w:space="0" w:color="A6A6A6"/>
            </w:tcBorders>
            <w:shd w:val="clear" w:color="D9D9D9" w:fill="D9D9D9"/>
            <w:vAlign w:val="center"/>
          </w:tcPr>
          <w:p w14:paraId="05C28CF4"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13A6230B"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68E3D132" w14:textId="77777777" w:rsidTr="00CE78E1">
        <w:tc>
          <w:tcPr>
            <w:tcW w:w="1373" w:type="dxa"/>
            <w:vAlign w:val="center"/>
          </w:tcPr>
          <w:p w14:paraId="42160C2A"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17 04 02</w:t>
            </w:r>
          </w:p>
        </w:tc>
        <w:tc>
          <w:tcPr>
            <w:tcW w:w="5245" w:type="dxa"/>
            <w:vAlign w:val="center"/>
          </w:tcPr>
          <w:p w14:paraId="62DD8418"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Aluminio.</w:t>
            </w:r>
          </w:p>
        </w:tc>
        <w:tc>
          <w:tcPr>
            <w:tcW w:w="664" w:type="dxa"/>
            <w:tcBorders>
              <w:right w:val="single" w:sz="4" w:space="0" w:color="A6A6A6"/>
            </w:tcBorders>
            <w:shd w:val="clear" w:color="D9D9D9" w:fill="D9D9D9"/>
            <w:vAlign w:val="center"/>
          </w:tcPr>
          <w:p w14:paraId="67216894"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07B5EA22" w14:textId="62AB4F5C"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0,49</w:t>
            </w:r>
          </w:p>
        </w:tc>
      </w:tr>
      <w:tr w:rsidR="00CE78E1" w:rsidRPr="00914AD8" w14:paraId="377DD4EE" w14:textId="77777777" w:rsidTr="00CE78E1">
        <w:tc>
          <w:tcPr>
            <w:tcW w:w="1373" w:type="dxa"/>
            <w:vAlign w:val="center"/>
          </w:tcPr>
          <w:p w14:paraId="06DD69DF"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17 04 03</w:t>
            </w:r>
          </w:p>
        </w:tc>
        <w:tc>
          <w:tcPr>
            <w:tcW w:w="5245" w:type="dxa"/>
            <w:vAlign w:val="center"/>
          </w:tcPr>
          <w:p w14:paraId="77334967"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Plomo.</w:t>
            </w:r>
          </w:p>
        </w:tc>
        <w:tc>
          <w:tcPr>
            <w:tcW w:w="664" w:type="dxa"/>
            <w:tcBorders>
              <w:right w:val="single" w:sz="4" w:space="0" w:color="A6A6A6"/>
            </w:tcBorders>
            <w:shd w:val="clear" w:color="D9D9D9" w:fill="D9D9D9"/>
            <w:vAlign w:val="center"/>
          </w:tcPr>
          <w:p w14:paraId="0593F9DF"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18E58075"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1BFB2C01" w14:textId="77777777" w:rsidTr="00CE78E1">
        <w:tc>
          <w:tcPr>
            <w:tcW w:w="1373" w:type="dxa"/>
            <w:vAlign w:val="center"/>
          </w:tcPr>
          <w:p w14:paraId="715E92CA"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17 04 04</w:t>
            </w:r>
          </w:p>
        </w:tc>
        <w:tc>
          <w:tcPr>
            <w:tcW w:w="5245" w:type="dxa"/>
            <w:vAlign w:val="center"/>
          </w:tcPr>
          <w:p w14:paraId="5432318A"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Zinc.</w:t>
            </w:r>
          </w:p>
        </w:tc>
        <w:tc>
          <w:tcPr>
            <w:tcW w:w="664" w:type="dxa"/>
            <w:tcBorders>
              <w:right w:val="single" w:sz="4" w:space="0" w:color="A6A6A6"/>
            </w:tcBorders>
            <w:shd w:val="clear" w:color="D9D9D9" w:fill="D9D9D9"/>
            <w:vAlign w:val="center"/>
          </w:tcPr>
          <w:p w14:paraId="24A3532D"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28BAA93C"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1696C6C1" w14:textId="77777777" w:rsidTr="00CE78E1">
        <w:tc>
          <w:tcPr>
            <w:tcW w:w="1373" w:type="dxa"/>
            <w:vAlign w:val="center"/>
          </w:tcPr>
          <w:p w14:paraId="0DD3E79A"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17 04 05</w:t>
            </w:r>
          </w:p>
        </w:tc>
        <w:tc>
          <w:tcPr>
            <w:tcW w:w="5245" w:type="dxa"/>
            <w:vAlign w:val="center"/>
          </w:tcPr>
          <w:p w14:paraId="1568AC21"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Hierro y acero.</w:t>
            </w:r>
          </w:p>
        </w:tc>
        <w:tc>
          <w:tcPr>
            <w:tcW w:w="664" w:type="dxa"/>
            <w:tcBorders>
              <w:right w:val="single" w:sz="4" w:space="0" w:color="A6A6A6"/>
            </w:tcBorders>
            <w:shd w:val="clear" w:color="D9D9D9" w:fill="D9D9D9"/>
            <w:vAlign w:val="center"/>
          </w:tcPr>
          <w:p w14:paraId="6BA035C4"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7C3BA0DA" w14:textId="61105A61"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0,5</w:t>
            </w:r>
          </w:p>
        </w:tc>
      </w:tr>
      <w:tr w:rsidR="00CE78E1" w:rsidRPr="00914AD8" w14:paraId="2788AD7A" w14:textId="77777777" w:rsidTr="00CE78E1">
        <w:tc>
          <w:tcPr>
            <w:tcW w:w="1373" w:type="dxa"/>
            <w:vAlign w:val="center"/>
          </w:tcPr>
          <w:p w14:paraId="3153A1D2"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17 04 06</w:t>
            </w:r>
          </w:p>
        </w:tc>
        <w:tc>
          <w:tcPr>
            <w:tcW w:w="5245" w:type="dxa"/>
            <w:vAlign w:val="center"/>
          </w:tcPr>
          <w:p w14:paraId="7073C89B"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Estaño.</w:t>
            </w:r>
          </w:p>
        </w:tc>
        <w:tc>
          <w:tcPr>
            <w:tcW w:w="664" w:type="dxa"/>
            <w:tcBorders>
              <w:right w:val="single" w:sz="4" w:space="0" w:color="A6A6A6"/>
            </w:tcBorders>
            <w:shd w:val="clear" w:color="D9D9D9" w:fill="D9D9D9"/>
            <w:vAlign w:val="center"/>
          </w:tcPr>
          <w:p w14:paraId="24E3E1EA"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555E8E5F"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129F87ED" w14:textId="77777777" w:rsidTr="00CE78E1">
        <w:tc>
          <w:tcPr>
            <w:tcW w:w="1373" w:type="dxa"/>
            <w:vAlign w:val="center"/>
          </w:tcPr>
          <w:p w14:paraId="4173E86D"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17 04 07</w:t>
            </w:r>
          </w:p>
        </w:tc>
        <w:tc>
          <w:tcPr>
            <w:tcW w:w="5245" w:type="dxa"/>
            <w:vAlign w:val="center"/>
          </w:tcPr>
          <w:p w14:paraId="16A885E7"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Metales mezclados.</w:t>
            </w:r>
          </w:p>
        </w:tc>
        <w:tc>
          <w:tcPr>
            <w:tcW w:w="664" w:type="dxa"/>
            <w:tcBorders>
              <w:right w:val="single" w:sz="4" w:space="0" w:color="A6A6A6"/>
            </w:tcBorders>
            <w:shd w:val="clear" w:color="D9D9D9" w:fill="D9D9D9"/>
            <w:vAlign w:val="center"/>
          </w:tcPr>
          <w:p w14:paraId="5A259C66"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6FEDD8B5" w14:textId="4B6832E6" w:rsidR="00CE78E1"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0,2</w:t>
            </w:r>
          </w:p>
        </w:tc>
      </w:tr>
      <w:tr w:rsidR="00CE78E1" w:rsidRPr="00914AD8" w14:paraId="4D5E7836" w14:textId="77777777" w:rsidTr="00CE78E1">
        <w:tc>
          <w:tcPr>
            <w:tcW w:w="1373" w:type="dxa"/>
            <w:vAlign w:val="center"/>
          </w:tcPr>
          <w:p w14:paraId="0D2E3F6E"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09*</w:t>
            </w:r>
          </w:p>
        </w:tc>
        <w:tc>
          <w:tcPr>
            <w:tcW w:w="5245" w:type="dxa"/>
            <w:vAlign w:val="center"/>
          </w:tcPr>
          <w:p w14:paraId="42441882"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metálicos contaminados por sustancias peligrosas.</w:t>
            </w:r>
          </w:p>
        </w:tc>
        <w:tc>
          <w:tcPr>
            <w:tcW w:w="664" w:type="dxa"/>
            <w:tcBorders>
              <w:right w:val="single" w:sz="4" w:space="0" w:color="A6A6A6"/>
            </w:tcBorders>
            <w:shd w:val="clear" w:color="D9D9D9" w:fill="D9D9D9"/>
            <w:vAlign w:val="center"/>
          </w:tcPr>
          <w:p w14:paraId="496CF9E2"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74BB37F4"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CE78E1" w:rsidRPr="00914AD8" w14:paraId="3F5E69DB" w14:textId="77777777" w:rsidTr="00CE78E1">
        <w:tc>
          <w:tcPr>
            <w:tcW w:w="1373" w:type="dxa"/>
            <w:vAlign w:val="center"/>
          </w:tcPr>
          <w:p w14:paraId="3C369119"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10*</w:t>
            </w:r>
          </w:p>
        </w:tc>
        <w:tc>
          <w:tcPr>
            <w:tcW w:w="5245" w:type="dxa"/>
            <w:vAlign w:val="center"/>
          </w:tcPr>
          <w:p w14:paraId="146951FD" w14:textId="77777777" w:rsidR="00CE78E1" w:rsidRPr="00914AD8" w:rsidRDefault="00CE78E1"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Cables que contienen hidrocarburos, alquitrán de hulla u otras sustancias peligrosas.</w:t>
            </w:r>
          </w:p>
        </w:tc>
        <w:tc>
          <w:tcPr>
            <w:tcW w:w="664" w:type="dxa"/>
            <w:tcBorders>
              <w:right w:val="single" w:sz="4" w:space="0" w:color="A6A6A6"/>
            </w:tcBorders>
            <w:shd w:val="clear" w:color="D9D9D9" w:fill="D9D9D9"/>
            <w:vAlign w:val="center"/>
          </w:tcPr>
          <w:p w14:paraId="277B0B96" w14:textId="77777777" w:rsidR="00CE78E1" w:rsidRPr="00914AD8" w:rsidRDefault="00CE78E1" w:rsidP="001A77E6">
            <w:pPr>
              <w:pStyle w:val="Prrafodelista"/>
              <w:spacing w:after="0" w:line="240" w:lineRule="auto"/>
              <w:ind w:left="0"/>
              <w:jc w:val="center"/>
              <w:rPr>
                <w:rFonts w:ascii="Swis721 LtCn BT" w:hAnsi="Swis721 LtCn BT" w:cs="Courier New"/>
              </w:rPr>
            </w:pPr>
          </w:p>
        </w:tc>
        <w:tc>
          <w:tcPr>
            <w:tcW w:w="718" w:type="dxa"/>
            <w:tcBorders>
              <w:left w:val="single" w:sz="4" w:space="0" w:color="A6A6A6"/>
            </w:tcBorders>
            <w:shd w:val="clear" w:color="D9D9D9" w:fill="D9D9D9"/>
            <w:vAlign w:val="center"/>
          </w:tcPr>
          <w:p w14:paraId="36784792" w14:textId="77777777" w:rsidR="00CE78E1" w:rsidRPr="00914AD8" w:rsidRDefault="00CE78E1" w:rsidP="001A77E6">
            <w:pPr>
              <w:pStyle w:val="Prrafodelista"/>
              <w:spacing w:after="0" w:line="240" w:lineRule="auto"/>
              <w:ind w:left="0"/>
              <w:jc w:val="center"/>
              <w:rPr>
                <w:rFonts w:ascii="Swis721 LtCn BT" w:hAnsi="Swis721 LtCn BT" w:cs="Courier New"/>
              </w:rPr>
            </w:pPr>
          </w:p>
        </w:tc>
      </w:tr>
      <w:tr w:rsidR="006752C3" w:rsidRPr="00914AD8" w14:paraId="4CB7635F" w14:textId="77777777" w:rsidTr="006752C3">
        <w:tc>
          <w:tcPr>
            <w:tcW w:w="1373" w:type="dxa"/>
            <w:vAlign w:val="center"/>
          </w:tcPr>
          <w:p w14:paraId="240FCAC8"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17 04 11</w:t>
            </w:r>
          </w:p>
        </w:tc>
        <w:tc>
          <w:tcPr>
            <w:tcW w:w="5245" w:type="dxa"/>
            <w:vAlign w:val="center"/>
          </w:tcPr>
          <w:p w14:paraId="0CE3146E"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Cables distintos de los especificados en 17 04 10</w:t>
            </w:r>
          </w:p>
        </w:tc>
        <w:tc>
          <w:tcPr>
            <w:tcW w:w="666" w:type="dxa"/>
            <w:tcBorders>
              <w:right w:val="single" w:sz="4" w:space="0" w:color="A6A6A6"/>
            </w:tcBorders>
            <w:shd w:val="clear" w:color="D9D9D9" w:fill="D9D9D9"/>
            <w:vAlign w:val="center"/>
          </w:tcPr>
          <w:p w14:paraId="7E937528"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7A027E62" w14:textId="77757E76" w:rsidR="006752C3"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1,00</w:t>
            </w:r>
          </w:p>
        </w:tc>
      </w:tr>
      <w:tr w:rsidR="006752C3" w:rsidRPr="00914AD8" w14:paraId="721AB8F8" w14:textId="77777777" w:rsidTr="006752C3">
        <w:tc>
          <w:tcPr>
            <w:tcW w:w="1373" w:type="dxa"/>
            <w:vAlign w:val="center"/>
          </w:tcPr>
          <w:p w14:paraId="326C1166"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06 01*</w:t>
            </w:r>
          </w:p>
        </w:tc>
        <w:tc>
          <w:tcPr>
            <w:tcW w:w="5245" w:type="dxa"/>
            <w:vAlign w:val="center"/>
          </w:tcPr>
          <w:p w14:paraId="76E44061"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Materiales de aislamiento que contienen amianto.</w:t>
            </w:r>
          </w:p>
        </w:tc>
        <w:tc>
          <w:tcPr>
            <w:tcW w:w="666" w:type="dxa"/>
            <w:tcBorders>
              <w:right w:val="single" w:sz="4" w:space="0" w:color="A6A6A6"/>
            </w:tcBorders>
            <w:shd w:val="clear" w:color="D9D9D9" w:fill="D9D9D9"/>
            <w:vAlign w:val="center"/>
          </w:tcPr>
          <w:p w14:paraId="2D86D0A3"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27FEB962"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23EA7BA7" w14:textId="77777777" w:rsidTr="006752C3">
        <w:tc>
          <w:tcPr>
            <w:tcW w:w="1373" w:type="dxa"/>
            <w:vAlign w:val="center"/>
          </w:tcPr>
          <w:p w14:paraId="0636F02B"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06 03*</w:t>
            </w:r>
          </w:p>
        </w:tc>
        <w:tc>
          <w:tcPr>
            <w:tcW w:w="5245" w:type="dxa"/>
            <w:vAlign w:val="center"/>
          </w:tcPr>
          <w:p w14:paraId="04A84EA8"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Otros materiales de aislamiento que consisten en, o contienen, sustancias peligrosas.</w:t>
            </w:r>
          </w:p>
        </w:tc>
        <w:tc>
          <w:tcPr>
            <w:tcW w:w="666" w:type="dxa"/>
            <w:tcBorders>
              <w:right w:val="single" w:sz="4" w:space="0" w:color="A6A6A6"/>
            </w:tcBorders>
            <w:shd w:val="clear" w:color="D9D9D9" w:fill="D9D9D9"/>
            <w:vAlign w:val="center"/>
          </w:tcPr>
          <w:p w14:paraId="47DE3CE0"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33D23FE8"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51312E88" w14:textId="77777777" w:rsidTr="006752C3">
        <w:tc>
          <w:tcPr>
            <w:tcW w:w="1373" w:type="dxa"/>
            <w:vAlign w:val="center"/>
          </w:tcPr>
          <w:p w14:paraId="75967D5F"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17 06 04</w:t>
            </w:r>
          </w:p>
        </w:tc>
        <w:tc>
          <w:tcPr>
            <w:tcW w:w="5245" w:type="dxa"/>
            <w:vAlign w:val="center"/>
          </w:tcPr>
          <w:p w14:paraId="29549F32"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Materiales de aislamiento distintos de los especificados en 17 06 01 y 17 06 03.</w:t>
            </w:r>
          </w:p>
        </w:tc>
        <w:tc>
          <w:tcPr>
            <w:tcW w:w="666" w:type="dxa"/>
            <w:tcBorders>
              <w:right w:val="single" w:sz="4" w:space="0" w:color="A6A6A6"/>
            </w:tcBorders>
            <w:shd w:val="clear" w:color="D9D9D9" w:fill="D9D9D9"/>
            <w:vAlign w:val="center"/>
          </w:tcPr>
          <w:p w14:paraId="2E6C1A68"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043DC813" w14:textId="71817E0F" w:rsidR="006752C3" w:rsidRPr="00914AD8" w:rsidRDefault="009955C6" w:rsidP="001A77E6">
            <w:pPr>
              <w:pStyle w:val="Prrafodelista"/>
              <w:spacing w:after="0" w:line="240" w:lineRule="auto"/>
              <w:ind w:left="0"/>
              <w:jc w:val="center"/>
              <w:rPr>
                <w:rFonts w:ascii="Swis721 LtCn BT" w:hAnsi="Swis721 LtCn BT" w:cs="Courier New"/>
              </w:rPr>
            </w:pPr>
            <w:r>
              <w:rPr>
                <w:rFonts w:ascii="Swis721 LtCn BT" w:hAnsi="Swis721 LtCn BT" w:cs="Courier New"/>
              </w:rPr>
              <w:t>1,50</w:t>
            </w:r>
          </w:p>
        </w:tc>
      </w:tr>
      <w:tr w:rsidR="006752C3" w:rsidRPr="00914AD8" w14:paraId="56264C1A" w14:textId="77777777" w:rsidTr="006752C3">
        <w:tc>
          <w:tcPr>
            <w:tcW w:w="1373" w:type="dxa"/>
            <w:vAlign w:val="center"/>
          </w:tcPr>
          <w:p w14:paraId="66D308FF"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06 05*</w:t>
            </w:r>
          </w:p>
        </w:tc>
        <w:tc>
          <w:tcPr>
            <w:tcW w:w="5245" w:type="dxa"/>
            <w:vAlign w:val="center"/>
          </w:tcPr>
          <w:p w14:paraId="490D0690"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Materiales de construcción que contienen amianto (6).</w:t>
            </w:r>
          </w:p>
        </w:tc>
        <w:tc>
          <w:tcPr>
            <w:tcW w:w="666" w:type="dxa"/>
            <w:tcBorders>
              <w:right w:val="single" w:sz="4" w:space="0" w:color="A6A6A6"/>
            </w:tcBorders>
            <w:shd w:val="clear" w:color="D9D9D9" w:fill="D9D9D9"/>
            <w:vAlign w:val="center"/>
          </w:tcPr>
          <w:p w14:paraId="13C199AF"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05317A1D"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5D7CBB24" w14:textId="77777777" w:rsidTr="006752C3">
        <w:tc>
          <w:tcPr>
            <w:tcW w:w="1373" w:type="dxa"/>
            <w:vAlign w:val="center"/>
          </w:tcPr>
          <w:p w14:paraId="164269AC"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08 01*</w:t>
            </w:r>
          </w:p>
        </w:tc>
        <w:tc>
          <w:tcPr>
            <w:tcW w:w="5245" w:type="dxa"/>
            <w:vAlign w:val="center"/>
          </w:tcPr>
          <w:p w14:paraId="0CDCB85D"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Materiales a partir de yeso contaminado con sustancias peligrosas.</w:t>
            </w:r>
          </w:p>
        </w:tc>
        <w:tc>
          <w:tcPr>
            <w:tcW w:w="666" w:type="dxa"/>
            <w:tcBorders>
              <w:right w:val="single" w:sz="4" w:space="0" w:color="A6A6A6"/>
            </w:tcBorders>
            <w:shd w:val="clear" w:color="D9D9D9" w:fill="D9D9D9"/>
            <w:vAlign w:val="center"/>
          </w:tcPr>
          <w:p w14:paraId="0A998933"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3F3132F5"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7B749A99" w14:textId="77777777" w:rsidTr="006752C3">
        <w:tc>
          <w:tcPr>
            <w:tcW w:w="1373" w:type="dxa"/>
            <w:vAlign w:val="center"/>
          </w:tcPr>
          <w:p w14:paraId="152441A0"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17 08 02</w:t>
            </w:r>
          </w:p>
        </w:tc>
        <w:tc>
          <w:tcPr>
            <w:tcW w:w="5245" w:type="dxa"/>
            <w:vAlign w:val="center"/>
          </w:tcPr>
          <w:p w14:paraId="2AF66008"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Materiales a partir de yeso distintos de los especificados en 17 08 01</w:t>
            </w:r>
          </w:p>
        </w:tc>
        <w:tc>
          <w:tcPr>
            <w:tcW w:w="666" w:type="dxa"/>
            <w:tcBorders>
              <w:right w:val="single" w:sz="4" w:space="0" w:color="A6A6A6"/>
            </w:tcBorders>
            <w:shd w:val="clear" w:color="D9D9D9" w:fill="D9D9D9"/>
            <w:vAlign w:val="center"/>
          </w:tcPr>
          <w:p w14:paraId="48CEE2A1"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43D91E85"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1280A9BC" w14:textId="77777777" w:rsidTr="006752C3">
        <w:tc>
          <w:tcPr>
            <w:tcW w:w="1373" w:type="dxa"/>
            <w:vAlign w:val="center"/>
          </w:tcPr>
          <w:p w14:paraId="435BC7F5"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09 01*</w:t>
            </w:r>
          </w:p>
        </w:tc>
        <w:tc>
          <w:tcPr>
            <w:tcW w:w="5245" w:type="dxa"/>
            <w:vAlign w:val="center"/>
          </w:tcPr>
          <w:p w14:paraId="3312DCE5"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de construcción y demolición que contienen mercurio.</w:t>
            </w:r>
          </w:p>
        </w:tc>
        <w:tc>
          <w:tcPr>
            <w:tcW w:w="666" w:type="dxa"/>
            <w:tcBorders>
              <w:right w:val="single" w:sz="4" w:space="0" w:color="A6A6A6"/>
            </w:tcBorders>
            <w:shd w:val="clear" w:color="D9D9D9" w:fill="D9D9D9"/>
            <w:vAlign w:val="center"/>
          </w:tcPr>
          <w:p w14:paraId="75B0FD54"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21F36BF0"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183E853D" w14:textId="77777777" w:rsidTr="006752C3">
        <w:tc>
          <w:tcPr>
            <w:tcW w:w="1373" w:type="dxa"/>
            <w:vAlign w:val="center"/>
          </w:tcPr>
          <w:p w14:paraId="6CFC5913"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17 09 02</w:t>
            </w:r>
          </w:p>
        </w:tc>
        <w:tc>
          <w:tcPr>
            <w:tcW w:w="5245" w:type="dxa"/>
            <w:vAlign w:val="center"/>
          </w:tcPr>
          <w:p w14:paraId="27F22E8E"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de construcción y demolición que contienen PCB (por ejemplo sellantes con PCB, revestimientos de suelos a partir de resinas con PCB, acristalamientos dobles que contienen PCB, condensadores que contienen PCB).</w:t>
            </w:r>
          </w:p>
        </w:tc>
        <w:tc>
          <w:tcPr>
            <w:tcW w:w="666" w:type="dxa"/>
            <w:tcBorders>
              <w:right w:val="single" w:sz="4" w:space="0" w:color="A6A6A6"/>
            </w:tcBorders>
            <w:shd w:val="clear" w:color="D9D9D9" w:fill="D9D9D9"/>
            <w:vAlign w:val="center"/>
          </w:tcPr>
          <w:p w14:paraId="10F0D2C8"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01D30A4B"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0264C985" w14:textId="77777777" w:rsidTr="006752C3">
        <w:tc>
          <w:tcPr>
            <w:tcW w:w="1373" w:type="dxa"/>
            <w:vAlign w:val="center"/>
          </w:tcPr>
          <w:p w14:paraId="318A2C29"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09 03*</w:t>
            </w:r>
          </w:p>
        </w:tc>
        <w:tc>
          <w:tcPr>
            <w:tcW w:w="5245" w:type="dxa"/>
            <w:vAlign w:val="center"/>
          </w:tcPr>
          <w:p w14:paraId="1CCCF7D0"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Otros residuos de construcción y demolición (incluidos los residuos mezclados) que contienen sustancias peligrosas.</w:t>
            </w:r>
          </w:p>
        </w:tc>
        <w:tc>
          <w:tcPr>
            <w:tcW w:w="666" w:type="dxa"/>
            <w:tcBorders>
              <w:right w:val="single" w:sz="4" w:space="0" w:color="A6A6A6"/>
            </w:tcBorders>
            <w:shd w:val="clear" w:color="D9D9D9" w:fill="D9D9D9"/>
            <w:vAlign w:val="center"/>
          </w:tcPr>
          <w:p w14:paraId="7E4BB502"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396C14C0"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r w:rsidR="006752C3" w:rsidRPr="00914AD8" w14:paraId="06F594CB" w14:textId="77777777" w:rsidTr="006752C3">
        <w:tc>
          <w:tcPr>
            <w:tcW w:w="1373" w:type="dxa"/>
            <w:vAlign w:val="center"/>
          </w:tcPr>
          <w:p w14:paraId="6F939688"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17 09 04</w:t>
            </w:r>
          </w:p>
        </w:tc>
        <w:tc>
          <w:tcPr>
            <w:tcW w:w="5245" w:type="dxa"/>
            <w:vAlign w:val="center"/>
          </w:tcPr>
          <w:p w14:paraId="0C02C77D" w14:textId="77777777" w:rsidR="006752C3" w:rsidRPr="00914AD8" w:rsidRDefault="006752C3"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Residuos mezclados de la construcción y la demolición distintos de los especificados en 17 09 01, 17 09 02 y 17 09 03.</w:t>
            </w:r>
          </w:p>
        </w:tc>
        <w:tc>
          <w:tcPr>
            <w:tcW w:w="666" w:type="dxa"/>
            <w:tcBorders>
              <w:right w:val="single" w:sz="4" w:space="0" w:color="A6A6A6"/>
            </w:tcBorders>
            <w:shd w:val="clear" w:color="D9D9D9" w:fill="D9D9D9"/>
            <w:vAlign w:val="center"/>
          </w:tcPr>
          <w:p w14:paraId="61ABB5FD" w14:textId="77777777" w:rsidR="006752C3" w:rsidRPr="00914AD8" w:rsidRDefault="006752C3" w:rsidP="001A77E6">
            <w:pPr>
              <w:pStyle w:val="Prrafodelista"/>
              <w:spacing w:after="0" w:line="240" w:lineRule="auto"/>
              <w:ind w:left="0"/>
              <w:jc w:val="center"/>
              <w:rPr>
                <w:rFonts w:ascii="Swis721 LtCn BT" w:hAnsi="Swis721 LtCn BT" w:cs="Courier New"/>
              </w:rPr>
            </w:pPr>
          </w:p>
        </w:tc>
        <w:tc>
          <w:tcPr>
            <w:tcW w:w="716" w:type="dxa"/>
            <w:tcBorders>
              <w:left w:val="single" w:sz="4" w:space="0" w:color="A6A6A6"/>
            </w:tcBorders>
            <w:shd w:val="clear" w:color="D9D9D9" w:fill="D9D9D9"/>
            <w:vAlign w:val="center"/>
          </w:tcPr>
          <w:p w14:paraId="137191DD" w14:textId="77777777" w:rsidR="006752C3" w:rsidRPr="00914AD8" w:rsidRDefault="006752C3" w:rsidP="001A77E6">
            <w:pPr>
              <w:pStyle w:val="Prrafodelista"/>
              <w:spacing w:after="0" w:line="240" w:lineRule="auto"/>
              <w:ind w:left="0"/>
              <w:jc w:val="center"/>
              <w:rPr>
                <w:rFonts w:ascii="Swis721 LtCn BT" w:hAnsi="Swis721 LtCn BT" w:cs="Courier New"/>
              </w:rPr>
            </w:pPr>
          </w:p>
        </w:tc>
      </w:tr>
    </w:tbl>
    <w:p w14:paraId="1659EA7E" w14:textId="77777777" w:rsidR="006306BB" w:rsidRPr="00914AD8" w:rsidRDefault="006306BB" w:rsidP="001A77E6">
      <w:pPr>
        <w:spacing w:line="240" w:lineRule="auto"/>
        <w:jc w:val="both"/>
        <w:rPr>
          <w:rFonts w:ascii="Swis721 LtCn BT" w:hAnsi="Swis721 LtCn BT" w:cs="Courier New"/>
        </w:rPr>
      </w:pPr>
    </w:p>
    <w:p w14:paraId="1285A6D6" w14:textId="77777777" w:rsidR="00E01F39" w:rsidRPr="00914AD8" w:rsidRDefault="00E01F39" w:rsidP="001A77E6">
      <w:pPr>
        <w:spacing w:line="240" w:lineRule="auto"/>
        <w:jc w:val="both"/>
        <w:rPr>
          <w:rFonts w:ascii="Swis721 LtCn BT" w:hAnsi="Swis721 LtCn BT" w:cs="Courier New"/>
        </w:rPr>
      </w:pPr>
      <w:r w:rsidRPr="00914AD8">
        <w:rPr>
          <w:rFonts w:ascii="Swis721 LtCn BT" w:hAnsi="Swis721 LtCn BT" w:cs="Courier New"/>
        </w:rPr>
        <w:t xml:space="preserve">Estudios desarrollados por el </w:t>
      </w:r>
      <w:proofErr w:type="spellStart"/>
      <w:r w:rsidRPr="00914AD8">
        <w:rPr>
          <w:rFonts w:ascii="Swis721 LtCn BT" w:hAnsi="Swis721 LtCn BT" w:cs="Courier New"/>
        </w:rPr>
        <w:t>ITeC</w:t>
      </w:r>
      <w:proofErr w:type="spellEnd"/>
      <w:r w:rsidRPr="00914AD8">
        <w:rPr>
          <w:rFonts w:ascii="Swis721 LtCn BT" w:hAnsi="Swis721 LtCn BT" w:cs="Courier New"/>
        </w:rPr>
        <w:t xml:space="preserve"> sobre los residuos que genera una obra actual ejecutada mediante una construcción convencional, han permitido establecer los siguientes valores medios, en los que se fundamenta la cuantificación de la presente obra para estimar las cantidades anteriores:</w:t>
      </w:r>
    </w:p>
    <w:tbl>
      <w:tblPr>
        <w:tblW w:w="0" w:type="auto"/>
        <w:tblInd w:w="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89"/>
        <w:gridCol w:w="5129"/>
      </w:tblGrid>
      <w:tr w:rsidR="00E01F39" w:rsidRPr="00914AD8" w14:paraId="68B45A06" w14:textId="77777777" w:rsidTr="00E01F39">
        <w:tc>
          <w:tcPr>
            <w:tcW w:w="1489" w:type="dxa"/>
            <w:vAlign w:val="center"/>
          </w:tcPr>
          <w:p w14:paraId="2C5E2906" w14:textId="77777777" w:rsidR="00E01F39" w:rsidRPr="00914AD8" w:rsidRDefault="00E01F39"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Fase</w:t>
            </w:r>
          </w:p>
        </w:tc>
        <w:tc>
          <w:tcPr>
            <w:tcW w:w="5129" w:type="dxa"/>
            <w:vAlign w:val="center"/>
          </w:tcPr>
          <w:p w14:paraId="33589762" w14:textId="77777777" w:rsidR="00E01F39" w:rsidRPr="00914AD8" w:rsidRDefault="00E01F39"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Cantidad estimada</w:t>
            </w:r>
          </w:p>
        </w:tc>
      </w:tr>
      <w:tr w:rsidR="00E01F39" w:rsidRPr="00885A0B" w14:paraId="754ED5BC" w14:textId="77777777" w:rsidTr="00921DC6">
        <w:trPr>
          <w:trHeight w:val="397"/>
        </w:trPr>
        <w:tc>
          <w:tcPr>
            <w:tcW w:w="1489" w:type="dxa"/>
            <w:vAlign w:val="center"/>
          </w:tcPr>
          <w:p w14:paraId="69EE86B2" w14:textId="77777777" w:rsidR="00E01F39" w:rsidRPr="00914AD8" w:rsidRDefault="00E01F39"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estructuras</w:t>
            </w:r>
          </w:p>
        </w:tc>
        <w:tc>
          <w:tcPr>
            <w:tcW w:w="5129" w:type="dxa"/>
            <w:vAlign w:val="center"/>
          </w:tcPr>
          <w:p w14:paraId="7EB257CA" w14:textId="77777777" w:rsidR="00E01F39" w:rsidRPr="00C54539" w:rsidRDefault="00E01F39" w:rsidP="001A77E6">
            <w:pPr>
              <w:pStyle w:val="Prrafodelista"/>
              <w:spacing w:after="0" w:line="240" w:lineRule="auto"/>
              <w:ind w:left="0"/>
              <w:rPr>
                <w:rFonts w:ascii="Swis721 LtCn BT" w:hAnsi="Swis721 LtCn BT" w:cs="Courier New"/>
                <w:lang w:val="pt-PT"/>
              </w:rPr>
            </w:pPr>
            <w:r w:rsidRPr="00C54539">
              <w:rPr>
                <w:rFonts w:ascii="Swis721 LtCn BT" w:hAnsi="Swis721 LtCn BT" w:cs="Courier New"/>
                <w:lang w:val="pt-PT"/>
              </w:rPr>
              <w:t>0,01500 m</w:t>
            </w:r>
            <w:r w:rsidRPr="00C54539">
              <w:rPr>
                <w:rFonts w:ascii="Swis721 LtCn BT" w:hAnsi="Swis721 LtCn BT" w:cs="Courier New"/>
                <w:vertAlign w:val="superscript"/>
                <w:lang w:val="pt-PT"/>
              </w:rPr>
              <w:t>3</w:t>
            </w:r>
            <w:r w:rsidRPr="00C54539">
              <w:rPr>
                <w:rFonts w:ascii="Swis721 LtCn BT" w:hAnsi="Swis721 LtCn BT" w:cs="Courier New"/>
                <w:lang w:val="pt-PT"/>
              </w:rPr>
              <w:t>/m</w:t>
            </w:r>
            <w:r w:rsidRPr="00C54539">
              <w:rPr>
                <w:rFonts w:ascii="Swis721 LtCn BT" w:hAnsi="Swis721 LtCn BT" w:cs="Courier New"/>
                <w:vertAlign w:val="superscript"/>
                <w:lang w:val="pt-PT"/>
              </w:rPr>
              <w:t>2</w:t>
            </w:r>
            <w:r w:rsidRPr="00C54539">
              <w:rPr>
                <w:rFonts w:ascii="Swis721 LtCn BT" w:hAnsi="Swis721 LtCn BT" w:cs="Courier New"/>
                <w:lang w:val="pt-PT"/>
              </w:rPr>
              <w:t xml:space="preserve"> construido (encofrado de madera)</w:t>
            </w:r>
          </w:p>
          <w:p w14:paraId="1ADEEDA0" w14:textId="77777777" w:rsidR="00E01F39" w:rsidRPr="00C54539" w:rsidRDefault="00E01F39" w:rsidP="001A77E6">
            <w:pPr>
              <w:pStyle w:val="Prrafodelista"/>
              <w:spacing w:after="0" w:line="240" w:lineRule="auto"/>
              <w:ind w:left="0"/>
              <w:rPr>
                <w:rFonts w:ascii="Swis721 LtCn BT" w:hAnsi="Swis721 LtCn BT" w:cs="Courier New"/>
                <w:lang w:val="pt-PT"/>
              </w:rPr>
            </w:pPr>
            <w:r w:rsidRPr="00C54539">
              <w:rPr>
                <w:rFonts w:ascii="Swis721 LtCn BT" w:hAnsi="Swis721 LtCn BT" w:cs="Courier New"/>
                <w:lang w:val="pt-PT"/>
              </w:rPr>
              <w:t>0,00825 m</w:t>
            </w:r>
            <w:r w:rsidRPr="00C54539">
              <w:rPr>
                <w:rFonts w:ascii="Swis721 LtCn BT" w:hAnsi="Swis721 LtCn BT" w:cs="Courier New"/>
                <w:vertAlign w:val="superscript"/>
                <w:lang w:val="pt-PT"/>
              </w:rPr>
              <w:t>3</w:t>
            </w:r>
            <w:r w:rsidRPr="00C54539">
              <w:rPr>
                <w:rFonts w:ascii="Swis721 LtCn BT" w:hAnsi="Swis721 LtCn BT" w:cs="Courier New"/>
                <w:lang w:val="pt-PT"/>
              </w:rPr>
              <w:t>/m</w:t>
            </w:r>
            <w:r w:rsidRPr="00C54539">
              <w:rPr>
                <w:rFonts w:ascii="Swis721 LtCn BT" w:hAnsi="Swis721 LtCn BT" w:cs="Courier New"/>
                <w:vertAlign w:val="superscript"/>
                <w:lang w:val="pt-PT"/>
              </w:rPr>
              <w:t>2</w:t>
            </w:r>
            <w:r w:rsidRPr="00C54539">
              <w:rPr>
                <w:rFonts w:ascii="Swis721 LtCn BT" w:hAnsi="Swis721 LtCn BT" w:cs="Courier New"/>
                <w:lang w:val="pt-PT"/>
              </w:rPr>
              <w:t xml:space="preserve"> construido (encofrado metálico)</w:t>
            </w:r>
          </w:p>
        </w:tc>
      </w:tr>
      <w:tr w:rsidR="00E01F39" w:rsidRPr="00914AD8" w14:paraId="2F04B5A5" w14:textId="77777777" w:rsidTr="00921DC6">
        <w:trPr>
          <w:trHeight w:val="397"/>
        </w:trPr>
        <w:tc>
          <w:tcPr>
            <w:tcW w:w="1489" w:type="dxa"/>
            <w:vAlign w:val="center"/>
          </w:tcPr>
          <w:p w14:paraId="6C6A797E" w14:textId="77777777" w:rsidR="00E01F39" w:rsidRPr="00914AD8" w:rsidRDefault="00E01F39"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cerramientos</w:t>
            </w:r>
          </w:p>
        </w:tc>
        <w:tc>
          <w:tcPr>
            <w:tcW w:w="5129" w:type="dxa"/>
            <w:vAlign w:val="center"/>
          </w:tcPr>
          <w:p w14:paraId="4BC3BBB4" w14:textId="77777777" w:rsidR="00E01F39" w:rsidRPr="00914AD8" w:rsidRDefault="00E01F39"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0,05500 m</w:t>
            </w:r>
            <w:r w:rsidRPr="00914AD8">
              <w:rPr>
                <w:rFonts w:ascii="Swis721 LtCn BT" w:hAnsi="Swis721 LtCn BT" w:cs="Courier New"/>
                <w:vertAlign w:val="superscript"/>
              </w:rPr>
              <w:t>3</w:t>
            </w:r>
            <w:r w:rsidRPr="00914AD8">
              <w:rPr>
                <w:rFonts w:ascii="Swis721 LtCn BT" w:hAnsi="Swis721 LtCn BT" w:cs="Courier New"/>
              </w:rPr>
              <w:t>/m</w:t>
            </w:r>
            <w:r w:rsidRPr="00914AD8">
              <w:rPr>
                <w:rFonts w:ascii="Swis721 LtCn BT" w:hAnsi="Swis721 LtCn BT" w:cs="Courier New"/>
                <w:vertAlign w:val="superscript"/>
              </w:rPr>
              <w:t>2</w:t>
            </w:r>
            <w:r w:rsidRPr="00914AD8">
              <w:rPr>
                <w:rFonts w:ascii="Swis721 LtCn BT" w:hAnsi="Swis721 LtCn BT" w:cs="Courier New"/>
              </w:rPr>
              <w:t xml:space="preserve"> construido</w:t>
            </w:r>
          </w:p>
        </w:tc>
      </w:tr>
      <w:tr w:rsidR="00E01F39" w:rsidRPr="00914AD8" w14:paraId="298F7CB0" w14:textId="77777777" w:rsidTr="00921DC6">
        <w:trPr>
          <w:trHeight w:val="397"/>
        </w:trPr>
        <w:tc>
          <w:tcPr>
            <w:tcW w:w="1489" w:type="dxa"/>
            <w:vAlign w:val="center"/>
          </w:tcPr>
          <w:p w14:paraId="62B938D5" w14:textId="77777777" w:rsidR="00E01F39" w:rsidRPr="00914AD8" w:rsidRDefault="00E01F39"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acabados</w:t>
            </w:r>
          </w:p>
        </w:tc>
        <w:tc>
          <w:tcPr>
            <w:tcW w:w="5129" w:type="dxa"/>
            <w:vAlign w:val="center"/>
          </w:tcPr>
          <w:p w14:paraId="76C61E90" w14:textId="77777777" w:rsidR="00E01F39" w:rsidRPr="00914AD8" w:rsidRDefault="00E01F39"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0,05000 m</w:t>
            </w:r>
            <w:r w:rsidRPr="00914AD8">
              <w:rPr>
                <w:rFonts w:ascii="Swis721 LtCn BT" w:hAnsi="Swis721 LtCn BT" w:cs="Courier New"/>
                <w:vertAlign w:val="superscript"/>
              </w:rPr>
              <w:t>3</w:t>
            </w:r>
            <w:r w:rsidRPr="00914AD8">
              <w:rPr>
                <w:rFonts w:ascii="Swis721 LtCn BT" w:hAnsi="Swis721 LtCn BT" w:cs="Courier New"/>
              </w:rPr>
              <w:t>/m</w:t>
            </w:r>
            <w:r w:rsidRPr="00914AD8">
              <w:rPr>
                <w:rFonts w:ascii="Swis721 LtCn BT" w:hAnsi="Swis721 LtCn BT" w:cs="Courier New"/>
                <w:vertAlign w:val="superscript"/>
              </w:rPr>
              <w:t>2</w:t>
            </w:r>
            <w:r w:rsidRPr="00914AD8">
              <w:rPr>
                <w:rFonts w:ascii="Swis721 LtCn BT" w:hAnsi="Swis721 LtCn BT" w:cs="Courier New"/>
              </w:rPr>
              <w:t xml:space="preserve"> construido</w:t>
            </w:r>
          </w:p>
        </w:tc>
      </w:tr>
    </w:tbl>
    <w:p w14:paraId="00AF47E1" w14:textId="77777777" w:rsidR="00E01F39" w:rsidRPr="00914AD8" w:rsidRDefault="00E01F39" w:rsidP="001A77E6">
      <w:pPr>
        <w:spacing w:line="240" w:lineRule="auto"/>
        <w:jc w:val="both"/>
        <w:rPr>
          <w:rFonts w:ascii="Swis721 LtCn BT" w:hAnsi="Swis721 LtCn BT" w:cs="Courier New"/>
        </w:rPr>
      </w:pPr>
    </w:p>
    <w:p w14:paraId="5F653158" w14:textId="77777777" w:rsidR="00803F67" w:rsidRPr="00914AD8" w:rsidRDefault="00804BDE" w:rsidP="001A77E6">
      <w:pPr>
        <w:spacing w:line="240" w:lineRule="auto"/>
        <w:jc w:val="both"/>
        <w:rPr>
          <w:rFonts w:ascii="Swis721 LtCn BT" w:hAnsi="Swis721 LtCn BT" w:cs="Courier New"/>
        </w:rPr>
      </w:pPr>
      <w:r w:rsidRPr="00914AD8">
        <w:rPr>
          <w:rFonts w:ascii="Swis721 LtCn BT" w:hAnsi="Swis721 LtCn BT" w:cs="Courier New"/>
        </w:rPr>
        <w:t>Se trata de prever de manera “aproximada”</w:t>
      </w:r>
      <w:r w:rsidR="00E61E84" w:rsidRPr="00914AD8">
        <w:rPr>
          <w:rFonts w:ascii="Swis721 LtCn BT" w:hAnsi="Swis721 LtCn BT" w:cs="Courier New"/>
        </w:rPr>
        <w:t xml:space="preserve"> la cantidad de materiales sobrantes, de residuos producidos.</w:t>
      </w:r>
    </w:p>
    <w:p w14:paraId="4822D60F" w14:textId="77777777" w:rsidR="006752C3" w:rsidRPr="00914AD8" w:rsidRDefault="006752C3" w:rsidP="001A77E6">
      <w:pPr>
        <w:pStyle w:val="Prrafodelista"/>
        <w:numPr>
          <w:ilvl w:val="0"/>
          <w:numId w:val="6"/>
        </w:numPr>
        <w:spacing w:line="240" w:lineRule="auto"/>
        <w:jc w:val="both"/>
        <w:rPr>
          <w:rFonts w:ascii="Swis721 LtCn BT" w:hAnsi="Swis721 LtCn BT" w:cs="Courier New"/>
        </w:rPr>
      </w:pPr>
      <w:r w:rsidRPr="00914AD8">
        <w:rPr>
          <w:rFonts w:ascii="Swis721 LtCn BT" w:hAnsi="Swis721 LtCn BT" w:cs="Courier New"/>
        </w:rPr>
        <w:lastRenderedPageBreak/>
        <w:t>Medidas para la prevención de residuos en la obra objeto del proyecto.</w:t>
      </w:r>
    </w:p>
    <w:p w14:paraId="7B7AE1A0" w14:textId="77777777" w:rsidR="00EA7C83" w:rsidRPr="00914AD8" w:rsidRDefault="00EA7C83" w:rsidP="001A77E6">
      <w:pPr>
        <w:spacing w:line="240" w:lineRule="auto"/>
        <w:jc w:val="both"/>
        <w:rPr>
          <w:rFonts w:ascii="Swis721 LtCn BT" w:hAnsi="Swis721 LtCn BT" w:cs="Courier New"/>
        </w:rPr>
      </w:pPr>
      <w:r w:rsidRPr="00914AD8">
        <w:rPr>
          <w:rFonts w:ascii="Swis721 LtCn BT" w:hAnsi="Swis721 LtCn BT" w:cs="Courier New"/>
        </w:rPr>
        <w:t>La mayor parte de los residuos que se generan en la obra son de naturaleza no peligrosa. Para este tipo de residuos no se prevé ninguna medida específica de prevención más allá de las que implican un manejo cuidadoso.</w:t>
      </w:r>
    </w:p>
    <w:p w14:paraId="342EB1B5" w14:textId="77777777" w:rsidR="00EA7C83" w:rsidRDefault="00EA7C83" w:rsidP="001A77E6">
      <w:pPr>
        <w:spacing w:before="120" w:line="240" w:lineRule="auto"/>
        <w:jc w:val="both"/>
        <w:rPr>
          <w:rFonts w:ascii="Swis721 LtCn BT" w:hAnsi="Swis721 LtCn BT" w:cs="Courier New"/>
        </w:rPr>
      </w:pPr>
      <w:r w:rsidRPr="00914AD8">
        <w:rPr>
          <w:rFonts w:ascii="Swis721 LtCn BT" w:hAnsi="Swis721 LtCn BT" w:cs="Courier New"/>
        </w:rPr>
        <w:t>Con respecto a las moderadas cantidades de residuos contaminantes o peligrosos, se tratarán con precaución y preferiblemente se retirarán de la obra a medida que se vayan empleando. El Constructor se encargará de almacenar separadamente estos residuos hasta su entrega al “gestor de residuos” correspondiente y, en su caso, especificará en los contratos a formalizar con los subcontratistas la obligación de éstos de retirar de la obra todos los residuos generados por su actividad, así como de responsabilizarse de su gestión posterior.</w:t>
      </w:r>
    </w:p>
    <w:p w14:paraId="7E644CE2" w14:textId="77777777" w:rsidR="00EB0E9F" w:rsidRPr="00914AD8" w:rsidRDefault="00EB0E9F" w:rsidP="001A77E6">
      <w:pPr>
        <w:spacing w:before="120" w:line="240" w:lineRule="auto"/>
        <w:jc w:val="both"/>
        <w:rPr>
          <w:rFonts w:ascii="Swis721 LtCn BT" w:hAnsi="Swis721 LtCn BT" w:cs="Courier New"/>
        </w:rPr>
      </w:pPr>
    </w:p>
    <w:p w14:paraId="68E67C06" w14:textId="77777777" w:rsidR="00EA7C83" w:rsidRPr="00914AD8" w:rsidRDefault="00EA7C83" w:rsidP="001A77E6">
      <w:pPr>
        <w:pStyle w:val="Prrafodelista"/>
        <w:numPr>
          <w:ilvl w:val="0"/>
          <w:numId w:val="6"/>
        </w:numPr>
        <w:spacing w:line="240" w:lineRule="auto"/>
        <w:jc w:val="both"/>
        <w:rPr>
          <w:rFonts w:ascii="Swis721 LtCn BT" w:hAnsi="Swis721 LtCn BT" w:cs="Courier New"/>
        </w:rPr>
      </w:pPr>
      <w:r w:rsidRPr="00914AD8">
        <w:rPr>
          <w:rFonts w:ascii="Swis721 LtCn BT" w:hAnsi="Swis721 LtCn BT" w:cs="Courier New"/>
        </w:rPr>
        <w:t>Operaciones de reutilización, valoración o eliminación a que se destinarán los residuos que se generarán en la obra.</w:t>
      </w:r>
    </w:p>
    <w:p w14:paraId="6D30F12E" w14:textId="77777777" w:rsidR="00EA7C83" w:rsidRPr="00914AD8" w:rsidRDefault="00EA7C83" w:rsidP="001A77E6">
      <w:pPr>
        <w:pStyle w:val="Prrafodelista"/>
        <w:spacing w:line="240" w:lineRule="auto"/>
        <w:ind w:left="360"/>
        <w:jc w:val="both"/>
        <w:rPr>
          <w:rFonts w:ascii="Swis721 LtCn BT" w:hAnsi="Swis721 LtCn BT" w:cs="Courier New"/>
        </w:rPr>
      </w:pPr>
    </w:p>
    <w:p w14:paraId="09A16D59" w14:textId="77777777" w:rsidR="00AE5905" w:rsidRPr="00914AD8" w:rsidRDefault="00EA7C83" w:rsidP="001A77E6">
      <w:pPr>
        <w:pStyle w:val="Prrafodelista"/>
        <w:spacing w:line="240" w:lineRule="auto"/>
        <w:ind w:left="0"/>
        <w:jc w:val="both"/>
        <w:rPr>
          <w:rFonts w:ascii="Swis721 LtCn BT" w:hAnsi="Swis721 LtCn BT" w:cs="Courier New"/>
        </w:rPr>
      </w:pPr>
      <w:r w:rsidRPr="00914AD8">
        <w:rPr>
          <w:rFonts w:ascii="Swis721 LtCn BT" w:hAnsi="Swis721 LtCn BT" w:cs="Courier New"/>
        </w:rPr>
        <w:t>El gestor autorizado de RCD puede orientar y aconsejar sobre los tipos de residuos y la forma de gestión más adecuada. Puede indicarnos si existen posibilidades de reciclaje y reutilización en origen.</w:t>
      </w:r>
    </w:p>
    <w:p w14:paraId="10EC97B9" w14:textId="77777777" w:rsidR="00921DC6" w:rsidRPr="00914AD8" w:rsidRDefault="00921DC6" w:rsidP="001A77E6">
      <w:pPr>
        <w:pStyle w:val="Prrafodelista"/>
        <w:spacing w:line="240" w:lineRule="auto"/>
        <w:ind w:left="0"/>
        <w:jc w:val="both"/>
        <w:rPr>
          <w:rFonts w:ascii="Swis721 LtCn BT" w:hAnsi="Swis721 LtCn BT" w:cs="Courier New"/>
        </w:rPr>
      </w:pPr>
    </w:p>
    <w:p w14:paraId="5F854402" w14:textId="77777777" w:rsidR="00921DC6" w:rsidRPr="00914AD8" w:rsidRDefault="00921DC6" w:rsidP="001A77E6">
      <w:pPr>
        <w:pStyle w:val="Prrafodelista"/>
        <w:spacing w:line="240" w:lineRule="auto"/>
        <w:ind w:left="0"/>
        <w:jc w:val="both"/>
        <w:rPr>
          <w:rFonts w:ascii="Swis721 LtCn BT" w:hAnsi="Swis721 LtCn BT" w:cs="Courier New"/>
        </w:rPr>
      </w:pPr>
      <w:r w:rsidRPr="00914AD8">
        <w:rPr>
          <w:rFonts w:ascii="Swis721 LtCn BT" w:hAnsi="Swis721 LtCn BT" w:cs="Courier New"/>
        </w:rPr>
        <w:t xml:space="preserve">Según el anejo I de la Orden MAM/304/2002 sobre residuos, se consideran las siguientes operaciones de conformidad con la Decisión 96/35/CE relativa a los residuos. En la tabla se indica si las acciones consideradas se realizarán o no en la </w:t>
      </w:r>
      <w:r w:rsidR="00755FDE" w:rsidRPr="00914AD8">
        <w:rPr>
          <w:rFonts w:ascii="Swis721 LtCn BT" w:hAnsi="Swis721 LtCn BT" w:cs="Courier New"/>
        </w:rPr>
        <w:t>presente</w:t>
      </w:r>
      <w:r w:rsidRPr="00914AD8">
        <w:rPr>
          <w:rFonts w:ascii="Swis721 LtCn BT" w:hAnsi="Swis721 LtCn BT" w:cs="Courier New"/>
        </w:rPr>
        <w:t xml:space="preserve"> obra:</w:t>
      </w:r>
    </w:p>
    <w:p w14:paraId="168EFC96" w14:textId="77777777" w:rsidR="00921DC6" w:rsidRPr="00914AD8" w:rsidRDefault="00921DC6" w:rsidP="001A77E6">
      <w:pPr>
        <w:pStyle w:val="Prrafodelista"/>
        <w:spacing w:line="240" w:lineRule="auto"/>
        <w:ind w:left="0"/>
        <w:jc w:val="both"/>
        <w:rPr>
          <w:rFonts w:ascii="Swis721 LtCn BT" w:hAnsi="Swis721 LtCn BT" w:cs="Courier New"/>
        </w:rPr>
      </w:pPr>
    </w:p>
    <w:tbl>
      <w:tblPr>
        <w:tblW w:w="0" w:type="auto"/>
        <w:tblInd w:w="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73"/>
        <w:gridCol w:w="4961"/>
        <w:gridCol w:w="851"/>
        <w:gridCol w:w="815"/>
      </w:tblGrid>
      <w:tr w:rsidR="00921DC6" w:rsidRPr="00914AD8" w14:paraId="6D0D3082" w14:textId="77777777" w:rsidTr="005D53F6">
        <w:tc>
          <w:tcPr>
            <w:tcW w:w="1373" w:type="dxa"/>
            <w:vAlign w:val="center"/>
          </w:tcPr>
          <w:p w14:paraId="067CC3A3" w14:textId="77777777" w:rsidR="00921DC6" w:rsidRPr="00914AD8" w:rsidRDefault="00921DC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Código</w:t>
            </w:r>
          </w:p>
        </w:tc>
        <w:tc>
          <w:tcPr>
            <w:tcW w:w="4961" w:type="dxa"/>
            <w:vAlign w:val="center"/>
          </w:tcPr>
          <w:p w14:paraId="7B6A0014" w14:textId="77777777" w:rsidR="00921DC6" w:rsidRPr="00914AD8" w:rsidRDefault="00921DC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Operación</w:t>
            </w:r>
          </w:p>
        </w:tc>
        <w:tc>
          <w:tcPr>
            <w:tcW w:w="851" w:type="dxa"/>
            <w:tcBorders>
              <w:right w:val="single" w:sz="4" w:space="0" w:color="A6A6A6"/>
            </w:tcBorders>
            <w:vAlign w:val="center"/>
          </w:tcPr>
          <w:p w14:paraId="2C92047D" w14:textId="77777777" w:rsidR="00921DC6" w:rsidRPr="00914AD8" w:rsidRDefault="00921DC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SI</w:t>
            </w:r>
          </w:p>
        </w:tc>
        <w:tc>
          <w:tcPr>
            <w:tcW w:w="815" w:type="dxa"/>
            <w:tcBorders>
              <w:left w:val="single" w:sz="4" w:space="0" w:color="A6A6A6"/>
            </w:tcBorders>
            <w:vAlign w:val="center"/>
          </w:tcPr>
          <w:p w14:paraId="78C307BF" w14:textId="77777777" w:rsidR="00921DC6" w:rsidRPr="00914AD8" w:rsidRDefault="00921DC6" w:rsidP="001A77E6">
            <w:pPr>
              <w:pStyle w:val="Prrafodelista"/>
              <w:spacing w:after="0" w:line="240" w:lineRule="auto"/>
              <w:ind w:left="0"/>
              <w:jc w:val="center"/>
              <w:rPr>
                <w:rFonts w:ascii="Swis721 LtCn BT" w:hAnsi="Swis721 LtCn BT" w:cs="Courier New"/>
                <w:vertAlign w:val="superscript"/>
              </w:rPr>
            </w:pPr>
            <w:r w:rsidRPr="00914AD8">
              <w:rPr>
                <w:rFonts w:ascii="Swis721 LtCn BT" w:hAnsi="Swis721 LtCn BT" w:cs="Courier New"/>
              </w:rPr>
              <w:t>NO</w:t>
            </w:r>
          </w:p>
        </w:tc>
      </w:tr>
      <w:tr w:rsidR="00921DC6" w:rsidRPr="00914AD8" w14:paraId="3B185593" w14:textId="77777777" w:rsidTr="005D53F6">
        <w:tc>
          <w:tcPr>
            <w:tcW w:w="1373" w:type="dxa"/>
            <w:vAlign w:val="center"/>
          </w:tcPr>
          <w:p w14:paraId="2E0ACA76" w14:textId="77777777" w:rsidR="00921DC6" w:rsidRPr="00914AD8" w:rsidRDefault="00921DC6"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D</w:t>
            </w:r>
          </w:p>
        </w:tc>
        <w:tc>
          <w:tcPr>
            <w:tcW w:w="4961" w:type="dxa"/>
            <w:vAlign w:val="center"/>
          </w:tcPr>
          <w:p w14:paraId="6F05E59C" w14:textId="77777777" w:rsidR="00921DC6" w:rsidRPr="00914AD8" w:rsidRDefault="00921DC6" w:rsidP="001A77E6">
            <w:pPr>
              <w:pStyle w:val="Prrafodelista"/>
              <w:spacing w:after="0" w:line="240" w:lineRule="auto"/>
              <w:ind w:left="0"/>
              <w:jc w:val="center"/>
              <w:rPr>
                <w:rFonts w:ascii="Swis721 LtCn BT" w:hAnsi="Swis721 LtCn BT" w:cs="Courier New"/>
                <w:b/>
              </w:rPr>
            </w:pPr>
            <w:r w:rsidRPr="00914AD8">
              <w:rPr>
                <w:rFonts w:ascii="Swis721 LtCn BT" w:hAnsi="Swis721 LtCn BT" w:cs="Courier New"/>
                <w:b/>
              </w:rPr>
              <w:t>ELIMINACIÓN</w:t>
            </w:r>
          </w:p>
        </w:tc>
        <w:tc>
          <w:tcPr>
            <w:tcW w:w="1666" w:type="dxa"/>
            <w:gridSpan w:val="2"/>
            <w:tcBorders>
              <w:bottom w:val="single" w:sz="4" w:space="0" w:color="BFBFBF"/>
              <w:right w:val="single" w:sz="4" w:space="0" w:color="A6A6A6"/>
            </w:tcBorders>
            <w:vAlign w:val="center"/>
          </w:tcPr>
          <w:p w14:paraId="50467C38" w14:textId="77777777" w:rsidR="00921DC6" w:rsidRPr="00914AD8" w:rsidRDefault="005D53F6" w:rsidP="001A77E6">
            <w:pPr>
              <w:pStyle w:val="Prrafodelista"/>
              <w:spacing w:after="0" w:line="240" w:lineRule="auto"/>
              <w:ind w:left="0"/>
              <w:jc w:val="center"/>
              <w:rPr>
                <w:rFonts w:ascii="Swis721 LtCn BT" w:hAnsi="Swis721 LtCn BT" w:cs="Courier New"/>
                <w:color w:val="808080"/>
              </w:rPr>
            </w:pPr>
            <w:r w:rsidRPr="00914AD8">
              <w:rPr>
                <w:rFonts w:ascii="Swis721 LtCn BT" w:hAnsi="Swis721 LtCn BT" w:cs="Courier New"/>
                <w:color w:val="808080"/>
              </w:rPr>
              <w:t>(marcar con X)</w:t>
            </w:r>
          </w:p>
        </w:tc>
      </w:tr>
      <w:tr w:rsidR="00921DC6" w:rsidRPr="00914AD8" w14:paraId="40FCE04C" w14:textId="77777777" w:rsidTr="005D53F6">
        <w:tc>
          <w:tcPr>
            <w:tcW w:w="1373" w:type="dxa"/>
            <w:vAlign w:val="center"/>
          </w:tcPr>
          <w:p w14:paraId="2F97AB17" w14:textId="77777777" w:rsidR="00921DC6" w:rsidRPr="00914AD8" w:rsidRDefault="00921DC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D 10</w:t>
            </w:r>
          </w:p>
        </w:tc>
        <w:tc>
          <w:tcPr>
            <w:tcW w:w="4961" w:type="dxa"/>
            <w:vAlign w:val="center"/>
          </w:tcPr>
          <w:p w14:paraId="688B5E28" w14:textId="77777777" w:rsidR="00921DC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Incineración en tierra</w:t>
            </w:r>
          </w:p>
        </w:tc>
        <w:tc>
          <w:tcPr>
            <w:tcW w:w="851" w:type="dxa"/>
            <w:tcBorders>
              <w:right w:val="single" w:sz="4" w:space="0" w:color="A6A6A6"/>
            </w:tcBorders>
            <w:shd w:val="clear" w:color="auto" w:fill="D9D9D9"/>
            <w:vAlign w:val="center"/>
          </w:tcPr>
          <w:p w14:paraId="45A80557" w14:textId="77777777" w:rsidR="00921DC6" w:rsidRPr="00914AD8" w:rsidRDefault="00921DC6"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59E1A828" w14:textId="77777777" w:rsidR="00921DC6" w:rsidRPr="00914AD8" w:rsidRDefault="005D53F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r>
      <w:tr w:rsidR="00921DC6" w:rsidRPr="00914AD8" w14:paraId="13692E0D" w14:textId="77777777" w:rsidTr="005D53F6">
        <w:tc>
          <w:tcPr>
            <w:tcW w:w="1373" w:type="dxa"/>
            <w:vAlign w:val="center"/>
          </w:tcPr>
          <w:p w14:paraId="40358E50" w14:textId="77777777" w:rsidR="00921DC6" w:rsidRPr="00914AD8" w:rsidRDefault="00921DC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D 11</w:t>
            </w:r>
          </w:p>
        </w:tc>
        <w:tc>
          <w:tcPr>
            <w:tcW w:w="4961" w:type="dxa"/>
            <w:vAlign w:val="center"/>
          </w:tcPr>
          <w:p w14:paraId="61A17092" w14:textId="77777777" w:rsidR="00921DC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Incineración en el mar</w:t>
            </w:r>
          </w:p>
        </w:tc>
        <w:tc>
          <w:tcPr>
            <w:tcW w:w="851" w:type="dxa"/>
            <w:tcBorders>
              <w:right w:val="single" w:sz="4" w:space="0" w:color="A6A6A6"/>
            </w:tcBorders>
            <w:shd w:val="clear" w:color="auto" w:fill="D9D9D9"/>
            <w:vAlign w:val="center"/>
          </w:tcPr>
          <w:p w14:paraId="09688542" w14:textId="77777777" w:rsidR="00921DC6" w:rsidRPr="00914AD8" w:rsidRDefault="00921DC6"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09CCDDE4" w14:textId="77777777" w:rsidR="00921DC6" w:rsidRPr="00914AD8" w:rsidRDefault="005D53F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r>
      <w:tr w:rsidR="00921DC6" w:rsidRPr="00914AD8" w14:paraId="078A25CD" w14:textId="77777777" w:rsidTr="005D53F6">
        <w:tc>
          <w:tcPr>
            <w:tcW w:w="1373" w:type="dxa"/>
            <w:vAlign w:val="center"/>
          </w:tcPr>
          <w:p w14:paraId="4518615E" w14:textId="77777777" w:rsidR="00921DC6" w:rsidRPr="00914AD8" w:rsidRDefault="00921DC6" w:rsidP="001A77E6">
            <w:pPr>
              <w:pStyle w:val="Prrafodelista"/>
              <w:spacing w:after="0" w:line="240" w:lineRule="auto"/>
              <w:ind w:left="0"/>
              <w:rPr>
                <w:rFonts w:ascii="Swis721 LtCn BT" w:hAnsi="Swis721 LtCn BT" w:cs="Courier New"/>
                <w:b/>
              </w:rPr>
            </w:pPr>
            <w:r w:rsidRPr="00914AD8">
              <w:rPr>
                <w:rFonts w:ascii="Swis721 LtCn BT" w:hAnsi="Swis721 LtCn BT" w:cs="Courier New"/>
                <w:b/>
              </w:rPr>
              <w:t>R</w:t>
            </w:r>
          </w:p>
        </w:tc>
        <w:tc>
          <w:tcPr>
            <w:tcW w:w="4961" w:type="dxa"/>
            <w:vAlign w:val="center"/>
          </w:tcPr>
          <w:p w14:paraId="535C3946" w14:textId="77777777" w:rsidR="00921DC6" w:rsidRPr="00914AD8" w:rsidRDefault="00921DC6" w:rsidP="001A77E6">
            <w:pPr>
              <w:pStyle w:val="Prrafodelista"/>
              <w:spacing w:after="0" w:line="240" w:lineRule="auto"/>
              <w:ind w:left="0"/>
              <w:jc w:val="center"/>
              <w:rPr>
                <w:rFonts w:ascii="Swis721 LtCn BT" w:hAnsi="Swis721 LtCn BT" w:cs="Courier New"/>
                <w:b/>
              </w:rPr>
            </w:pPr>
            <w:r w:rsidRPr="00914AD8">
              <w:rPr>
                <w:rFonts w:ascii="Swis721 LtCn BT" w:hAnsi="Swis721 LtCn BT" w:cs="Courier New"/>
                <w:b/>
              </w:rPr>
              <w:t>VALORIZACIÓN</w:t>
            </w:r>
          </w:p>
        </w:tc>
        <w:tc>
          <w:tcPr>
            <w:tcW w:w="851" w:type="dxa"/>
            <w:tcBorders>
              <w:right w:val="single" w:sz="4" w:space="0" w:color="A6A6A6"/>
            </w:tcBorders>
            <w:shd w:val="clear" w:color="auto" w:fill="D9D9D9"/>
            <w:vAlign w:val="center"/>
          </w:tcPr>
          <w:p w14:paraId="140E2260" w14:textId="77777777" w:rsidR="00921DC6" w:rsidRPr="00914AD8" w:rsidRDefault="00921DC6"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7D497E95" w14:textId="77777777" w:rsidR="00921DC6" w:rsidRPr="00914AD8" w:rsidRDefault="00921DC6" w:rsidP="001A77E6">
            <w:pPr>
              <w:pStyle w:val="Prrafodelista"/>
              <w:spacing w:after="0" w:line="240" w:lineRule="auto"/>
              <w:ind w:left="0"/>
              <w:jc w:val="center"/>
              <w:rPr>
                <w:rFonts w:ascii="Swis721 LtCn BT" w:hAnsi="Swis721 LtCn BT" w:cs="Courier New"/>
              </w:rPr>
            </w:pPr>
          </w:p>
        </w:tc>
      </w:tr>
      <w:tr w:rsidR="005D53F6" w:rsidRPr="00914AD8" w14:paraId="03739E42" w14:textId="77777777" w:rsidTr="005D53F6">
        <w:tc>
          <w:tcPr>
            <w:tcW w:w="1373" w:type="dxa"/>
            <w:vAlign w:val="center"/>
          </w:tcPr>
          <w:p w14:paraId="59D8CCC3" w14:textId="77777777" w:rsidR="005D53F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 1</w:t>
            </w:r>
          </w:p>
        </w:tc>
        <w:tc>
          <w:tcPr>
            <w:tcW w:w="4961" w:type="dxa"/>
            <w:vAlign w:val="center"/>
          </w:tcPr>
          <w:p w14:paraId="6D3443E2" w14:textId="77777777" w:rsidR="005D53F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Utilización principal como combustible o como otro medio de generar energía</w:t>
            </w:r>
          </w:p>
        </w:tc>
        <w:tc>
          <w:tcPr>
            <w:tcW w:w="851" w:type="dxa"/>
            <w:tcBorders>
              <w:right w:val="single" w:sz="4" w:space="0" w:color="A6A6A6"/>
            </w:tcBorders>
            <w:shd w:val="clear" w:color="auto" w:fill="D9D9D9"/>
            <w:vAlign w:val="center"/>
          </w:tcPr>
          <w:p w14:paraId="091D164A" w14:textId="77777777" w:rsidR="005D53F6" w:rsidRPr="00914AD8" w:rsidRDefault="005D53F6"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3BECB8A0" w14:textId="77777777" w:rsidR="005D53F6" w:rsidRPr="00914AD8" w:rsidRDefault="005D53F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r>
      <w:tr w:rsidR="005D53F6" w:rsidRPr="00914AD8" w14:paraId="5983B8CB" w14:textId="77777777" w:rsidTr="005D53F6">
        <w:tc>
          <w:tcPr>
            <w:tcW w:w="1373" w:type="dxa"/>
            <w:vAlign w:val="center"/>
          </w:tcPr>
          <w:p w14:paraId="058AEC13" w14:textId="77777777" w:rsidR="005D53F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 4</w:t>
            </w:r>
          </w:p>
        </w:tc>
        <w:tc>
          <w:tcPr>
            <w:tcW w:w="4961" w:type="dxa"/>
            <w:vAlign w:val="center"/>
          </w:tcPr>
          <w:p w14:paraId="3D8F3AD1" w14:textId="77777777" w:rsidR="005D53F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Reciclado o recuperación de metales y de compuestos metálicos</w:t>
            </w:r>
          </w:p>
        </w:tc>
        <w:tc>
          <w:tcPr>
            <w:tcW w:w="851" w:type="dxa"/>
            <w:tcBorders>
              <w:right w:val="single" w:sz="4" w:space="0" w:color="A6A6A6"/>
            </w:tcBorders>
            <w:shd w:val="clear" w:color="auto" w:fill="D9D9D9"/>
            <w:vAlign w:val="center"/>
          </w:tcPr>
          <w:p w14:paraId="3AD03A52" w14:textId="77777777" w:rsidR="005D53F6" w:rsidRPr="00914AD8" w:rsidRDefault="005D53F6"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615A1FD2" w14:textId="77777777" w:rsidR="005D53F6" w:rsidRPr="00914AD8" w:rsidRDefault="005D53F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r>
      <w:tr w:rsidR="005D53F6" w:rsidRPr="00914AD8" w14:paraId="3943A819" w14:textId="77777777" w:rsidTr="005D53F6">
        <w:tc>
          <w:tcPr>
            <w:tcW w:w="1373" w:type="dxa"/>
            <w:vAlign w:val="center"/>
          </w:tcPr>
          <w:p w14:paraId="2D55271A" w14:textId="77777777" w:rsidR="005D53F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 10</w:t>
            </w:r>
          </w:p>
        </w:tc>
        <w:tc>
          <w:tcPr>
            <w:tcW w:w="4961" w:type="dxa"/>
            <w:vAlign w:val="center"/>
          </w:tcPr>
          <w:p w14:paraId="36C9E4BE" w14:textId="77777777" w:rsidR="005D53F6" w:rsidRPr="00914AD8" w:rsidRDefault="005D53F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Tratamiento de suelos, produciendo un beneficio a la agricultura o una mejora ecológica de los mismos</w:t>
            </w:r>
          </w:p>
        </w:tc>
        <w:tc>
          <w:tcPr>
            <w:tcW w:w="851" w:type="dxa"/>
            <w:tcBorders>
              <w:right w:val="single" w:sz="4" w:space="0" w:color="A6A6A6"/>
            </w:tcBorders>
            <w:shd w:val="clear" w:color="auto" w:fill="D9D9D9"/>
            <w:vAlign w:val="center"/>
          </w:tcPr>
          <w:p w14:paraId="7A590DC2" w14:textId="77777777" w:rsidR="005D53F6" w:rsidRPr="00914AD8" w:rsidRDefault="005D53F6"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4571C948" w14:textId="77777777" w:rsidR="005D53F6" w:rsidRPr="00914AD8" w:rsidRDefault="005D53F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r>
    </w:tbl>
    <w:p w14:paraId="739491DC" w14:textId="77777777" w:rsidR="00921DC6" w:rsidRPr="00914AD8" w:rsidRDefault="00921DC6" w:rsidP="001A77E6">
      <w:pPr>
        <w:pStyle w:val="Prrafodelista"/>
        <w:spacing w:line="240" w:lineRule="auto"/>
        <w:ind w:left="0"/>
        <w:jc w:val="both"/>
        <w:rPr>
          <w:rFonts w:ascii="Swis721 LtCn BT" w:hAnsi="Swis721 LtCn BT" w:cs="Courier New"/>
        </w:rPr>
      </w:pPr>
    </w:p>
    <w:p w14:paraId="25AC8967" w14:textId="77777777" w:rsidR="00755FDE" w:rsidRPr="00914AD8" w:rsidRDefault="00755FDE" w:rsidP="001A77E6">
      <w:pPr>
        <w:pStyle w:val="Prrafodelista"/>
        <w:spacing w:line="240" w:lineRule="auto"/>
        <w:ind w:left="0"/>
        <w:jc w:val="both"/>
        <w:rPr>
          <w:rFonts w:ascii="Swis721 LtCn BT" w:hAnsi="Swis721 LtCn BT" w:cs="Courier New"/>
        </w:rPr>
      </w:pPr>
      <w:r w:rsidRPr="00914AD8">
        <w:rPr>
          <w:rFonts w:ascii="Swis721 LtCn BT" w:hAnsi="Swis721 LtCn BT" w:cs="Courier New"/>
        </w:rPr>
        <w:t>En la tabla que sigue se indican si las acciones de REUTILIZACIÓN consideradas se realizarán o no en la presente obra</w:t>
      </w:r>
      <w:r w:rsidR="00633D81" w:rsidRPr="00914AD8">
        <w:rPr>
          <w:rFonts w:ascii="Swis721 LtCn BT" w:hAnsi="Swis721 LtCn BT" w:cs="Courier New"/>
        </w:rPr>
        <w:t>:</w:t>
      </w:r>
    </w:p>
    <w:p w14:paraId="671FFE38" w14:textId="77777777" w:rsidR="00633D81" w:rsidRPr="00914AD8" w:rsidRDefault="00633D81" w:rsidP="001A77E6">
      <w:pPr>
        <w:pStyle w:val="Prrafodelista"/>
        <w:spacing w:line="240" w:lineRule="auto"/>
        <w:ind w:left="0"/>
        <w:jc w:val="both"/>
        <w:rPr>
          <w:rFonts w:ascii="Swis721 LtCn BT" w:hAnsi="Swis721 LtCn BT" w:cs="Courier New"/>
        </w:rPr>
      </w:pPr>
    </w:p>
    <w:tbl>
      <w:tblPr>
        <w:tblW w:w="0" w:type="auto"/>
        <w:tblInd w:w="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73"/>
        <w:gridCol w:w="4961"/>
        <w:gridCol w:w="851"/>
        <w:gridCol w:w="815"/>
      </w:tblGrid>
      <w:tr w:rsidR="00633D81" w:rsidRPr="00914AD8" w14:paraId="4DE1B234" w14:textId="77777777" w:rsidTr="00452866">
        <w:tc>
          <w:tcPr>
            <w:tcW w:w="1373" w:type="dxa"/>
            <w:vAlign w:val="center"/>
          </w:tcPr>
          <w:p w14:paraId="5168A753" w14:textId="77777777" w:rsidR="00633D81" w:rsidRPr="00914AD8" w:rsidRDefault="00CA585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D</w:t>
            </w:r>
            <w:r w:rsidR="004B185D" w:rsidRPr="00914AD8">
              <w:rPr>
                <w:rFonts w:ascii="Swis721 LtCn BT" w:hAnsi="Swis721 LtCn BT" w:cs="Courier New"/>
              </w:rPr>
              <w:t>estino</w:t>
            </w:r>
          </w:p>
        </w:tc>
        <w:tc>
          <w:tcPr>
            <w:tcW w:w="4961" w:type="dxa"/>
            <w:vAlign w:val="center"/>
          </w:tcPr>
          <w:p w14:paraId="36E7F418" w14:textId="77777777" w:rsidR="00633D81" w:rsidRPr="00914AD8" w:rsidRDefault="00633D81"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Operación</w:t>
            </w:r>
          </w:p>
        </w:tc>
        <w:tc>
          <w:tcPr>
            <w:tcW w:w="851" w:type="dxa"/>
            <w:tcBorders>
              <w:right w:val="single" w:sz="4" w:space="0" w:color="A6A6A6"/>
            </w:tcBorders>
            <w:vAlign w:val="center"/>
          </w:tcPr>
          <w:p w14:paraId="7B8C077E" w14:textId="77777777" w:rsidR="00633D81" w:rsidRPr="00914AD8" w:rsidRDefault="00633D81"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SI</w:t>
            </w:r>
          </w:p>
        </w:tc>
        <w:tc>
          <w:tcPr>
            <w:tcW w:w="815" w:type="dxa"/>
            <w:tcBorders>
              <w:left w:val="single" w:sz="4" w:space="0" w:color="A6A6A6"/>
            </w:tcBorders>
            <w:vAlign w:val="center"/>
          </w:tcPr>
          <w:p w14:paraId="4608779E" w14:textId="77777777" w:rsidR="00633D81" w:rsidRPr="00914AD8" w:rsidRDefault="00633D81" w:rsidP="001A77E6">
            <w:pPr>
              <w:pStyle w:val="Prrafodelista"/>
              <w:spacing w:after="0" w:line="240" w:lineRule="auto"/>
              <w:ind w:left="0"/>
              <w:jc w:val="center"/>
              <w:rPr>
                <w:rFonts w:ascii="Swis721 LtCn BT" w:hAnsi="Swis721 LtCn BT" w:cs="Courier New"/>
                <w:vertAlign w:val="superscript"/>
              </w:rPr>
            </w:pPr>
            <w:r w:rsidRPr="00914AD8">
              <w:rPr>
                <w:rFonts w:ascii="Swis721 LtCn BT" w:hAnsi="Swis721 LtCn BT" w:cs="Courier New"/>
              </w:rPr>
              <w:t>NO</w:t>
            </w:r>
          </w:p>
        </w:tc>
      </w:tr>
      <w:tr w:rsidR="00633D81" w:rsidRPr="00914AD8" w14:paraId="1E766489" w14:textId="77777777" w:rsidTr="00452866">
        <w:tc>
          <w:tcPr>
            <w:tcW w:w="1373" w:type="dxa"/>
            <w:vAlign w:val="center"/>
          </w:tcPr>
          <w:p w14:paraId="667E4B81" w14:textId="77777777" w:rsidR="00633D81" w:rsidRPr="00914AD8" w:rsidRDefault="00633D81" w:rsidP="001A77E6">
            <w:pPr>
              <w:pStyle w:val="Prrafodelista"/>
              <w:spacing w:after="0" w:line="240" w:lineRule="auto"/>
              <w:ind w:left="0"/>
              <w:rPr>
                <w:rFonts w:ascii="Swis721 LtCn BT" w:hAnsi="Swis721 LtCn BT" w:cs="Courier New"/>
                <w:b/>
              </w:rPr>
            </w:pPr>
          </w:p>
        </w:tc>
        <w:tc>
          <w:tcPr>
            <w:tcW w:w="4961" w:type="dxa"/>
            <w:vAlign w:val="center"/>
          </w:tcPr>
          <w:p w14:paraId="1623932B" w14:textId="77777777" w:rsidR="00633D81" w:rsidRPr="00914AD8" w:rsidRDefault="0058131A" w:rsidP="001A77E6">
            <w:pPr>
              <w:pStyle w:val="Prrafodelista"/>
              <w:spacing w:after="0" w:line="240" w:lineRule="auto"/>
              <w:ind w:left="0"/>
              <w:jc w:val="center"/>
              <w:rPr>
                <w:rFonts w:ascii="Swis721 LtCn BT" w:hAnsi="Swis721 LtCn BT" w:cs="Courier New"/>
                <w:b/>
              </w:rPr>
            </w:pPr>
            <w:r w:rsidRPr="00914AD8">
              <w:rPr>
                <w:rFonts w:ascii="Swis721 LtCn BT" w:hAnsi="Swis721 LtCn BT" w:cs="Courier New"/>
                <w:b/>
              </w:rPr>
              <w:t>REUTILIZACIÓN</w:t>
            </w:r>
          </w:p>
        </w:tc>
        <w:tc>
          <w:tcPr>
            <w:tcW w:w="1666" w:type="dxa"/>
            <w:gridSpan w:val="2"/>
            <w:tcBorders>
              <w:bottom w:val="single" w:sz="4" w:space="0" w:color="BFBFBF"/>
              <w:right w:val="single" w:sz="4" w:space="0" w:color="A6A6A6"/>
            </w:tcBorders>
            <w:vAlign w:val="center"/>
          </w:tcPr>
          <w:p w14:paraId="6DD1A366" w14:textId="77777777" w:rsidR="00633D81" w:rsidRPr="00914AD8" w:rsidRDefault="00633D81" w:rsidP="001A77E6">
            <w:pPr>
              <w:pStyle w:val="Prrafodelista"/>
              <w:spacing w:after="0" w:line="240" w:lineRule="auto"/>
              <w:ind w:left="0"/>
              <w:jc w:val="center"/>
              <w:rPr>
                <w:rFonts w:ascii="Swis721 LtCn BT" w:hAnsi="Swis721 LtCn BT" w:cs="Courier New"/>
                <w:color w:val="808080"/>
              </w:rPr>
            </w:pPr>
            <w:r w:rsidRPr="00914AD8">
              <w:rPr>
                <w:rFonts w:ascii="Swis721 LtCn BT" w:hAnsi="Swis721 LtCn BT" w:cs="Courier New"/>
                <w:color w:val="808080"/>
              </w:rPr>
              <w:t>(marcar con X)</w:t>
            </w:r>
          </w:p>
        </w:tc>
      </w:tr>
      <w:tr w:rsidR="00633D81" w:rsidRPr="00914AD8" w14:paraId="68F14E3D" w14:textId="77777777" w:rsidTr="00452866">
        <w:tc>
          <w:tcPr>
            <w:tcW w:w="1373" w:type="dxa"/>
            <w:vAlign w:val="center"/>
          </w:tcPr>
          <w:p w14:paraId="3EFBA593" w14:textId="77777777" w:rsidR="00633D81" w:rsidRPr="00914AD8" w:rsidRDefault="00CA585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Relleno</w:t>
            </w:r>
          </w:p>
        </w:tc>
        <w:tc>
          <w:tcPr>
            <w:tcW w:w="4961" w:type="dxa"/>
            <w:vAlign w:val="center"/>
          </w:tcPr>
          <w:p w14:paraId="570BCF05" w14:textId="77777777" w:rsidR="00633D81" w:rsidRPr="00914AD8" w:rsidRDefault="00CA585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 xml:space="preserve"> Mezclas de hormigón, ladrillos, tejas y materiales cerámicos, distintas a las especificadas en el código 17 01 06</w:t>
            </w:r>
          </w:p>
        </w:tc>
        <w:tc>
          <w:tcPr>
            <w:tcW w:w="851" w:type="dxa"/>
            <w:tcBorders>
              <w:right w:val="single" w:sz="4" w:space="0" w:color="A6A6A6"/>
            </w:tcBorders>
            <w:shd w:val="clear" w:color="auto" w:fill="D9D9D9"/>
            <w:vAlign w:val="center"/>
          </w:tcPr>
          <w:p w14:paraId="7B11CBC1" w14:textId="77777777" w:rsidR="00633D81" w:rsidRPr="00914AD8" w:rsidRDefault="00CA585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c>
          <w:tcPr>
            <w:tcW w:w="815" w:type="dxa"/>
            <w:tcBorders>
              <w:left w:val="single" w:sz="4" w:space="0" w:color="A6A6A6"/>
            </w:tcBorders>
            <w:shd w:val="clear" w:color="auto" w:fill="D9D9D9"/>
            <w:vAlign w:val="center"/>
          </w:tcPr>
          <w:p w14:paraId="74C29C41" w14:textId="77777777" w:rsidR="00633D81" w:rsidRPr="00914AD8" w:rsidRDefault="00633D81" w:rsidP="001A77E6">
            <w:pPr>
              <w:pStyle w:val="Prrafodelista"/>
              <w:spacing w:after="0" w:line="240" w:lineRule="auto"/>
              <w:ind w:left="0"/>
              <w:jc w:val="center"/>
              <w:rPr>
                <w:rFonts w:ascii="Swis721 LtCn BT" w:hAnsi="Swis721 LtCn BT" w:cs="Courier New"/>
              </w:rPr>
            </w:pPr>
          </w:p>
        </w:tc>
      </w:tr>
      <w:tr w:rsidR="00633D81" w:rsidRPr="00914AD8" w14:paraId="3F41F12A" w14:textId="77777777" w:rsidTr="00452866">
        <w:tc>
          <w:tcPr>
            <w:tcW w:w="1373" w:type="dxa"/>
            <w:vAlign w:val="center"/>
          </w:tcPr>
          <w:p w14:paraId="0C537845" w14:textId="77777777" w:rsidR="00633D81" w:rsidRPr="00914AD8" w:rsidRDefault="00CA585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Relleno</w:t>
            </w:r>
          </w:p>
        </w:tc>
        <w:tc>
          <w:tcPr>
            <w:tcW w:w="4961" w:type="dxa"/>
            <w:vAlign w:val="center"/>
          </w:tcPr>
          <w:p w14:paraId="79399713" w14:textId="77777777" w:rsidR="00633D81" w:rsidRPr="00914AD8" w:rsidRDefault="00CA5856" w:rsidP="001A77E6">
            <w:pPr>
              <w:pStyle w:val="Prrafodelista"/>
              <w:spacing w:after="0" w:line="240" w:lineRule="auto"/>
              <w:ind w:left="0"/>
              <w:rPr>
                <w:rFonts w:ascii="Swis721 LtCn BT" w:hAnsi="Swis721 LtCn BT" w:cs="Courier New"/>
              </w:rPr>
            </w:pPr>
            <w:r w:rsidRPr="00914AD8">
              <w:rPr>
                <w:rFonts w:ascii="Swis721 LtCn BT" w:hAnsi="Swis721 LtCn BT" w:cs="Courier New"/>
              </w:rPr>
              <w:t>Materiales de construcción a partir de yeso distintos a los especificados en el código 17 08 01</w:t>
            </w:r>
          </w:p>
        </w:tc>
        <w:tc>
          <w:tcPr>
            <w:tcW w:w="851" w:type="dxa"/>
            <w:tcBorders>
              <w:right w:val="single" w:sz="4" w:space="0" w:color="A6A6A6"/>
            </w:tcBorders>
            <w:shd w:val="clear" w:color="auto" w:fill="D9D9D9"/>
            <w:vAlign w:val="center"/>
          </w:tcPr>
          <w:p w14:paraId="3165B3F5" w14:textId="77777777" w:rsidR="00633D81" w:rsidRPr="00914AD8" w:rsidRDefault="00633D81" w:rsidP="001A77E6">
            <w:pPr>
              <w:pStyle w:val="Prrafodelista"/>
              <w:spacing w:after="0" w:line="240" w:lineRule="auto"/>
              <w:ind w:left="0"/>
              <w:jc w:val="center"/>
              <w:rPr>
                <w:rFonts w:ascii="Swis721 LtCn BT" w:hAnsi="Swis721 LtCn BT" w:cs="Courier New"/>
              </w:rPr>
            </w:pPr>
          </w:p>
        </w:tc>
        <w:tc>
          <w:tcPr>
            <w:tcW w:w="815" w:type="dxa"/>
            <w:tcBorders>
              <w:left w:val="single" w:sz="4" w:space="0" w:color="A6A6A6"/>
            </w:tcBorders>
            <w:shd w:val="clear" w:color="auto" w:fill="D9D9D9"/>
            <w:vAlign w:val="center"/>
          </w:tcPr>
          <w:p w14:paraId="25B581D1" w14:textId="77777777" w:rsidR="00633D81" w:rsidRPr="00914AD8" w:rsidRDefault="00CA5856" w:rsidP="001A77E6">
            <w:pPr>
              <w:pStyle w:val="Prrafodelista"/>
              <w:spacing w:after="0" w:line="240" w:lineRule="auto"/>
              <w:ind w:left="0"/>
              <w:jc w:val="center"/>
              <w:rPr>
                <w:rFonts w:ascii="Swis721 LtCn BT" w:hAnsi="Swis721 LtCn BT" w:cs="Courier New"/>
              </w:rPr>
            </w:pPr>
            <w:r w:rsidRPr="00914AD8">
              <w:rPr>
                <w:rFonts w:ascii="Swis721 LtCn BT" w:hAnsi="Swis721 LtCn BT" w:cs="Courier New"/>
              </w:rPr>
              <w:t>X</w:t>
            </w:r>
          </w:p>
        </w:tc>
      </w:tr>
    </w:tbl>
    <w:p w14:paraId="5FCDA19C" w14:textId="77777777" w:rsidR="00633D81" w:rsidRPr="00914AD8" w:rsidRDefault="00633D81" w:rsidP="001A77E6">
      <w:pPr>
        <w:pStyle w:val="Prrafodelista"/>
        <w:spacing w:line="240" w:lineRule="auto"/>
        <w:ind w:left="0"/>
        <w:jc w:val="both"/>
        <w:rPr>
          <w:rFonts w:ascii="Swis721 LtCn BT" w:hAnsi="Swis721 LtCn BT" w:cs="Courier New"/>
        </w:rPr>
      </w:pPr>
    </w:p>
    <w:p w14:paraId="6EBDD734" w14:textId="77777777" w:rsidR="00165DAB" w:rsidRPr="00914AD8" w:rsidRDefault="00165DAB" w:rsidP="001A77E6">
      <w:pPr>
        <w:pStyle w:val="Prrafodelista"/>
        <w:spacing w:line="240" w:lineRule="auto"/>
        <w:ind w:left="0"/>
        <w:jc w:val="both"/>
        <w:rPr>
          <w:rFonts w:ascii="Swis721 LtCn BT" w:hAnsi="Swis721 LtCn BT" w:cs="Courier New"/>
        </w:rPr>
      </w:pPr>
    </w:p>
    <w:p w14:paraId="03F5D790" w14:textId="77777777" w:rsidR="00165DAB" w:rsidRPr="00914AD8" w:rsidRDefault="00165DAB" w:rsidP="001A77E6">
      <w:pPr>
        <w:pStyle w:val="Prrafodelista"/>
        <w:numPr>
          <w:ilvl w:val="0"/>
          <w:numId w:val="6"/>
        </w:numPr>
        <w:spacing w:line="240" w:lineRule="auto"/>
        <w:jc w:val="both"/>
        <w:rPr>
          <w:rFonts w:ascii="Swis721 LtCn BT" w:hAnsi="Swis721 LtCn BT" w:cs="Courier New"/>
        </w:rPr>
      </w:pPr>
      <w:r w:rsidRPr="00914AD8">
        <w:rPr>
          <w:rFonts w:ascii="Swis721 LtCn BT" w:hAnsi="Swis721 LtCn BT" w:cs="Courier New"/>
        </w:rPr>
        <w:t>Medidas para la separación de residuos.</w:t>
      </w:r>
    </w:p>
    <w:p w14:paraId="095B518F"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Los residuos de la misma naturaleza o similares deben ser almacenados en los mismos</w:t>
      </w:r>
    </w:p>
    <w:p w14:paraId="0F548ECE"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contenedores, ya que de esta forma se aprovecha mejor el espacio y se facilita su posterior valorización.</w:t>
      </w:r>
    </w:p>
    <w:p w14:paraId="39F71CA0"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p>
    <w:p w14:paraId="5811EAE8" w14:textId="77777777" w:rsidR="00165DAB" w:rsidRPr="00914AD8" w:rsidRDefault="00165DAB" w:rsidP="00EB0E9F">
      <w:pPr>
        <w:autoSpaceDE w:val="0"/>
        <w:autoSpaceDN w:val="0"/>
        <w:adjustRightInd w:val="0"/>
        <w:spacing w:line="240" w:lineRule="auto"/>
        <w:jc w:val="both"/>
        <w:rPr>
          <w:rFonts w:ascii="Swis721 LtCn BT" w:hAnsi="Swis721 LtCn BT" w:cs="Courier New"/>
        </w:rPr>
      </w:pPr>
      <w:r w:rsidRPr="00914AD8">
        <w:rPr>
          <w:rFonts w:ascii="Swis721 LtCn BT" w:hAnsi="Swis721 LtCn BT" w:cs="Courier New"/>
        </w:rPr>
        <w:t>En caso de residuos peligrosos:</w:t>
      </w:r>
    </w:p>
    <w:p w14:paraId="426DBCBE"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lastRenderedPageBreak/>
        <w:t>Deben separarse y guardarse en un contenedor seguro o en una zona reservada, que</w:t>
      </w:r>
    </w:p>
    <w:p w14:paraId="06EEA589"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permanezca cerrada cuando no se utilice y debidamente protegida de la lluvia.</w:t>
      </w:r>
    </w:p>
    <w:p w14:paraId="0C512A73"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Se ha de impedir que un eventual vertido de estos materiales llegue al suelo, ya que de otro modo causaría su contaminación. Por lo tanto, será necesaria una impermeabilización del mismo mediante la construcción de soleras de hormigón o zonas asfaltadas.</w:t>
      </w:r>
    </w:p>
    <w:p w14:paraId="20D641AA"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Los recipientes en los que se guarden deben estar etiquetados con claridad y cerrar perfectamente, para evitar derrames o pérdidas por evaporación.</w:t>
      </w:r>
    </w:p>
    <w:p w14:paraId="56A1DFF6" w14:textId="77777777" w:rsidR="00165DAB" w:rsidRPr="00914AD8" w:rsidRDefault="00165DA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Los recipientes en sí mismos también merecen un manejo y evacuación especiales: se deben proteger del calor excesivo o del fuego, ya que contienen productos fácilmente inflamables.</w:t>
      </w:r>
    </w:p>
    <w:p w14:paraId="1B19CBF7" w14:textId="77777777" w:rsidR="003D4E0F" w:rsidRPr="00914AD8" w:rsidRDefault="003D4E0F" w:rsidP="001A77E6">
      <w:pPr>
        <w:autoSpaceDE w:val="0"/>
        <w:autoSpaceDN w:val="0"/>
        <w:adjustRightInd w:val="0"/>
        <w:spacing w:after="0" w:line="240" w:lineRule="auto"/>
        <w:jc w:val="both"/>
        <w:rPr>
          <w:rFonts w:ascii="Swis721 LtCn BT" w:hAnsi="Swis721 LtCn BT" w:cs="Courier New"/>
        </w:rPr>
      </w:pPr>
    </w:p>
    <w:p w14:paraId="47B29646" w14:textId="77777777" w:rsidR="003D4E0F" w:rsidRPr="00914AD8" w:rsidRDefault="003D4E0F"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Podemos considerar que la gestión interna de los residuos de la obra, cuando se aplican criterios de clasificación, cuesta, aproximadamente, 2,7 horas persona/m</w:t>
      </w:r>
      <w:r w:rsidRPr="00914AD8">
        <w:rPr>
          <w:rFonts w:ascii="Swis721 LtCn BT" w:hAnsi="Swis721 LtCn BT" w:cs="Courier New"/>
          <w:vertAlign w:val="superscript"/>
        </w:rPr>
        <w:t>3</w:t>
      </w:r>
      <w:r w:rsidRPr="00914AD8">
        <w:rPr>
          <w:rFonts w:ascii="Swis721 LtCn BT" w:hAnsi="Swis721 LtCn BT" w:cs="Courier New"/>
        </w:rPr>
        <w:t>.</w:t>
      </w:r>
    </w:p>
    <w:p w14:paraId="293BE993" w14:textId="77777777" w:rsidR="00803F67" w:rsidRPr="00914AD8" w:rsidRDefault="00803F67" w:rsidP="001A77E6">
      <w:pPr>
        <w:autoSpaceDE w:val="0"/>
        <w:autoSpaceDN w:val="0"/>
        <w:adjustRightInd w:val="0"/>
        <w:spacing w:after="0" w:line="240" w:lineRule="auto"/>
        <w:jc w:val="both"/>
        <w:rPr>
          <w:rFonts w:ascii="Swis721 LtCn BT" w:hAnsi="Swis721 LtCn BT" w:cs="Courier New"/>
        </w:rPr>
      </w:pPr>
    </w:p>
    <w:p w14:paraId="7A7C86B0" w14:textId="77777777" w:rsidR="00803F67" w:rsidRPr="00914AD8" w:rsidRDefault="00803F67" w:rsidP="001A77E6">
      <w:pPr>
        <w:pStyle w:val="Prrafodelista"/>
        <w:numPr>
          <w:ilvl w:val="0"/>
          <w:numId w:val="6"/>
        </w:numPr>
        <w:spacing w:line="240" w:lineRule="auto"/>
        <w:jc w:val="both"/>
        <w:rPr>
          <w:rFonts w:ascii="Swis721 LtCn BT" w:hAnsi="Swis721 LtCn BT" w:cs="Courier New"/>
        </w:rPr>
      </w:pPr>
      <w:r w:rsidRPr="00914AD8">
        <w:rPr>
          <w:rFonts w:ascii="Swis721 LtCn BT" w:hAnsi="Swis721 LtCn BT" w:cs="Courier New"/>
        </w:rPr>
        <w:t>Instalaciones previstas para el almacenamiento de residuos, manejo, separación y otras operaciones.</w:t>
      </w:r>
    </w:p>
    <w:p w14:paraId="1648096C" w14:textId="77777777" w:rsidR="00803F67" w:rsidRPr="00914AD8" w:rsidRDefault="00803F67" w:rsidP="001A77E6">
      <w:pPr>
        <w:pStyle w:val="Prrafodelista"/>
        <w:spacing w:line="240" w:lineRule="auto"/>
        <w:ind w:left="0"/>
        <w:jc w:val="both"/>
        <w:rPr>
          <w:rFonts w:ascii="Swis721 LtCn BT" w:hAnsi="Swis721 LtCn BT" w:cs="Courier New"/>
        </w:rPr>
      </w:pPr>
    </w:p>
    <w:p w14:paraId="649E34E5" w14:textId="77777777" w:rsidR="00803F67" w:rsidRPr="00914AD8" w:rsidRDefault="00803F67" w:rsidP="001A77E6">
      <w:pPr>
        <w:pStyle w:val="Prrafodelista"/>
        <w:spacing w:line="240" w:lineRule="auto"/>
        <w:ind w:left="0"/>
        <w:jc w:val="both"/>
        <w:rPr>
          <w:rFonts w:ascii="Swis721 LtCn BT" w:hAnsi="Swis721 LtCn BT" w:cs="Courier New"/>
        </w:rPr>
      </w:pPr>
      <w:r w:rsidRPr="00914AD8">
        <w:rPr>
          <w:rFonts w:ascii="Swis721 LtCn BT" w:hAnsi="Swis721 LtCn BT" w:cs="Courier New"/>
        </w:rPr>
        <w:t xml:space="preserve">Se adjunta plano </w:t>
      </w:r>
      <w:r w:rsidR="00BF044B" w:rsidRPr="00914AD8">
        <w:rPr>
          <w:rFonts w:ascii="Swis721 LtCn BT" w:hAnsi="Swis721 LtCn BT" w:cs="Courier New"/>
        </w:rPr>
        <w:t xml:space="preserve">de la planta global de la obra </w:t>
      </w:r>
      <w:r w:rsidRPr="00914AD8">
        <w:rPr>
          <w:rFonts w:ascii="Swis721 LtCn BT" w:hAnsi="Swis721 LtCn BT" w:cs="Courier New"/>
        </w:rPr>
        <w:t xml:space="preserve">en el que </w:t>
      </w:r>
      <w:r w:rsidR="00BF044B" w:rsidRPr="00914AD8">
        <w:rPr>
          <w:rFonts w:ascii="Swis721 LtCn BT" w:hAnsi="Swis721 LtCn BT" w:cs="Courier New"/>
        </w:rPr>
        <w:t>se indica la situación de los elementos de almacenamiento de residuos, manejo, separación y operaciones de entrada y salida del perímetro de la obra para retirar los residuos de la misma.</w:t>
      </w:r>
    </w:p>
    <w:p w14:paraId="24602C08" w14:textId="77777777" w:rsidR="00803F67" w:rsidRPr="00914AD8" w:rsidRDefault="00803F67" w:rsidP="001A77E6">
      <w:pPr>
        <w:pStyle w:val="Prrafodelista"/>
        <w:spacing w:line="240" w:lineRule="auto"/>
        <w:ind w:left="0"/>
        <w:jc w:val="both"/>
        <w:rPr>
          <w:rFonts w:ascii="Swis721 LtCn BT" w:hAnsi="Swis721 LtCn BT" w:cs="Courier New"/>
        </w:rPr>
      </w:pPr>
    </w:p>
    <w:p w14:paraId="1885E588" w14:textId="77777777" w:rsidR="00BF044B" w:rsidRPr="00914AD8" w:rsidRDefault="00BF044B" w:rsidP="001A77E6">
      <w:pPr>
        <w:autoSpaceDE w:val="0"/>
        <w:autoSpaceDN w:val="0"/>
        <w:adjustRightInd w:val="0"/>
        <w:spacing w:after="0" w:line="240" w:lineRule="auto"/>
        <w:jc w:val="both"/>
        <w:rPr>
          <w:rFonts w:ascii="Swis721 LtCn BT" w:hAnsi="Swis721 LtCn BT" w:cs="Courier New"/>
        </w:rPr>
      </w:pPr>
      <w:r w:rsidRPr="00914AD8">
        <w:rPr>
          <w:rFonts w:ascii="Swis721 LtCn BT" w:hAnsi="Swis721 LtCn BT" w:cs="Courier New"/>
        </w:rPr>
        <w:t>En cualquier caso, por lo general siempre serán necesarios, como mínimo, los siguientes elementos de almacenamiento:</w:t>
      </w:r>
    </w:p>
    <w:p w14:paraId="63C355D7" w14:textId="77777777" w:rsidR="00BF044B" w:rsidRPr="00914AD8" w:rsidRDefault="00BF044B" w:rsidP="001A77E6">
      <w:pPr>
        <w:autoSpaceDE w:val="0"/>
        <w:autoSpaceDN w:val="0"/>
        <w:adjustRightInd w:val="0"/>
        <w:spacing w:after="0" w:line="240" w:lineRule="auto"/>
        <w:jc w:val="both"/>
        <w:rPr>
          <w:rFonts w:ascii="Swis721 LtCn BT" w:hAnsi="Swis721 LtCn BT" w:cs="Courier New"/>
        </w:rPr>
      </w:pPr>
    </w:p>
    <w:p w14:paraId="57C1053A" w14:textId="77777777" w:rsidR="00BF044B" w:rsidRPr="00914AD8" w:rsidRDefault="00BF044B" w:rsidP="001A77E6">
      <w:pPr>
        <w:autoSpaceDE w:val="0"/>
        <w:autoSpaceDN w:val="0"/>
        <w:adjustRightInd w:val="0"/>
        <w:spacing w:before="120" w:after="120" w:line="240" w:lineRule="auto"/>
        <w:ind w:firstLine="708"/>
        <w:jc w:val="both"/>
        <w:rPr>
          <w:rFonts w:ascii="Swis721 LtCn BT" w:hAnsi="Swis721 LtCn BT" w:cs="Courier New"/>
        </w:rPr>
      </w:pPr>
      <w:r w:rsidRPr="00914AD8">
        <w:rPr>
          <w:rFonts w:ascii="Swis721 LtCn BT" w:hAnsi="Swis721 LtCn BT" w:cs="Courier New"/>
        </w:rPr>
        <w:t>Una zona específica para almacenamiento de materiales reutilizables.</w:t>
      </w:r>
    </w:p>
    <w:p w14:paraId="22F26008" w14:textId="77777777" w:rsidR="00BF044B" w:rsidRPr="00914AD8" w:rsidRDefault="00BF044B" w:rsidP="001A77E6">
      <w:pPr>
        <w:autoSpaceDE w:val="0"/>
        <w:autoSpaceDN w:val="0"/>
        <w:adjustRightInd w:val="0"/>
        <w:spacing w:before="120" w:after="120" w:line="240" w:lineRule="auto"/>
        <w:ind w:firstLine="708"/>
        <w:jc w:val="both"/>
        <w:rPr>
          <w:rFonts w:ascii="Swis721 LtCn BT" w:hAnsi="Swis721 LtCn BT" w:cs="Courier New"/>
        </w:rPr>
      </w:pPr>
      <w:r w:rsidRPr="00914AD8">
        <w:rPr>
          <w:rFonts w:ascii="Swis721 LtCn BT" w:hAnsi="Swis721 LtCn BT" w:cs="Courier New"/>
        </w:rPr>
        <w:t>Un contenedor para residuos pétreos.</w:t>
      </w:r>
    </w:p>
    <w:p w14:paraId="475AE434" w14:textId="77777777" w:rsidR="00BF044B" w:rsidRPr="00914AD8" w:rsidRDefault="00BF044B" w:rsidP="001A77E6">
      <w:pPr>
        <w:autoSpaceDE w:val="0"/>
        <w:autoSpaceDN w:val="0"/>
        <w:adjustRightInd w:val="0"/>
        <w:spacing w:before="120" w:after="120" w:line="240" w:lineRule="auto"/>
        <w:ind w:firstLine="708"/>
        <w:jc w:val="both"/>
        <w:rPr>
          <w:rFonts w:ascii="Swis721 LtCn BT" w:hAnsi="Swis721 LtCn BT" w:cs="Courier New"/>
        </w:rPr>
      </w:pPr>
      <w:r w:rsidRPr="00914AD8">
        <w:rPr>
          <w:rFonts w:ascii="Swis721 LtCn BT" w:hAnsi="Swis721 LtCn BT" w:cs="Courier New"/>
        </w:rPr>
        <w:t>Un contenedor y/o un compactador para residuos banales.</w:t>
      </w:r>
    </w:p>
    <w:p w14:paraId="04F17BCE" w14:textId="77777777" w:rsidR="00BF044B" w:rsidRPr="00914AD8" w:rsidRDefault="00BF044B" w:rsidP="001A77E6">
      <w:pPr>
        <w:autoSpaceDE w:val="0"/>
        <w:autoSpaceDN w:val="0"/>
        <w:adjustRightInd w:val="0"/>
        <w:spacing w:before="120" w:after="120" w:line="240" w:lineRule="auto"/>
        <w:ind w:firstLine="708"/>
        <w:jc w:val="both"/>
        <w:rPr>
          <w:rFonts w:ascii="Swis721 LtCn BT" w:hAnsi="Swis721 LtCn BT" w:cs="Courier New"/>
        </w:rPr>
      </w:pPr>
      <w:r w:rsidRPr="00914AD8">
        <w:rPr>
          <w:rFonts w:ascii="Swis721 LtCn BT" w:hAnsi="Swis721 LtCn BT" w:cs="Courier New"/>
        </w:rPr>
        <w:t>Uno o varios contenedores para materiales contaminados.</w:t>
      </w:r>
    </w:p>
    <w:p w14:paraId="3F274A4E" w14:textId="77777777" w:rsidR="006F09C8" w:rsidRPr="00914AD8" w:rsidRDefault="00BF044B" w:rsidP="001A77E6">
      <w:pPr>
        <w:autoSpaceDE w:val="0"/>
        <w:autoSpaceDN w:val="0"/>
        <w:adjustRightInd w:val="0"/>
        <w:spacing w:before="120" w:after="120" w:line="240" w:lineRule="auto"/>
        <w:ind w:left="708"/>
        <w:jc w:val="both"/>
        <w:rPr>
          <w:rFonts w:ascii="Swis721 LtCn BT" w:hAnsi="Swis721 LtCn BT" w:cs="Courier New"/>
        </w:rPr>
      </w:pPr>
      <w:r w:rsidRPr="00914AD8">
        <w:rPr>
          <w:rFonts w:ascii="Swis721 LtCn BT" w:hAnsi="Swis721 LtCn BT" w:cs="Courier New"/>
        </w:rPr>
        <w:t>En el caso de obra nueva, y durante la fase de enyesados, un contenedor específico para este tipo de residuos.</w:t>
      </w:r>
    </w:p>
    <w:p w14:paraId="615A5C37" w14:textId="77777777" w:rsidR="00BF044B" w:rsidRPr="00914AD8" w:rsidRDefault="00BF044B" w:rsidP="001A77E6">
      <w:pPr>
        <w:pStyle w:val="Prrafodelista"/>
        <w:spacing w:line="240" w:lineRule="auto"/>
        <w:ind w:left="0"/>
        <w:jc w:val="both"/>
        <w:rPr>
          <w:rFonts w:ascii="Swis721 LtCn BT" w:hAnsi="Swis721 LtCn BT" w:cs="Courier New"/>
        </w:rPr>
      </w:pPr>
    </w:p>
    <w:p w14:paraId="62908790" w14:textId="77777777" w:rsidR="00880C47" w:rsidRPr="00914AD8" w:rsidRDefault="00880C47" w:rsidP="001A77E6">
      <w:pPr>
        <w:pStyle w:val="Prrafodelista"/>
        <w:spacing w:line="240" w:lineRule="auto"/>
        <w:ind w:left="0"/>
        <w:jc w:val="both"/>
        <w:rPr>
          <w:rFonts w:ascii="Swis721 LtCn BT" w:hAnsi="Swis721 LtCn BT" w:cs="Courier New"/>
        </w:rPr>
      </w:pPr>
    </w:p>
    <w:p w14:paraId="5DAD9A7E" w14:textId="77777777" w:rsidR="00880C47" w:rsidRPr="00914AD8" w:rsidRDefault="00880C47" w:rsidP="001A77E6">
      <w:pPr>
        <w:pStyle w:val="Prrafodelista"/>
        <w:numPr>
          <w:ilvl w:val="0"/>
          <w:numId w:val="6"/>
        </w:numPr>
        <w:spacing w:line="240" w:lineRule="auto"/>
        <w:jc w:val="both"/>
        <w:rPr>
          <w:rFonts w:ascii="Swis721 LtCn BT" w:hAnsi="Swis721 LtCn BT" w:cs="Courier New"/>
        </w:rPr>
      </w:pPr>
      <w:r w:rsidRPr="00914AD8">
        <w:rPr>
          <w:rFonts w:ascii="Swis721 LtCn BT" w:hAnsi="Swis721 LtCn BT" w:cs="Courier New"/>
        </w:rPr>
        <w:t>Pliego de prescripciones técnicas particulares.</w:t>
      </w:r>
    </w:p>
    <w:p w14:paraId="680CC54A" w14:textId="77777777" w:rsidR="00312C7E" w:rsidRPr="00914AD8" w:rsidRDefault="00312C7E" w:rsidP="00312C7E">
      <w:pPr>
        <w:pStyle w:val="Prrafodelista"/>
        <w:spacing w:line="240" w:lineRule="auto"/>
        <w:ind w:left="360"/>
        <w:jc w:val="both"/>
        <w:rPr>
          <w:rFonts w:ascii="Swis721 LtCn BT" w:hAnsi="Swis721 LtCn BT" w:cs="Courier New"/>
        </w:rPr>
      </w:pPr>
    </w:p>
    <w:p w14:paraId="4CF988D7" w14:textId="77777777" w:rsidR="00880C47" w:rsidRPr="00914AD8" w:rsidRDefault="00880C47" w:rsidP="001A77E6">
      <w:pPr>
        <w:pStyle w:val="Prrafodelista"/>
        <w:spacing w:line="240" w:lineRule="auto"/>
        <w:ind w:left="0"/>
        <w:jc w:val="both"/>
        <w:rPr>
          <w:rFonts w:ascii="Swis721 LtCn BT" w:hAnsi="Swis721 LtCn BT" w:cs="Courier New"/>
        </w:rPr>
      </w:pPr>
      <w:r w:rsidRPr="00914AD8">
        <w:rPr>
          <w:rFonts w:ascii="Swis721 LtCn BT" w:hAnsi="Swis721 LtCn BT" w:cs="Courier New"/>
        </w:rPr>
        <w:t xml:space="preserve">El Pliego de condiciones de la parte referente a residuos </w:t>
      </w:r>
      <w:r w:rsidR="00F834AD" w:rsidRPr="00914AD8">
        <w:rPr>
          <w:rFonts w:ascii="Swis721 LtCn BT" w:hAnsi="Swis721 LtCn BT" w:cs="Courier New"/>
        </w:rPr>
        <w:t>forma parte del contenido del Pliego de condiciones generales y particulares del proyecto.</w:t>
      </w:r>
    </w:p>
    <w:p w14:paraId="1C037B98" w14:textId="77777777" w:rsidR="00F834AD" w:rsidRPr="00914AD8" w:rsidRDefault="00F834AD" w:rsidP="001A77E6">
      <w:pPr>
        <w:pStyle w:val="Prrafodelista"/>
        <w:spacing w:line="240" w:lineRule="auto"/>
        <w:ind w:left="0"/>
        <w:jc w:val="both"/>
        <w:rPr>
          <w:rFonts w:ascii="Swis721 LtCn BT" w:hAnsi="Swis721 LtCn BT" w:cs="Courier New"/>
        </w:rPr>
      </w:pPr>
    </w:p>
    <w:p w14:paraId="4CA947BE" w14:textId="77777777" w:rsidR="00F834AD" w:rsidRPr="00914AD8" w:rsidRDefault="00F834AD" w:rsidP="001A77E6">
      <w:pPr>
        <w:pStyle w:val="Prrafodelista"/>
        <w:spacing w:line="240" w:lineRule="auto"/>
        <w:ind w:left="0"/>
        <w:jc w:val="both"/>
        <w:rPr>
          <w:rFonts w:ascii="Swis721 LtCn BT" w:hAnsi="Swis721 LtCn BT" w:cs="Courier New"/>
        </w:rPr>
      </w:pPr>
    </w:p>
    <w:p w14:paraId="15320F7B" w14:textId="77777777" w:rsidR="00B829C6" w:rsidRPr="00C54539" w:rsidRDefault="00F834AD" w:rsidP="00B829C6">
      <w:pPr>
        <w:pStyle w:val="Prrafodelista"/>
        <w:numPr>
          <w:ilvl w:val="0"/>
          <w:numId w:val="6"/>
        </w:numPr>
        <w:spacing w:line="240" w:lineRule="auto"/>
        <w:jc w:val="both"/>
        <w:rPr>
          <w:rFonts w:ascii="Swis721 LtCn BT" w:hAnsi="Swis721 LtCn BT" w:cs="Courier New"/>
        </w:rPr>
      </w:pPr>
      <w:r w:rsidRPr="00C54539">
        <w:rPr>
          <w:rFonts w:ascii="Swis721 LtCn BT" w:hAnsi="Swis721 LtCn BT" w:cs="Courier New"/>
        </w:rPr>
        <w:t>Valoración del coste previsto de la gestión.</w:t>
      </w:r>
    </w:p>
    <w:p w14:paraId="3C8891CA" w14:textId="77777777" w:rsidR="00E2756D" w:rsidRPr="00885A0B" w:rsidRDefault="00E2756D" w:rsidP="00E2756D">
      <w:pPr>
        <w:pStyle w:val="Prrafodelista"/>
        <w:spacing w:line="240" w:lineRule="auto"/>
        <w:ind w:left="360"/>
        <w:jc w:val="both"/>
        <w:rPr>
          <w:rFonts w:ascii="Swis721 LtCn BT" w:hAnsi="Swis721 LtCn BT" w:cs="Courier New"/>
        </w:rPr>
      </w:pPr>
    </w:p>
    <w:p w14:paraId="6733B890" w14:textId="150B4C9A" w:rsidR="00312C7E" w:rsidRPr="008527E8" w:rsidRDefault="00F73391" w:rsidP="009955C6">
      <w:pPr>
        <w:pStyle w:val="Prrafodelista"/>
        <w:spacing w:line="240" w:lineRule="auto"/>
        <w:ind w:left="0"/>
        <w:jc w:val="both"/>
        <w:rPr>
          <w:rFonts w:ascii="Swis721 LtCn BT" w:hAnsi="Swis721 LtCn BT" w:cs="Courier New"/>
          <w:b/>
        </w:rPr>
      </w:pPr>
      <w:bookmarkStart w:id="0" w:name="_GoBack"/>
      <w:r w:rsidRPr="008527E8">
        <w:rPr>
          <w:rFonts w:ascii="Swis721 LtCn BT" w:hAnsi="Swis721 LtCn BT" w:cs="Courier New"/>
          <w:b/>
        </w:rPr>
        <w:t>El coste previsto de la gestión de residuos asciende a l</w:t>
      </w:r>
      <w:r w:rsidR="00AE09BF" w:rsidRPr="008527E8">
        <w:rPr>
          <w:rFonts w:ascii="Swis721 LtCn BT" w:hAnsi="Swis721 LtCn BT" w:cs="Courier New"/>
          <w:b/>
        </w:rPr>
        <w:t xml:space="preserve">a cantidad de </w:t>
      </w:r>
      <w:r w:rsidR="008527E8" w:rsidRPr="008527E8">
        <w:rPr>
          <w:rFonts w:ascii="Swis721 LtCn BT" w:hAnsi="Swis721 LtCn BT" w:cs="Courier New"/>
          <w:b/>
        </w:rPr>
        <w:t>2.646,07</w:t>
      </w:r>
      <w:r w:rsidR="00746D2D" w:rsidRPr="008527E8">
        <w:rPr>
          <w:rFonts w:ascii="Swis721 LtCn BT" w:hAnsi="Swis721 LtCn BT" w:cs="Courier New"/>
          <w:b/>
        </w:rPr>
        <w:t xml:space="preserve"> </w:t>
      </w:r>
      <w:r w:rsidRPr="008527E8">
        <w:rPr>
          <w:rFonts w:ascii="Swis721 LtCn BT" w:hAnsi="Swis721 LtCn BT" w:cs="Courier New"/>
          <w:b/>
        </w:rPr>
        <w:t>euros.</w:t>
      </w:r>
    </w:p>
    <w:bookmarkEnd w:id="0"/>
    <w:p w14:paraId="463C652D" w14:textId="77777777" w:rsidR="00312C7E" w:rsidRPr="00914AD8" w:rsidRDefault="00312C7E" w:rsidP="00B829C6">
      <w:pPr>
        <w:outlineLvl w:val="2"/>
        <w:rPr>
          <w:rFonts w:ascii="Swis721 LtCn BT" w:hAnsi="Swis721 LtCn BT" w:cs="Courier New"/>
        </w:rPr>
      </w:pPr>
    </w:p>
    <w:p w14:paraId="1602394E" w14:textId="77777777" w:rsidR="00312C7E" w:rsidRDefault="00312C7E" w:rsidP="00B829C6">
      <w:pPr>
        <w:outlineLvl w:val="2"/>
        <w:rPr>
          <w:rFonts w:ascii="Swis721 LtCn BT" w:hAnsi="Swis721 LtCn BT" w:cs="Courier New"/>
        </w:rPr>
      </w:pPr>
    </w:p>
    <w:p w14:paraId="6B5A44D4" w14:textId="77777777" w:rsidR="009955C6" w:rsidRPr="00914AD8" w:rsidRDefault="009955C6" w:rsidP="00B829C6">
      <w:pPr>
        <w:outlineLvl w:val="2"/>
        <w:rPr>
          <w:rFonts w:ascii="Swis721 LtCn BT" w:hAnsi="Swis721 LtCn BT" w:cs="Courier New"/>
        </w:rPr>
      </w:pPr>
    </w:p>
    <w:p w14:paraId="6E5D2386" w14:textId="77777777" w:rsidR="00557F87" w:rsidRDefault="00EB0E9F" w:rsidP="00EB0E9F">
      <w:pPr>
        <w:tabs>
          <w:tab w:val="right" w:pos="8788"/>
        </w:tabs>
        <w:outlineLvl w:val="2"/>
        <w:rPr>
          <w:rFonts w:ascii="Swis721 LtCn BT" w:hAnsi="Swis721 LtCn BT" w:cs="Courier New"/>
        </w:rPr>
      </w:pPr>
      <w:r w:rsidRPr="007B54A3">
        <w:rPr>
          <w:rFonts w:ascii="Swis721 LtCn BT" w:hAnsi="Swis721 LtCn BT" w:cs="Courier New"/>
        </w:rPr>
        <w:tab/>
        <w:t>María González Ferro [</w:t>
      </w:r>
      <w:r w:rsidR="003B2772">
        <w:rPr>
          <w:rFonts w:ascii="Swis721 LtCn BT" w:hAnsi="Swis721 LtCn BT" w:cs="Courier New"/>
        </w:rPr>
        <w:t xml:space="preserve">COL. </w:t>
      </w:r>
      <w:r w:rsidR="00DB716E">
        <w:rPr>
          <w:rFonts w:ascii="Swis721 LtCn BT" w:hAnsi="Swis721 LtCn BT" w:cs="Courier New"/>
        </w:rPr>
        <w:t>3.087</w:t>
      </w:r>
      <w:r w:rsidRPr="007B54A3">
        <w:rPr>
          <w:rFonts w:ascii="Swis721 LtCn BT" w:hAnsi="Swis721 LtCn BT" w:cs="Courier New"/>
        </w:rPr>
        <w:t>]</w:t>
      </w:r>
    </w:p>
    <w:p w14:paraId="0628C2BF" w14:textId="77777777" w:rsidR="00557F87" w:rsidRDefault="00557F87" w:rsidP="00557F87">
      <w:r>
        <w:br w:type="page"/>
      </w:r>
    </w:p>
    <w:p w14:paraId="64C3BEA0" w14:textId="091DB70B" w:rsidR="00F00319" w:rsidRDefault="00F00319">
      <w:pPr>
        <w:spacing w:after="0" w:line="240" w:lineRule="auto"/>
        <w:rPr>
          <w:rFonts w:ascii="Swis721 LtCn BT" w:hAnsi="Swis721 LtCn BT" w:cs="Courier New"/>
        </w:rPr>
      </w:pPr>
    </w:p>
    <w:p w14:paraId="4474E487" w14:textId="77777777" w:rsidR="00F00319" w:rsidRPr="00914AD8" w:rsidRDefault="00F00319" w:rsidP="00F00319">
      <w:pPr>
        <w:pStyle w:val="H3"/>
        <w:jc w:val="both"/>
        <w:rPr>
          <w:rFonts w:ascii="Swis721 LtCn BT" w:hAnsi="Swis721 LtCn BT" w:cs="Courier New"/>
          <w:sz w:val="22"/>
          <w:szCs w:val="22"/>
        </w:rPr>
      </w:pPr>
    </w:p>
    <w:p w14:paraId="536FF82B" w14:textId="77777777" w:rsidR="00F00319" w:rsidRPr="00914AD8" w:rsidRDefault="00F00319" w:rsidP="00F00319">
      <w:pPr>
        <w:spacing w:line="240" w:lineRule="auto"/>
        <w:rPr>
          <w:rFonts w:ascii="Swis721 LtCn BT" w:hAnsi="Swis721 LtCn BT" w:cs="Courier New"/>
          <w:b/>
          <w:lang w:val="es-ES_tradnl"/>
        </w:rPr>
      </w:pPr>
    </w:p>
    <w:p w14:paraId="09905D65" w14:textId="77777777" w:rsidR="00F00319" w:rsidRPr="00914AD8" w:rsidRDefault="00F00319" w:rsidP="00F00319">
      <w:pPr>
        <w:spacing w:line="240" w:lineRule="auto"/>
        <w:rPr>
          <w:rFonts w:ascii="Swis721 LtCn BT" w:hAnsi="Swis721 LtCn BT" w:cs="Courier New"/>
          <w:b/>
        </w:rPr>
      </w:pPr>
    </w:p>
    <w:p w14:paraId="025BA205" w14:textId="77777777" w:rsidR="00F00319" w:rsidRPr="00914AD8" w:rsidRDefault="00F00319" w:rsidP="00F00319">
      <w:pPr>
        <w:spacing w:line="240" w:lineRule="auto"/>
        <w:rPr>
          <w:rFonts w:ascii="Swis721 LtCn BT" w:hAnsi="Swis721 LtCn BT" w:cs="Courier New"/>
        </w:rPr>
      </w:pPr>
    </w:p>
    <w:p w14:paraId="10634162" w14:textId="77777777" w:rsidR="00F00319" w:rsidRPr="00914AD8" w:rsidRDefault="00F00319" w:rsidP="00F00319">
      <w:pPr>
        <w:spacing w:line="240" w:lineRule="auto"/>
        <w:rPr>
          <w:rFonts w:ascii="Swis721 LtCn BT" w:hAnsi="Swis721 LtCn BT" w:cs="Courier New"/>
        </w:rPr>
      </w:pPr>
    </w:p>
    <w:p w14:paraId="4ACFFC7C" w14:textId="77777777" w:rsidR="00F00319" w:rsidRPr="00914AD8" w:rsidRDefault="00F00319" w:rsidP="00F00319">
      <w:pPr>
        <w:spacing w:line="240" w:lineRule="auto"/>
        <w:rPr>
          <w:rFonts w:ascii="Swis721 LtCn BT" w:hAnsi="Swis721 LtCn BT" w:cs="Courier New"/>
        </w:rPr>
      </w:pPr>
    </w:p>
    <w:p w14:paraId="2815EE26" w14:textId="77777777" w:rsidR="00F00319" w:rsidRPr="00914AD8" w:rsidRDefault="00F00319" w:rsidP="00F00319">
      <w:pPr>
        <w:spacing w:line="240" w:lineRule="auto"/>
        <w:rPr>
          <w:rFonts w:ascii="Swis721 LtCn BT" w:hAnsi="Swis721 LtCn BT" w:cs="Courier New"/>
        </w:rPr>
      </w:pPr>
    </w:p>
    <w:p w14:paraId="6C5DFE1F" w14:textId="77777777" w:rsidR="00F00319" w:rsidRPr="00914AD8" w:rsidRDefault="00F00319" w:rsidP="00F00319">
      <w:pPr>
        <w:spacing w:line="240" w:lineRule="auto"/>
        <w:rPr>
          <w:rFonts w:ascii="Swis721 LtCn BT" w:hAnsi="Swis721 LtCn BT" w:cs="Courier New"/>
        </w:rPr>
      </w:pPr>
    </w:p>
    <w:p w14:paraId="6CEACEB0" w14:textId="77777777" w:rsidR="00F00319" w:rsidRPr="00914AD8" w:rsidRDefault="00F00319" w:rsidP="00F00319">
      <w:pPr>
        <w:spacing w:line="240" w:lineRule="auto"/>
        <w:rPr>
          <w:rFonts w:ascii="Swis721 LtCn BT" w:hAnsi="Swis721 LtCn BT" w:cs="Courier New"/>
        </w:rPr>
      </w:pPr>
    </w:p>
    <w:p w14:paraId="070837A4" w14:textId="77777777" w:rsidR="00F00319" w:rsidRPr="00914AD8" w:rsidRDefault="00F00319" w:rsidP="00F00319">
      <w:pPr>
        <w:spacing w:line="240" w:lineRule="auto"/>
        <w:rPr>
          <w:rFonts w:ascii="Swis721 LtCn BT" w:hAnsi="Swis721 LtCn BT" w:cs="Courier New"/>
        </w:rPr>
      </w:pPr>
    </w:p>
    <w:p w14:paraId="614B523D" w14:textId="77777777" w:rsidR="00F00319" w:rsidRPr="00914AD8" w:rsidRDefault="00F00319" w:rsidP="00F00319">
      <w:pPr>
        <w:spacing w:line="240" w:lineRule="auto"/>
        <w:rPr>
          <w:rFonts w:ascii="Swis721 LtCn BT" w:hAnsi="Swis721 LtCn BT" w:cs="Courier New"/>
        </w:rPr>
      </w:pPr>
    </w:p>
    <w:p w14:paraId="219EC8D3" w14:textId="77777777" w:rsidR="00F00319" w:rsidRPr="00914AD8" w:rsidRDefault="00F00319" w:rsidP="00F00319">
      <w:pPr>
        <w:spacing w:line="240" w:lineRule="auto"/>
        <w:jc w:val="right"/>
        <w:rPr>
          <w:rFonts w:ascii="Swis721 LtCn BT" w:hAnsi="Swis721 LtCn BT" w:cs="Courier New"/>
          <w:b/>
        </w:rPr>
      </w:pPr>
    </w:p>
    <w:p w14:paraId="638B183F" w14:textId="77777777" w:rsidR="00F00319" w:rsidRPr="00914AD8" w:rsidRDefault="00F00319" w:rsidP="00F00319">
      <w:pPr>
        <w:spacing w:line="240" w:lineRule="auto"/>
        <w:jc w:val="right"/>
        <w:rPr>
          <w:rFonts w:ascii="Swis721 LtCn BT" w:hAnsi="Swis721 LtCn BT" w:cs="Courier New"/>
          <w:b/>
        </w:rPr>
      </w:pPr>
    </w:p>
    <w:p w14:paraId="6A2E21AB" w14:textId="77777777" w:rsidR="00F00319" w:rsidRPr="00914AD8" w:rsidRDefault="00F00319" w:rsidP="00F00319">
      <w:pPr>
        <w:spacing w:line="240" w:lineRule="auto"/>
        <w:jc w:val="right"/>
        <w:rPr>
          <w:rFonts w:ascii="Swis721 LtCn BT" w:hAnsi="Swis721 LtCn BT" w:cs="Courier New"/>
          <w:b/>
        </w:rPr>
      </w:pPr>
    </w:p>
    <w:p w14:paraId="06CE95D6" w14:textId="77777777" w:rsidR="00F00319" w:rsidRPr="00914AD8" w:rsidRDefault="00F00319" w:rsidP="00F00319">
      <w:pPr>
        <w:spacing w:line="240" w:lineRule="auto"/>
        <w:jc w:val="right"/>
        <w:rPr>
          <w:rFonts w:ascii="Swis721 LtCn BT" w:hAnsi="Swis721 LtCn BT" w:cs="Courier New"/>
          <w:b/>
        </w:rPr>
      </w:pPr>
    </w:p>
    <w:p w14:paraId="249FFCFA" w14:textId="4E7F127B" w:rsidR="00F00319" w:rsidRPr="003C60B8" w:rsidRDefault="00F00319" w:rsidP="003C60B8">
      <w:pPr>
        <w:spacing w:line="240" w:lineRule="auto"/>
        <w:jc w:val="right"/>
        <w:rPr>
          <w:rFonts w:ascii="Swis721 LtCn BT" w:hAnsi="Swis721 LtCn BT" w:cs="Courier New"/>
          <w:b/>
          <w:sz w:val="24"/>
        </w:rPr>
      </w:pPr>
      <w:r>
        <w:rPr>
          <w:rFonts w:ascii="Swis721 LtCn BT" w:hAnsi="Swis721 LtCn BT" w:cs="Courier New"/>
          <w:b/>
          <w:sz w:val="24"/>
        </w:rPr>
        <w:t>PLANOS</w:t>
      </w:r>
    </w:p>
    <w:sectPr w:rsidR="00F00319" w:rsidRPr="003C60B8" w:rsidSect="00903CDF">
      <w:pgSz w:w="11906" w:h="16838" w:code="9"/>
      <w:pgMar w:top="1418" w:right="1418" w:bottom="1134" w:left="170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C2AF" w14:textId="77777777" w:rsidR="004A46F4" w:rsidRDefault="004A46F4" w:rsidP="005E3BDB">
      <w:pPr>
        <w:spacing w:after="0" w:line="240" w:lineRule="auto"/>
      </w:pPr>
      <w:r>
        <w:separator/>
      </w:r>
    </w:p>
  </w:endnote>
  <w:endnote w:type="continuationSeparator" w:id="0">
    <w:p w14:paraId="5685DFBB" w14:textId="77777777" w:rsidR="004A46F4" w:rsidRDefault="004A46F4" w:rsidP="005E3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CE669" w14:textId="77777777" w:rsidR="00C21F31" w:rsidRDefault="00C21F31" w:rsidP="00C21F31">
    <w:pPr>
      <w:pStyle w:val="Encabezado"/>
      <w:tabs>
        <w:tab w:val="clear" w:pos="4252"/>
        <w:tab w:val="clear" w:pos="8504"/>
        <w:tab w:val="right" w:pos="8788"/>
      </w:tabs>
      <w:ind w:right="-568" w:firstLine="284"/>
      <w:jc w:val="both"/>
      <w:rPr>
        <w:rFonts w:ascii="Swis721 LtCn BT" w:hAnsi="Swis721 LtCn BT"/>
        <w:sz w:val="18"/>
      </w:rPr>
    </w:pPr>
    <w:r w:rsidRPr="007F6EB0">
      <w:rPr>
        <w:b/>
        <w:noProof/>
        <w:lang w:eastAsia="es-ES"/>
      </w:rPr>
      <mc:AlternateContent>
        <mc:Choice Requires="wps">
          <w:drawing>
            <wp:anchor distT="0" distB="0" distL="114300" distR="114300" simplePos="0" relativeHeight="251671552" behindDoc="0" locked="0" layoutInCell="1" allowOverlap="1" wp14:anchorId="1E6ED72B" wp14:editId="1D413EC0">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7875ED6" id="Rectangle 15" o:spid="_x0000_s1026" style="position:absolute;margin-left:284.35pt;margin-top:-4.05pt;width:5.65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lang w:eastAsia="es-ES"/>
      </w:rPr>
      <mc:AlternateContent>
        <mc:Choice Requires="wps">
          <w:drawing>
            <wp:anchor distT="0" distB="0" distL="114300" distR="114300" simplePos="0" relativeHeight="251670528" behindDoc="0" locked="0" layoutInCell="1" allowOverlap="1" wp14:anchorId="6B111314" wp14:editId="0915E379">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16A1A7A" id="Rectangle 14" o:spid="_x0000_s1026" style="position:absolute;margin-left:0;margin-top:-5.1pt;width:5.65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lang w:eastAsia="es-ES"/>
      </w:rPr>
      <mc:AlternateContent>
        <mc:Choice Requires="wps">
          <w:drawing>
            <wp:anchor distT="4294967295" distB="4294967295" distL="114300" distR="114300" simplePos="0" relativeHeight="251669504" behindDoc="0" locked="0" layoutInCell="1" allowOverlap="1" wp14:anchorId="27C46084" wp14:editId="33B76D56">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505D195"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372007A9" w14:textId="329B8852" w:rsidR="0051194A" w:rsidRPr="00C21F31" w:rsidRDefault="00C21F31" w:rsidP="00C21F31">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3837C2">
      <w:rPr>
        <w:rFonts w:ascii="Swis721 LtCn BT" w:hAnsi="Swis721 LtCn BT"/>
        <w:sz w:val="18"/>
      </w:rPr>
      <w:t xml:space="preserve">                            </w:t>
    </w:r>
    <w:r>
      <w:rPr>
        <w:rFonts w:ascii="Swis721 LtCn BT" w:hAnsi="Swis721 LtCn BT"/>
        <w:sz w:val="18"/>
      </w:rPr>
      <w:t xml:space="preserve">    formación profesional e universidad</w:t>
    </w:r>
    <w:r w:rsidR="003837C2">
      <w:rPr>
        <w:rFonts w:ascii="Swis721 LtCn BT" w:hAnsi="Swis721 LtCn BT"/>
        <w:sz w:val="18"/>
      </w:rPr>
      <w:t>es</w:t>
    </w:r>
    <w:r>
      <w:rPr>
        <w:rFonts w:ascii="Swis721 LtCn BT" w:hAnsi="Swis721 LtCn BT"/>
        <w:sz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34E90" w14:textId="77777777" w:rsidR="004A46F4" w:rsidRDefault="004A46F4" w:rsidP="005E3BDB">
      <w:pPr>
        <w:spacing w:after="0" w:line="240" w:lineRule="auto"/>
      </w:pPr>
      <w:r>
        <w:separator/>
      </w:r>
    </w:p>
  </w:footnote>
  <w:footnote w:type="continuationSeparator" w:id="0">
    <w:p w14:paraId="5B266176" w14:textId="77777777" w:rsidR="004A46F4" w:rsidRDefault="004A46F4" w:rsidP="005E3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E63C2" w14:textId="47A2DF16" w:rsidR="0051194A" w:rsidRPr="00914AD8" w:rsidRDefault="002015BE" w:rsidP="00914AD8">
    <w:pPr>
      <w:pStyle w:val="Encabezado"/>
      <w:tabs>
        <w:tab w:val="clear" w:pos="4252"/>
        <w:tab w:val="right" w:pos="4678"/>
      </w:tabs>
      <w:rPr>
        <w:rFonts w:ascii="Swis721 LtCn BT" w:hAnsi="Swis721 LtCn BT"/>
        <w:b/>
      </w:rPr>
    </w:pPr>
    <w:r>
      <w:rPr>
        <w:noProof/>
        <w:lang w:eastAsia="es-ES"/>
      </w:rPr>
      <mc:AlternateContent>
        <mc:Choice Requires="wps">
          <w:drawing>
            <wp:anchor distT="4294967291" distB="4294967291" distL="114300" distR="114300" simplePos="0" relativeHeight="251663360" behindDoc="0" locked="0" layoutInCell="1" allowOverlap="1" wp14:anchorId="1FF062E1" wp14:editId="640E11F3">
              <wp:simplePos x="0" y="0"/>
              <wp:positionH relativeFrom="column">
                <wp:posOffset>-5080</wp:posOffset>
              </wp:positionH>
              <wp:positionV relativeFrom="margin">
                <wp:posOffset>-269876</wp:posOffset>
              </wp:positionV>
              <wp:extent cx="5579745" cy="0"/>
              <wp:effectExtent l="0" t="0" r="20955" b="19050"/>
              <wp:wrapNone/>
              <wp:docPr id="15"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57D4965" id="_x0000_t32" coordsize="21600,21600" o:spt="32" o:oned="t" path="m,l21600,21600e" filled="f">
              <v:path arrowok="t" fillok="f" o:connecttype="none"/>
              <o:lock v:ext="edit" shapetype="t"/>
            </v:shapetype>
            <v:shape id="Conector recto de flecha 31" o:spid="_x0000_s1026" type="#_x0000_t32" style="position:absolute;margin-left:-.4pt;margin-top:-21.25pt;width:439.35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" strokecolor="#7f7f7f" strokeweight="1.5pt">
              <w10:wrap anchory="margin"/>
            </v:shape>
          </w:pict>
        </mc:Fallback>
      </mc:AlternateContent>
    </w:r>
    <w:r>
      <w:rPr>
        <w:noProof/>
        <w:lang w:eastAsia="es-ES"/>
      </w:rPr>
      <mc:AlternateContent>
        <mc:Choice Requires="wps">
          <w:drawing>
            <wp:anchor distT="0" distB="0" distL="114300" distR="114300" simplePos="0" relativeHeight="251667456" behindDoc="0" locked="0" layoutInCell="1" allowOverlap="1" wp14:anchorId="0AD38AAC" wp14:editId="707B9178">
              <wp:simplePos x="0" y="0"/>
              <wp:positionH relativeFrom="column">
                <wp:posOffset>3058160</wp:posOffset>
              </wp:positionH>
              <wp:positionV relativeFrom="paragraph">
                <wp:posOffset>-12700</wp:posOffset>
              </wp:positionV>
              <wp:extent cx="77470" cy="215900"/>
              <wp:effectExtent l="0" t="0" r="0" b="0"/>
              <wp:wrapNone/>
              <wp:docPr id="14" name="2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1DCDF88" id="25 Rectángulo" o:spid="_x0000_s1026" style="position:absolute;margin-left:240.8pt;margin-top:-1pt;width:6.1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nkgQIAAP0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" fillcolor="#7f7f7f" stroked="f" strokeweight="2pt">
              <v:path arrowok="t"/>
            </v:rect>
          </w:pict>
        </mc:Fallback>
      </mc:AlternateContent>
    </w:r>
    <w:r>
      <w:rPr>
        <w:noProof/>
        <w:lang w:eastAsia="es-ES"/>
      </w:rPr>
      <mc:AlternateContent>
        <mc:Choice Requires="wps">
          <w:drawing>
            <wp:anchor distT="0" distB="0" distL="114300" distR="114300" simplePos="0" relativeHeight="251666432" behindDoc="0" locked="0" layoutInCell="1" allowOverlap="1" wp14:anchorId="4F889025" wp14:editId="450EB67B">
              <wp:simplePos x="0" y="0"/>
              <wp:positionH relativeFrom="column">
                <wp:posOffset>5499100</wp:posOffset>
              </wp:positionH>
              <wp:positionV relativeFrom="paragraph">
                <wp:posOffset>-12700</wp:posOffset>
              </wp:positionV>
              <wp:extent cx="77470" cy="215900"/>
              <wp:effectExtent l="0" t="0" r="0" b="0"/>
              <wp:wrapNone/>
              <wp:docPr id="13"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2527F3E" id="26 Rectángulo" o:spid="_x0000_s1026" style="position:absolute;margin-left:433pt;margin-top:-1pt;width:6.1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" fillcolor="#7f7f7f" stroked="f" strokeweight="2pt">
              <v:path arrowok="t"/>
            </v:rect>
          </w:pict>
        </mc:Fallback>
      </mc:AlternateContent>
    </w:r>
    <w:r>
      <w:rPr>
        <w:noProof/>
        <w:lang w:eastAsia="es-ES"/>
      </w:rPr>
      <mc:AlternateContent>
        <mc:Choice Requires="wps">
          <w:drawing>
            <wp:anchor distT="0" distB="0" distL="114300" distR="114300" simplePos="0" relativeHeight="251665408" behindDoc="0" locked="0" layoutInCell="1" allowOverlap="1" wp14:anchorId="607B5AC2" wp14:editId="7755A8A7">
              <wp:simplePos x="0" y="0"/>
              <wp:positionH relativeFrom="column">
                <wp:posOffset>6632575</wp:posOffset>
              </wp:positionH>
              <wp:positionV relativeFrom="paragraph">
                <wp:posOffset>367665</wp:posOffset>
              </wp:positionV>
              <wp:extent cx="71755" cy="252095"/>
              <wp:effectExtent l="0" t="0" r="4445" b="0"/>
              <wp:wrapNone/>
              <wp:docPr id="7"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ECE221" id="Rectángulo 1" o:spid="_x0000_s1026" style="position:absolute;margin-left:522.25pt;margin-top:28.95pt;width:5.65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Pa7JAumAgAAPwUAAA4AAAAAAAAAAAAAAAAA&#10;LgIAAGRycy9lMm9Eb2MueG1sUEsBAi0AFAAGAAgAAAAhAFOfacHdAAAACwEAAA8AAAAAAAAAAAAA&#10;AAAAAAUAAGRycy9kb3ducmV2LnhtbFBLBQYAAAAABAAEAPMAAAAKBgAAAAA=&#10;" fillcolor="#7f7f7f" stroked="f"/>
          </w:pict>
        </mc:Fallback>
      </mc:AlternateContent>
    </w:r>
    <w:r>
      <w:rPr>
        <w:noProof/>
        <w:lang w:eastAsia="es-ES"/>
      </w:rPr>
      <mc:AlternateContent>
        <mc:Choice Requires="wps">
          <w:drawing>
            <wp:anchor distT="0" distB="0" distL="114300" distR="114300" simplePos="0" relativeHeight="251664384" behindDoc="0" locked="0" layoutInCell="1" allowOverlap="1" wp14:anchorId="2C340941" wp14:editId="6353BC62">
              <wp:simplePos x="0" y="0"/>
              <wp:positionH relativeFrom="column">
                <wp:posOffset>6632575</wp:posOffset>
              </wp:positionH>
              <wp:positionV relativeFrom="paragraph">
                <wp:posOffset>367665</wp:posOffset>
              </wp:positionV>
              <wp:extent cx="71755" cy="252095"/>
              <wp:effectExtent l="0" t="0" r="4445" b="0"/>
              <wp:wrapNone/>
              <wp:docPr id="6"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8F24F2B" id="Rectángulo 65" o:spid="_x0000_s1026" style="position:absolute;margin-left:522.25pt;margin-top:28.95pt;width:5.6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Gc6qQIAAEA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KZ4ZzqpAgAAQAUAAA4AAAAAAAAAAAAA&#10;AAAALgIAAGRycy9lMm9Eb2MueG1sUEsBAi0AFAAGAAgAAAAhAFOfacHdAAAACwEAAA8AAAAAAAAA&#10;AAAAAAAAAwUAAGRycy9kb3ducmV2LnhtbFBLBQYAAAAABAAEAPMAAAANBgAAAAA=&#10;" fillcolor="#7f7f7f" stroked="f"/>
          </w:pict>
        </mc:Fallback>
      </mc:AlternateContent>
    </w:r>
    <w:r w:rsidR="00C21F31">
      <w:rPr>
        <w:rFonts w:ascii="Swis721 LtCn BT" w:hAnsi="Swis721 LtCn BT"/>
      </w:rPr>
      <w:tab/>
      <w:t>7</w:t>
    </w:r>
    <w:r w:rsidR="00914AD8" w:rsidRPr="000D7DCB">
      <w:rPr>
        <w:rFonts w:ascii="Swis721 LtCn BT" w:hAnsi="Swis721 LtCn BT"/>
      </w:rPr>
      <w:t>.</w:t>
    </w:r>
    <w:r w:rsidR="00914AD8">
      <w:rPr>
        <w:rFonts w:ascii="Swis721 LtCn BT" w:hAnsi="Swis721 LtCn BT"/>
      </w:rPr>
      <w:t xml:space="preserve"> ANEJOS A LA MEMORIA</w:t>
    </w:r>
    <w:r w:rsidR="00914AD8" w:rsidRPr="000D7DCB">
      <w:rPr>
        <w:rFonts w:ascii="Swis721 LtCn BT" w:hAnsi="Swis721 LtCn BT"/>
      </w:rPr>
      <w:tab/>
    </w:r>
    <w:r w:rsidR="00C21F31">
      <w:rPr>
        <w:rFonts w:ascii="Swis721 LtCn BT" w:hAnsi="Swis721 LtCn BT"/>
        <w:b/>
      </w:rPr>
      <w:t>7</w:t>
    </w:r>
    <w:r w:rsidR="00914AD8" w:rsidRPr="0076676A">
      <w:rPr>
        <w:rFonts w:ascii="Swis721 LtCn BT" w:hAnsi="Swis721 LtCn BT"/>
        <w:b/>
      </w:rPr>
      <w:t>.</w:t>
    </w:r>
    <w:r w:rsidR="00446CBA">
      <w:rPr>
        <w:rFonts w:ascii="Swis721 LtCn BT" w:hAnsi="Swis721 LtCn BT"/>
        <w:b/>
      </w:rPr>
      <w:t>3.</w:t>
    </w:r>
    <w:r w:rsidR="00914AD8" w:rsidRPr="0076676A">
      <w:rPr>
        <w:rFonts w:ascii="Swis721 LtCn BT" w:hAnsi="Swis721 LtCn BT"/>
        <w:b/>
      </w:rPr>
      <w:t xml:space="preserve"> </w:t>
    </w:r>
    <w:r w:rsidR="00914AD8">
      <w:rPr>
        <w:rFonts w:ascii="Swis721 LtCn BT" w:hAnsi="Swis721 LtCn BT"/>
        <w:b/>
      </w:rPr>
      <w:t>Gestión de residuos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03FE0"/>
    <w:multiLevelType w:val="hybridMultilevel"/>
    <w:tmpl w:val="678E494A"/>
    <w:lvl w:ilvl="0" w:tplc="EE74A12C">
      <w:start w:val="1"/>
      <w:numFmt w:val="upperRoman"/>
      <w:lvlText w:val="%1."/>
      <w:lvlJc w:val="right"/>
      <w:pPr>
        <w:ind w:left="720" w:hanging="360"/>
      </w:pPr>
      <w:rPr>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FC73D49"/>
    <w:multiLevelType w:val="hybridMultilevel"/>
    <w:tmpl w:val="678E494A"/>
    <w:lvl w:ilvl="0" w:tplc="EE74A12C">
      <w:start w:val="1"/>
      <w:numFmt w:val="upperRoman"/>
      <w:lvlText w:val="%1."/>
      <w:lvlJc w:val="right"/>
      <w:pPr>
        <w:ind w:left="720" w:hanging="360"/>
      </w:pPr>
      <w:rPr>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0706AFF"/>
    <w:multiLevelType w:val="hybridMultilevel"/>
    <w:tmpl w:val="1716148A"/>
    <w:lvl w:ilvl="0" w:tplc="C5886B9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31A24D0"/>
    <w:multiLevelType w:val="hybridMultilevel"/>
    <w:tmpl w:val="678E494A"/>
    <w:lvl w:ilvl="0" w:tplc="EE74A12C">
      <w:start w:val="1"/>
      <w:numFmt w:val="upperRoman"/>
      <w:lvlText w:val="%1."/>
      <w:lvlJc w:val="right"/>
      <w:pPr>
        <w:ind w:left="720" w:hanging="360"/>
      </w:pPr>
      <w:rPr>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A00518D"/>
    <w:multiLevelType w:val="hybridMultilevel"/>
    <w:tmpl w:val="90B88D16"/>
    <w:lvl w:ilvl="0" w:tplc="0C0A0013">
      <w:start w:val="1"/>
      <w:numFmt w:val="upperRoman"/>
      <w:lvlText w:val="%1."/>
      <w:lvlJc w:val="right"/>
      <w:pPr>
        <w:ind w:left="1425" w:hanging="360"/>
      </w:p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5" w15:restartNumberingAfterBreak="0">
    <w:nsid w:val="58EE6B1D"/>
    <w:multiLevelType w:val="hybridMultilevel"/>
    <w:tmpl w:val="678E494A"/>
    <w:lvl w:ilvl="0" w:tplc="EE74A12C">
      <w:start w:val="1"/>
      <w:numFmt w:val="upperRoman"/>
      <w:lvlText w:val="%1."/>
      <w:lvlJc w:val="right"/>
      <w:pPr>
        <w:ind w:left="720" w:hanging="360"/>
      </w:pPr>
      <w:rPr>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0C6208C"/>
    <w:multiLevelType w:val="hybridMultilevel"/>
    <w:tmpl w:val="03E6CB9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08A"/>
    <w:rsid w:val="00017523"/>
    <w:rsid w:val="00051E04"/>
    <w:rsid w:val="00074C74"/>
    <w:rsid w:val="000B1AB7"/>
    <w:rsid w:val="00105C51"/>
    <w:rsid w:val="0011186E"/>
    <w:rsid w:val="00165DAB"/>
    <w:rsid w:val="001717CC"/>
    <w:rsid w:val="00196806"/>
    <w:rsid w:val="001A77E6"/>
    <w:rsid w:val="001D3D31"/>
    <w:rsid w:val="001F1FED"/>
    <w:rsid w:val="00200365"/>
    <w:rsid w:val="002015BE"/>
    <w:rsid w:val="00210A79"/>
    <w:rsid w:val="00210DE0"/>
    <w:rsid w:val="0023141A"/>
    <w:rsid w:val="0024481F"/>
    <w:rsid w:val="002465B0"/>
    <w:rsid w:val="00281694"/>
    <w:rsid w:val="002C4CAC"/>
    <w:rsid w:val="002E019B"/>
    <w:rsid w:val="00312C7E"/>
    <w:rsid w:val="00327405"/>
    <w:rsid w:val="003837C2"/>
    <w:rsid w:val="00383A10"/>
    <w:rsid w:val="00395647"/>
    <w:rsid w:val="003A2CCD"/>
    <w:rsid w:val="003B2772"/>
    <w:rsid w:val="003B5B5F"/>
    <w:rsid w:val="003C0824"/>
    <w:rsid w:val="003C3BF5"/>
    <w:rsid w:val="003C5436"/>
    <w:rsid w:val="003C60B8"/>
    <w:rsid w:val="003D4E0F"/>
    <w:rsid w:val="003E2BDB"/>
    <w:rsid w:val="004059E2"/>
    <w:rsid w:val="00423C2E"/>
    <w:rsid w:val="00446CBA"/>
    <w:rsid w:val="00452866"/>
    <w:rsid w:val="004A46F4"/>
    <w:rsid w:val="004B013C"/>
    <w:rsid w:val="004B185D"/>
    <w:rsid w:val="004D36C5"/>
    <w:rsid w:val="00505F08"/>
    <w:rsid w:val="0051194A"/>
    <w:rsid w:val="005348FC"/>
    <w:rsid w:val="00544C9E"/>
    <w:rsid w:val="0054683E"/>
    <w:rsid w:val="00557F87"/>
    <w:rsid w:val="00567091"/>
    <w:rsid w:val="0058131A"/>
    <w:rsid w:val="00590B66"/>
    <w:rsid w:val="005942B0"/>
    <w:rsid w:val="005C02EA"/>
    <w:rsid w:val="005D53F6"/>
    <w:rsid w:val="005E3BDB"/>
    <w:rsid w:val="00622D37"/>
    <w:rsid w:val="006306BB"/>
    <w:rsid w:val="00633D81"/>
    <w:rsid w:val="006519A3"/>
    <w:rsid w:val="006549B5"/>
    <w:rsid w:val="00671D41"/>
    <w:rsid w:val="006752C3"/>
    <w:rsid w:val="00686078"/>
    <w:rsid w:val="006F09C8"/>
    <w:rsid w:val="007122A5"/>
    <w:rsid w:val="00746D2D"/>
    <w:rsid w:val="00755FDE"/>
    <w:rsid w:val="007657A5"/>
    <w:rsid w:val="00774070"/>
    <w:rsid w:val="00774D52"/>
    <w:rsid w:val="00795745"/>
    <w:rsid w:val="008034C3"/>
    <w:rsid w:val="00803F67"/>
    <w:rsid w:val="00804BDE"/>
    <w:rsid w:val="00811F14"/>
    <w:rsid w:val="008527E8"/>
    <w:rsid w:val="00880C47"/>
    <w:rsid w:val="00885A0B"/>
    <w:rsid w:val="008A7DCC"/>
    <w:rsid w:val="008B52CF"/>
    <w:rsid w:val="008B749A"/>
    <w:rsid w:val="008D5F86"/>
    <w:rsid w:val="008F6CE7"/>
    <w:rsid w:val="00903CDF"/>
    <w:rsid w:val="00914AD8"/>
    <w:rsid w:val="009170FD"/>
    <w:rsid w:val="00921366"/>
    <w:rsid w:val="00921DC6"/>
    <w:rsid w:val="009915B7"/>
    <w:rsid w:val="009955C6"/>
    <w:rsid w:val="009B19A3"/>
    <w:rsid w:val="009E5CAC"/>
    <w:rsid w:val="009E77DD"/>
    <w:rsid w:val="009F7B8E"/>
    <w:rsid w:val="00A76CB5"/>
    <w:rsid w:val="00A935CA"/>
    <w:rsid w:val="00AE09BF"/>
    <w:rsid w:val="00AE5905"/>
    <w:rsid w:val="00B23C62"/>
    <w:rsid w:val="00B35B5C"/>
    <w:rsid w:val="00B829C6"/>
    <w:rsid w:val="00B97DAC"/>
    <w:rsid w:val="00BC60C4"/>
    <w:rsid w:val="00BF044B"/>
    <w:rsid w:val="00C21F31"/>
    <w:rsid w:val="00C308EF"/>
    <w:rsid w:val="00C54539"/>
    <w:rsid w:val="00C90652"/>
    <w:rsid w:val="00CA5856"/>
    <w:rsid w:val="00CA71DF"/>
    <w:rsid w:val="00CE78E1"/>
    <w:rsid w:val="00CF2936"/>
    <w:rsid w:val="00D04465"/>
    <w:rsid w:val="00D203CD"/>
    <w:rsid w:val="00D236CA"/>
    <w:rsid w:val="00DB716E"/>
    <w:rsid w:val="00DC7A3F"/>
    <w:rsid w:val="00DC7E10"/>
    <w:rsid w:val="00E01F39"/>
    <w:rsid w:val="00E028A2"/>
    <w:rsid w:val="00E2756D"/>
    <w:rsid w:val="00E61E84"/>
    <w:rsid w:val="00E8408A"/>
    <w:rsid w:val="00EA1FC3"/>
    <w:rsid w:val="00EA7C83"/>
    <w:rsid w:val="00EA7E3A"/>
    <w:rsid w:val="00EB0E9F"/>
    <w:rsid w:val="00EE05D3"/>
    <w:rsid w:val="00F00319"/>
    <w:rsid w:val="00F15C89"/>
    <w:rsid w:val="00F2219A"/>
    <w:rsid w:val="00F27FB4"/>
    <w:rsid w:val="00F46D10"/>
    <w:rsid w:val="00F73391"/>
    <w:rsid w:val="00F834AD"/>
    <w:rsid w:val="00F84AF9"/>
    <w:rsid w:val="00F90A83"/>
    <w:rsid w:val="00F94CAE"/>
    <w:rsid w:val="00FA3606"/>
    <w:rsid w:val="00FA56E6"/>
    <w:rsid w:val="00FE54B2"/>
    <w:rsid w:val="00FE6FBC"/>
    <w:rsid w:val="00FF21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5D2F03"/>
  <w15:docId w15:val="{721FFFAF-F220-4D39-B09A-011857D33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81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
    <w:basedOn w:val="Normal"/>
    <w:link w:val="EncabezadoCar"/>
    <w:unhideWhenUsed/>
    <w:rsid w:val="005E3BDB"/>
    <w:pPr>
      <w:tabs>
        <w:tab w:val="center" w:pos="4252"/>
        <w:tab w:val="right" w:pos="8504"/>
      </w:tabs>
      <w:spacing w:after="0" w:line="240" w:lineRule="auto"/>
    </w:pPr>
  </w:style>
  <w:style w:type="character" w:customStyle="1" w:styleId="EncabezadoCar">
    <w:name w:val="Encabezado Car"/>
    <w:aliases w:val="e Car"/>
    <w:basedOn w:val="Fuentedeprrafopredeter"/>
    <w:link w:val="Encabezado"/>
    <w:rsid w:val="005E3BDB"/>
  </w:style>
  <w:style w:type="paragraph" w:styleId="Piedepgina">
    <w:name w:val="footer"/>
    <w:basedOn w:val="Normal"/>
    <w:link w:val="PiedepginaCar"/>
    <w:uiPriority w:val="99"/>
    <w:unhideWhenUsed/>
    <w:rsid w:val="005E3B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E3BDB"/>
  </w:style>
  <w:style w:type="paragraph" w:styleId="Prrafodelista">
    <w:name w:val="List Paragraph"/>
    <w:basedOn w:val="Normal"/>
    <w:uiPriority w:val="34"/>
    <w:qFormat/>
    <w:rsid w:val="009F7B8E"/>
    <w:pPr>
      <w:ind w:left="720"/>
      <w:contextualSpacing/>
    </w:pPr>
  </w:style>
  <w:style w:type="table" w:styleId="Tablaconcuadrcula">
    <w:name w:val="Table Grid"/>
    <w:basedOn w:val="Tablanormal"/>
    <w:uiPriority w:val="59"/>
    <w:rsid w:val="00544C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3">
    <w:name w:val="H3"/>
    <w:basedOn w:val="Normal"/>
    <w:next w:val="Normal"/>
    <w:rsid w:val="002465B0"/>
    <w:pPr>
      <w:keepNext/>
      <w:spacing w:before="100" w:after="100" w:line="240" w:lineRule="auto"/>
      <w:outlineLvl w:val="3"/>
    </w:pPr>
    <w:rPr>
      <w:rFonts w:ascii="Times New Roman" w:eastAsia="Times New Roman" w:hAnsi="Times New Roman"/>
      <w:b/>
      <w:snapToGrid w:val="0"/>
      <w:sz w:val="28"/>
      <w:szCs w:val="20"/>
      <w:lang w:val="es-ES_tradnl" w:eastAsia="es-ES"/>
    </w:rPr>
  </w:style>
  <w:style w:type="paragraph" w:styleId="Textodeglobo">
    <w:name w:val="Balloon Text"/>
    <w:basedOn w:val="Normal"/>
    <w:link w:val="TextodegloboCar"/>
    <w:uiPriority w:val="99"/>
    <w:semiHidden/>
    <w:unhideWhenUsed/>
    <w:rsid w:val="0068607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607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25311">
      <w:bodyDiv w:val="1"/>
      <w:marLeft w:val="0"/>
      <w:marRight w:val="0"/>
      <w:marTop w:val="0"/>
      <w:marBottom w:val="0"/>
      <w:divBdr>
        <w:top w:val="none" w:sz="0" w:space="0" w:color="auto"/>
        <w:left w:val="none" w:sz="0" w:space="0" w:color="auto"/>
        <w:bottom w:val="none" w:sz="0" w:space="0" w:color="auto"/>
        <w:right w:val="none" w:sz="0" w:space="0" w:color="auto"/>
      </w:divBdr>
    </w:div>
    <w:div w:id="1671180550">
      <w:bodyDiv w:val="1"/>
      <w:marLeft w:val="0"/>
      <w:marRight w:val="0"/>
      <w:marTop w:val="0"/>
      <w:marBottom w:val="0"/>
      <w:divBdr>
        <w:top w:val="none" w:sz="0" w:space="0" w:color="auto"/>
        <w:left w:val="none" w:sz="0" w:space="0" w:color="auto"/>
        <w:bottom w:val="none" w:sz="0" w:space="0" w:color="auto"/>
        <w:right w:val="none" w:sz="0" w:space="0" w:color="auto"/>
      </w:divBdr>
    </w:div>
    <w:div w:id="212627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1654</Words>
  <Characters>9102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ESTUDIO PARA LA GESTIÓN DE LOS RESIDUOS DE LA OBRA</vt:lpstr>
    </vt:vector>
  </TitlesOfParts>
  <Company>Hewlett-Packard</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PARA LA GESTIÓN DE LOS RESIDUOS DE LA OBRA</dc:title>
  <dc:creator>patricia.pontevedra</dc:creator>
  <cp:lastModifiedBy>Usuario de Windows</cp:lastModifiedBy>
  <cp:revision>13</cp:revision>
  <cp:lastPrinted>2023-05-30T16:16:00Z</cp:lastPrinted>
  <dcterms:created xsi:type="dcterms:W3CDTF">2022-11-11T18:29:00Z</dcterms:created>
  <dcterms:modified xsi:type="dcterms:W3CDTF">2023-09-08T14:46:00Z</dcterms:modified>
</cp:coreProperties>
</file>