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jpg" ContentType="image/jpg"/>
  <Default Extension="emf" ContentType="image/emf"/>
  <Default Extension="wmf" ContentType="image/wmf"/>
  <Default Extension="ico" ContentType="image/ico"/>
  <Default Extension="cur" ContentType="image/cur"/>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header0.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0.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Demolición de losa maciza de hormigón armado, con medios manuales, martillo neumático y equipo de oxicorte, previo levantado del pavimento y su base (no incluido en este precio). Incluso p/p de limpieza, acopio, retirada y carga manual de escombros sobre camión o contenedor.</w:t>
            </w:r>
          </w:p>
          <w:p>
            <w:pPr>
              <w:spacing w:after="0" w:line="240" w:lineRule="auto"/>
              <w:jc w:val="both"/>
              <w:rPr>
                <w:b/>
                <w:rFonts w:ascii="Arial" w:hAnsi="Arial" w:cs="Arial"/>
                <w:sz w:val="16"/>
              </w:rPr>
            </w:pPr>
            <w:r>
              <w:rPr>
                <w:b/>
                <w:rFonts w:ascii="Arial" w:hAnsi="Arial" w:cs="Arial"/>
                <w:sz w:val="16"/>
              </w:rPr>
              <w:t xml:space="preserve">Incluye: Replanteo de la superficie de forjado a demoler. Demolición del forjado con martillo neumático. Corte de las armaduras con equipo de oxicorte. Fragmentación de los escombros en piezas manejables. Retirada y acopio de escombros. Limpieza de los restos de obra. Carga manual de escombros sobre camión o contenedor.</w:t>
            </w:r>
          </w:p>
          <w:p>
            <w:pPr>
              <w:spacing w:after="0" w:line="240" w:lineRule="auto"/>
              <w:jc w:val="both"/>
              <w:rPr>
                <w:b/>
                <w:rFonts w:ascii="Arial" w:hAnsi="Arial" w:cs="Arial"/>
                <w:sz w:val="16"/>
              </w:rPr>
            </w:pPr>
            <w:r>
              <w:rPr>
                <w:b/>
                <w:rFonts w:ascii="Arial" w:hAnsi="Arial" w:cs="Arial"/>
                <w:sz w:val="16"/>
              </w:rPr>
              <w:t xml:space="preserve">Criterio de medición de proyecto: Superficie medida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la superficie realmente demolida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Demolición de losa de cubierta del vestíbulo de la sala de calderas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2,050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Picado del vuelo de losa,  sobre fachada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69,000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4,830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6,880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6,880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6,880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44,70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307,54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Ejecución de trabajos de apertura de huecos en todo tipo de cerramientos existentes, tanto de ladrillo de hoja simple o de doble hoja como de hormigón armado, realizado por medios manuales y/o mecánicos, según indicaciones de la D.F. Incluso p.p. de suministro y colocación de piezas para formación de dinteles y jambeados, realizadas de una sola pieza, de dimensiones definidas en planos de Proyecto y del ancho del cerramiento existente. Incluso p.p. de repasos de superficies del nuevo hueco, limpieza de restos, apuntalamientos, apeos, ayudas de albañilería, andamiaje, medios auxiliares y medios de seguridad necesarios. Incluso p.p. de carga, descarga y transporte de escombros a vertedero autorizado. Totalmente terminad. Medida la superficie realmente ejecutada.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Apertura de huecos en fachada posterior</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8,150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8,150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Apertura de hueco para la nueva puerta trasera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Apertura de huecos para las nuevas ventanas en las aulas del ciclo de 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Apertura de hueco para almacen de pellets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0,940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1,140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1,072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Apertura de hueco para puerta de grupo electrógeno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1,040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2,184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Apertura de hueco para ventana en grupo electrógeno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1,013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Apertura de hueco para puerta de local para trabajadores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2,030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1,868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Apertura de hueco para almacen 3 (zona salón de actos)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2,037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Fachada actual sala de calderas (zona salón de actos)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9,078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31,252</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31,252</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31,252</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261,08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8.159,27</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Demolición de fábrica de ladrillo, simple o doble hoja, por medios manuales o con martillo compresor de 2000 l/min, i/sus revestimientos (yeso, mortero, alicatados, aplacados, etc...), retirada de escombros a pie de carga, medios auxiliares de obra y p.p. de costes indirectos, según NTE/ADD-9.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Demolición de tabique de Almacen en planta 2</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3,500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tabique separador de Baño 1  (planta 2) y vestíbulo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3,375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tabique de Almacen en planta 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tabique separador de Baño 5 (planta 1) y vestíbulo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tabiques para la nueva Aula de dibujo (planta 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5,227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5,180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15,126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2,380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6,950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tabiques de vestíbulo de sala de calderas(planta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2,750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2,200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tabique separador de la actual sala de calderas con el pasillo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tabique separador de zona de Ampa y Almacén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3,150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tabique separador  del aula Desdobre 6 con zona de Ampa y Almacén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tabique separador del actual taller con el pasillo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la caseta de las bombonas de gas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2,350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87,578</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87,578</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87,578</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5,97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522,84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Levantado de carpintería exterior en cualquier tipo de muro, incluidos cercos, persianas y cajas de persianas, capialzados interiores, hojas y accesorios, vidrios de cualquier clase en carpinterías exteriores o interiores por medios manuales con apilado de materiales aprovechables en el lugar de acopio, incluso limpieza y retirada de escombros a pie de carga, sin transporte a vertedero. Incluso con p.p. de medios auxiliares.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CARPINTERIA  ESTADO ACTUAL</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1,990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66,386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1,990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3,940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5,240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2,260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47,370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4,490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2,260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10,147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5,180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2,260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11,707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2,686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20,298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4,233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5,372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V10</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40,596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16,932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14,595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85</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198,492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11,995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0,890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9,452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1,300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2,327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1,300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1,937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1,300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1,274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2,434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V20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2,434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2,830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2,830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1,224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1,224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8</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8,106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2,026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0,590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0,814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0,390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0,570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0,889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3</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0,410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1,710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2,800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3,140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4,365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2,850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5,672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3,213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2,860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4,004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0,870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2,080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1,810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0,890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2,350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2,092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1,950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2,984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1,140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2,030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2,314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P10</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1,800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Puerta de acceso a caldera de salón de actos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2,030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2,030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528,932</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528,932</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528,932</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6,21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3.284,67</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puerta interior de paso de carpintería de madera o metálica, de una o dos hojas, galces, tapajuntas y herrajes, con medios manuales. Incluso p/p de limpieza, acopio, retirada y carga manual del material desmontado sobre camión o contenedor.</w:t>
            </w:r>
          </w:p>
          <w:p>
            <w:pPr>
              <w:spacing w:after="0" w:line="240" w:lineRule="auto"/>
              <w:jc w:val="both"/>
              <w:rPr>
                <w:b/>
                <w:rFonts w:ascii="Arial" w:hAnsi="Arial" w:cs="Arial"/>
                <w:sz w:val="16"/>
              </w:rPr>
            </w:pPr>
            <w:r>
              <w:rPr>
                <w:b/>
                <w:rFonts w:ascii="Arial" w:hAnsi="Arial" w:cs="Arial"/>
                <w:sz w:val="16"/>
              </w:rPr>
              <w:t xml:space="preserve">Incluye: Desmontaje de los elementos. Retirada y acopio del material desmontado. Limpieza de los restos de obra. Carga del material desmontado sobre camión o contenedor.</w:t>
            </w:r>
          </w:p>
          <w:p>
            <w:pPr>
              <w:spacing w:after="0" w:line="240" w:lineRule="auto"/>
              <w:jc w:val="both"/>
              <w:rPr>
                <w:b/>
                <w:rFonts w:ascii="Arial" w:hAnsi="Arial" w:cs="Arial"/>
                <w:sz w:val="16"/>
              </w:rPr>
            </w:pPr>
            <w:r>
              <w:rPr>
                <w:b/>
                <w:rFonts w:ascii="Arial" w:hAnsi="Arial" w:cs="Arial"/>
                <w:sz w:val="16"/>
              </w:rPr>
              <w:t xml:space="preserve">Criterio de medición de proyecto: Número de unidades previstas,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desmontadas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5,52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60,72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Demolición de chapado de placas de piedra natural y picado de la capa base de mortero, con medios manuales, eliminándolo totalmente sin deteriorar la superficie soporte, que quedará al descubierto y preparada para su posterior revestimiento. Incluso p/p de limpieza, acopio, retirada y carga manual de escombros sobre camión o contenedor.</w:t>
            </w:r>
          </w:p>
          <w:p>
            <w:pPr>
              <w:spacing w:after="0" w:line="240" w:lineRule="auto"/>
              <w:jc w:val="both"/>
              <w:rPr>
                <w:b/>
                <w:rFonts w:ascii="Arial" w:hAnsi="Arial" w:cs="Arial"/>
                <w:sz w:val="16"/>
              </w:rPr>
            </w:pPr>
            <w:r>
              <w:rPr>
                <w:b/>
                <w:rFonts w:ascii="Arial" w:hAnsi="Arial" w:cs="Arial"/>
                <w:sz w:val="16"/>
              </w:rPr>
              <w:t xml:space="preserve">Incluye: Demolición manual del chapado. Picado del mortero de agarre. Retirada y acopio de escombros. Limpieza de los restos de obra. Carga de escombros sobre camión o contenedor.</w:t>
            </w:r>
          </w:p>
          <w:p>
            <w:pPr>
              <w:spacing w:after="0" w:line="240" w:lineRule="auto"/>
              <w:jc w:val="both"/>
              <w:rPr>
                <w:b/>
                <w:rFonts w:ascii="Arial" w:hAnsi="Arial" w:cs="Arial"/>
                <w:sz w:val="16"/>
              </w:rPr>
            </w:pPr>
            <w:r>
              <w:rPr>
                <w:b/>
                <w:rFonts w:ascii="Arial" w:hAnsi="Arial" w:cs="Arial"/>
                <w:sz w:val="16"/>
              </w:rPr>
              <w:t xml:space="preserve">Criterio de medición de proyecto: Se estima que la superfice de aplacado en fachada es el 20% sobre la superficie total.</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Superficie de fachada aplicando el 20% que se estima tenga chapado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0,2</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2.390,200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478,040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478,040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478,040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478,040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11,21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5.358,83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Levantado de solado de baldosa hidráulica o terrazo, por medios manuales, i/retirada de escombros a pie de carga y p.p. de costes indirectos, según NTE/ADD-10.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Levantado de franja de 60cm de terrazo en la zona de tabiques demolidos del nuevo aula de dibujo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5,700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5,700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Levantado de franja de terrazo delante de la puerta de la nueva aula Desdoble 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Levantado de franja de terrazo delante de la puerta del nuevo aseo de minusválidos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0,950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Levantado de franja de terrazo en actual aseo de minusvalidos para conexión de instalaciones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Levantado de franja de terrazo en cuarto de maquinas del ascensor para paso de colector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12,650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12,650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12,650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7,71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97,53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Levantado, por medios manuales, de parquet, tarima, corcho, PVC, goma o moqueta pegados/recibidos sobre solera base, i/retirada de escombros a pie de carga y p.p. de costes indirectos, según NTE/ADD-10.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Desdoble 6</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32,700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32,700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32,700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32,700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32,700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6,46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211,24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Demolición de solería, de hormigón en masa o armado, piedra, ladrillo, etc, con su pavimento de hormigón, cerámico, gres, piedra, etc, incluso instalaciones dentro de la solera, conducciones, arquetas, etc, con su desvío provisional. A mano y con retromartillo rompedor, i/corte previo con disco de diamante en puntos críticos, retirada de escombros a pie de carga y p.p. de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Demolición de solera en sala de caldera actual del Instituto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26,400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26,400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solera en actual aseo de minusvalidos para conexión de instalaciones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Demolición de solera en cuarto de maquinas del ascensor para paso de colector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31,650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31,650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31,650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68,81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2.177,84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falsos techos desmontables o fijos de corcho, escayola, fibra, madera, chapa o material similar, por medios manuales, i/placas, perfilería y elementos de sujeción a forjado, con recuperación o no, apilado y traslado a pie de carga o acopio de material para su posterior montaje, incluso limpieza y retirada de escombros a contenedor, incluso posterior montaje, cuando sea necesario, siguiendo las instrucciones de la D.F., sin transporte al vertedero y con p.p. de medios auxiliares.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DESMONTAJE DE FALSO TECHO, ACOPIO Y POSTERIOR MONTAJE</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2, planta 1º</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Ciclo superior catas, planta 1º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55,050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55,050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Trozo de zona de pasillo, planta 1º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4,600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 5, planta 1º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11,500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11,500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6,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32,700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32,700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Biblioteca,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108,500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108,500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DESMONTAJE DE FALSO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de dibujo actual,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155,600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155,600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Pasillo,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Orientación,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10,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11,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Sala de profesores,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76,250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76,250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Historio, Filosofía Y Geografía,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Lengua,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31,150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Laboratorio Biología y Ciencia,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64,800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64,800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Física y Química,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Laboratorio de Física y Química,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50,900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50,900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Entrada a la biblioteca,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matemáticas,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Almacén 2,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6,550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742,350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742,350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742,350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2,94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2.182,51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Retirada de escombro o cualquier tipo de elemento accesorio indicado por la D.F. para dejar la superficie lista para colocar el aislamiento térmico, incluso traslado de canalizaciones de instalaciones para tal fin. Realizado por cualquier medio necesario, manual y mecánico, previo corte según replanteo e instrucciones de D.F. Limpieza y retirada de elementos a pie de carga y con p.p de medios auxiliares. Medida superficie teórica en proyección de planta.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663,550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0,50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331,78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Realización de los trabajos de desmontaje y traslado de fibrocemento con contenido de amianto por empresa autorizada en cubierta de edificación, incluso claraboyas, cumbreras, limatesas, limahoyas, bajantes, canalones, remates laterales, encuentros con paramentos, rastreles, picado de elementos macizos, medidas de seguridad, etc, por medios manuales y sin aprovechamiento del material desmontado, incluso limpieza y retirada de escombros a pie de carga, y con p.p. de medios auxiliares. Los residuos de fibrocemento serán empaquetados con plásticos de galga gruesa, precintados e identificados con el anagrama internacional que advierta del contenido de aminato del producto. Realizado su paletizado por operarios autorizados y especializados dotados de los preceptivos equipos de protección</w:t>
            </w:r>
          </w:p>
          <w:p>
            <w:pPr>
              <w:spacing w:after="0" w:line="240" w:lineRule="auto"/>
              <w:jc w:val="both"/>
              <w:rPr>
                <w:b/>
                <w:rFonts w:ascii="Arial" w:hAnsi="Arial" w:cs="Arial"/>
                <w:sz w:val="16"/>
              </w:rPr>
            </w:pPr>
            <w:r>
              <w:rPr>
                <w:b/>
                <w:rFonts w:ascii="Arial" w:hAnsi="Arial" w:cs="Arial"/>
                <w:sz w:val="16"/>
              </w:rPr>
              <w:t xml:space="preserve">personal homologados. Disposición en obra de vehículos necesarios para el posterior traslado a vertedero autorizado por la Consellería de Medio Ambiente, y abono de la tarifa del mismo, cumpliendo con las normas del Instituto Nacional de Seguridad e Higiene en el Trabajo. Limpieza y aspirado posterior de la zona de trabajo mediante el empleo de aspiradores de seguridad Wap homologado equipado con microfiltro de seguridad y sistema de evacuación sin polvo. Suministro y colocación de red de protección y malla bajo la cubierta a desamiantar para la recogida de partículas de amianto que se puedan producir durante los trabajos de desmontaje, y como seguridad del personal. Recogido, empaquetado, precintado y sellado de los plásticos instalados, para su posterior traslado a vertedero autorizado por la Consellería de Medio Ambiente. Unidad medida en proyección horizontal.</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CUBIERTA  AULAS PLANTA 3</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12,410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10,170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126,210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3,820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10,047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18,820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10,220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192,340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58,916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63,600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457,920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PASILLOS, ESCALERAS Y BAÑOS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13,270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40,739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64,881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26,410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81,079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8,170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77,615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BIBLIOTECA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10,470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15,430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161,552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CUBIERTAS ESPACIOS DE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46,332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45,368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34,503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ANEXO PARA BOMBONAS DE GAS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0,700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1,540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1.399,042</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1.399,042</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1.399,042</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13,84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19.362,74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Demolición de cubierta de teja cerámica o de hormigón, por medios manuales, incluyendo desmontado de claraboyas, cumbreras, limatesas, limahoyas, bajantes, canalones, remates laterales, encuentros con paramentos, rastreles, picado de elementos macizos, medidas de seguridad, etc, por medios manuales y sin aprovechamiento del material desmontado, incluso limpieza y retirada de escombros a pie de carga, y con p.p. de medios auxiliares y costes indirectos, según NTE/ADD-3. Unidad medida en proyección horizontal.</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CUBIERTA  AULAS PLANTA 3</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12,410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10,170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126,210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3,820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10,047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18,820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10,220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192,340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58,916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63,600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457,920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PASILLOS, ESCALERAS Y BAÑOS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13,270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40,739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64,881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26,410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81,079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8,170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77,615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BIBLIOTECA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10,470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15,430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161,552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CUBIERTAS ESPACIOS DE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46,332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45,368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34,503</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1.397,502</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1.397,502</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1.397,502</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3,54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4.947,16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Retirada de mobiliario y demás enseres existentes, por medios manuales, para su acopio, protección con lonas o plásticos, y posterior recolocación, incluso traslado a pie de carga, con transporte de ida y vuelta, y con p.p. de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Zonas de pasillo-entrada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145,750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145,750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Secretaría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36,200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36,200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Jefatura de Estudios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Vestíbulo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de refuerzo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Despacho de dirección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22,750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155,600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155,600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Conserjería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28,100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Archivo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32,700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32,700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Ampa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Almacen 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Biblioteca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108,500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108,500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Almacén 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matemáticas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Sala de padres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Taller</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Aseo de minusválidos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Vestíbulo sala de instalaciones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Sala de instalaciones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24,350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Ducha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Pasillo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Orientación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10</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Sala de profesores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76,250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76,250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Historio, Filosofía Y Geografía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Lengua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31,150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Cafetería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65,000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Cocina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24,650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Laboratorio Biología y Ciencia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64,800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64,800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Física y Química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Laboratorio de Física y Química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50,900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50,900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2 (Planta primera)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Ciclo superior Catas (Planta primera)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55,050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55,050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1.145,300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1.145,300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1.145,300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0,53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607,01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todas aquellas instalaciones situadas en fachada que entorpezcan y/o pudieran deteriorarse durante la ejecución de los trabajos de rehabilitación, tales como redes eléctricas, aparatos de aire acondicionado, apliques, instalaciones de fontanería etc. Incluso p/p de acopio del material desmontado y posterior montaje, limpieza, acopio, retirada y carga manual de escombros sobre camión o contenedor. </w:t>
            </w:r>
          </w:p>
          <w:p>
            <w:pPr>
              <w:spacing w:after="0" w:line="240" w:lineRule="auto"/>
              <w:jc w:val="both"/>
              <w:rPr>
                <w:b/>
                <w:rFonts w:ascii="Arial" w:hAnsi="Arial" w:cs="Arial"/>
                <w:sz w:val="16"/>
              </w:rPr>
            </w:pPr>
            <w:r>
              <w:rPr>
                <w:b/>
                <w:rFonts w:ascii="Arial" w:hAnsi="Arial" w:cs="Arial"/>
                <w:sz w:val="16"/>
              </w:rPr>
              <w:t xml:space="preserve">Se estima que la repercusión de las instalaciones por m2 de fachada es del 5%</w:t>
            </w:r>
          </w:p>
          <w:p>
            <w:pPr>
              <w:spacing w:after="0" w:line="240" w:lineRule="auto"/>
              <w:jc w:val="both"/>
              <w:rPr>
                <w:b/>
                <w:rFonts w:ascii="Arial" w:hAnsi="Arial" w:cs="Arial"/>
                <w:sz w:val="16"/>
              </w:rPr>
            </w:pPr>
            <w:r>
              <w:rPr>
                <w:b/>
                <w:rFonts w:ascii="Arial" w:hAnsi="Arial" w:cs="Arial"/>
                <w:sz w:val="16"/>
              </w:rPr>
              <w:t xml:space="preserve">Incluye: Desmontaje de las instalaciones. Acopio en obra del material desmontado. Montaje de las instalaciones útiles y retirada y acopio de escombros de aquellas que estén en deshuso. Limpieza de los restos de obra. Carga de escombros sobre camión o contenedor.</w:t>
            </w:r>
          </w:p>
          <w:p>
            <w:pPr>
              <w:spacing w:after="0" w:line="240" w:lineRule="auto"/>
              <w:jc w:val="both"/>
              <w:rPr>
                <w:b/>
                <w:rFonts w:ascii="Arial" w:hAnsi="Arial" w:cs="Arial"/>
                <w:sz w:val="16"/>
              </w:rPr>
            </w:pPr>
            <w:r>
              <w:rPr>
                <w:b/>
                <w:rFonts w:ascii="Arial" w:hAnsi="Arial" w:cs="Arial"/>
                <w:sz w:val="16"/>
              </w:rPr>
              <w:t xml:space="preserve">Criterio de medición de proyecto: Superficie medida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la superficie realmente desmontada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Superficie de fachada aplicando el 5% que se estima de repercusión al m2 de fachada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0,05</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2.390,200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119,510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119,510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119,510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119,510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16,24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1.940,84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Ml. Desmontaje de canalones y bajantes, i/p.p. de amarres, gafas, elementos de sujección, etc. de los mismos, con por medios manuales, incluso retirada y almacenaje a pie de obra, parte proporcional de herramientas, medios auxiliares para la realización de los trabajos. Retirada de escombros a pie de carga, medios auxiliares de obra y p.p. de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Canalones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201,100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201,100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Bajantes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167,000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167,000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Bajante polideportivo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6,200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374,300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374,300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374,300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1,05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393,02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lavabo de empotrar, bajo o sobre encimera, grifería y accesorios, con medios manuales, previa desconexión de las redes de agua y evacuación, con recuperación del material para su posterior montaje, sin afectar a la estabilidad de los elementos constructivos a los que pueda estar sujeto. Incluso p/p de acopio y protección del material desmontado en obra hasta su posterior montaje, limpieza, retirada y carga manual de escombros sobre camión o contenedor. Totalmente instalado, conexionado, probado y en funcionamiento.</w:t>
            </w:r>
          </w:p>
          <w:p>
            <w:pPr>
              <w:spacing w:after="0" w:line="240" w:lineRule="auto"/>
              <w:jc w:val="both"/>
              <w:rPr>
                <w:b/>
                <w:rFonts w:ascii="Arial" w:hAnsi="Arial" w:cs="Arial"/>
                <w:sz w:val="16"/>
              </w:rPr>
            </w:pPr>
            <w:r>
              <w:rPr>
                <w:b/>
                <w:rFonts w:ascii="Arial" w:hAnsi="Arial" w:cs="Arial"/>
                <w:sz w:val="16"/>
              </w:rPr>
              <w:t xml:space="preserve">Incluye: Desmontaje manual de los elementos. Acopio y protección en obra del material que se vaya a volver a montar. Colocación de los elementos de fijación. Nivelación, aplomado y colocación del aparato. Conexión a la red de evacuación. Montaje de la grifería. Conexión a las redes de agua fría y caliente. Montaje de accesorios y complementos. Retirada y acopio de escombros. Limpieza de los restos de obra. Carga de escombros sobre camión o contenedor. Sellado de juntas.</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desmontadas y repuestas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Baño 1</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 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de catas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73,25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219,75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lavabo de empotrar, bajo o sobre encimera, grifería y accesorios, con medios manuales, previa desconexión de las redes de agua y evacuación, sin afectar a la estabilidad de los elementos constructivos a los que pueda estar sujeto. Incluso p/p de obturación de las conducciones conectadas al elemento, limpieza, acopio, retirada y carga manual de escombros sobre camión o contenedor.</w:t>
            </w:r>
          </w:p>
          <w:p>
            <w:pPr>
              <w:spacing w:after="0" w:line="240" w:lineRule="auto"/>
              <w:jc w:val="both"/>
              <w:rPr>
                <w:b/>
                <w:rFonts w:ascii="Arial" w:hAnsi="Arial" w:cs="Arial"/>
                <w:sz w:val="16"/>
              </w:rPr>
            </w:pPr>
            <w:r>
              <w:rPr>
                <w:b/>
                <w:rFonts w:ascii="Arial" w:hAnsi="Arial" w:cs="Arial"/>
                <w:sz w:val="16"/>
              </w:rPr>
              <w:t xml:space="preserve">Incluye: Desmontaje manual de los elementos. Obturación de las conducciones conectadas al elemento. Retirada y acopio del material desmontado. Limpieza de los restos de obra. Carga del material desmontado y restos de obra sobre camión o contenedor.</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desmontadas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21,16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42,32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Repercusión/m2 de centro escolar de los trabajos de levantado de instalación de fontanería, aparatos (inodoros, lavamanos, urinarios, duchas, bañeras, etc) y desagües y parte de red general correspondiente, i/acopio de elementos y material aprovechable, retirada de los escombros y material sobrante a pie de carga y p.p. de costes indirectos. Contabilizada una unidad por cada m2 de superficie construida (i/p.p. de zonas comunes, en su caso).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Baño de minusvalidos actual</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7,000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7,000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de ducha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8,800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8,800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8,800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2,89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25,43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Arranque puntual de tubos y accesorios, en instalación superficial de distribución de agua, con medios manuales, sin deteriorar los elementos constructivos a los que están sujetos. Incluso p/p de limpieza, acopio, retirada y carga manual de escombros sobre camión o contenedor.</w:t>
            </w:r>
          </w:p>
          <w:p>
            <w:pPr>
              <w:spacing w:after="0" w:line="240" w:lineRule="auto"/>
              <w:jc w:val="both"/>
              <w:rPr>
                <w:b/>
                <w:rFonts w:ascii="Arial" w:hAnsi="Arial" w:cs="Arial"/>
                <w:sz w:val="16"/>
              </w:rPr>
            </w:pPr>
            <w:r>
              <w:rPr>
                <w:b/>
                <w:rFonts w:ascii="Arial" w:hAnsi="Arial" w:cs="Arial"/>
                <w:sz w:val="16"/>
              </w:rPr>
              <w:t xml:space="preserve">Incluye: Arranque de los elementos. Obturación de las conducciones conectadas al elemento. Retirada y acopio del material arrancado. Limpieza de los restos de obra. Carga manual del material arrancado y los restos de obra sobre camión o contenedor.</w:t>
            </w:r>
          </w:p>
          <w:p>
            <w:pPr>
              <w:spacing w:after="0" w:line="240" w:lineRule="auto"/>
              <w:jc w:val="both"/>
              <w:rPr>
                <w:b/>
                <w:rFonts w:ascii="Arial" w:hAnsi="Arial" w:cs="Arial"/>
                <w:sz w:val="16"/>
              </w:rPr>
            </w:pPr>
            <w:r>
              <w:rPr>
                <w:b/>
                <w:rFonts w:ascii="Arial" w:hAnsi="Arial" w:cs="Arial"/>
                <w:sz w:val="16"/>
              </w:rPr>
              <w:t xml:space="preserve">Criterio de medición de proyecto: Longitud medida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la longitud realmente desmontada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Arranque de tuberias en baño 1, baño 5 y aula ciclo 2 catas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10,500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10,500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10,500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10,500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10,500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3,81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40,01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tuberias de fontaneria con medios manuales, incluso limpieza, acopio, retirada y carga manual de escombros sobre camión o contenedor.</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148,000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3,55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525,40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Levantado de aparatos de iluminación por medios manuales, con o sin recuperación de los mismos, para su reposición o sustitución después de otros trabajos. Incluso p/p de acopio y protección del material desmontado en obra hasta su posterior montaje, limpieza, acopio, retirada y carga manual de escombros sobre camión o contenedor. Totalmente montado, instalado, conexionado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zonas de pasillo planta segunda, desmontaje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7</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7,000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zonas de pasillo planta primera, desmontaje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7</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 baños planta primera, desmontaje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 baños planta segunda, desmontaje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planta baja, desmontaje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106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106,000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 almacen 2 (Salón de Actos), desmontaje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 de sala de calderas acutal (Salón de Actos), desmontaje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Nueva aula de dibujo, desmontaje y reposición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19</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161,000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161,000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2,24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360,64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aparato de luminaria de emergencia interior adosada a pared y accesorios, con medios manuales y recuperación del material para su posterior montaje, sin deteriorar los elementos constructivos a los que está sujeta. Incluso p/p de acopio y protección del material desmontado en obra hasta su posterior montaje, limpieza, acopio, retirada y carga manual de escombros sobre camión o contenedor. Totalmente montada, instalada, conexionada y probada.</w:t>
            </w:r>
          </w:p>
          <w:p>
            <w:pPr>
              <w:spacing w:after="0" w:line="240" w:lineRule="auto"/>
              <w:jc w:val="both"/>
              <w:rPr>
                <w:b/>
                <w:rFonts w:ascii="Arial" w:hAnsi="Arial" w:cs="Arial"/>
                <w:sz w:val="16"/>
              </w:rPr>
            </w:pPr>
            <w:r>
              <w:rPr>
                <w:b/>
                <w:rFonts w:ascii="Arial" w:hAnsi="Arial" w:cs="Arial"/>
                <w:sz w:val="16"/>
              </w:rPr>
              <w:t xml:space="preserve">Incluye: Desmontaje manual de los elementos. Acopio y protección en obra del material que se vaya a volver a montar. Montaje de los elementos. Retirada y acopio de escombros. Limpieza de los restos de obra. Carga de escombros sobre camión o contenedor.</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desmontadas y repuestas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2,14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17,12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extintor portátil, fijaciones y accesorios, con medios manuales y recuperación del material para su posterior montaje, sin deteriorar los elementos constructivos a los que pueda estar sujeto. Incluso p/p de acopio y protección del material desmontado en obra hasta su posterior montaje, limpieza, acopio, retirada y carga manual de escombros sobre camión o contenedor. Totalmente instalado.</w:t>
            </w:r>
          </w:p>
          <w:p>
            <w:pPr>
              <w:spacing w:after="0" w:line="240" w:lineRule="auto"/>
              <w:jc w:val="both"/>
              <w:rPr>
                <w:b/>
                <w:rFonts w:ascii="Arial" w:hAnsi="Arial" w:cs="Arial"/>
                <w:sz w:val="16"/>
              </w:rPr>
            </w:pPr>
            <w:r>
              <w:rPr>
                <w:b/>
                <w:rFonts w:ascii="Arial" w:hAnsi="Arial" w:cs="Arial"/>
                <w:sz w:val="16"/>
              </w:rPr>
              <w:t xml:space="preserve">Incluye: Desmontaje manual de los elementos. Acopio y protección en obra del material que se vaya a volver a montar. Montaje de los elementos. Retirada y acopio de escombros. Limpieza de los restos de obra. Carga de escombros sobre camión o contenedor.</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desmontadas y repuestas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4,20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12,60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Trabajos de desmontaje, extracción, retirada de equipos, tuberías y demás elementos existentes en la sala de calderas actual, incluyendo desconexiones y elementos provisionales de corte, desgasificado, carga en transporte y tratamiento de residuos y traslado a centro de reciclaje acreditando dicha entrega. Se incluye el desmontaje de las tuberías que sean necesarias. Se aprotarán los correspondientes certificados de gestión de residuos conforme a normativa vigente.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1.831,13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3.662,26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acumulador de agua, con medios manuales, y recuperación del material para su posterior montaje. Incluso p/p de desmontaje de accesorios y soportes de fijación, acopio y protección del material desmontado en obra hasta su posterior montaje, limpieza, acopio, retirada y carga manual de escombros sobre camión o contenedor. Totalmente montado.</w:t>
            </w:r>
          </w:p>
          <w:p>
            <w:pPr>
              <w:spacing w:after="0" w:line="240" w:lineRule="auto"/>
              <w:jc w:val="both"/>
              <w:rPr>
                <w:b/>
                <w:rFonts w:ascii="Arial" w:hAnsi="Arial" w:cs="Arial"/>
                <w:sz w:val="16"/>
              </w:rPr>
            </w:pPr>
            <w:r>
              <w:rPr>
                <w:b/>
                <w:rFonts w:ascii="Arial" w:hAnsi="Arial" w:cs="Arial"/>
                <w:sz w:val="16"/>
              </w:rPr>
              <w:t xml:space="preserve">Incluye: Desmontaje manual del elemento. Obturación de las conducciones conectadas al elemento. Acopio y protección en obra del material que se vaya a volver a montar. Montaje de los elementos. Limpieza de los restos de obra.</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desmontadas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57,49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57,49</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instalación de calefacción con medios manuales, incluso limpieza, acopio, retirada y carga manual de escombros sobre camión o contenedor.</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250,000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3,43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857,50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Trabajos de desmontaje, extracción, retirada de elementos que conforman la chimenea existente, incluyendo desconexiones, carga en transporte y tratamiento de residuos y traslado a centro de reciclaje acreditando dicha entrega. Se aportarán los correspondientes certificados de gestión de residuos conforme a normativa vigente.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325,03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650,06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Trabajos de extracción, retirada de boca de hombre, desgasificación e inertización de depósito enterado existente, incluyendo desgasificado antes de su manipulación, tratamiento de residuos y traslado a centro de reciclaje acreditando dicha entrega. Se incluye el desmontaje de las tapas y tuberías existentes. Se aportarán los correspondientes certificados de inertizado y gestión de residuos conforme a normativa MI IP06.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638,05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638,05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1.30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Corte de pavimento (asfáltico, hormigón, baldosa, etc), con cortadora de disco diamante, levantado de pavimentos, con mini retroexcavadora, incluso replanteo, maquinaria auxiliar de obra, retirada de escombros a pie de carga y p.p. de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acometida agua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16,000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0,600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9,600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Corte de acera posterior para colocación de tubos de calefacción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4,500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Levantado de aceras en las puertas de salida del centro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30,400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16,750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16,750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76,400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76,400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76,400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5,21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398,04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1.31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ventilador centrífugo, con medios manuales. Incluso desmontaje de elementos de anclaje y sujeción, limpieza de restos, retirada y carga manual sobre camión o contenedor.</w:t>
            </w:r>
          </w:p>
          <w:p>
            <w:pPr>
              <w:spacing w:after="0" w:line="240" w:lineRule="auto"/>
              <w:jc w:val="both"/>
              <w:rPr>
                <w:b/>
                <w:rFonts w:ascii="Arial" w:hAnsi="Arial" w:cs="Arial"/>
                <w:sz w:val="16"/>
              </w:rPr>
            </w:pPr>
            <w:r>
              <w:rPr>
                <w:b/>
                <w:rFonts w:ascii="Arial" w:hAnsi="Arial" w:cs="Arial"/>
                <w:sz w:val="16"/>
              </w:rPr>
              <w:t xml:space="preserve">Incluye: Desmontaje manual del ventilador. Retirada y acopio del material desmontado. Limpieza de los restos de obra. Carga manual del material desmontado y los restos de obra sobre camión o contenedor.</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desmontadas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Desmontaje de los  ventiladores exitestes en Tecnología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19,24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38,48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1.32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Desmontaje de rejilla de ventilación, de cualquier dimensión, con medios manuales. Incluso desmontaje de accesorios y elementos de fijación, limpieza de restos, retirada y carga manual sobre camión o contenedor.</w:t>
            </w:r>
          </w:p>
          <w:p>
            <w:pPr>
              <w:spacing w:after="0" w:line="240" w:lineRule="auto"/>
              <w:jc w:val="both"/>
              <w:rPr>
                <w:b/>
                <w:rFonts w:ascii="Arial" w:hAnsi="Arial" w:cs="Arial"/>
                <w:sz w:val="16"/>
              </w:rPr>
            </w:pPr>
            <w:r>
              <w:rPr>
                <w:b/>
                <w:rFonts w:ascii="Arial" w:hAnsi="Arial" w:cs="Arial"/>
                <w:sz w:val="16"/>
              </w:rPr>
              <w:t xml:space="preserve">Incluye: Desmontaje manual de la rejilla y de sus accesorios de montaje. Retirada y acopio del material desmontado. Limpieza de los restos de obra. Carga manual del material desmontado y los restos de obra sobre camión o contenedor.</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desmontadas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Desmontaje de rejillas en sala de caldera actual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Desmontaje de rejila de ventilación de ascensor</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Desmontaje de rejillas de ventilación de sala de calderas- salón de actos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9,99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49,95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1.33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Levantado de reja metálica, elementos de fijación y accesorios, fijada al paramento mediante anclaje mecánico, con medios manuales y equipo de oxicorte, sin deteriorar los elementos constructivos a los que está sujeta. Incluso p/p de limpieza, acopio, retirada y carga manual de escombros sobre camión o contenedor.</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Reja de acceso a sala de calderas del salón de actos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1,800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3,600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3,600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3,600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3,600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6,26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22,54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1.34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Levantado de tarima de madera, con medios manuales, i/retirada de escombros a pie de carga, carga manual sobre camión o contenedor y p.p. de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Levantado de tarima de madera en actual aula de dibujo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86,16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86,16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1.35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Levantado de viguetas autorresistentes de hormigón pretensado T-18, con medios manuales, acopio del material y posterior montaje, incluso p.p. de medios auxiliares.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175,000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4,22</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738,50</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1 DEMOLICIONES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58.387,84</w:t>
            </w:r>
          </w:p>
        </w:tc>
      </w:tr>
    </w:tbl>
    <w:p>
      <w:pPr>
        <w:spacing w:after="0" w:line="2" w:lineRule="auto"/>
      </w:pPr>
    </w:p>
    <w:p>
      <w:pPr>
        <w:spacing w:after="0" w:line="2" w:lineRule="auto"/>
        <w:sectPr>
          <w:headerReference w:type="even" r:id="header1"/>
          <w:headerReference w:type="default" r:id="header1"/>
          <w:footerReference w:type="even" r:id="footer1"/>
          <w:footerReference w:type="default" r:id="footer1"/>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2.1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M3</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Excavación a cielo abierto,  con miniretroexcavadora, en terreno de cualquier tipo de consistencia, en apertura de zanjas, con extracción de tierras a los bordes. Compactación de tierras, con pisón compactador de gasolina, en una tongada de hasta 20 cm. de espesor, Incluso transporte de tierras procedentes de la excavación a vertedero (incluyendo canon de vertido), en camión volquete de 10t, i/carga por medios manuales y p.p. de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ZANJAS PARA INSTALACIONES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Tubos calefacción, electricidad, datos y BIEs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105,600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Tubos BIEs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35,000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Acometida fontaneria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16,000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5,760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EXCAVACIÓN DE CUBETO DE DEPÓSITO DE GASÓLEO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Depósito de gasóleo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18,750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153,210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153,210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m3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153,210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18,44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2.825,19</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2.2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Formación de solera ventilada de hormigón armado de 45+5 cm de canto, sobre encofrado perdido de piezas de polipropileno reciclado, C-45 "CÁVITI", de 750x580x450 mm, color negro, realizada con hormigón HA-25/B/12/IIa fabricado en central, y vertido con cubilote, y malla electrosoldada ME 10x10 Ø 5-5 B 500 T 6x2,20 UNE-EN 10080 como armadura de reparto, colocada sobre separadores homologados en capa de compresión de 5 cm de espesor; apoyado todo ello sobre base de hormigón de limpieza (no incluida en este precio). Incluso p/p de cortes de piezas, resolución de encuentros, realización de orificios para el paso de tubos de ventilación, canalizaciones y tuberías de las instalaciones, colocación de un panel de poliestireno expandido de 3 cm de espesor para la ejecución de juntas de dilatación, emboquillado o conexión de los elementos exteriores (cercos de arquetas, sumideros, botes sifónicos, etc.) de las redes de instalaciones ejecutadas bajo la solera y curado del hormigón.</w:t>
            </w:r>
          </w:p>
          <w:p>
            <w:pPr>
              <w:spacing w:after="0" w:line="240" w:lineRule="auto"/>
              <w:jc w:val="both"/>
              <w:rPr>
                <w:b/>
                <w:rFonts w:ascii="Arial" w:hAnsi="Arial" w:cs="Arial"/>
                <w:sz w:val="16"/>
              </w:rPr>
            </w:pPr>
            <w:r>
              <w:rPr>
                <w:b/>
                <w:rFonts w:ascii="Arial" w:hAnsi="Arial" w:cs="Arial"/>
                <w:sz w:val="16"/>
              </w:rPr>
              <w:t xml:space="preserve">Incluye: Replanteo de las piezas. Colocación y montaje de las piezas. Resolución de encuentros. Realización de los orificios de paso. Colocación de los elementos para paso de instalaciones. Colocación de la malla electrosoldada. Vertido y compactación del hormigón. Regleado y nivelación de la capa de compresión. Curado del hormigón.</w:t>
            </w:r>
          </w:p>
          <w:p>
            <w:pPr>
              <w:spacing w:after="0" w:line="240" w:lineRule="auto"/>
              <w:jc w:val="both"/>
              <w:rPr>
                <w:b/>
                <w:rFonts w:ascii="Arial" w:hAnsi="Arial" w:cs="Arial"/>
                <w:sz w:val="16"/>
              </w:rPr>
            </w:pPr>
            <w:r>
              <w:rPr>
                <w:b/>
                <w:rFonts w:ascii="Arial" w:hAnsi="Arial" w:cs="Arial"/>
                <w:sz w:val="16"/>
              </w:rPr>
              <w:t xml:space="preserve">Criterio de medición de obra: Se medirá la superficie realmente ejecutada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Solera tivo caviti en sala de caldera actual del Instituto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26,400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26,400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26,400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26,400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26,400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34,94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922,42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2.3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Formación de capa de hormigón de limpieza y nivelado, de 10 cm de espesor, de hormigón HL-150/B/20, fabricado en central y vertido desde camión, en el fondo de la excavación previamente realizada.</w:t>
            </w:r>
          </w:p>
          <w:p>
            <w:pPr>
              <w:spacing w:after="0" w:line="240" w:lineRule="auto"/>
              <w:jc w:val="both"/>
              <w:rPr>
                <w:b/>
                <w:rFonts w:ascii="Arial" w:hAnsi="Arial" w:cs="Arial"/>
                <w:sz w:val="16"/>
              </w:rPr>
            </w:pPr>
            <w:r>
              <w:rPr>
                <w:b/>
                <w:rFonts w:ascii="Arial" w:hAnsi="Arial" w:cs="Arial"/>
                <w:sz w:val="16"/>
              </w:rPr>
              <w:t xml:space="preserve">Incluye: Replanteo. Colocación de toques y/o formación de maestras. Vertido y compactación del hormigón. Coronación y enrase del hormigón.</w:t>
            </w:r>
          </w:p>
          <w:p>
            <w:pPr>
              <w:spacing w:after="0" w:line="240" w:lineRule="auto"/>
              <w:jc w:val="both"/>
              <w:rPr>
                <w:b/>
                <w:rFonts w:ascii="Arial" w:hAnsi="Arial" w:cs="Arial"/>
                <w:sz w:val="16"/>
              </w:rPr>
            </w:pPr>
            <w:r>
              <w:rPr>
                <w:b/>
                <w:rFonts w:ascii="Arial" w:hAnsi="Arial" w:cs="Arial"/>
                <w:sz w:val="16"/>
              </w:rPr>
              <w:t xml:space="preserve">Criterio de medición de obra: Se medirá la superficie teórica ejecutada según especificaciones de Proyecto, sin incluir los incrementos por excesos de excavación no autorizados.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Hormigón de limpieza bajo solera tivo caviti en sala de caldera actual del Instituto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26,400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26,400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26,400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26,400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26,400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7,83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206,71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2.4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Arqueta prefabricada de hormigón, registrable, de 54x54x50 cm de medidas interiores, con paredes rebajadas para la entrada de tubos, capaz de soportar una carga de 400 kN, con marco de chapa galvanizada y tapa de hormigón armado aligerado, de 63,5x62,5 cm, capaz de soportar una carga de 125 kN; previa excavación con medios manuales y posterior relleno del trasdós con material granular.</w:t>
            </w:r>
          </w:p>
          <w:p>
            <w:pPr>
              <w:spacing w:after="0" w:line="240" w:lineRule="auto"/>
              <w:jc w:val="both"/>
              <w:rPr>
                <w:b/>
                <w:rFonts w:ascii="Arial" w:hAnsi="Arial" w:cs="Arial"/>
                <w:sz w:val="16"/>
              </w:rPr>
            </w:pPr>
            <w:r>
              <w:rPr>
                <w:b/>
                <w:rFonts w:ascii="Arial" w:hAnsi="Arial" w:cs="Arial"/>
                <w:sz w:val="16"/>
              </w:rPr>
              <w:t xml:space="preserve">Incluye: Replanteo. Excavación con medios manuales. Eliminación de las tierras sueltas del fondo de la excavación. Colocación de la arqueta prefabricada. Ejecución de taladros para conexionado de tubos. Conexionado de los tubos a la arqueta. Colocación de la tapa y los accesorios. Relleno del trasdós.</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ejecutadas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Arquetas para red de BIEs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Arquetas para red de calefación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Arquetas para red eléctrica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Arquetas para  red de fontanería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12,000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89,79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1.077,48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2.5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Relleno de cubeto de depósito con grava filtrante de 40/80 mm tamaño máximo, vertido a mano, con transporte en carretilla desde descarga de camión a distancia inferior a 10m.</w:t>
            </w:r>
          </w:p>
          <w:p>
            <w:pPr>
              <w:spacing w:after="0" w:line="240" w:lineRule="auto"/>
              <w:jc w:val="both"/>
              <w:rPr>
                <w:b/>
                <w:rFonts w:ascii="Arial" w:hAnsi="Arial" w:cs="Arial"/>
                <w:sz w:val="16"/>
              </w:rPr>
            </w:pPr>
            <w:r>
              <w:rPr>
                <w:b/>
                <w:rFonts w:ascii="Arial" w:hAnsi="Arial" w:cs="Arial"/>
                <w:sz w:val="16"/>
              </w:rPr>
              <w:t xml:space="preserve">Incluyendo suministro, extendido y perfilado de tierra vegetal arenosa, limpia y cribada, enriquecida con fertilizantes, con medios manuales, suministrada a granel. Con espesor mínimo 40cm.</w:t>
            </w:r>
          </w:p>
          <w:p>
            <w:pPr>
              <w:spacing w:after="0" w:line="240" w:lineRule="auto"/>
              <w:jc w:val="both"/>
              <w:rPr>
                <w:b/>
                <w:rFonts w:ascii="Arial" w:hAnsi="Arial" w:cs="Arial"/>
                <w:sz w:val="16"/>
              </w:rPr>
            </w:pPr>
            <w:r>
              <w:rPr>
                <w:b/>
                <w:rFonts w:ascii="Arial" w:hAnsi="Arial" w:cs="Arial"/>
                <w:sz w:val="16"/>
              </w:rPr>
              <w:t xml:space="preserve">Incluyendo suministro y extendido de césped semillado con mezcla de Lolium, Agrostis, Festuca, y Poa, incluso preparación del terreno, mantillo, siembra y riegos.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758,04</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758,04</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2 ACONDICIONAMIENTO DEL TERRENO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5.789,84</w:t>
            </w:r>
          </w:p>
        </w:tc>
      </w:tr>
    </w:tbl>
    <w:p>
      <w:pPr>
        <w:spacing w:after="0" w:line="2" w:lineRule="auto"/>
      </w:pPr>
    </w:p>
    <w:p>
      <w:pPr>
        <w:spacing w:after="0" w:line="2" w:lineRule="auto"/>
        <w:sectPr>
          <w:headerReference w:type="even" r:id="header2"/>
          <w:headerReference w:type="default" r:id="header2"/>
          <w:footerReference w:type="even" r:id="footer2"/>
          <w:footerReference w:type="default" r:id="footer2"/>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3.1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Formación de estructura de hormigón armado, realizada con hormigón HA-25/B/20/IIa fabricado en central, y vertido con cubilote, y acero UNE-EN 10080 B 500 S en zona de nervios y zunchos y vigas, constituida por: FORJADO UNIDIRECCIONAL: horizontal, de canto 30 = 25+5 cm; sistema de encofrado continuo con puntales, sopandas metálicas y superficie encofrante de madera tratada reforzada con varillas y perfiles; nervio "in situ" de 14 cm de ancho; bovedilla de hormigón para nervios "in situ", 60x20x25 cm, incluso p/p de piezas especiales; capa de compresión de 5 cm de espesor, con armadura de reparto formada por malla electrosoldada ME 20x20 Ø 5-5 B 500 T 6x2,20 UNE-EN 10080; vigas planas. Incluso anclajes del forjado a la estructura existente, p/p de zunchos perimetrales de planta y curado del hormigón.</w:t>
            </w:r>
          </w:p>
          <w:p>
            <w:pPr>
              <w:spacing w:after="0" w:line="240" w:lineRule="auto"/>
              <w:jc w:val="both"/>
              <w:rPr>
                <w:b/>
                <w:rFonts w:ascii="Arial" w:hAnsi="Arial" w:cs="Arial"/>
                <w:sz w:val="16"/>
              </w:rPr>
            </w:pPr>
            <w:r>
              <w:rPr>
                <w:b/>
                <w:rFonts w:ascii="Arial" w:hAnsi="Arial" w:cs="Arial"/>
                <w:sz w:val="16"/>
              </w:rPr>
              <w:t xml:space="preserve">Incluye: Replanteo del sistema de encofrado. Montaje del sistema de encofrado. Replanteo de la geometría de la planta sobre el encofrado. Colocación de bovedillas. Colocación de las armaduras con separadores homologados. Vertido y compactación del hormigón. Regleado y nivelación de la capa de compresión. Curado del hormigón. Desmontaje del sistema de encofrado. Reparación de defectos superficiales.</w:t>
            </w:r>
          </w:p>
          <w:p>
            <w:pPr>
              <w:spacing w:after="0" w:line="240" w:lineRule="auto"/>
              <w:jc w:val="both"/>
              <w:rPr>
                <w:b/>
                <w:rFonts w:ascii="Arial" w:hAnsi="Arial" w:cs="Arial"/>
                <w:sz w:val="16"/>
              </w:rPr>
            </w:pPr>
            <w:r>
              <w:rPr>
                <w:b/>
                <w:rFonts w:ascii="Arial" w:hAnsi="Arial" w:cs="Arial"/>
                <w:sz w:val="16"/>
              </w:rPr>
              <w:t xml:space="preserve">Criterio de medición: Superficie medida en verdadera magnitud desde las caras exteriores de los zunchos del perímetro, según documentación gráfica de Proyecto, deduciendo los huecos de superficie mayor de 6 m².</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Forjado de techo de la zona de la nueva Caldera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16,400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16,400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16,400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16,400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16,400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67,48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1.106,67</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3.2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vigueta autorresistente de hormigón pretensado T-18, apoyada sobre capa de mortero de cemento, industrial, M-7,5, de 2 cm de espesor; para soporte  de cubierta. Incluso p/p de replanteo, nivelación y aplomado, y limpieza.</w:t>
            </w:r>
          </w:p>
          <w:p>
            <w:pPr>
              <w:spacing w:after="0" w:line="240" w:lineRule="auto"/>
              <w:jc w:val="both"/>
              <w:rPr>
                <w:b/>
                <w:rFonts w:ascii="Arial" w:hAnsi="Arial" w:cs="Arial"/>
                <w:sz w:val="16"/>
              </w:rPr>
            </w:pPr>
            <w:r>
              <w:rPr>
                <w:b/>
                <w:rFonts w:ascii="Arial" w:hAnsi="Arial" w:cs="Arial"/>
                <w:sz w:val="16"/>
              </w:rPr>
              <w:t xml:space="preserve">Incluye: Limpieza y preparación del plano de apoyo del sistema. Replanteo del nivel de apoyo de las viguetas. Colocación, aplomado, nivelación y alineación. Revestimiento de ladrillo cerámico en ambas caras.</w:t>
            </w:r>
          </w:p>
          <w:p>
            <w:pPr>
              <w:spacing w:after="0" w:line="240" w:lineRule="auto"/>
              <w:jc w:val="both"/>
              <w:rPr>
                <w:b/>
                <w:rFonts w:ascii="Arial" w:hAnsi="Arial" w:cs="Arial"/>
                <w:sz w:val="16"/>
              </w:rPr>
            </w:pPr>
            <w:r>
              <w:rPr>
                <w:b/>
                <w:rFonts w:ascii="Arial" w:hAnsi="Arial" w:cs="Arial"/>
                <w:sz w:val="16"/>
              </w:rPr>
              <w:t xml:space="preserve">Criterio de medición: Se medirá la longitud realmente ejecutada según especificaciones de Proyecto, incluyendo las entregas en los apoyos.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Viguetas de cubierta en ampliación zona nueva Caldera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2,500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15,000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Viguetas de cubierta en ala Sur del instituto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20,200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40,400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55,400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55,400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55,400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14,61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809,39</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3.3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Reconstrucción de tabiques palomeros formados por fábrica de ladrillo cerámico hueco doble, recibida con mortero de cemento industrial, color gris, M-5.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Reconstrucción de tabiques existentes  (se estima que se reconstruya  el 20% de la superficie de los tabiques actuales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30,550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30,550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30,550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30,550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30,550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18,73</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572,20</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3 ESTRUCTURAS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2.488,26</w:t>
            </w:r>
          </w:p>
        </w:tc>
      </w:tr>
    </w:tbl>
    <w:p>
      <w:pPr>
        <w:spacing w:after="0" w:line="2" w:lineRule="auto"/>
      </w:pPr>
    </w:p>
    <w:p>
      <w:pPr>
        <w:spacing w:after="0" w:line="2" w:lineRule="auto"/>
        <w:sectPr>
          <w:headerReference w:type="even" r:id="header3"/>
          <w:headerReference w:type="default" r:id="header3"/>
          <w:footerReference w:type="even" r:id="footer3"/>
          <w:footerReference w:type="default" r:id="footer3"/>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4.1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revestimiento térmico de fachada formado por:</w:t>
            </w:r>
          </w:p>
          <w:p>
            <w:pPr>
              <w:spacing w:after="0" w:line="240" w:lineRule="auto"/>
              <w:jc w:val="both"/>
              <w:rPr>
                <w:b/>
                <w:rFonts w:ascii="Arial" w:hAnsi="Arial" w:cs="Arial"/>
                <w:sz w:val="16"/>
              </w:rPr>
            </w:pPr>
            <w:r>
              <w:rPr>
                <w:b/>
                <w:rFonts w:ascii="Arial" w:hAnsi="Arial" w:cs="Arial"/>
                <w:sz w:val="16"/>
              </w:rPr>
              <w:t xml:space="preserve">    - 1º) PREPARACION Y LIMPIEZA DEL SOPORTE. Preparación del soporte mediante limpieza     (hidrolimpiadora agua + arena) de pintura o revestimiento existente hasta asegurar la adherencia del     mortero adhesivo del aislamiento al soporte, repaso de superficie y eliminación de elementos sueltos, con riesgo de desprendimiento, capas de acabado sin adherencia, y tratamiento apertura de las grietas, llegando hasta su base con sumo cuidado de no dañar elementos contiguos. Posterior bloqueo de las mismas mediante la introducción de grapas de varilla inox. roscada de 6mm cada 25 cm dispuestas perpendicularmente a la grieta y rellenado con mortero tixotrópico de reparación y malla de fibra de vidrio  de 1x1 cm, dejando el soporte listo para la aplicación del mortero de adherencia del revestimiento de fachada.</w:t>
            </w:r>
          </w:p>
          <w:p>
            <w:pPr>
              <w:spacing w:after="0" w:line="240" w:lineRule="auto"/>
              <w:jc w:val="both"/>
              <w:rPr>
                <w:b/>
                <w:rFonts w:ascii="Arial" w:hAnsi="Arial" w:cs="Arial"/>
                <w:sz w:val="16"/>
              </w:rPr>
            </w:pPr>
            <w:r>
              <w:rPr>
                <w:b/>
                <w:rFonts w:ascii="Arial" w:hAnsi="Arial" w:cs="Arial"/>
                <w:sz w:val="16"/>
              </w:rPr>
              <w:t xml:space="preserve">    -2º) FACHADA. Suministro y aplicación del sistema de aislamiento térmico SATE PROSYSTEM de BAUMIT o equivalente para la fachada, realizado con placas de aislamiento térmico de poliestireno expandido EPS gris de 15 a 18 kg/m3 y de 80 mm de espesor StarTherm (gris) con lamba =0,032W/mK adheridas al soporte previamente limpio de polvo y grasas, mediante el mortero adhesivo ProContact sobre la placa cubriendo un mínimo de superficie de pegado del 40%. Colocación de espigas Espiga H1 ECO 115", a razón de 6 espigas mínimo por m2, tapadas y enrasadas, siguiendo instrucciones del fabricante. Lijado de las superficies con EPS para eliminar rebabas en uniones y regularizar esquinas. Refuerzos en esquinas con Perfil de esquina con malla, refuerzo en diagonal en las 4 esquinas de los huecos con StarTex de 20x40cm, conexiones con premarcos y marcos mediante Cinta Selladora, perfiles de conexión con ventana mediante Perfil Básico, juntas de dilatación con Perfil para juntas de dilatación, goterones con Perfil antigoteo, etc., todos ello dela mismo sistema y fijados con mortero adhesivo ProContact. Sellado de las juntas resultantes del sistema con otros elementos con Cinta selladora (FugendichtBand), perfil de arranque SockelProfil, incluso listón para perfil de arranque SockelProfilAufsteckleiste. Revestimiento de endurecimiento superficial de las placas mediante capa de enfoscado de mínimo 3 mm de espesor realizada con el mortero adhesivo ProContact armado con malla de fibra de vidrio alcalirresistente StarTex, solapada entre sí 10 cm. Aplicación de imprimación UniPrimer. Acabado final con revoco decorativo NanoporFINE con textura 1 mm, aplicado manualmente, acabado en color a elegir por D.F. Todo ello siguiendo instrucciones del fabricante. Incluidos pp de accesorios y pequeño material.</w:t>
            </w:r>
          </w:p>
          <w:p>
            <w:pPr>
              <w:spacing w:after="0" w:line="240" w:lineRule="auto"/>
              <w:jc w:val="both"/>
              <w:rPr>
                <w:b/>
                <w:rFonts w:ascii="Arial" w:hAnsi="Arial" w:cs="Arial"/>
                <w:sz w:val="16"/>
              </w:rPr>
            </w:pPr>
            <w:r>
              <w:rPr>
                <w:b/>
                <w:rFonts w:ascii="Arial" w:hAnsi="Arial" w:cs="Arial"/>
                <w:sz w:val="16"/>
              </w:rPr>
              <w:t xml:space="preserve">    -3º. ZÓCALO. Suministro y aplicación del sistema de aislamiento térmico SATE PROSYSTEM de BAUMIT o equivalente para la fachada descripto anteriormente con refuerzo POWERFLEX (antivandalico) hasta un máximo de 2 m según indicaciones y definición de la DF,  con doble malla Startex y acabado con revoco decorativo NanoporFINE con textura 1 mm, aplicado manualmente, siguiendo instrucciones del fabricante, en color a alegir por DF, totalmente instalado incluso pp de accesorios y pequeño material. </w:t>
            </w:r>
          </w:p>
          <w:p>
            <w:pPr>
              <w:spacing w:after="0" w:line="240" w:lineRule="auto"/>
              <w:jc w:val="both"/>
              <w:rPr>
                <w:b/>
                <w:rFonts w:ascii="Arial" w:hAnsi="Arial" w:cs="Arial"/>
                <w:sz w:val="16"/>
              </w:rPr>
            </w:pPr>
            <w:r>
              <w:rPr>
                <w:b/>
                <w:rFonts w:ascii="Arial" w:hAnsi="Arial" w:cs="Arial"/>
                <w:sz w:val="16"/>
              </w:rPr>
              <w:t xml:space="preserve">    -4º REMATES. Incluidos p.p. de ejecución de revestimiento térmico de aleros, chimeneas , jambas y dinteles de huecos enfoscado de mínimo 3 mm de espesor con ProContact armado con malla StarTex y acabado final con NanoporFINE similar al de la fachada. Suplementos de aislamiento o revestimiento para conseguir la planeidad deseada . Ejecución y replanteo de juntas según indicaciones DF: Juntas de trabajo con empleo de cinta adhesiva, solapes, juntas de dilatación horizontales o verticales con doble perfil U en acero inox, con sellado masilla juntas. Remate en ventanas que se mantienen con perfil de aluminio como     suplemento del existente, remate en ventanas nuevas con perfil de aluminio como remate y formación de goterón en dintel y perfil de aluminio en mochetas hasta carpintería exterior, perfil en U de arranque de aluminio y fijación del mismo en zona baja propio del sistema, encuentro con las carpinterías con perfil de de aluminio de arranque en esquina, accesorios necesarios para instalación de cargas. Retirada y reposición de rejillas de ventilación, conducciones y cableado grapado a fachada. </w:t>
            </w:r>
          </w:p>
          <w:p>
            <w:pPr>
              <w:spacing w:after="0" w:line="240" w:lineRule="auto"/>
              <w:jc w:val="both"/>
              <w:rPr>
                <w:b/>
                <w:rFonts w:ascii="Arial" w:hAnsi="Arial" w:cs="Arial"/>
                <w:sz w:val="16"/>
              </w:rPr>
            </w:pPr>
            <w:r>
              <w:rPr>
                <w:b/>
                <w:rFonts w:ascii="Arial" w:hAnsi="Arial" w:cs="Arial"/>
                <w:sz w:val="16"/>
              </w:rPr>
              <w:t xml:space="preserve">    -5º MEDIOS AUXILIARES. Se incluyen como p.p. los andamios , los medios de elevación, las herramientas y pequeña maquinaria necesaria para realizar </w:t>
            </w:r>
          </w:p>
          <w:p>
            <w:pPr>
              <w:spacing w:after="0" w:line="240" w:lineRule="auto"/>
              <w:jc w:val="both"/>
              <w:rPr>
                <w:b/>
                <w:rFonts w:ascii="Arial" w:hAnsi="Arial" w:cs="Arial"/>
                <w:sz w:val="16"/>
              </w:rPr>
            </w:pPr>
            <w:r>
              <w:rPr>
                <w:b/>
                <w:rFonts w:ascii="Arial" w:hAnsi="Arial" w:cs="Arial"/>
                <w:sz w:val="16"/>
              </w:rPr>
              <w:t xml:space="preserve">    Totalmente terminado. Medida la fachada descontando huecos mayores de 1m2.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Superficie total fachadas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2.390,200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2.390,200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Descuento de huecos mayores a 1m2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482,850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-482,850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1.907,350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1.907,350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1.907,350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57,03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108.776,17</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4.2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Suministro y montaje de capialzado de panel composite plegado,incluyendo el suministro y colocación de aislamiento térmico, formado por panel de lana de roca, según UNE-EN 13162, no revestido, de 40 mm de espesor, densidad 100 kg/m³, resistencia térmica 1,1 m²K/W, conductividad térmica 0,035 W/(mK). Incluso p/p de cortes del aislante. Incluso p/p de premarco de aluminio, garras de fijación, sellado perimetral de juntas por medio de un cordón de silicona neutra y ajuste final en obra.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Forrado exterior de cajas de persiana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30,300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30,300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30,300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30,300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30,300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85,01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2.575,80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4.3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Ejecución de hoja 12 cm de espesor de fábrica de ladrillo cerámico perforado, en tabiques interiores o hojas de cerramiento de fachada, para revestir, 24x12x9 cm, recibida con mortero de cemento industrial, color gris, M-5, suministrado a granel. Incluso p/p de replanteo, nivelación y aplomado, aberturas de ventilación, 10 cm² por cada m de fachada (orificios o rejillas), para ventilación de la cámara en fachadas, mermas y roturas, enjarjes, revestimiento de los frentes de forjado con piezas cerámicas, colocadas con mortero de alta adherencia, formación de dinteles mediante vigueta prefabricada T-18, revestida con piezas cerámicas, colocadas con mortero de alta adherencia, jambas y mochetas, ejecución de encuentros y puntos singulares y limpieza.</w:t>
            </w:r>
          </w:p>
          <w:p>
            <w:pPr>
              <w:spacing w:after="0" w:line="240" w:lineRule="auto"/>
              <w:jc w:val="both"/>
              <w:rPr>
                <w:b/>
                <w:rFonts w:ascii="Arial" w:hAnsi="Arial" w:cs="Arial"/>
                <w:sz w:val="16"/>
              </w:rPr>
            </w:pPr>
            <w:r>
              <w:rPr>
                <w:b/>
                <w:rFonts w:ascii="Arial" w:hAnsi="Arial" w:cs="Arial"/>
                <w:sz w:val="16"/>
              </w:rPr>
              <w:t xml:space="preserve">Incluye: Definición de los planos de fachada mediante plomos. Replanteo, planta a planta. Marcado en los pilares de los niveles de referencia general de planta y de nivel de pavimento. Asiento de la primera hilada sobre capa de mortero. Colocación y aplomado de miras de referencia. Tendido de hilos entre miras. Colocación de plomos fijos en las aristas. Colocación de las piezas por hiladas a nivel. Revestimiento de los frentes de forjado, muros y pilares. Realización de todos los trabajos necesarios para la resolución de los huecos. Realización de aberturas de ventilación. Encuentros de la fábrica con fachadas, pilares y otros tabiques. Encuentro de la fábrica con el forjado superior. Limpieza del paramento.</w:t>
            </w:r>
          </w:p>
          <w:p>
            <w:pPr>
              <w:spacing w:after="0" w:line="240" w:lineRule="auto"/>
              <w:jc w:val="both"/>
              <w:rPr>
                <w:b/>
                <w:rFonts w:ascii="Arial" w:hAnsi="Arial" w:cs="Arial"/>
                <w:sz w:val="16"/>
              </w:rPr>
            </w:pPr>
            <w:r>
              <w:rPr>
                <w:b/>
                <w:rFonts w:ascii="Arial" w:hAnsi="Arial" w:cs="Arial"/>
                <w:sz w:val="16"/>
              </w:rPr>
              <w:t xml:space="preserve">Criterio de medición: Superficie medida según documentación gráfica de Proyecto, sin duplicar esquinas ni encuentros, incluyendo el revestimiento de los frentes de forjado, deduciendo los huecos de superficie mayor de 3 m².</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TABIQUES DE FACHADA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puerta trasera de sala de calderas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huecos en actual 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47,750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puerta de la antigua casa del conserje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ventanas de la zona del Ampa y Almacen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1,274</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2,548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Fachada nueva sala de calderas en polideportivo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5,600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11,256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PARTICIONES INTERIORES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5,227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baño planta 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0,450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0,945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3,592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baño planta 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0,450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0,945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ciclo 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6,750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23,625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3,380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11,830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3,260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11,410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8,820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huecos en sala de calderas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1,217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 tabiques en actual Aula desdobre 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 tabique en baño de minusvalidos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6,120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la zona de trabajadores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8,250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28,875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 tabique separación aulas 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4,850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33,950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Laterales para apoyo de cubierta en nueva sala de calderas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Tabique de separación entre almacenamiento de pellets (polideportivo) y salón de actos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14,418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ventanucos en sala de calderas polideportivo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0,590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0,590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1,392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Laterales sale grupo electrógeno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2,610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10,727</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287,897</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287,897</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287,897</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17,17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4.943,19</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4.4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Ejecución de hoja de 9 cm de espesor, de fábrica de ladrillo cerámico hueco doble, en tabiques interiores o hojas de cerramiento de fachada, para revestir, 24x11,5x9 cm, recibida con mortero de cemento industrial, color gris, M-5, suministrado a granel. Incluso p/p de replanteo, nivelación y aplomado, mermas y roturas, enjarjes, jambas y mochetas, cajeado en el perímetro de los huecos; ejecución de encuentros y puntos singulares y limpieza.</w:t>
            </w:r>
          </w:p>
          <w:p>
            <w:pPr>
              <w:spacing w:after="0" w:line="240" w:lineRule="auto"/>
              <w:jc w:val="both"/>
              <w:rPr>
                <w:b/>
                <w:rFonts w:ascii="Arial" w:hAnsi="Arial" w:cs="Arial"/>
                <w:sz w:val="16"/>
              </w:rPr>
            </w:pPr>
            <w:r>
              <w:rPr>
                <w:b/>
                <w:rFonts w:ascii="Arial" w:hAnsi="Arial" w:cs="Arial"/>
                <w:sz w:val="16"/>
              </w:rPr>
              <w:t xml:space="preserve">Incluye: Replanteo, planta a planta. Marcado en los pilares de los niveles de referencia general de planta y de nivel de pavimento. Asiento de la primera hilada sobre capa de mortero. Colocación y aplomado de miras de referencia. Tendido de hilos entre miras. Colocación de plomos fijos en las aristas. Colocación de las piezas por hiladas a nivel. Realización de todos los trabajos necesarios para la resolución de los huecos. Encuentros de la fábrica con fachadas, pilares y tabiques. Encuentro de la fábrica con el forjado superior. Limpieza del paramento.</w:t>
            </w:r>
          </w:p>
          <w:p>
            <w:pPr>
              <w:spacing w:after="0" w:line="240" w:lineRule="auto"/>
              <w:jc w:val="both"/>
              <w:rPr>
                <w:b/>
                <w:rFonts w:ascii="Arial" w:hAnsi="Arial" w:cs="Arial"/>
                <w:sz w:val="16"/>
              </w:rPr>
            </w:pPr>
            <w:r>
              <w:rPr>
                <w:b/>
                <w:rFonts w:ascii="Arial" w:hAnsi="Arial" w:cs="Arial"/>
                <w:sz w:val="16"/>
              </w:rPr>
              <w:t xml:space="preserve">Criterio de medición: Superficie medida según documentación gráfica de Proyecto, sin duplicar esquinas ni encuentros, deduciendo los huecos de superficie mayor de 4 m².</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Tapiado de puerta trasera de sala de calderas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1,550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1,550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huecos en actual 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47,750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puerta de la antigua casa del conserje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ventanas de la zona del Ampa y Almacen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1,274</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2,548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la parte de las ventanas del aula de dibujo que tienen hoja exterior pero no interior</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26,350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Fachada nueva sala de calderas en polideportivo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5,600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11,256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Tabiques trasversales de refuerzo de tabiques palomeros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11,200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1,200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13,440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20,200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96,960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201,954</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201,954</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201,954</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12,07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2.437,58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4.5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aislamiento por el interior en cerramiento de doble hoja de fábrica para revestir formado por panel rígido de poliestireno extruido, de superficie lisa y mecanizado lateral machihembrado, de 60 mm de espesor, resistencia a compresión &gt;= 250 kPa, resistencia térmica 1,75 m²K/W, conductividad térmica 0,034 W/(mK), fijado mecánicamente. Incluso p/p de cortes, fijaciones y limpieza.</w:t>
            </w:r>
          </w:p>
          <w:p>
            <w:pPr>
              <w:spacing w:after="0" w:line="240" w:lineRule="auto"/>
              <w:jc w:val="both"/>
              <w:rPr>
                <w:b/>
                <w:rFonts w:ascii="Arial" w:hAnsi="Arial" w:cs="Arial"/>
                <w:sz w:val="16"/>
              </w:rPr>
            </w:pPr>
            <w:r>
              <w:rPr>
                <w:b/>
                <w:rFonts w:ascii="Arial" w:hAnsi="Arial" w:cs="Arial"/>
                <w:sz w:val="16"/>
              </w:rPr>
              <w:t xml:space="preserve">Incluye: Corte y preparación del aislamiento. Colocación del aislamiento.</w:t>
            </w:r>
          </w:p>
          <w:p>
            <w:pPr>
              <w:spacing w:after="0" w:line="240" w:lineRule="auto"/>
              <w:jc w:val="both"/>
              <w:rPr>
                <w:b/>
                <w:rFonts w:ascii="Arial" w:hAnsi="Arial" w:cs="Arial"/>
                <w:sz w:val="16"/>
              </w:rPr>
            </w:pPr>
            <w:r>
              <w:rPr>
                <w:b/>
                <w:rFonts w:ascii="Arial" w:hAnsi="Arial" w:cs="Arial"/>
                <w:sz w:val="16"/>
              </w:rPr>
              <w:t xml:space="preserve">Criterio de medición de proyecto: Superficie medida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la superficie realmente ejecutada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Tapiado de puerta trasera de sala de calderas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1,550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1,550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huecos en actual 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47,750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puerta de la antigua casa del conserje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ventanas de la zona del Ampa y Almacen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1,274</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2,548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la parte de las ventanas del aula de dibujo que tienen hoja exterior pero no interior</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26,350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Fachada nueva sala de calderas en polideportivo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5,600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11,256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 tabique separación aulas 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4,850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33,950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125,504</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125,504</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125,504</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10,56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1.325,32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4.6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Remate de los huecos provocados por la colocación de persianas en las jambas interiores de las carpinterias.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85,000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26,40</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2.244,00</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4 FACHADAS Y PARTICIONES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122.302,06</w:t>
            </w:r>
          </w:p>
        </w:tc>
      </w:tr>
    </w:tbl>
    <w:p>
      <w:pPr>
        <w:spacing w:after="0" w:line="2" w:lineRule="auto"/>
      </w:pPr>
    </w:p>
    <w:p>
      <w:pPr>
        <w:spacing w:after="0" w:line="2" w:lineRule="auto"/>
        <w:sectPr>
          <w:headerReference w:type="even" r:id="header4"/>
          <w:headerReference w:type="default" r:id="header4"/>
          <w:footerReference w:type="even" r:id="footer4"/>
          <w:footerReference w:type="default" r:id="footer4"/>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colocación de carpintería exterior con parte fija y parte practicable para acristalar con Sistema tipo COR 3500 abisagrada con rotura de puente térmico o similar, de dimensiones, apertura,posición y colocación según documentación gráfica e instrucciones de la D.F., realizada con canal europeo compuesto por perfiles de aluminio extruido tsac aleación de aluminio 6063 e tratamiento T-5.El espesor medio de los perfiles de aluminio es de 1,5 mm. Los perfiles de aluminio están provistos de rotura de puente térmico obtenido por inserción de varillas aislantes de poliamida. Accesorios, herrajes de colgar y apertura homologados, juntas de acristalamiento de EPDM de alta calidad, tornillería de acero inox, elementos de estanqueidad, accesorios e utillajes de mecanizado homologados. Incluso p/p de garras de fijación, sellado perimetral de juntas por medio de un cordón de silicona neutra y ajuste final en obra. Perfilería, juntas e herrajes con certificación de marcado CE según UNE-EN 14351-1. Elaborado en taller. Acabado anodizado en color definido por la dirección facultativa con 20 micras,calidad EWAA-EURAS, efectuada con ciclo completo que comprenda las operaciones previas de limpieza, desengrase e satinado. Todo fabricado en taller e instalado e acristalado en obra coas siguientes características:</w:t>
            </w:r>
          </w:p>
          <w:p>
            <w:pPr>
              <w:spacing w:after="0" w:line="240" w:lineRule="auto"/>
              <w:jc w:val="both"/>
              <w:rPr>
                <w:b/>
                <w:rFonts w:ascii="Arial" w:hAnsi="Arial" w:cs="Arial"/>
                <w:sz w:val="16"/>
              </w:rPr>
            </w:pPr>
            <w:r>
              <w:rPr>
                <w:b/>
                <w:rFonts w:ascii="Arial" w:hAnsi="Arial" w:cs="Arial"/>
                <w:sz w:val="16"/>
              </w:rPr>
              <w:t xml:space="preserve">- Marcos tubulares multicámaras simétricas basados en un módulo de 55 y 63mm. Rotura de puente térmico por ensamblaje con barretas de 24mm de poliamida reforzada con un 25% de fibra de vidrio. Drenaje oculta disponible en travesaños y marcos.</w:t>
            </w:r>
          </w:p>
          <w:p>
            <w:pPr>
              <w:spacing w:after="0" w:line="240" w:lineRule="auto"/>
              <w:jc w:val="both"/>
              <w:rPr>
                <w:b/>
                <w:rFonts w:ascii="Arial" w:hAnsi="Arial" w:cs="Arial"/>
                <w:sz w:val="16"/>
              </w:rPr>
            </w:pPr>
            <w:r>
              <w:rPr>
                <w:b/>
                <w:rFonts w:ascii="Arial" w:hAnsi="Arial" w:cs="Arial"/>
                <w:sz w:val="16"/>
              </w:rPr>
              <w:t xml:space="preserve">- Hojas multicámara basadas en un módulo de 55 y 63mm. </w:t>
            </w:r>
          </w:p>
          <w:p>
            <w:pPr>
              <w:spacing w:after="0" w:line="240" w:lineRule="auto"/>
              <w:jc w:val="both"/>
              <w:rPr>
                <w:b/>
                <w:rFonts w:ascii="Arial" w:hAnsi="Arial" w:cs="Arial"/>
                <w:sz w:val="16"/>
              </w:rPr>
            </w:pPr>
            <w:r>
              <w:rPr>
                <w:b/>
                <w:rFonts w:ascii="Arial" w:hAnsi="Arial" w:cs="Arial"/>
                <w:sz w:val="16"/>
              </w:rPr>
              <w:t xml:space="preserve">- Ocultación completa de las juntas exteriores.</w:t>
            </w:r>
          </w:p>
          <w:p>
            <w:pPr>
              <w:spacing w:after="0" w:line="240" w:lineRule="auto"/>
              <w:jc w:val="both"/>
              <w:rPr>
                <w:b/>
                <w:rFonts w:ascii="Arial" w:hAnsi="Arial" w:cs="Arial"/>
                <w:sz w:val="16"/>
              </w:rPr>
            </w:pPr>
            <w:r>
              <w:rPr>
                <w:b/>
                <w:rFonts w:ascii="Arial" w:hAnsi="Arial" w:cs="Arial"/>
                <w:sz w:val="16"/>
              </w:rPr>
              <w:t xml:space="preserve">- Manilla tipo inoxidable de Cortizo y tirador de acero inoxidable. Herrajes en el color de la carpintería,     propios del sistema.</w:t>
            </w:r>
          </w:p>
          <w:p>
            <w:pPr>
              <w:spacing w:after="0" w:line="240" w:lineRule="auto"/>
              <w:jc w:val="both"/>
              <w:rPr>
                <w:b/>
                <w:rFonts w:ascii="Arial" w:hAnsi="Arial" w:cs="Arial"/>
                <w:sz w:val="16"/>
              </w:rPr>
            </w:pPr>
            <w:r>
              <w:rPr>
                <w:b/>
                <w:rFonts w:ascii="Arial" w:hAnsi="Arial" w:cs="Arial"/>
                <w:sz w:val="16"/>
              </w:rPr>
              <w:t xml:space="preserve">- Puesta en obra con perfiles complementarios ensamblados en el autoclip del marco. </w:t>
            </w:r>
          </w:p>
          <w:p>
            <w:pPr>
              <w:spacing w:after="0" w:line="240" w:lineRule="auto"/>
              <w:jc w:val="both"/>
              <w:rPr>
                <w:b/>
                <w:rFonts w:ascii="Arial" w:hAnsi="Arial" w:cs="Arial"/>
                <w:sz w:val="16"/>
              </w:rPr>
            </w:pPr>
            <w:r>
              <w:rPr>
                <w:b/>
                <w:rFonts w:ascii="Arial" w:hAnsi="Arial" w:cs="Arial"/>
                <w:sz w:val="16"/>
              </w:rPr>
              <w:t xml:space="preserve">- Travesaños verticales según detalles de carpintería reforzados con perfil de refuerzo de 14mm de espesor, cara al interior.</w:t>
            </w:r>
          </w:p>
          <w:p>
            <w:pPr>
              <w:spacing w:after="0" w:line="240" w:lineRule="auto"/>
              <w:jc w:val="both"/>
              <w:rPr>
                <w:b/>
                <w:rFonts w:ascii="Arial" w:hAnsi="Arial" w:cs="Arial"/>
                <w:sz w:val="16"/>
              </w:rPr>
            </w:pPr>
            <w:r>
              <w:rPr>
                <w:b/>
                <w:rFonts w:ascii="Arial" w:hAnsi="Arial" w:cs="Arial"/>
                <w:sz w:val="16"/>
              </w:rPr>
              <w:t xml:space="preserve">- Rejilla de ventilación acoplada a la carpintería en ventana de local del ascensor.</w:t>
            </w:r>
          </w:p>
          <w:p>
            <w:pPr>
              <w:spacing w:after="0" w:line="240" w:lineRule="auto"/>
              <w:jc w:val="both"/>
              <w:rPr>
                <w:b/>
                <w:rFonts w:ascii="Arial" w:hAnsi="Arial" w:cs="Arial"/>
                <w:sz w:val="16"/>
              </w:rPr>
            </w:pPr>
            <w:r>
              <w:rPr>
                <w:b/>
                <w:rFonts w:ascii="Arial" w:hAnsi="Arial" w:cs="Arial"/>
                <w:sz w:val="16"/>
              </w:rPr>
              <w:t xml:space="preserve">- Apertura practicable limitada según instrucciones de la D.F., con llave amaestrada según posición y plan supervisado por la D.F, rigidizadores de bisagras, enmarcadas por los refuerzos verticales.</w:t>
            </w:r>
          </w:p>
          <w:p>
            <w:pPr>
              <w:spacing w:after="0" w:line="240" w:lineRule="auto"/>
              <w:jc w:val="both"/>
              <w:rPr>
                <w:b/>
                <w:rFonts w:ascii="Arial" w:hAnsi="Arial" w:cs="Arial"/>
                <w:sz w:val="16"/>
              </w:rPr>
            </w:pPr>
            <w:r>
              <w:rPr>
                <w:b/>
                <w:rFonts w:ascii="Arial" w:hAnsi="Arial" w:cs="Arial"/>
                <w:sz w:val="16"/>
              </w:rPr>
              <w:t xml:space="preserve">Permeabilidad al aire según Norma UNE-EN 12207:2000, Clase 4, Estanqueidad al agua según </w:t>
            </w:r>
          </w:p>
          <w:p>
            <w:pPr>
              <w:spacing w:after="0" w:line="240" w:lineRule="auto"/>
              <w:jc w:val="both"/>
              <w:rPr>
                <w:b/>
                <w:rFonts w:ascii="Arial" w:hAnsi="Arial" w:cs="Arial"/>
                <w:sz w:val="16"/>
              </w:rPr>
            </w:pPr>
            <w:r>
              <w:rPr>
                <w:b/>
                <w:rFonts w:ascii="Arial" w:hAnsi="Arial" w:cs="Arial"/>
                <w:sz w:val="16"/>
              </w:rPr>
              <w:t xml:space="preserve">Norma UNE-EN 12208:2000 Clase E1200, Resistencia al viento según Norma UNE-EN 12210:2000 </w:t>
            </w:r>
          </w:p>
          <w:p>
            <w:pPr>
              <w:spacing w:after="0" w:line="240" w:lineRule="auto"/>
              <w:jc w:val="both"/>
              <w:rPr>
                <w:b/>
                <w:rFonts w:ascii="Arial" w:hAnsi="Arial" w:cs="Arial"/>
                <w:sz w:val="16"/>
              </w:rPr>
            </w:pPr>
            <w:r>
              <w:rPr>
                <w:b/>
                <w:rFonts w:ascii="Arial" w:hAnsi="Arial" w:cs="Arial"/>
                <w:sz w:val="16"/>
              </w:rPr>
              <w:t xml:space="preserve">Clase C5. Sellado de juntas con cerramiento. Estanca al aire e al impacto de la lluvia.(600.Pa). </w:t>
            </w:r>
          </w:p>
          <w:p>
            <w:pPr>
              <w:spacing w:after="0" w:line="240" w:lineRule="auto"/>
              <w:jc w:val="both"/>
              <w:rPr>
                <w:b/>
                <w:rFonts w:ascii="Arial" w:hAnsi="Arial" w:cs="Arial"/>
                <w:sz w:val="16"/>
              </w:rPr>
            </w:pPr>
            <w:r>
              <w:rPr>
                <w:b/>
                <w:rFonts w:ascii="Arial" w:hAnsi="Arial" w:cs="Arial"/>
                <w:sz w:val="16"/>
              </w:rPr>
              <w:t xml:space="preserve">Permeabilidad de vapor de agua evolutiva. Espuma elástica STP mono componente Fm810 de ILLBRUCK o similar en calidad e precio para el sellado de carpinterías exteriores. Con marcado CE. Colocada sobre soporte existente. Incluso adaptación del hueco, i/parte proporcional de accesorios, </w:t>
            </w:r>
          </w:p>
          <w:p>
            <w:pPr>
              <w:spacing w:after="0" w:line="240" w:lineRule="auto"/>
              <w:jc w:val="both"/>
              <w:rPr>
                <w:b/>
                <w:rFonts w:ascii="Arial" w:hAnsi="Arial" w:cs="Arial"/>
                <w:sz w:val="16"/>
              </w:rPr>
            </w:pPr>
            <w:r>
              <w:rPr>
                <w:b/>
                <w:rFonts w:ascii="Arial" w:hAnsi="Arial" w:cs="Arial"/>
                <w:sz w:val="16"/>
              </w:rPr>
              <w:t xml:space="preserve">piezas de remate/recercados de aluminio con el resto paramentos por el interior y el exterior, vierteaguas </w:t>
            </w:r>
          </w:p>
          <w:p>
            <w:pPr>
              <w:spacing w:after="0" w:line="240" w:lineRule="auto"/>
              <w:jc w:val="both"/>
              <w:rPr>
                <w:b/>
                <w:rFonts w:ascii="Arial" w:hAnsi="Arial" w:cs="Arial"/>
                <w:sz w:val="16"/>
              </w:rPr>
            </w:pPr>
            <w:r>
              <w:rPr>
                <w:b/>
                <w:rFonts w:ascii="Arial" w:hAnsi="Arial" w:cs="Arial"/>
                <w:sz w:val="16"/>
              </w:rPr>
              <w:t xml:space="preserve">inferior de aluminio según detalle constructivo, banda impermeable perimetral según CTE, montaje y regulación. s/NTE-FCL</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V1</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33</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1,820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83,483</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1,990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3,940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2,686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20,298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4,233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5,372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40,596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16,932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1,580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13,177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V10</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71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1,510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149,022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15</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35,028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1,510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10,781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1,090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3,902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1,130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2,023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7</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1,130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11,786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0,890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9,452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3</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0,410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1,710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2,434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2,434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V20</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2,830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2,830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1,224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1,224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1,013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2,026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0,590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0,814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0,570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0,889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 y V3 en Zona de Salón de Actos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2,026</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432,353</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432,353</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432,353</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170,19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73.582,16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carpintería exterior abisagrada de 70 mm de aluminio anodizado, sistema tipo PUERTA MILLENNIUM PLUS Cortizo o similar, con rotura de puente térmico, de canal europeo, de dimensiones, apertura, posición y colocación de puertas según documentación gráfica, incluyendo </w:t>
            </w:r>
          </w:p>
          <w:p>
            <w:pPr>
              <w:spacing w:after="0" w:line="240" w:lineRule="auto"/>
              <w:jc w:val="both"/>
              <w:rPr>
                <w:b/>
                <w:rFonts w:ascii="Arial" w:hAnsi="Arial" w:cs="Arial"/>
                <w:sz w:val="16"/>
              </w:rPr>
            </w:pPr>
            <w:r>
              <w:rPr>
                <w:b/>
                <w:rFonts w:ascii="Arial" w:hAnsi="Arial" w:cs="Arial"/>
                <w:sz w:val="16"/>
              </w:rPr>
              <w:t xml:space="preserve">dispositivo antipánico. Compuesta por perfiles tipo tsac de aleación de aluminio 6063 y tratamiento T-5. Marco y hoja tienen una sección de 70 mm con un espesor medio de los perfiles de aluminio es de 2,0 mm. La hoja y el marco son coplanarios. Las bisagras mecánicas de dos o tres palas soportan hasta 220     Kg de peso máximo por hoja y 120 Kg en el caso de bisagras ocultas. La resistencia al impacto de     cuerpo blando es de Clase 5 según norma UNE. Los perfiles de aluminio están provistos de rotura    </w:t>
            </w:r>
          </w:p>
          <w:p>
            <w:pPr>
              <w:spacing w:after="0" w:line="240" w:lineRule="auto"/>
              <w:jc w:val="both"/>
              <w:rPr>
                <w:b/>
                <w:rFonts w:ascii="Arial" w:hAnsi="Arial" w:cs="Arial"/>
                <w:sz w:val="16"/>
              </w:rPr>
            </w:pPr>
            <w:r>
              <w:rPr>
                <w:b/>
                <w:rFonts w:ascii="Arial" w:hAnsi="Arial" w:cs="Arial"/>
                <w:sz w:val="16"/>
              </w:rPr>
              <w:t xml:space="preserve">de puente térmico obtenida por inserción de varillas aislantes de poliamida 6.6 de 24 mm de profundi-    </w:t>
            </w:r>
          </w:p>
          <w:p>
            <w:pPr>
              <w:spacing w:after="0" w:line="240" w:lineRule="auto"/>
              <w:jc w:val="both"/>
              <w:rPr>
                <w:b/>
                <w:rFonts w:ascii="Arial" w:hAnsi="Arial" w:cs="Arial"/>
                <w:sz w:val="16"/>
              </w:rPr>
            </w:pPr>
            <w:r>
              <w:rPr>
                <w:b/>
                <w:rFonts w:ascii="Arial" w:hAnsi="Arial" w:cs="Arial"/>
                <w:sz w:val="16"/>
              </w:rPr>
              <w:t xml:space="preserve">dad reforzadas con un 25% de fibra de vidrio. Estanqueidad por un sistema de triple junta de EPDM.    </w:t>
            </w:r>
          </w:p>
          <w:p>
            <w:pPr>
              <w:spacing w:after="0" w:line="240" w:lineRule="auto"/>
              <w:jc w:val="both"/>
              <w:rPr>
                <w:b/>
                <w:rFonts w:ascii="Arial" w:hAnsi="Arial" w:cs="Arial"/>
                <w:sz w:val="16"/>
              </w:rPr>
            </w:pPr>
            <w:r>
              <w:rPr>
                <w:b/>
                <w:rFonts w:ascii="Arial" w:hAnsi="Arial" w:cs="Arial"/>
                <w:sz w:val="16"/>
              </w:rPr>
              <w:t xml:space="preserve">Accesorios, herrajes de colgar y apertura antipánico homologados con la serie suministrados por    </w:t>
            </w:r>
          </w:p>
          <w:p>
            <w:pPr>
              <w:spacing w:after="0" w:line="240" w:lineRule="auto"/>
              <w:jc w:val="both"/>
              <w:rPr>
                <w:b/>
                <w:rFonts w:ascii="Arial" w:hAnsi="Arial" w:cs="Arial"/>
                <w:sz w:val="16"/>
              </w:rPr>
            </w:pPr>
            <w:r>
              <w:rPr>
                <w:b/>
                <w:rFonts w:ascii="Arial" w:hAnsi="Arial" w:cs="Arial"/>
                <w:sz w:val="16"/>
              </w:rPr>
              <w:t xml:space="preserve">STAC Cortizo, juntas de acristalamiento de EPDM de alta calidad, tornillería de acero inox, elemen-    </w:t>
            </w:r>
          </w:p>
          <w:p>
            <w:pPr>
              <w:spacing w:after="0" w:line="240" w:lineRule="auto"/>
              <w:jc w:val="both"/>
              <w:rPr>
                <w:b/>
                <w:rFonts w:ascii="Arial" w:hAnsi="Arial" w:cs="Arial"/>
                <w:sz w:val="16"/>
              </w:rPr>
            </w:pPr>
            <w:r>
              <w:rPr>
                <w:b/>
                <w:rFonts w:ascii="Arial" w:hAnsi="Arial" w:cs="Arial"/>
                <w:sz w:val="16"/>
              </w:rPr>
              <w:t xml:space="preserve">tos de estanqueidad, accesorios y utillajes de mecanizado homolagados. Cerraduras de seguridad </w:t>
            </w:r>
          </w:p>
          <w:p>
            <w:pPr>
              <w:spacing w:after="0" w:line="240" w:lineRule="auto"/>
              <w:jc w:val="both"/>
              <w:rPr>
                <w:b/>
                <w:rFonts w:ascii="Arial" w:hAnsi="Arial" w:cs="Arial"/>
                <w:sz w:val="16"/>
              </w:rPr>
            </w:pPr>
            <w:r>
              <w:rPr>
                <w:b/>
                <w:rFonts w:ascii="Arial" w:hAnsi="Arial" w:cs="Arial"/>
                <w:sz w:val="16"/>
              </w:rPr>
              <w:t xml:space="preserve">tipo tesa TX80 con amaestramiento según criterios de D. F. Incluso p/p de garras de fijación, sellado </w:t>
            </w:r>
          </w:p>
          <w:p>
            <w:pPr>
              <w:spacing w:after="0" w:line="240" w:lineRule="auto"/>
              <w:jc w:val="both"/>
              <w:rPr>
                <w:b/>
                <w:rFonts w:ascii="Arial" w:hAnsi="Arial" w:cs="Arial"/>
                <w:sz w:val="16"/>
              </w:rPr>
            </w:pPr>
            <w:r>
              <w:rPr>
                <w:b/>
                <w:rFonts w:ascii="Arial" w:hAnsi="Arial" w:cs="Arial"/>
                <w:sz w:val="16"/>
              </w:rPr>
              <w:t xml:space="preserve">perimetral de juntas por medio de un cordón de silicona neutra y ajuste final en obra.    </w:t>
            </w:r>
          </w:p>
          <w:p>
            <w:pPr>
              <w:spacing w:after="0" w:line="240" w:lineRule="auto"/>
              <w:jc w:val="both"/>
              <w:rPr>
                <w:b/>
                <w:rFonts w:ascii="Arial" w:hAnsi="Arial" w:cs="Arial"/>
                <w:sz w:val="16"/>
              </w:rPr>
            </w:pPr>
            <w:r>
              <w:rPr>
                <w:b/>
                <w:rFonts w:ascii="Arial" w:hAnsi="Arial" w:cs="Arial"/>
                <w:sz w:val="16"/>
              </w:rPr>
              <w:t xml:space="preserve">Perfilería, juntas y herrajes con certificación de marcado CE según UNE-EN 14351-1. Elaborado en    </w:t>
            </w:r>
          </w:p>
          <w:p>
            <w:pPr>
              <w:spacing w:after="0" w:line="240" w:lineRule="auto"/>
              <w:jc w:val="both"/>
              <w:rPr>
                <w:b/>
                <w:rFonts w:ascii="Arial" w:hAnsi="Arial" w:cs="Arial"/>
                <w:sz w:val="16"/>
              </w:rPr>
            </w:pPr>
            <w:r>
              <w:rPr>
                <w:b/>
                <w:rFonts w:ascii="Arial" w:hAnsi="Arial" w:cs="Arial"/>
                <w:sz w:val="16"/>
              </w:rPr>
              <w:t xml:space="preserve">taller. Acabado superficial anodizado, efectuado en un ciclo completo que comprende las operaciones    </w:t>
            </w:r>
          </w:p>
          <w:p>
            <w:pPr>
              <w:spacing w:after="0" w:line="240" w:lineRule="auto"/>
              <w:jc w:val="both"/>
              <w:rPr>
                <w:b/>
                <w:rFonts w:ascii="Arial" w:hAnsi="Arial" w:cs="Arial"/>
                <w:sz w:val="16"/>
              </w:rPr>
            </w:pPr>
            <w:r>
              <w:rPr>
                <w:b/>
                <w:rFonts w:ascii="Arial" w:hAnsi="Arial" w:cs="Arial"/>
                <w:sz w:val="16"/>
              </w:rPr>
              <w:t xml:space="preserve">de desengrase, lavado, oxidación anódica, coloreado y sellado. El espesor y calidad de la capa    </w:t>
            </w:r>
          </w:p>
          <w:p>
            <w:pPr>
              <w:spacing w:after="0" w:line="240" w:lineRule="auto"/>
              <w:jc w:val="both"/>
              <w:rPr>
                <w:b/>
                <w:rFonts w:ascii="Arial" w:hAnsi="Arial" w:cs="Arial"/>
                <w:sz w:val="16"/>
              </w:rPr>
            </w:pPr>
            <w:r>
              <w:rPr>
                <w:b/>
                <w:rFonts w:ascii="Arial" w:hAnsi="Arial" w:cs="Arial"/>
                <w:sz w:val="16"/>
              </w:rPr>
              <w:t xml:space="preserve">anódica con un valor mínimo clase 20 micras calidad EWAA-EURAS.     Incluye colocación de la </w:t>
            </w:r>
          </w:p>
          <w:p>
            <w:pPr>
              <w:spacing w:after="0" w:line="240" w:lineRule="auto"/>
              <w:jc w:val="both"/>
              <w:rPr>
                <w:b/>
                <w:rFonts w:ascii="Arial" w:hAnsi="Arial" w:cs="Arial"/>
                <w:sz w:val="16"/>
              </w:rPr>
            </w:pPr>
            <w:r>
              <w:rPr>
                <w:b/>
                <w:rFonts w:ascii="Arial" w:hAnsi="Arial" w:cs="Arial"/>
                <w:sz w:val="16"/>
              </w:rPr>
              <w:t xml:space="preserve">carpintería, ajuste de la hoja, sellado de juntas perimetrales, realización de pruebas de servicio, herrajes, manillas y remates. Incluso remates perimetrales exteriores e interiores en chapa plegada de aluminio anodizado en color natural, colocación según planos de detalle. Cierrapuertas en el marco superior para gran intensidad de tráfico y peso necesario tipo Tesa CT3000 según muestra a escoger por D. F. Totalmente montada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P1</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1,500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2,800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4,200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3,140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4,365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2,880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5,760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3,213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2,860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4,004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0,870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2,080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1,810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3,820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13,370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3,160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7,015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3,290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47,027</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47,027</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47,027</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258,75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12.168,24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Doble acristalamiento Climalit y espesor total 24 mm, formado por un vidrio bajo emisivo Planitherm XN incoloro de 4 mm (76/60) y un vidrio laminado acústico y de seguridad Stadip Silence 6 mm. de espesor (3+3) y cámara de aire deshidratado de 14 mm con perfil separador de aluminio y </w:t>
            </w:r>
          </w:p>
          <w:p>
            <w:pPr>
              <w:spacing w:after="0" w:line="240" w:lineRule="auto"/>
              <w:jc w:val="both"/>
              <w:rPr>
                <w:b/>
                <w:rFonts w:ascii="Arial" w:hAnsi="Arial" w:cs="Arial"/>
                <w:sz w:val="16"/>
              </w:rPr>
            </w:pPr>
            <w:r>
              <w:rPr>
                <w:b/>
                <w:rFonts w:ascii="Arial" w:hAnsi="Arial" w:cs="Arial"/>
                <w:sz w:val="16"/>
              </w:rPr>
              <w:t xml:space="preserve">Doble sellado perimetral, fijado sobre carpintería con acuñado mediante calzos de apoyo perimetrales y laterales y sellado en frío con silicona neutra, incluso colocación de junquillos, según NTE-FVP.</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V1</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33</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1,950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64,350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2,700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3,350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2,700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9,600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V10</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71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110,050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15</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7</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3</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0,850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0,850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V20</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0,700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0,500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V27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0,600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326,800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326,800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326,800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67,82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22.163,58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Caja de persiana compacta, de chapa de aluminio, anodizado en color natural, de 1,5 mm. </w:t>
            </w:r>
          </w:p>
          <w:p>
            <w:pPr>
              <w:spacing w:after="0" w:line="240" w:lineRule="auto"/>
              <w:jc w:val="both"/>
              <w:rPr>
                <w:b/>
                <w:rFonts w:ascii="Arial" w:hAnsi="Arial" w:cs="Arial"/>
                <w:sz w:val="16"/>
              </w:rPr>
            </w:pPr>
            <w:r>
              <w:rPr>
                <w:b/>
                <w:rFonts w:ascii="Arial" w:hAnsi="Arial" w:cs="Arial"/>
                <w:sz w:val="16"/>
              </w:rPr>
              <w:t xml:space="preserve">de espesor, tornillería y prisioneros de acero inoxidable, recibido con mortero de cemento y arena de río 1/6, incluso sellado de juntas con silicona neutra, limpieza y costes indirectos. Totalmente  montada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V1</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33</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45,870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11,940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23,880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9,960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8,340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V10</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71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98,690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7,140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3,580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7</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10,430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228,850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228,850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228,850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29,98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6.860,92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Persiana enrollable de aluminio anodizado, con lamas de 80x30 mm. Y aislamiento térmico </w:t>
            </w:r>
          </w:p>
          <w:p>
            <w:pPr>
              <w:spacing w:after="0" w:line="240" w:lineRule="auto"/>
              <w:jc w:val="both"/>
              <w:rPr>
                <w:b/>
                <w:rFonts w:ascii="Arial" w:hAnsi="Arial" w:cs="Arial"/>
                <w:sz w:val="16"/>
              </w:rPr>
            </w:pPr>
            <w:r>
              <w:rPr>
                <w:b/>
                <w:rFonts w:ascii="Arial" w:hAnsi="Arial" w:cs="Arial"/>
                <w:sz w:val="16"/>
              </w:rPr>
              <w:t xml:space="preserve">a base de espuma inyectada de poliuretano. Con sus correspondientes guías para las lamas, </w:t>
            </w:r>
          </w:p>
          <w:p>
            <w:pPr>
              <w:spacing w:after="0" w:line="240" w:lineRule="auto"/>
              <w:jc w:val="both"/>
              <w:rPr>
                <w:b/>
                <w:rFonts w:ascii="Arial" w:hAnsi="Arial" w:cs="Arial"/>
                <w:sz w:val="16"/>
              </w:rPr>
            </w:pPr>
            <w:r>
              <w:rPr>
                <w:b/>
                <w:rFonts w:ascii="Arial" w:hAnsi="Arial" w:cs="Arial"/>
                <w:sz w:val="16"/>
              </w:rPr>
              <w:t xml:space="preserve">i/accesorios, montaje y p.p. de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V1</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33</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1,820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83,483</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2,686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20,298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4,233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5,372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40,596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16,932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1,580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13,177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V10</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71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1,510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149,022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1,510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10,781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1,090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3,902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1,130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2,023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V15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7</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1,130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11,786</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364,291</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364,291</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364,291</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50,70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18.469,55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Torno para accionamiento de persiana mediante cable bajo guía y manecilla de aluminio incluso caja de mecanismo y recibido, totalmente montado e instalado, dentro del perfil de la ventana.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152,000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43,94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6.678,88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Suministro y montaje de capialzado interior formado por placa de yeso laminado A/UNE-EN-520, sobre perfiles de acero galvanizado, incluyendo el suministro y colocación de aislamiento térmico, formado por panel de lana de roca, según UNE-EN 13162, no revestido, de 40 mm de espesor, densidad 100 kg/m³, resistencia térmica 1,1 m²K/W, conductividad térmica 0,035 W/(mK). Incluso p/p de cortes del aislante y la placa de yeso laminado, sellado perimetral de juntas y ajuste final en obra.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REMATE DE CAPIALZADOS INTERIORES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Ventanas en zona de ampliación Ies Ramón Cabanillas (ala Sur)</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18</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15,840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3</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5</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0,640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24,040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24,040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24,040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34,28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824,09</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puerta interior de paso ciega, constituida por una o dos hojas, con o sin hueco acristalado, según indicaciones de la DF. Hoja lisa de tablero contrachapado de 18mm., acabado lámina de melamina o similar, sobre bastidor de pino de 10x4cm en vertical y 20x4cm en horizontal, cerco de pino de 10x4cm, marco de 9x5cm de pino, con tapajuntas de pino de 7x1,5cm. Hueco fijo de vidrio laminado de 3+3. Conjunto preparado para barnizar, incluso herrajes de colgar de acero inoxidable AISI 316, compuesto por manivela con placa, cerradura amaestrada, escudo, pernos, etc. Color y acabado a elegir por D.F. Incluso junta estaca (burletes) en los galces. Totalmente montada, inlcuso p.p. de medios auxiliares. </w:t>
            </w:r>
          </w:p>
          <w:p>
            <w:pPr>
              <w:spacing w:after="0" w:line="240" w:lineRule="auto"/>
              <w:jc w:val="both"/>
              <w:rPr>
                <w:b/>
                <w:rFonts w:ascii="Arial" w:hAnsi="Arial" w:cs="Arial"/>
                <w:sz w:val="16"/>
              </w:rPr>
            </w:pPr>
            <w:r>
              <w:rPr>
                <w:b/>
                <w:rFonts w:ascii="Arial" w:hAnsi="Arial" w:cs="Arial"/>
                <w:sz w:val="16"/>
              </w:rPr>
              <w:t xml:space="preserve">Incluye: Colocación de los herrajes de colgar. Colocación de la hoja. Colocación de los herrajes de cierre. Colocación de accesorios. Realización de pruebas de servicio.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0,825</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2,030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6,699</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0,960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2,030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1,949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3</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1,340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2,030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8,161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Puerta almacen 3 (Salón de actos)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17,809</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17,809</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17,809</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263,90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4.699,80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montaje de carpintería de acero galvanizado, en ventana practicable de una hoja de 95x110 cm, perfilería compuesta por cerco, hojas, herrajes de colgar y apertura, elementos de estanqueidad y accesorios homologados. Incluso p/p de premarco de acero, garras de fijación, sellado perimetral de juntas por medio de un cordón de silicona neutra y ajuste final en obra. Elaborada en taller. Totalmente montada y probada por la empresa instaladora mediante las correspondientes pruebas de servicio (incluidas en este precio).</w:t>
            </w:r>
          </w:p>
          <w:p>
            <w:pPr>
              <w:spacing w:after="0" w:line="240" w:lineRule="auto"/>
              <w:jc w:val="both"/>
              <w:rPr>
                <w:b/>
                <w:rFonts w:ascii="Arial" w:hAnsi="Arial" w:cs="Arial"/>
                <w:sz w:val="16"/>
              </w:rPr>
            </w:pPr>
            <w:r>
              <w:rPr>
                <w:b/>
                <w:rFonts w:ascii="Arial" w:hAnsi="Arial" w:cs="Arial"/>
                <w:sz w:val="16"/>
              </w:rPr>
              <w:t xml:space="preserve">Incluye: Colocación de la carpintería. Ajuste final de la hoja. Sellado de juntas perimetrales. Realización de pruebas de servicio.</w:t>
            </w:r>
          </w:p>
          <w:p>
            <w:pPr>
              <w:spacing w:after="0" w:line="240" w:lineRule="auto"/>
              <w:jc w:val="both"/>
              <w:rPr>
                <w:b/>
                <w:rFonts w:ascii="Arial" w:hAnsi="Arial" w:cs="Arial"/>
                <w:sz w:val="16"/>
              </w:rPr>
            </w:pPr>
            <w:r>
              <w:rPr>
                <w:b/>
                <w:rFonts w:ascii="Arial" w:hAnsi="Arial" w:cs="Arial"/>
                <w:sz w:val="16"/>
              </w:rPr>
              <w:t xml:space="preserve">Criterio de medición de proyecto: Número de unidades previstas,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ejecutadas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Hueco de acceso al almacén de pellets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119,98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119,98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5.10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Doble acristalamiento Climalit y espesor total 28 mm, formado por un vidrio bajo emisivo Planitherm S incoloro laminar de 4+4 mm y un vidrio laminado acústico y de seguridad Stadip Silence 6 mm. de espesor (3+3) y cámara de aire deshidratado de 14 mm con perfil separador de aluminio (4+4/14/3+3 int./cám./ext.) y doble sellado perimetral, fijado sobre carpintería con acuñado mediante calzos de apoyo perimetrales y laterales y sellado en frío con silicona neutra, incluso colocación de junquillos, según NTE-FVP.</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P1</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2,900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2,900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P8</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33,650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33,650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33,650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76,29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2.567,16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5.11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puerta cortafuegos pivotante homologada, EI2 60-C5, de una hoja de 63 mm de espesor, 900x2000 mm de luz y altura de paso, acabado galvanizado con tratamiento antihuellas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cierrapuertas para uso moderado. Elaborada en taller, con ajuste y fijación en obra. Totalmente montada y probada.</w:t>
            </w:r>
          </w:p>
          <w:p>
            <w:pPr>
              <w:spacing w:after="0" w:line="240" w:lineRule="auto"/>
              <w:jc w:val="both"/>
              <w:rPr>
                <w:b/>
                <w:rFonts w:ascii="Arial" w:hAnsi="Arial" w:cs="Arial"/>
                <w:sz w:val="16"/>
              </w:rPr>
            </w:pPr>
            <w:r>
              <w:rPr>
                <w:b/>
                <w:rFonts w:ascii="Arial" w:hAnsi="Arial" w:cs="Arial"/>
                <w:sz w:val="16"/>
              </w:rPr>
              <w:t xml:space="preserve">Incluye: Marcado de puntos de fijación y aplomado del cerco. Fijación del cerco al paramento. Sellado de juntas perimetrales. Colocación de la hoja. Colocación de herrajes de cierre y accesorios.</w:t>
            </w:r>
          </w:p>
          <w:p>
            <w:pPr>
              <w:spacing w:after="0" w:line="240" w:lineRule="auto"/>
              <w:jc w:val="both"/>
              <w:rPr>
                <w:b/>
                <w:rFonts w:ascii="Arial" w:hAnsi="Arial" w:cs="Arial"/>
                <w:sz w:val="16"/>
              </w:rPr>
            </w:pPr>
            <w:r>
              <w:rPr>
                <w:b/>
                <w:rFonts w:ascii="Arial" w:hAnsi="Arial" w:cs="Arial"/>
                <w:sz w:val="16"/>
              </w:rPr>
              <w:t xml:space="preserve">Criterio de medición de proyecto: Número de unidades previstas,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ejecutadas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Puerta de acceso a grupo electrógeno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347,78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347,78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5.12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puerta cortafuegos pivotante homologada, EI2 60-C5, de dos hojas de 63 mm de espesor, 1500x2000 mm de luz y altura de paso, acabado galvanizado con tratamiento antihuellas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ambas hojas provistas de cierrapuertas para uso moderado selector de cierre para asegurar el adecuado cerrado de las puertas. Elaborada en taller, con ajuste y fijación en obra. Totalmente montada y probada.</w:t>
            </w:r>
          </w:p>
          <w:p>
            <w:pPr>
              <w:spacing w:after="0" w:line="240" w:lineRule="auto"/>
              <w:jc w:val="both"/>
              <w:rPr>
                <w:b/>
                <w:rFonts w:ascii="Arial" w:hAnsi="Arial" w:cs="Arial"/>
                <w:sz w:val="16"/>
              </w:rPr>
            </w:pPr>
            <w:r>
              <w:rPr>
                <w:b/>
                <w:rFonts w:ascii="Arial" w:hAnsi="Arial" w:cs="Arial"/>
                <w:sz w:val="16"/>
              </w:rPr>
              <w:t xml:space="preserve">Incluye: Marcado de puntos de fijación y aplomado del cerco. Fijación del cerco al paramento. Sellado de juntas perimetrales. Colocación de la hoja. Colocación de herrajes de cierre y accesorios.</w:t>
            </w:r>
          </w:p>
          <w:p>
            <w:pPr>
              <w:spacing w:after="0" w:line="240" w:lineRule="auto"/>
              <w:jc w:val="both"/>
              <w:rPr>
                <w:b/>
                <w:rFonts w:ascii="Arial" w:hAnsi="Arial" w:cs="Arial"/>
                <w:sz w:val="16"/>
              </w:rPr>
            </w:pPr>
            <w:r>
              <w:rPr>
                <w:b/>
                <w:rFonts w:ascii="Arial" w:hAnsi="Arial" w:cs="Arial"/>
                <w:sz w:val="16"/>
              </w:rPr>
              <w:t xml:space="preserve">Criterio de medición de proyecto: Número de unidades previstas,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ejecutadas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Puerta de acceso a sala de calderas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717,64</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717,64</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5 CARPINTERIA Y VIDRIOS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149.199,78</w:t>
            </w:r>
          </w:p>
        </w:tc>
      </w:tr>
    </w:tbl>
    <w:p>
      <w:pPr>
        <w:spacing w:after="0" w:line="2" w:lineRule="auto"/>
      </w:pPr>
    </w:p>
    <w:p>
      <w:pPr>
        <w:spacing w:after="0" w:line="2" w:lineRule="auto"/>
        <w:sectPr>
          <w:headerReference w:type="even" r:id="header5"/>
          <w:headerReference w:type="default" r:id="header5"/>
          <w:footerReference w:type="even" r:id="footer5"/>
          <w:footerReference w:type="default" r:id="footer5"/>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i/>
                <w:rFonts w:ascii="Arial" w:hAnsi="Arial" w:cs="Arial"/>
                <w:sz w:val="16"/>
              </w:rPr>
            </w:pPr>
            <w:r>
              <w:rPr>
                <w:b/>
                <w:i/>
                <w:rFonts w:ascii="Arial" w:hAnsi="Arial" w:cs="Arial"/>
                <w:sz w:val="16"/>
              </w:rPr>
              <w:t xml:space="preserve">6.1.- FONTANERIA</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Válvula de esfera de latón CW617N acabado cromado, serie Tajo 2000 "ARCO", de 1 1/2", para roscar.</w:t>
            </w:r>
          </w:p>
          <w:p>
            <w:pPr>
              <w:spacing w:after="0" w:line="240" w:lineRule="auto"/>
              <w:jc w:val="both"/>
              <w:rPr>
                <w:b/>
                <w:rFonts w:ascii="Arial" w:hAnsi="Arial" w:cs="Arial"/>
                <w:sz w:val="16"/>
              </w:rPr>
            </w:pPr>
            <w:r>
              <w:rPr>
                <w:b/>
                <w:rFonts w:ascii="Arial" w:hAnsi="Arial" w:cs="Arial"/>
                <w:sz w:val="16"/>
              </w:rPr>
              <w:t xml:space="preserve">Incluye: Herramientas, piezas pequeñas y mano de obra.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Llave de local húmedo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52,32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52,32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Válvula de esfera de latón CW617N acabado cromado, serie Tajo 2000 "ARCO", de 1", para roscar.</w:t>
            </w:r>
          </w:p>
          <w:p>
            <w:pPr>
              <w:spacing w:after="0" w:line="240" w:lineRule="auto"/>
              <w:jc w:val="both"/>
              <w:rPr>
                <w:b/>
                <w:rFonts w:ascii="Arial" w:hAnsi="Arial" w:cs="Arial"/>
                <w:sz w:val="16"/>
              </w:rPr>
            </w:pPr>
            <w:r>
              <w:rPr>
                <w:b/>
                <w:rFonts w:ascii="Arial" w:hAnsi="Arial" w:cs="Arial"/>
                <w:sz w:val="16"/>
              </w:rPr>
              <w:t xml:space="preserve">Incluye: Herramientas, piezas pequeñas y mano de obra.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Llave de local húmedo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8,000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24,53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196,24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Válvula de esfera de latón CW617N acabado cromado, serie Tajo 2000 "ARCO", de 2 1/2", para roscar.</w:t>
            </w:r>
          </w:p>
          <w:p>
            <w:pPr>
              <w:spacing w:after="0" w:line="240" w:lineRule="auto"/>
              <w:jc w:val="both"/>
              <w:rPr>
                <w:b/>
                <w:rFonts w:ascii="Arial" w:hAnsi="Arial" w:cs="Arial"/>
                <w:sz w:val="16"/>
              </w:rPr>
            </w:pPr>
            <w:r>
              <w:rPr>
                <w:b/>
                <w:rFonts w:ascii="Arial" w:hAnsi="Arial" w:cs="Arial"/>
                <w:sz w:val="16"/>
              </w:rPr>
              <w:t xml:space="preserve">Incluye: Herramientas, piezas pequeñas y mano de obra.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Llave de local húmedo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13,000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13,000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120,16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1.562,08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Válvula de compuerta de latón fundido, de diámetro 3".</w:t>
            </w:r>
          </w:p>
          <w:p>
            <w:pPr>
              <w:spacing w:after="0" w:line="240" w:lineRule="auto"/>
              <w:jc w:val="both"/>
              <w:rPr>
                <w:b/>
                <w:rFonts w:ascii="Arial" w:hAnsi="Arial" w:cs="Arial"/>
                <w:sz w:val="16"/>
              </w:rPr>
            </w:pPr>
            <w:r>
              <w:rPr>
                <w:b/>
                <w:rFonts w:ascii="Arial" w:hAnsi="Arial" w:cs="Arial"/>
                <w:sz w:val="16"/>
              </w:rPr>
              <w:t xml:space="preserve">Incluye: Herramientas, piezas pequeñas y mano de obra.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Válvula de corte</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94,47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94,47</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Alimentación de agua potable, enterrada, formada por tubo de polipropileno copolímero random (PP-R), de 90 mm de diámetro exterior, PN=16 atm.</w:t>
            </w:r>
          </w:p>
          <w:p>
            <w:pPr>
              <w:spacing w:after="0" w:line="240" w:lineRule="auto"/>
              <w:jc w:val="both"/>
              <w:rPr>
                <w:b/>
                <w:rFonts w:ascii="Arial" w:hAnsi="Arial" w:cs="Arial"/>
                <w:sz w:val="16"/>
              </w:rPr>
            </w:pPr>
            <w:r>
              <w:rPr>
                <w:b/>
                <w:rFonts w:ascii="Arial" w:hAnsi="Arial" w:cs="Arial"/>
                <w:sz w:val="16"/>
              </w:rPr>
              <w:t xml:space="preserve">Incluye: Herramientas, piezas pequeñas y mano de obra.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Tubería de agua fría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810,37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810,37</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Tubería para instalación interior de fontanería, colocada superficialmente, formada por tubo de acero inoxidable clase 1.4301 (AISI 304), presión a 16 Atm, con soldadura longitudinal, de 18 mm de diámetro exterior y 0,7 mm de espesor.</w:t>
            </w:r>
          </w:p>
          <w:p>
            <w:pPr>
              <w:spacing w:after="0" w:line="240" w:lineRule="auto"/>
              <w:jc w:val="both"/>
              <w:rPr>
                <w:b/>
                <w:rFonts w:ascii="Arial" w:hAnsi="Arial" w:cs="Arial"/>
                <w:sz w:val="16"/>
              </w:rPr>
            </w:pPr>
            <w:r>
              <w:rPr>
                <w:b/>
                <w:rFonts w:ascii="Arial" w:hAnsi="Arial" w:cs="Arial"/>
                <w:sz w:val="16"/>
              </w:rPr>
              <w:t xml:space="preserve">Incluye: Herramientas, piezas pequeñas y mano de obra.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Tubería de agua fría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25,000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25,000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Tubería de agua caliente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5,600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30,600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30,600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30,600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5,38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164,63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Tubería para instalación interior de fontanería, colocada superficialmente, formada por tubo de acero inoxidable clase 1.4301 (AISI 304), presión a 16 Atm, con soldadura longitudinal, de 22 mm de diámetro exterior y 0,7 mm de espesor.</w:t>
            </w:r>
          </w:p>
          <w:p>
            <w:pPr>
              <w:spacing w:after="0" w:line="240" w:lineRule="auto"/>
              <w:jc w:val="both"/>
              <w:rPr>
                <w:b/>
                <w:rFonts w:ascii="Arial" w:hAnsi="Arial" w:cs="Arial"/>
                <w:sz w:val="16"/>
              </w:rPr>
            </w:pPr>
            <w:r>
              <w:rPr>
                <w:b/>
                <w:rFonts w:ascii="Arial" w:hAnsi="Arial" w:cs="Arial"/>
                <w:sz w:val="16"/>
              </w:rPr>
              <w:t xml:space="preserve">Incluye: Herramientas, piezas pequeñas y mano de obra.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Tubería de agua fría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65,000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65,000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Tubería de agua caliente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5,500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70,500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70,500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70,500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5,75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405,38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Tubería para instalación interior de fontanería, colocada superficialmente, formada por tubo de acero inoxidable clase 1.4301 (AISI 304), presión a 16 Atm, con soldadura longitudinal, de 35 mm de diámetro exterior y 1 mm de espesor.</w:t>
            </w:r>
          </w:p>
          <w:p>
            <w:pPr>
              <w:spacing w:after="0" w:line="240" w:lineRule="auto"/>
              <w:jc w:val="both"/>
              <w:rPr>
                <w:b/>
                <w:rFonts w:ascii="Arial" w:hAnsi="Arial" w:cs="Arial"/>
                <w:sz w:val="16"/>
              </w:rPr>
            </w:pPr>
            <w:r>
              <w:rPr>
                <w:b/>
                <w:rFonts w:ascii="Arial" w:hAnsi="Arial" w:cs="Arial"/>
                <w:sz w:val="16"/>
              </w:rPr>
              <w:t xml:space="preserve">Incluye: Herramientas, piezas pequeñas y mano de obra.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Tubería de agua fría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18,000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18,000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18,000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18,000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9,11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163,98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Tubería para instalación interior de fontanería, colocada superficialmente, formada por tubo de acero inoxidable clase 1.4301 (AISI 304), presión a 16 Atm, con soldadura longitudinal, de 54 mm de diámetro exterior y 1,2 mm de espesor.</w:t>
            </w:r>
          </w:p>
          <w:p>
            <w:pPr>
              <w:spacing w:after="0" w:line="240" w:lineRule="auto"/>
              <w:jc w:val="both"/>
              <w:rPr>
                <w:b/>
                <w:rFonts w:ascii="Arial" w:hAnsi="Arial" w:cs="Arial"/>
                <w:sz w:val="16"/>
              </w:rPr>
            </w:pPr>
            <w:r>
              <w:rPr>
                <w:b/>
                <w:rFonts w:ascii="Arial" w:hAnsi="Arial" w:cs="Arial"/>
                <w:sz w:val="16"/>
              </w:rPr>
              <w:t xml:space="preserve">Incluye: Herramientas, piezas pequeñas y mano de obra.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Tubería de agua fría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50,000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50,000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14,75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737,50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6.1.10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Tubería para instalación interior de fontanería, colocada superficialmente, formada por tubo de acero inoxidable clase 1.4301 (AISI 304), presión a 16 Atm, con soldadura longitudinal, de 76,1 mm de diámetro exterior y 2 mm de espesor.</w:t>
            </w:r>
          </w:p>
          <w:p>
            <w:pPr>
              <w:spacing w:after="0" w:line="240" w:lineRule="auto"/>
              <w:jc w:val="both"/>
              <w:rPr>
                <w:b/>
                <w:rFonts w:ascii="Arial" w:hAnsi="Arial" w:cs="Arial"/>
                <w:sz w:val="16"/>
              </w:rPr>
            </w:pPr>
            <w:r>
              <w:rPr>
                <w:b/>
                <w:rFonts w:ascii="Arial" w:hAnsi="Arial" w:cs="Arial"/>
                <w:sz w:val="16"/>
              </w:rPr>
              <w:t xml:space="preserve">Incluye: Herramientas, piezas pequeñas y mano de obra.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Tubería de agua fría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86,470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86,470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86,470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86,470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86,470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27,85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2.408,19</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6.1.11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termo eléctrico para el servicio de A.C.S., mural vertical, resistencia blindada, capacidad 50 l, potencia 1500 W, de 553 mm de altura y 450 mm de diámetro, formado por cuba de acero vitrificado, aislamiento de espuma de poliuretano, ánodo de sacrificio de magnesio, lámpara de control, termómetro y termostato de regulación para A.C.S. acumulada y sistema antilegionella. Incluso soporte y anclajes de fijación, válvula de seguridad antirretorno, llaves de corte de esfera y latiguillos flexibles, tanto en la entrada de agua como en la salida. Totalmente montado, conexionado y probado.</w:t>
            </w:r>
          </w:p>
          <w:p>
            <w:pPr>
              <w:spacing w:after="0" w:line="240" w:lineRule="auto"/>
              <w:jc w:val="both"/>
              <w:rPr>
                <w:b/>
                <w:rFonts w:ascii="Arial" w:hAnsi="Arial" w:cs="Arial"/>
                <w:sz w:val="16"/>
              </w:rPr>
            </w:pPr>
            <w:r>
              <w:rPr>
                <w:b/>
                <w:rFonts w:ascii="Arial" w:hAnsi="Arial" w:cs="Arial"/>
                <w:sz w:val="16"/>
              </w:rPr>
              <w:t xml:space="preserve">Incluye: Replanteo del aparato. Fijación en paramento mediante elementos de anclaje. Colocación del aparato y accesorios. Conexionado con las redes de conducción de agua, eléctrica y de tierra. Puesta en marcha.</w:t>
            </w:r>
          </w:p>
          <w:p>
            <w:pPr>
              <w:spacing w:after="0" w:line="240" w:lineRule="auto"/>
              <w:jc w:val="both"/>
              <w:rPr>
                <w:b/>
                <w:rFonts w:ascii="Arial" w:hAnsi="Arial" w:cs="Arial"/>
                <w:sz w:val="16"/>
              </w:rPr>
            </w:pPr>
            <w:r>
              <w:rPr>
                <w:b/>
                <w:rFonts w:ascii="Arial" w:hAnsi="Arial" w:cs="Arial"/>
                <w:sz w:val="16"/>
              </w:rPr>
              <w:t xml:space="preserve">Criterio de medición: Número de unidades previstas,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212,84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212,84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6.1.12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colector realizado en acero INOX 316, para seis salidas.</w:t>
            </w:r>
          </w:p>
          <w:p>
            <w:pPr>
              <w:spacing w:after="0" w:line="240" w:lineRule="auto"/>
              <w:jc w:val="both"/>
              <w:rPr>
                <w:b/>
                <w:rFonts w:ascii="Arial" w:hAnsi="Arial" w:cs="Arial"/>
                <w:sz w:val="16"/>
              </w:rPr>
            </w:pPr>
            <w:r>
              <w:rPr>
                <w:b/>
                <w:rFonts w:ascii="Arial" w:hAnsi="Arial" w:cs="Arial"/>
                <w:sz w:val="16"/>
              </w:rPr>
              <w:t xml:space="preserve">Incluye: Herramientas, piezas pequeñas y mano de obra. Totalmente montado, conexionado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310,67</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310,67</w:t>
            </w:r>
          </w:p>
        </w:tc>
      </w:tr>
      <w:tr>
        <w:trPr>
          <w:cantSplit/>
        </w:trPr>
        <w:tc>
          <w:tcPr>
            <w:tcW w:w="8271" w:type="dxa"/>
            <w:noWrap/>
            <w:vAlign w:val="top"/>
            <w:gridSpan w:val="12"/>
          </w:tcPr>
          <w:p>
            <w:pPr>
              <w:spacing w:after="120" w:line="240" w:lineRule="auto"/>
              <w:jc w:val="right"/>
              <w:rPr>
                <w:b/>
                <w:i/>
                <w:rFonts w:ascii="Arial" w:hAnsi="Arial" w:cs="Arial"/>
                <w:sz w:val="16"/>
              </w:rPr>
            </w:pPr>
            <w:r>
              <w:rPr>
                <w:b/>
                <w:i/>
                <w:rFonts w:ascii="Arial" w:hAnsi="Arial" w:cs="Arial"/>
                <w:sz w:val="16"/>
              </w:rPr>
              <w:t xml:space="preserve">Total subcapítulo 6.1.- FONTANERIA:</w:t>
            </w:r>
          </w:p>
        </w:tc>
        <w:tc>
          <w:tcPr>
            <w:tcW w:w="1536" w:type="dxa"/>
            <w:tcBorders>
              <w:top w:val="single" w:sz="2" w:space="0" w:color="000000"/>
            </w:tcBorders>
            <w:noWrap/>
            <w:vAlign w:val="top"/>
            <w:gridSpan w:val="2"/>
          </w:tcPr>
          <w:p>
            <w:pPr>
              <w:spacing w:after="120" w:line="240" w:lineRule="auto"/>
              <w:jc w:val="right"/>
              <w:rPr>
                <w:b/>
                <w:i/>
                <w:rFonts w:ascii="Arial" w:hAnsi="Arial" w:cs="Arial"/>
                <w:sz w:val="16"/>
              </w:rPr>
            </w:pPr>
            <w:r>
              <w:rPr>
                <w:b/>
                <w:i/>
                <w:rFonts w:ascii="Arial" w:hAnsi="Arial" w:cs="Arial"/>
                <w:sz w:val="16"/>
              </w:rPr>
              <w:t xml:space="preserve">7.118,67</w:t>
            </w:r>
          </w:p>
        </w:tc>
      </w:tr>
      <w:tr>
        <w:trPr>
          <w:cantSplit/>
        </w:trPr>
        <w:tc>
          <w:tcPr>
            <w:tcW w:w="9808" w:type="dxa"/>
            <w:noWrap/>
            <w:vAlign w:val="top"/>
            <w:gridSpan w:val="14"/>
          </w:tcPr>
          <w:p>
            <w:pPr>
              <w:spacing w:after="120" w:line="240" w:lineRule="auto"/>
              <w:rPr>
                <w:b/>
                <w:i/>
                <w:rFonts w:ascii="Arial" w:hAnsi="Arial" w:cs="Arial"/>
                <w:sz w:val="16"/>
              </w:rPr>
            </w:pPr>
            <w:r>
              <w:rPr>
                <w:b/>
                <w:i/>
                <w:rFonts w:ascii="Arial" w:hAnsi="Arial" w:cs="Arial"/>
                <w:sz w:val="16"/>
              </w:rPr>
              <w:t xml:space="preserve">6.2.- SANEAMIENTO</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6.2.1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red de pequeña evacuación, colocada superficialmente y fijada al paramento, formada por tubo de PVC, serie B, de 40 mm de diámetro y 3 mm de espesor, que conecta el aparato con la bajante, el colector o el bote sifónico. Incluso p/p de material auxiliar para montaje y sujeción a la obra, accesorios y piezas especiales colocados mediante unión pegada con adhesivo. Totalmente montada, conexionada y probada por la empresa instaladora mediante las correspondientes pruebas de servicio (incluidas en este precio).</w:t>
            </w:r>
          </w:p>
          <w:p>
            <w:pPr>
              <w:spacing w:after="0" w:line="240" w:lineRule="auto"/>
              <w:jc w:val="both"/>
              <w:rPr>
                <w:b/>
                <w:rFonts w:ascii="Arial" w:hAnsi="Arial" w:cs="Arial"/>
                <w:sz w:val="16"/>
              </w:rPr>
            </w:pPr>
            <w:r>
              <w:rPr>
                <w:b/>
                <w:rFonts w:ascii="Arial" w:hAnsi="Arial" w:cs="Arial"/>
                <w:sz w:val="16"/>
              </w:rPr>
              <w:t xml:space="preserve">Incluye: Replanteo. Presentación de tubos, accesorios y piezas especiales. Fijación del material auxiliar para montaje y sujeción a la obra. Colocación y fijación de tubos, accesorios y piezas especiales. Realización de pruebas de servicio.</w:t>
            </w:r>
          </w:p>
          <w:p>
            <w:pPr>
              <w:spacing w:after="0" w:line="240" w:lineRule="auto"/>
              <w:jc w:val="both"/>
              <w:rPr>
                <w:b/>
                <w:rFonts w:ascii="Arial" w:hAnsi="Arial" w:cs="Arial"/>
                <w:sz w:val="16"/>
              </w:rPr>
            </w:pPr>
            <w:r>
              <w:rPr>
                <w:b/>
                <w:rFonts w:ascii="Arial" w:hAnsi="Arial" w:cs="Arial"/>
                <w:sz w:val="16"/>
              </w:rPr>
              <w:t xml:space="preserve">Criterio de medición: Longitud medida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Lavabos modificados en los baños 1 y 5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Lavabo del Ciclo 2 (Catas)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Lavabo del aula de dibujo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26,800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 de minusválidos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 de trabajadores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51,300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51,300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51,300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5,75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294,98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6.2.2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colector enterrado de red horizontal, formado por tubo PVC, serie B de 110 mm de diámetro y 3,2 mm de espesor, con una pendiente mínima del 1,00%, para la evacuación de aguas residuales. Totalmente montado, conexionado y probado por la empresa instaladora mediante las correspondientes pruebas de servicio (incluidas en este precio).</w:t>
            </w:r>
          </w:p>
          <w:p>
            <w:pPr>
              <w:spacing w:after="0" w:line="240" w:lineRule="auto"/>
              <w:jc w:val="both"/>
              <w:rPr>
                <w:b/>
                <w:rFonts w:ascii="Arial" w:hAnsi="Arial" w:cs="Arial"/>
                <w:sz w:val="16"/>
              </w:rPr>
            </w:pPr>
            <w:r>
              <w:rPr>
                <w:b/>
                <w:rFonts w:ascii="Arial" w:hAnsi="Arial" w:cs="Arial"/>
                <w:sz w:val="16"/>
              </w:rPr>
              <w:t xml:space="preserve">Incluye: Replanteo y trazado del colector. Presentación en seco de tubos, accesorios y piezas especiales. Totalmente montado, conexionado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16,500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22,88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377,52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6.2.3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bote sifónico de PVC, de 110 mm de diámetro, con cinco entradas de 50 mm de diámetro y una salida de 50 mm de diámetro, con tapa ciega de acero inoxidable, empotrado. Totalmente montado, conexionado y probado por la empresa instaladora mediante las correspondientes pruebas de servicio (incluidas en este precio).</w:t>
            </w:r>
          </w:p>
          <w:p>
            <w:pPr>
              <w:spacing w:after="0" w:line="240" w:lineRule="auto"/>
              <w:jc w:val="both"/>
              <w:rPr>
                <w:b/>
                <w:rFonts w:ascii="Arial" w:hAnsi="Arial" w:cs="Arial"/>
                <w:sz w:val="16"/>
              </w:rPr>
            </w:pPr>
            <w:r>
              <w:rPr>
                <w:b/>
                <w:rFonts w:ascii="Arial" w:hAnsi="Arial" w:cs="Arial"/>
                <w:sz w:val="16"/>
              </w:rPr>
              <w:t xml:space="preserve">Incluye: Replanteo. Colocación del bote sifónico. Conexionado. Realización de pruebas de servicio.</w:t>
            </w:r>
          </w:p>
          <w:p>
            <w:pPr>
              <w:spacing w:after="0" w:line="240" w:lineRule="auto"/>
              <w:jc w:val="both"/>
              <w:rPr>
                <w:b/>
                <w:rFonts w:ascii="Arial" w:hAnsi="Arial" w:cs="Arial"/>
                <w:sz w:val="16"/>
              </w:rPr>
            </w:pPr>
            <w:r>
              <w:rPr>
                <w:b/>
                <w:rFonts w:ascii="Arial" w:hAnsi="Arial" w:cs="Arial"/>
                <w:sz w:val="16"/>
              </w:rPr>
              <w:t xml:space="preserve">Criterio de medición de proyecto: Número de unidades previstas,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ejecutadas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21,63</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43,26</w:t>
            </w:r>
          </w:p>
        </w:tc>
      </w:tr>
      <w:tr>
        <w:trPr>
          <w:cantSplit/>
        </w:trPr>
        <w:tc>
          <w:tcPr>
            <w:tcW w:w="8271" w:type="dxa"/>
            <w:noWrap/>
            <w:vAlign w:val="top"/>
            <w:gridSpan w:val="12"/>
          </w:tcPr>
          <w:p>
            <w:pPr>
              <w:spacing w:after="120" w:line="240" w:lineRule="auto"/>
              <w:jc w:val="right"/>
              <w:rPr>
                <w:b/>
                <w:i/>
                <w:rFonts w:ascii="Arial" w:hAnsi="Arial" w:cs="Arial"/>
                <w:sz w:val="16"/>
              </w:rPr>
            </w:pPr>
            <w:r>
              <w:rPr>
                <w:b/>
                <w:i/>
                <w:rFonts w:ascii="Arial" w:hAnsi="Arial" w:cs="Arial"/>
                <w:sz w:val="16"/>
              </w:rPr>
              <w:t xml:space="preserve">Total subcapítulo 6.2.- SANEAMIENTO:</w:t>
            </w:r>
          </w:p>
        </w:tc>
        <w:tc>
          <w:tcPr>
            <w:tcW w:w="1536" w:type="dxa"/>
            <w:tcBorders>
              <w:top w:val="single" w:sz="2" w:space="0" w:color="000000"/>
            </w:tcBorders>
            <w:noWrap/>
            <w:vAlign w:val="top"/>
            <w:gridSpan w:val="2"/>
          </w:tcPr>
          <w:p>
            <w:pPr>
              <w:spacing w:after="120" w:line="240" w:lineRule="auto"/>
              <w:jc w:val="right"/>
              <w:rPr>
                <w:b/>
                <w:i/>
                <w:rFonts w:ascii="Arial" w:hAnsi="Arial" w:cs="Arial"/>
                <w:sz w:val="16"/>
              </w:rPr>
            </w:pPr>
            <w:r>
              <w:rPr>
                <w:b/>
                <w:i/>
                <w:rFonts w:ascii="Arial" w:hAnsi="Arial" w:cs="Arial"/>
                <w:sz w:val="16"/>
              </w:rPr>
              <w:t xml:space="preserve">715,76</w:t>
            </w:r>
          </w:p>
        </w:tc>
      </w:tr>
      <w:tr>
        <w:trPr>
          <w:cantSplit/>
        </w:trPr>
        <w:tc>
          <w:tcPr>
            <w:tcW w:w="9808" w:type="dxa"/>
            <w:noWrap/>
            <w:vAlign w:val="top"/>
            <w:gridSpan w:val="14"/>
          </w:tcPr>
          <w:p>
            <w:pPr>
              <w:spacing w:after="120" w:line="240" w:lineRule="auto"/>
              <w:rPr>
                <w:b/>
                <w:i/>
                <w:rFonts w:ascii="Arial" w:hAnsi="Arial" w:cs="Arial"/>
                <w:sz w:val="16"/>
              </w:rPr>
            </w:pPr>
            <w:r>
              <w:rPr>
                <w:b/>
                <w:i/>
                <w:rFonts w:ascii="Arial" w:hAnsi="Arial" w:cs="Arial"/>
                <w:sz w:val="16"/>
              </w:rPr>
              <w:t xml:space="preserve">6.3.- ILUMINACION</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6.3.1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iluminación de empotrar de LED (según el resultado del estudio lumínico  del recinto), Panel LZ34 LUZERNA 5000LM 4000K de NORMALIT  o similar, con cable, tubo, conjunto del sistema con eficacia luminosa&gt;80 lum/W, en LED, con un índice de reproducción cromática&gt;80%, UGR&lt;19 y con una temperatura de color del entorno de  4.000ºK. Vida útil&gt;=50.000h L70B10 ta=25ºC. Con un equipo electrónico con una tensión de rizado ORC&lt;4%. Nivel de riesgo fotoboilógico 0 según EN62471. Con un SDCM (Consistencia de color-Elipse de MacAdam) máximo de 3. Con marcado ENEC. 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Luminarias regulables empotradas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164</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164,000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Luminarias regulables de superficie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136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136,000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300,000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300,000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300,000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73,18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21.954,00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6.3.2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Pieza de aluminio para adaptar una luminaria empotrable a una superficie lisa. Suministro y colocación de marco para luminaria modelo LZS3DB DALI BLANC de NORMALIT o similar. Incluida mano de obra, herramientas y pequeño material. Totalmente montada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136,000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16,23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2.207,28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6.3.3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iluminación de empotrar 60x60 o de superficie de LED, para cocinas, zonas de ducha y sala calderas, modelo HERMELTIC LINE DLN4L 4000K de NORMALIT, o similar, con un mínimo de IP65, con cable, tubo, conjunto del sistema con eficacia luminosa&gt;90 lum/W, con un índice de reproducción cromática&gt;80%, UGR&lt;22  y con una temperatura de color del entorno de 4.000ºK. Vida útil&gt;=50.000h L70B10 ta=25ºC . Con un equipo electrónico con una tensión de rizado ORC&lt;4%. Nivel de riesgo fotoboilógico 0 según EN62471. Con un SDCM (Consistencia de color-Elipse de MacAdam) máximo de 3. Con marcado ENEC. 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Instituto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Sala de calderas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Grupo electrogeno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Almacen 3 (Salón de actos)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3</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23,000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23,000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50,45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1.160,35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6.3.4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iluminación de empotrar 60x60 o de superficie de LED, para cocinas, zonas de ducha y sala calderas, modelo HERMELTIC LINE DLN2H 4000K de NORMALIT, o similar, con un mínimo de IP65, con cable, tubo, conjunto del sistema con eficacia luminosa&gt;90 lum/W, con un índice de reproducción cromática&gt;80%, UGR&lt;22  y con una temperatura de color del entorno de 4.000ºK. Vida útil&gt;=50.000h L70B10 ta=25ºC . Con un equipo electrónico con una tensión de rizado ORC&lt;4%. Nivel de riesgo fotoboilógico 0 según EN62471. Con un SDCM (Consistencia de color-Elipse de MacAdam) máximo de 3. Con marcado ENEC. 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4,000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50,45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201,80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6.3.5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sistema de regulación multisensor y controlador de iluminación DALI  en un sólo equipo para el control de ocupación, luz natural, regulando gradualmente el flujo de la luminaria cuando el nivel de iluminancia sobre el plano de trabajo debido a la aportación de luz natural, éste por encima del valor seleccionado, modelo OccusSwitch Dali BMS LRM 2090 BMS de Philips , REDMS DA3 de DINUY o similar. Capacidad para controlar un mínimo de 15 luminarias. Área mínima de detección de 28 m2 Compatible con el estándar de gestión BMS. Para montaje empotrado en techo o superficie y para alturas de entre 2,5 y 4 metros. Incluida mano de obra, herramientas y pequeño material. Totalmente montado, conexionado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38,000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104,90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3.986,20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6.3.6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sistema de detección de movimiento para el encendido y apagado de luminarias en zonas comunes, modelo LRM1000/LRM1010 de Philips, DMTEC PA1 de DINUY o similar. Capacidad de carga máxima de 400 VA (lámparas LED) para altura de montaje en techo de 2-4 metros, tiempo de retardo (ajustable) de 10s a 5 min., inhibición luz diurna (ajustable) de 2 a 2.000 lux, con un área mínima de detección desde techo a 2,8m (5m pequeño movimientos, 12m mov. Trasversales). Incluida mano de obra, herramientas y pequeño material. Totalmente montado, conexionado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Baños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38</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38,000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Pasillos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52,000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30,15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1.567,80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6.3.7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sistema de detección de movimiento para el encendido y apagado de luminarias en cocinas, aseos y salas técnicas, modelo LRM1011 de Philips, BMHF1 000 de DINUY(oculto) o similar. Capacidad de carga máxima de 900 VA (fluo EM) y 500VA (lámparas LED) para altura de montaje en techo de 2-5 metros, tiempo de retardo (ajustable) de 10 s a 30 min., inhibición luz diurna (ajustable) de 2 a 1.000 lux, con un área mínima de detección desde techo a 2,5m ( 5m pequeño movimientos, 6m mov. Trasversales). Incluida mano de obra, herramientas y pequeño material. Totalmente montado, conexionado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Caldera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ascensor</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Instalaciones electricas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colectores calefacción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colector agua fría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de grupo eletrógeno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6,000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6,000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47,74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286,44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6.3.8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Suministro y colocación de iluminación de pizarra de LED (según el resultado del estudio lumínico del recinto), para aulas, modelo SM134V LED37S/840 PSD W20L120 OC de Philips o similar, con cable flexible 750 V 2x1,5+TTT mm2 Cu ES07Z1-K(As), tubo PVC refor. Abocar. M20/gp7 o minicanal de color blanco, p.p. cajas de derivación, regletas, soportes, anclajes y pequeño material para la alimentación de las luminarias desde los puntos de alimentación existentes, conjunto del sistema con eficacia luminosa de 104 lum/W, en LED, con un índice de reproducción cromática&gt;80%, con una temperatura del color del entorno de 4.000 K. Consumo de 35,5 W y flujo luminoso de 3700 lm. Vida útil&gt;=50.000h L70. Con un equipo electrónico con una tensión de rizado ORC&lt;4%. 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Desdoble 7</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123,60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123,60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6.3.9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en condutor L/H  750 V Cu de  2x1,5mm²+ T ES07Z1-K(As), encastada bajo canalización existente, tubo visto de PVC rígido, para la alimentación de las luminarias desde los puntos de alimentación existentes en tres encencidos independientes según las fases. P.p. de cajas de derivación, abrazaderas de fijación, accesorios de conexión, mecanismos de encendido, regletas, soportes, anclajes, material     auxiliar y mano de obra.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Luminarias nuevas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327</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327,000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Reposición luminarias 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19</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Luminarias exteriores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8</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354,000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354,000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354,000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5,45</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1.929,30</w:t>
            </w:r>
          </w:p>
        </w:tc>
      </w:tr>
      <w:tr>
        <w:trPr>
          <w:cantSplit/>
        </w:trPr>
        <w:tc>
          <w:tcPr>
            <w:tcW w:w="8271" w:type="dxa"/>
            <w:noWrap/>
            <w:vAlign w:val="top"/>
            <w:gridSpan w:val="12"/>
          </w:tcPr>
          <w:p>
            <w:pPr>
              <w:spacing w:after="120" w:line="240" w:lineRule="auto"/>
              <w:jc w:val="right"/>
              <w:rPr>
                <w:b/>
                <w:i/>
                <w:rFonts w:ascii="Arial" w:hAnsi="Arial" w:cs="Arial"/>
                <w:sz w:val="16"/>
              </w:rPr>
            </w:pPr>
            <w:r>
              <w:rPr>
                <w:b/>
                <w:i/>
                <w:rFonts w:ascii="Arial" w:hAnsi="Arial" w:cs="Arial"/>
                <w:sz w:val="16"/>
              </w:rPr>
              <w:t xml:space="preserve">Total subcapítulo 6.3.- ILUMINACION:</w:t>
            </w:r>
          </w:p>
        </w:tc>
        <w:tc>
          <w:tcPr>
            <w:tcW w:w="1536" w:type="dxa"/>
            <w:tcBorders>
              <w:top w:val="single" w:sz="2" w:space="0" w:color="000000"/>
            </w:tcBorders>
            <w:noWrap/>
            <w:vAlign w:val="top"/>
            <w:gridSpan w:val="2"/>
          </w:tcPr>
          <w:p>
            <w:pPr>
              <w:spacing w:after="120" w:line="240" w:lineRule="auto"/>
              <w:jc w:val="right"/>
              <w:rPr>
                <w:b/>
                <w:i/>
                <w:rFonts w:ascii="Arial" w:hAnsi="Arial" w:cs="Arial"/>
                <w:sz w:val="16"/>
              </w:rPr>
            </w:pPr>
            <w:r>
              <w:rPr>
                <w:b/>
                <w:i/>
                <w:rFonts w:ascii="Arial" w:hAnsi="Arial" w:cs="Arial"/>
                <w:sz w:val="16"/>
              </w:rPr>
              <w:t xml:space="preserve">33.416,77</w:t>
            </w:r>
          </w:p>
        </w:tc>
      </w:tr>
      <w:tr>
        <w:trPr>
          <w:cantSplit/>
        </w:trPr>
        <w:tc>
          <w:tcPr>
            <w:tcW w:w="9808" w:type="dxa"/>
            <w:noWrap/>
            <w:vAlign w:val="top"/>
            <w:gridSpan w:val="14"/>
          </w:tcPr>
          <w:p>
            <w:pPr>
              <w:spacing w:after="120" w:line="240" w:lineRule="auto"/>
              <w:rPr>
                <w:b/>
                <w:i/>
                <w:rFonts w:ascii="Arial" w:hAnsi="Arial" w:cs="Arial"/>
                <w:sz w:val="16"/>
              </w:rPr>
            </w:pPr>
            <w:r>
              <w:rPr>
                <w:b/>
                <w:i/>
                <w:rFonts w:ascii="Arial" w:hAnsi="Arial" w:cs="Arial"/>
                <w:sz w:val="16"/>
              </w:rPr>
              <w:t xml:space="preserve">6.4.- INCENDIOS</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Señalización de medios de evacuación, mediante placa de poliestireno fotoluminiscente, de 210x210 mm.</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colocada.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Señalización de recorrido de evacuación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50,000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Señalización salida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52,000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7,19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373,88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Boca de incendio equipada (BIE) de 25 mm (1") de superficie, compuesta de: armario de acero inoxidable, y puerta semiciega de acero inoxidable; devanadera metálica giratoria fija; manguera semirrígida de 20 m de longitud; lanza de tres efectos y válvula de cierre, colocada en paramento.</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416,94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4.169,40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Extintor portátil de polvo químico ABC polivalente antibrasa, con presión incorporada, de eficacia 21A-144B-C, con 6 kg de agente extintor.</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17,000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45,54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774,18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luminaria de emergencia con sistema Autotest, instalada en la superficie de la pared, con dos led de 1 W, flujo luminoso 220 lúmenes, carcasa de 154x80x47 mm, clase I, protección IP 20, con baterías de Ni-Cd de alta temperatura, autonomía de 2 h, alimentación a 230 V, tiempo de carga 24 h. Incluso accesorios, elementos de anclaje y material auxiliar. Totalmente montada, conexionada y probada.</w:t>
            </w:r>
          </w:p>
          <w:p>
            <w:pPr>
              <w:spacing w:after="0" w:line="240" w:lineRule="auto"/>
              <w:jc w:val="both"/>
              <w:rPr>
                <w:b/>
                <w:rFonts w:ascii="Arial" w:hAnsi="Arial" w:cs="Arial"/>
                <w:sz w:val="16"/>
              </w:rPr>
            </w:pPr>
            <w:r>
              <w:rPr>
                <w:b/>
                <w:rFonts w:ascii="Arial" w:hAnsi="Arial" w:cs="Arial"/>
                <w:sz w:val="16"/>
              </w:rPr>
              <w:t xml:space="preserve">Incluye: Replanteo. Montaje, fijación y nivelación. Conexionado.</w:t>
            </w:r>
          </w:p>
          <w:p>
            <w:pPr>
              <w:spacing w:after="0" w:line="240" w:lineRule="auto"/>
              <w:jc w:val="both"/>
              <w:rPr>
                <w:b/>
                <w:rFonts w:ascii="Arial" w:hAnsi="Arial" w:cs="Arial"/>
                <w:sz w:val="16"/>
              </w:rPr>
            </w:pPr>
            <w:r>
              <w:rPr>
                <w:b/>
                <w:rFonts w:ascii="Arial" w:hAnsi="Arial" w:cs="Arial"/>
                <w:sz w:val="16"/>
              </w:rPr>
              <w:t xml:space="preserve">Criterio de medición de proyecto: Número de unidades previstas,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ejecutadas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216,23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1.729,84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Revisión de las conexiones eléctricas de la bomba existente para la instalación de BIES, y modificación o reparación de lo que esté incorrecto.</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35,64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35,64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Red aérea de distribución de agua para abastecimiento de los equipos de extinción de incendios, formada por tubería de acero negro sin soldadura, de 1 1/4" DN 32 mm de diámetro, unión soldada, con dos manos de esmalte rojo.</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24,770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21,09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522,40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Red aérea de distribución de agua para abastecimiento de los equipos de extinción de incendios, formada por tubería de acero negro sin soldadura, de 2" DN 50 mm de diámetro, unión soldada, con dos manos de esmalte rojo.</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70,210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28,60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2.008,01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Red aérea de distribución de agua para abastecimiento de los equipos de extinción de incendios, formada por tubería de acero negro sin soldadura, de 2 1/2" DN 63 mm de diámetro, unión soldada, con dos manos de esmalte rojo.</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20,860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33,58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700,48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Red aérea de distribución de agua para abastecimiento de los equipos de extinción de incendios, formada por tubería de policloruro de vinilo clorado (PVC-C) con PN 16 Atm y SDR 13,5, de 80 mm de diámetro, unión encolada.</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39,67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4.046,34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6.4.10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Señalización de "Extintor" Clase A, mediante baderola panorámica fotoluminiscente. Banderola Clase A señal EX201BL extintor D=20m ISO-En. Según norma UNE 23035/4:2003 y normativa CTE.</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colocada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40,15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803,00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6.4.11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Señalización de "Pulsador" Clase A, mediante baderola panorámica fotoluminiscente. Banderola Clase A señal EX209BL Pulsador D=20m ISO-En. Según norma UNE 23035/4:2003 y normativa CTE.</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colocada.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23,02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253,22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6.4.12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Señalización de "BIE" Clase A, mediante baderola panorámica fotoluminiscente. Banderola Clase A señal EX204BL Boca de Incendio Equipada D=20m ISO-En. Según norma UNE 23035/4:2003 y normativa CTE. Incluida mano de obra, herramientas y pequeño material. Totalmente colocada.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40,15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401,50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6.4.13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Reforma de instalación contraincendios de Bomba de BIEs existente incluye suministro e instalación de 1 caudalímetro en tuberías existentes, en la instalación de la bomba, reforma y sustitución de tubería de retorno de agua a depósitos instalando tuberías de diámetro de 63Mm., así como instalación de las llaves de corte correspondientes, además de los racores, abrazaderas, tacos, etc necesarios. Incluye pequeño material complementario necesario, como pueden ser: tirafondos, manguitos, teflón,etc... además de la puesta a punto con sus correspondientes pruebas de presión y estanqueidad necesarias para comprobar su perfecto funcionamiento.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564,85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564,85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6.4.14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extintor portátil de polvo químico ABC polivalente antibrasa, con presión incorporada, de eficacia 21A-144B-C, con 6 kg de agente extintor, con manómetro y manguera con boquilla difusora. Incluso armario con puerta ciega y accesorios de montaje. Totalmente montado.</w:t>
            </w:r>
          </w:p>
          <w:p>
            <w:pPr>
              <w:spacing w:after="0" w:line="240" w:lineRule="auto"/>
              <w:jc w:val="both"/>
              <w:rPr>
                <w:b/>
                <w:rFonts w:ascii="Arial" w:hAnsi="Arial" w:cs="Arial"/>
                <w:sz w:val="16"/>
              </w:rPr>
            </w:pPr>
            <w:r>
              <w:rPr>
                <w:b/>
                <w:rFonts w:ascii="Arial" w:hAnsi="Arial" w:cs="Arial"/>
                <w:sz w:val="16"/>
              </w:rPr>
              <w:t xml:space="preserve">Incluye: Replanteo de la situación del extintor. Fijación del armario al paramento. Colocación del extintor dentro del armario.</w:t>
            </w:r>
          </w:p>
          <w:p>
            <w:pPr>
              <w:spacing w:after="0" w:line="240" w:lineRule="auto"/>
              <w:jc w:val="both"/>
              <w:rPr>
                <w:b/>
                <w:rFonts w:ascii="Arial" w:hAnsi="Arial" w:cs="Arial"/>
                <w:sz w:val="16"/>
              </w:rPr>
            </w:pPr>
            <w:r>
              <w:rPr>
                <w:b/>
                <w:rFonts w:ascii="Arial" w:hAnsi="Arial" w:cs="Arial"/>
                <w:sz w:val="16"/>
              </w:rPr>
              <w:t xml:space="preserve">Criterio de medición: Número de unidades previstas,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99,94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99,94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6.4.15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central de detección automática de incendios, analógica, multiprocesada, de 2 lazos de detección, ampliable hasta 4 lazos, de 128 direcciones de capacidad máxima por lazo, con caja metálica y tapa de ABS, con módulo de alimentación, rectificador de corriente y cargador de batería, módulo de control con display retroiluminado, leds indicadores de alarma y avería, teclado de membrana de acceso a menú de control y programación, registro histórico de las últimas 1000 incidencias, hasta 480 zonas totalmente programables e interfaz USB para la comunicación de datos, la programación y el mantenimiento remoto. Incluso baterías. Totalmente montada, conexionada y probada.</w:t>
            </w:r>
          </w:p>
          <w:p>
            <w:pPr>
              <w:spacing w:after="0" w:line="240" w:lineRule="auto"/>
              <w:jc w:val="both"/>
              <w:rPr>
                <w:b/>
                <w:rFonts w:ascii="Arial" w:hAnsi="Arial" w:cs="Arial"/>
                <w:sz w:val="16"/>
              </w:rPr>
            </w:pPr>
            <w:r>
              <w:rPr>
                <w:b/>
                <w:rFonts w:ascii="Arial" w:hAnsi="Arial" w:cs="Arial"/>
                <w:sz w:val="16"/>
              </w:rPr>
              <w:t xml:space="preserve">Incluye: Replanteo. Fijación al paramento. Conexión a la red eléctrica y al circuito de detección. Colocación y conexionado de las baterías.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1.372,37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1.372,37</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6.4.16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detector óptico de humos analógico direccionable con aislador de cortocircuito, de ABS color blanco, formado por un elemento sensible a humos claros, para alimentación de 12 a 24 Vcc, con led de activación e indicador de alarma y salida para piloto de señalización remota. Incluso zócalo suplementario y base universal. Totalmente montado, conexionado y probado.</w:t>
            </w:r>
          </w:p>
          <w:p>
            <w:pPr>
              <w:spacing w:after="0" w:line="240" w:lineRule="auto"/>
              <w:jc w:val="both"/>
              <w:rPr>
                <w:b/>
                <w:rFonts w:ascii="Arial" w:hAnsi="Arial" w:cs="Arial"/>
                <w:sz w:val="16"/>
              </w:rPr>
            </w:pPr>
            <w:r>
              <w:rPr>
                <w:b/>
                <w:rFonts w:ascii="Arial" w:hAnsi="Arial" w:cs="Arial"/>
                <w:sz w:val="16"/>
              </w:rPr>
              <w:t xml:space="preserve">Incluye: Replanteo. Fijación del zócalo suplementario. Fijación y conexionado de la base. Montaje del detector. Conexionado.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71,09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71,09</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6.4.17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pulsador de alarma analógico direccionable de rearme manual con aislador de cortocircuito, de ABS color rojo, con led de activación e indicador de alarma. Totalmente montado, conexionado y probado.</w:t>
            </w:r>
          </w:p>
          <w:p>
            <w:pPr>
              <w:spacing w:after="0" w:line="240" w:lineRule="auto"/>
              <w:jc w:val="both"/>
              <w:rPr>
                <w:b/>
                <w:rFonts w:ascii="Arial" w:hAnsi="Arial" w:cs="Arial"/>
                <w:sz w:val="16"/>
              </w:rPr>
            </w:pPr>
            <w:r>
              <w:rPr>
                <w:b/>
                <w:rFonts w:ascii="Arial" w:hAnsi="Arial" w:cs="Arial"/>
                <w:sz w:val="16"/>
              </w:rPr>
              <w:t xml:space="preserve">Incluye: Replanteo. Fijación en paramento mediante elementos de anclaje. Montaje y conexionado del pulsador de alarma.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52,03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572,33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6.4.18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sirena electrónica, de color rojo, para montaje interior, con señal óptica y acústica, alimentación a 24 Vcc, potencia sonora de 100 dB a 1 m y consumo de 68 mA. Totalmente montada, conexionada y probada.</w:t>
            </w:r>
          </w:p>
          <w:p>
            <w:pPr>
              <w:spacing w:after="0" w:line="240" w:lineRule="auto"/>
              <w:jc w:val="both"/>
              <w:rPr>
                <w:b/>
                <w:rFonts w:ascii="Arial" w:hAnsi="Arial" w:cs="Arial"/>
                <w:sz w:val="16"/>
              </w:rPr>
            </w:pPr>
            <w:r>
              <w:rPr>
                <w:b/>
                <w:rFonts w:ascii="Arial" w:hAnsi="Arial" w:cs="Arial"/>
                <w:sz w:val="16"/>
              </w:rPr>
              <w:t xml:space="preserve">Incluye: Replanteo. Fijación en paramento mediante elementos de anclaje. Montaje y conexionado de la sirena.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96,31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1.059,41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6.4.19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canalización de protección de cableado, fija en superficie, formada por tubo de PVC rígido, blindado, enchufable, de color negro, de 16 mm de diámetro nominal, con IP 547. Incluso p/p de abrazaderas, elementos de sujeción y accesorios (curvas, manguitos, tes, codos y curvas flexibles). Totalmente montada, conexionada y probada.</w:t>
            </w:r>
          </w:p>
          <w:p>
            <w:pPr>
              <w:spacing w:after="0" w:line="240" w:lineRule="auto"/>
              <w:jc w:val="both"/>
              <w:rPr>
                <w:b/>
                <w:rFonts w:ascii="Arial" w:hAnsi="Arial" w:cs="Arial"/>
                <w:sz w:val="16"/>
              </w:rPr>
            </w:pPr>
            <w:r>
              <w:rPr>
                <w:b/>
                <w:rFonts w:ascii="Arial" w:hAnsi="Arial" w:cs="Arial"/>
                <w:sz w:val="16"/>
              </w:rPr>
              <w:t xml:space="preserve">Incluye: Replanteo. Tendido y fijación de la canalización de protección.</w:t>
            </w:r>
          </w:p>
          <w:p>
            <w:pPr>
              <w:spacing w:after="0" w:line="240" w:lineRule="auto"/>
              <w:jc w:val="both"/>
              <w:rPr>
                <w:b/>
                <w:rFonts w:ascii="Arial" w:hAnsi="Arial" w:cs="Arial"/>
                <w:sz w:val="16"/>
              </w:rPr>
            </w:pPr>
            <w:r>
              <w:rPr>
                <w:b/>
                <w:rFonts w:ascii="Arial" w:hAnsi="Arial" w:cs="Arial"/>
                <w:sz w:val="16"/>
              </w:rPr>
              <w:t xml:space="preserve">Criterio de medición de proyecto: Longitud medida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la longitud realmente ejecutada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430,000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3,68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1.582,40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6.4.20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cableado formado por cable bipolar SO2Z1-K (AS+), no propagador de la llama y resistente al fuego, con conductor multifilar de cobre clase 5 (-K) de 2x1,5 mm² de sección, con aislamiento de compuesto polímero a base de elastómero vulcanizado libre de halógenos con baja emisión de humos y gases corrosivos (S), pantalla de cinta de aluminio y poliéster (O2) con conductor de drenaje de cobre estañado y cubierta externa de compuesto termoplástico a base de poliolefina libre de halógenos con baja emisión de humos y gases corrosivos (Z1), siendo su tensión asignada de 300/500 V. Incluso regletas de conexión y cuantos accesorios sean necesarios para su correcta instalación. Totalmente montado, conexionado y probado.</w:t>
            </w:r>
          </w:p>
          <w:p>
            <w:pPr>
              <w:spacing w:after="0" w:line="240" w:lineRule="auto"/>
              <w:jc w:val="both"/>
              <w:rPr>
                <w:b/>
                <w:rFonts w:ascii="Arial" w:hAnsi="Arial" w:cs="Arial"/>
                <w:sz w:val="16"/>
              </w:rPr>
            </w:pPr>
            <w:r>
              <w:rPr>
                <w:b/>
                <w:rFonts w:ascii="Arial" w:hAnsi="Arial" w:cs="Arial"/>
                <w:sz w:val="16"/>
              </w:rPr>
              <w:t xml:space="preserve">Incluye: Replanteo. Colocación del hilo guía en la canalización de protección. Tendido del cableado. Conexionado de cables.</w:t>
            </w:r>
          </w:p>
          <w:p>
            <w:pPr>
              <w:spacing w:after="0" w:line="240" w:lineRule="auto"/>
              <w:jc w:val="both"/>
              <w:rPr>
                <w:b/>
                <w:rFonts w:ascii="Arial" w:hAnsi="Arial" w:cs="Arial"/>
                <w:sz w:val="16"/>
              </w:rPr>
            </w:pPr>
            <w:r>
              <w:rPr>
                <w:b/>
                <w:rFonts w:ascii="Arial" w:hAnsi="Arial" w:cs="Arial"/>
                <w:sz w:val="16"/>
              </w:rPr>
              <w:t xml:space="preserve">Criterio de medición de proyecto: Longitud medida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la longitud realmente ejecutada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430,000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4,54</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1.952,20</w:t>
            </w:r>
          </w:p>
        </w:tc>
      </w:tr>
      <w:tr>
        <w:trPr>
          <w:cantSplit/>
        </w:trPr>
        <w:tc>
          <w:tcPr>
            <w:tcW w:w="8271" w:type="dxa"/>
            <w:noWrap/>
            <w:vAlign w:val="top"/>
            <w:gridSpan w:val="12"/>
          </w:tcPr>
          <w:p>
            <w:pPr>
              <w:spacing w:after="120" w:line="240" w:lineRule="auto"/>
              <w:jc w:val="right"/>
              <w:rPr>
                <w:b/>
                <w:i/>
                <w:rFonts w:ascii="Arial" w:hAnsi="Arial" w:cs="Arial"/>
                <w:sz w:val="16"/>
              </w:rPr>
            </w:pPr>
            <w:r>
              <w:rPr>
                <w:b/>
                <w:i/>
                <w:rFonts w:ascii="Arial" w:hAnsi="Arial" w:cs="Arial"/>
                <w:sz w:val="16"/>
              </w:rPr>
              <w:t xml:space="preserve">Total subcapítulo 6.4.- INCENDIOS:</w:t>
            </w:r>
          </w:p>
        </w:tc>
        <w:tc>
          <w:tcPr>
            <w:tcW w:w="1536" w:type="dxa"/>
            <w:tcBorders>
              <w:top w:val="single" w:sz="2" w:space="0" w:color="000000"/>
            </w:tcBorders>
            <w:noWrap/>
            <w:vAlign w:val="top"/>
            <w:gridSpan w:val="2"/>
          </w:tcPr>
          <w:p>
            <w:pPr>
              <w:spacing w:after="120" w:line="240" w:lineRule="auto"/>
              <w:jc w:val="right"/>
              <w:rPr>
                <w:b/>
                <w:i/>
                <w:rFonts w:ascii="Arial" w:hAnsi="Arial" w:cs="Arial"/>
                <w:sz w:val="16"/>
              </w:rPr>
            </w:pPr>
            <w:r>
              <w:rPr>
                <w:b/>
                <w:i/>
                <w:rFonts w:ascii="Arial" w:hAnsi="Arial" w:cs="Arial"/>
                <w:sz w:val="16"/>
              </w:rPr>
              <w:t xml:space="preserve">23.092,48</w:t>
            </w:r>
          </w:p>
        </w:tc>
      </w:tr>
      <w:tr>
        <w:trPr>
          <w:cantSplit/>
        </w:trPr>
        <w:tc>
          <w:tcPr>
            <w:tcW w:w="9808" w:type="dxa"/>
            <w:noWrap/>
            <w:vAlign w:val="top"/>
            <w:gridSpan w:val="14"/>
          </w:tcPr>
          <w:p>
            <w:pPr>
              <w:spacing w:after="120" w:line="240" w:lineRule="auto"/>
              <w:rPr>
                <w:b/>
                <w:i/>
                <w:rFonts w:ascii="Arial" w:hAnsi="Arial" w:cs="Arial"/>
                <w:sz w:val="16"/>
              </w:rPr>
            </w:pPr>
            <w:r>
              <w:rPr>
                <w:b/>
                <w:i/>
                <w:rFonts w:ascii="Arial" w:hAnsi="Arial" w:cs="Arial"/>
                <w:sz w:val="16"/>
              </w:rPr>
              <w:t xml:space="preserve">6.5.- CALEFACCION</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Tubería de distribución de agua fría y caliente de climatización formada por tubo de acero negro estirado sin soldadura, de 3/8" DN 10 mm de diámetro, una mano de imprimación antioxidante, colocado superficialmente en el interior del edificio, con aislamiento mediante coquilla flexible de espuma elastomérica.</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Planta baja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250,000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250,000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250,000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250,000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21,39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5.347,50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Tubería de distribución de agua fría y caliente de climatización formada por tubo de acero negro estirado sin soldadura, de 1/2" DN 15 mm de diámetro, una mano de imprimación antioxidante, colocado superficialmente en el interior del edificio, con aislamiento mediante coquilla flexible de espuma elastomérica.</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Planta baja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198,000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198,000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198,000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198,000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198,000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22,46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4.447,08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Tubería de distribución de agua fría y caliente de climatización formada por tubo de acero negro estirado sin soldadura, de 3/4" DN 20 mm de diámetro, una mano de imprimación antioxidante, colocado superficialmente en el interior del edificio, con aislamiento mediante coquilla flexible de espuma elastomérica.</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Planta baja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146,600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146,600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146,600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146,600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146,600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24,03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3.522,80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Tubería de distribución de agua fría y caliente de climatización formada por tubo de acero negro estirado sin soldadura, de 2" DN 50 mm de diámetro, una mano de imprimación antioxidante, colocado superficialmente en el interior del edificio, con aislamiento mediante coquilla flexible de espuma elastomérica.</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Planta baja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60,400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60,400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60,400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60,400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60,400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32,01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1.933,40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Reubicación de radiadores existentes, incluido modificado de tuberias para su adaptacion, soportes, armado de radiadores, válvulas, detentores y accesorios.</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montados, conexionados y probados.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5,000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66,50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332,50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chimenea individual modular metálica, formada por tubo de doble pared, compuesto por pared interior de acero inoxidable AISI 316L de 250 mm de diámetro y pared exterior de acero inoxidable AISI 304, con aislamiento entre paredes mediante manta de fibra cerámica de alta densidad de 25 mm de espesor, temperatura de trabajo de 450°C y puntas de temperatura de hasta 1000°C, presión de trabajo de hasta 5000 Pa, instalada para evacuación de los productos de la combustión de las calderas de pellets. Incluso p/p de tes, codos, adaptadores, abrazaderas, soportes murales, módulos finales y demás accesorios necesarios. Totalmente montada, conexionada y probada por la empresa instaladora mediante las correspondientes pruebas de servicio (incluidas en este precio).</w:t>
            </w:r>
          </w:p>
          <w:p>
            <w:pPr>
              <w:spacing w:after="0" w:line="240" w:lineRule="auto"/>
              <w:jc w:val="both"/>
              <w:rPr>
                <w:b/>
                <w:rFonts w:ascii="Arial" w:hAnsi="Arial" w:cs="Arial"/>
                <w:sz w:val="16"/>
              </w:rPr>
            </w:pPr>
            <w:r>
              <w:rPr>
                <w:b/>
                <w:rFonts w:ascii="Arial" w:hAnsi="Arial" w:cs="Arial"/>
                <w:sz w:val="16"/>
              </w:rPr>
              <w:t xml:space="preserve">Incluye: Replanteo y trazado de la chimenea. Presentación de tubos y accesorios. Montaje de la chimenea. Fijación de la chimenea al paramento. Realización de pruebas de servicio.</w:t>
            </w:r>
          </w:p>
          <w:p>
            <w:pPr>
              <w:spacing w:after="0" w:line="240" w:lineRule="auto"/>
              <w:jc w:val="both"/>
              <w:rPr>
                <w:b/>
                <w:rFonts w:ascii="Arial" w:hAnsi="Arial" w:cs="Arial"/>
                <w:sz w:val="16"/>
              </w:rPr>
            </w:pPr>
            <w:r>
              <w:rPr>
                <w:b/>
                <w:rFonts w:ascii="Arial" w:hAnsi="Arial" w:cs="Arial"/>
                <w:sz w:val="16"/>
              </w:rPr>
              <w:t xml:space="preserve">Criterio de medición de proyecto: Longitud medida desde el arranque del conducto hasta la parte superior del deflector,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desde el arranque del conducto hasta la parte superior del módulo final, la longitud realmente ejecutada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312,66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3.126,60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panel doble con convector doble, de chapa de acero, en instalaciones de agua caliente hasta 6 bar y 110°C, de 600x600x100 mm, emisión calorífica 918 kcal/h para una diferencia media de temperatura de 50°C entre el radiador y el ambiente, según UNE-EN 442-1, incluso tapones, reducciones y juntas, en instalación de calefacción centralizada por agua, con sistema bitubo. Incluso llave de paso termostática, detentor, purgador automático, anclajes, soportes, racores de conexión a la tubería de distribución, plafones y todos aquellos accesorios necesarios para su correcto funcionamiento. Totalmente montado, conexionado y probado.</w:t>
            </w:r>
          </w:p>
          <w:p>
            <w:pPr>
              <w:spacing w:after="0" w:line="240" w:lineRule="auto"/>
              <w:jc w:val="both"/>
              <w:rPr>
                <w:b/>
                <w:rFonts w:ascii="Arial" w:hAnsi="Arial" w:cs="Arial"/>
                <w:sz w:val="16"/>
              </w:rPr>
            </w:pPr>
            <w:r>
              <w:rPr>
                <w:b/>
                <w:rFonts w:ascii="Arial" w:hAnsi="Arial" w:cs="Arial"/>
                <w:sz w:val="16"/>
              </w:rPr>
              <w:t xml:space="preserve">Incluye: Replanteo mediante plantilla. Fijación en paramento mediante elementos de anclaje. Situación y fijación de las unidades. Montaje de accesorios. Conexionado con la red de conducción de agua.</w:t>
            </w:r>
          </w:p>
          <w:p>
            <w:pPr>
              <w:spacing w:after="0" w:line="240" w:lineRule="auto"/>
              <w:jc w:val="both"/>
              <w:rPr>
                <w:b/>
                <w:rFonts w:ascii="Arial" w:hAnsi="Arial" w:cs="Arial"/>
                <w:sz w:val="16"/>
              </w:rPr>
            </w:pPr>
            <w:r>
              <w:rPr>
                <w:b/>
                <w:rFonts w:ascii="Arial" w:hAnsi="Arial" w:cs="Arial"/>
                <w:sz w:val="16"/>
              </w:rPr>
              <w:t xml:space="preserve">Criterio de medición de proyecto: Número de unidades previstas,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ejecutadas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134,81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134,81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panel doble con convector doble, de chapa de acero, en instalaciones de agua caliente hasta 6 bar y 110°C, de 600x1200x100 mm, emisión calorífica 1836 kcal/h para una diferencia media de temperatura de 50°C entre el radiador y el ambiente, según UNE-EN 442-1, incluso tapones, reducciones y juntas, en instalación de calefacción centralizada por agua, con sistema bitubo. Incluso llave de paso termostática, detentor, purgador automático, anclajes, soportes, racores de conexión a la tubería de distribución, plafones y todos aquellos accesorios necesarios para su correcto funcionamiento. Totalmente montado, conexionado y probado.</w:t>
            </w:r>
          </w:p>
          <w:p>
            <w:pPr>
              <w:spacing w:after="0" w:line="240" w:lineRule="auto"/>
              <w:jc w:val="both"/>
              <w:rPr>
                <w:b/>
                <w:rFonts w:ascii="Arial" w:hAnsi="Arial" w:cs="Arial"/>
                <w:sz w:val="16"/>
              </w:rPr>
            </w:pPr>
            <w:r>
              <w:rPr>
                <w:b/>
                <w:rFonts w:ascii="Arial" w:hAnsi="Arial" w:cs="Arial"/>
                <w:sz w:val="16"/>
              </w:rPr>
              <w:t xml:space="preserve">Incluye: Replanteo mediante plantilla. Fijación en paramento mediante elementos de anclaje. Situación y fijación de las unidades. Montaje de accesorios. Conexionado con la red de conducción de agua.</w:t>
            </w:r>
          </w:p>
          <w:p>
            <w:pPr>
              <w:spacing w:after="0" w:line="240" w:lineRule="auto"/>
              <w:jc w:val="both"/>
              <w:rPr>
                <w:b/>
                <w:rFonts w:ascii="Arial" w:hAnsi="Arial" w:cs="Arial"/>
                <w:sz w:val="16"/>
              </w:rPr>
            </w:pPr>
            <w:r>
              <w:rPr>
                <w:b/>
                <w:rFonts w:ascii="Arial" w:hAnsi="Arial" w:cs="Arial"/>
                <w:sz w:val="16"/>
              </w:rPr>
              <w:t xml:space="preserve">Criterio de medición de proyecto: Número de unidades previstas,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ejecutadas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230,23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230,23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panel doble con convector doble, de chapa de acero, en instalaciones de agua caliente hasta 6 bar y 110°C, de 600x1500x100 mm, emisión calorífica 2295 kcal/h para una diferencia media de temperatura de 50°C entre el radiador y el ambiente, según UNE-EN 442-1, incluso tapones, reducciones y juntas, en instalación de calefacción centralizada por agua, con sistema bitubo. Incluso llave de paso termostática, detentor, purgador automático, anclajes, soportes, racores de conexión a la tubería de distribución, plafones y todos aquellos accesorios necesarios para su correcto funcionamiento. Totalmente montado, conexionado y probado.</w:t>
            </w:r>
          </w:p>
          <w:p>
            <w:pPr>
              <w:spacing w:after="0" w:line="240" w:lineRule="auto"/>
              <w:jc w:val="both"/>
              <w:rPr>
                <w:b/>
                <w:rFonts w:ascii="Arial" w:hAnsi="Arial" w:cs="Arial"/>
                <w:sz w:val="16"/>
              </w:rPr>
            </w:pPr>
            <w:r>
              <w:rPr>
                <w:b/>
                <w:rFonts w:ascii="Arial" w:hAnsi="Arial" w:cs="Arial"/>
                <w:sz w:val="16"/>
              </w:rPr>
              <w:t xml:space="preserve">Incluye: Replanteo mediante plantilla. Fijación en paramento mediante elementos de anclaje. Situación y fijación de las unidades. Montaje de accesorios. Conexionado con la red de conducción de agua.</w:t>
            </w:r>
          </w:p>
          <w:p>
            <w:pPr>
              <w:spacing w:after="0" w:line="240" w:lineRule="auto"/>
              <w:jc w:val="both"/>
              <w:rPr>
                <w:b/>
                <w:rFonts w:ascii="Arial" w:hAnsi="Arial" w:cs="Arial"/>
                <w:sz w:val="16"/>
              </w:rPr>
            </w:pPr>
            <w:r>
              <w:rPr>
                <w:b/>
                <w:rFonts w:ascii="Arial" w:hAnsi="Arial" w:cs="Arial"/>
                <w:sz w:val="16"/>
              </w:rPr>
              <w:t xml:space="preserve">Criterio de medición de proyecto: Número de unidades previstas,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ejecutadas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276,94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276,94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6.5.10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caldera-tandem de pellets marca OKOFEN, potencia 21-192Kw, modulante, rendimiento 93%, apropiada para el uso con silo textil flexible y sistema de alimentación neumático, compuesta por 3 calderas PES 64kw., con intercambiador de calor, quemador de pellets, control de mando de la caldera y limpieza automática de intercambiadores. Incluído sistema automático recogedor de cenizas con cenicero exterior de 32l y sistema mecánico de limpieza de plato de combustión.</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31.949,28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31.949,28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6.5.11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rollo de 20mts de manguera con espiral en cobre, antiestático y resistente a la abrasión.</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549,52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1.648,56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6.5.12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sinfin de alimentación Nr. 390S. Set compuesto de: pieza en T, incl. unidad de accionamiento, pequeñas piezas canal de extracción FK 190+ FK200, Lges=3.900mm, T=160mm. Incluida mano de obra, herramientas y pequeño material. Totalmente montado, conexionado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1.235,07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3.705,21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6.5.13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rieles de la puerta. perfil-Z 40/30/40 en metal galvanizado largo =2000 mm (puerta normalizada), 1pcs.</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montados y probados.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34,04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68,08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6.5.14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2 bocas de carga con tapa hermética y tubo de extensión L=500, incl. abrazadera para puesta a tierra, sin cierre de seguridad.</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montadas, conexionadas y probadas.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210,48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210,48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6.5.15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protector antigolpeo de pellets.</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103,18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103,18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6.5.16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sensor de capacidad en silo para su monitoreo.</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montad0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174,17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522,51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6.5.17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bandeja de soporte de manguera en metal galvanizado, largo =200cm.</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12,58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150,96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6.5.18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abrazaderas de fijación con tornillo.</w:t>
            </w:r>
          </w:p>
          <w:p>
            <w:pPr>
              <w:spacing w:after="0" w:line="240" w:lineRule="auto"/>
              <w:jc w:val="both"/>
              <w:rPr>
                <w:b/>
                <w:rFonts w:ascii="Arial" w:hAnsi="Arial" w:cs="Arial"/>
                <w:sz w:val="16"/>
              </w:rPr>
            </w:pPr>
            <w:r>
              <w:rPr>
                <w:b/>
                <w:rFonts w:ascii="Arial" w:hAnsi="Arial" w:cs="Arial"/>
                <w:sz w:val="16"/>
              </w:rPr>
              <w:t xml:space="preserve">Incluida mano de obra, herramientas y pequeño material. Totalmente montadas y probadas.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36,000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4,66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167,76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6.5.19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instalción de depósito de inercia de 1500lts marca Okofen. 8 tomas de 1 1/2" en dos líneas verticales de 4 tomas a 90º, 4 tomas de 1/2" para sondas. Aislamiento de 100mm de espesor. Temperatura máxima de trabajo de 95ºC y presión máxima de  trabajo de 3 BAR. Diámetro sin aislamiento de 1000mm y con aislamiento de 1200mm. Altura sin aislamiento 2152mm y altura con aislamiento 2200mm.</w:t>
            </w:r>
          </w:p>
          <w:p>
            <w:pPr>
              <w:spacing w:after="0" w:line="240" w:lineRule="auto"/>
              <w:jc w:val="both"/>
              <w:rPr>
                <w:b/>
                <w:rFonts w:ascii="Arial" w:hAnsi="Arial" w:cs="Arial"/>
                <w:sz w:val="16"/>
              </w:rPr>
            </w:pPr>
            <w:r>
              <w:rPr>
                <w:b/>
                <w:rFonts w:ascii="Arial" w:hAnsi="Arial" w:cs="Arial"/>
                <w:sz w:val="16"/>
              </w:rPr>
              <w:t xml:space="preserve">Incluye purgadores y vaciado a desagües existentes, herramientas y pequeño material y mano de obra. Totalmente montado, conexionado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1.685,20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1.685,20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6.5.20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Grupo de carga depósito 48-64 PWM1 para Pellematic PES 48-64 Wilo Stratos. Para 30/1-8-PWM1, listo para conectar. Grupo de bomba 5/4", sin aislante, incluyendo llave de paso y termómetro. Incluida mano de obra, herramientas y pequeño material. Totalmente montado, conexionado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404,18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1.212,54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6.5.21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vaso de expanción de membrana de 50lts, para sistemas de calefacción. Incluso válvula de seguridad,  herramientas, pequeño material y mano de obra. Totalmente montado, conexionada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112,66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337,98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6.5.22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vaso de expanción de membrana de 100lts, para sistemas de calefacción. Incluso válvula de seguridad,  herramientas, pequeño material y mano de obra. Totalmente montado, conexionada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802,55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802,55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6.5.23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regulación de caldera Pelletronic Touch. Permite la regulación de:</w:t>
            </w:r>
          </w:p>
          <w:p>
            <w:pPr>
              <w:spacing w:after="0" w:line="240" w:lineRule="auto"/>
              <w:jc w:val="both"/>
              <w:rPr>
                <w:b/>
                <w:rFonts w:ascii="Arial" w:hAnsi="Arial" w:cs="Arial"/>
                <w:sz w:val="16"/>
              </w:rPr>
            </w:pPr>
            <w:r>
              <w:rPr>
                <w:b/>
                <w:rFonts w:ascii="Arial" w:hAnsi="Arial" w:cs="Arial"/>
                <w:sz w:val="16"/>
              </w:rPr>
              <w:t xml:space="preserve">- 2 circuitos de calefacción o 1 circuito y la caldera existente.</w:t>
            </w:r>
          </w:p>
          <w:p>
            <w:pPr>
              <w:spacing w:after="0" w:line="240" w:lineRule="auto"/>
              <w:jc w:val="both"/>
              <w:rPr>
                <w:b/>
                <w:rFonts w:ascii="Arial" w:hAnsi="Arial" w:cs="Arial"/>
                <w:sz w:val="16"/>
              </w:rPr>
            </w:pPr>
            <w:r>
              <w:rPr>
                <w:b/>
                <w:rFonts w:ascii="Arial" w:hAnsi="Arial" w:cs="Arial"/>
                <w:sz w:val="16"/>
              </w:rPr>
              <w:t xml:space="preserve">- Cacada de calderas, hasta 4 calderas Pellematic. </w:t>
            </w:r>
          </w:p>
          <w:p>
            <w:pPr>
              <w:spacing w:after="0" w:line="240" w:lineRule="auto"/>
              <w:jc w:val="both"/>
              <w:rPr>
                <w:b/>
                <w:rFonts w:ascii="Arial" w:hAnsi="Arial" w:cs="Arial"/>
                <w:sz w:val="16"/>
              </w:rPr>
            </w:pPr>
            <w:r>
              <w:rPr>
                <w:b/>
                <w:rFonts w:ascii="Arial" w:hAnsi="Arial" w:cs="Arial"/>
                <w:sz w:val="16"/>
              </w:rPr>
              <w:t xml:space="preserve">- Carga depósito ACS.</w:t>
            </w:r>
          </w:p>
          <w:p>
            <w:pPr>
              <w:spacing w:after="0" w:line="240" w:lineRule="auto"/>
              <w:jc w:val="both"/>
              <w:rPr>
                <w:b/>
                <w:rFonts w:ascii="Arial" w:hAnsi="Arial" w:cs="Arial"/>
                <w:sz w:val="16"/>
              </w:rPr>
            </w:pPr>
            <w:r>
              <w:rPr>
                <w:b/>
                <w:rFonts w:ascii="Arial" w:hAnsi="Arial" w:cs="Arial"/>
                <w:sz w:val="16"/>
              </w:rPr>
              <w:t xml:space="preserve">-1 Depósito de inercia.</w:t>
            </w:r>
          </w:p>
          <w:p>
            <w:pPr>
              <w:spacing w:after="0" w:line="240" w:lineRule="auto"/>
              <w:jc w:val="both"/>
              <w:rPr>
                <w:b/>
                <w:rFonts w:ascii="Arial" w:hAnsi="Arial" w:cs="Arial"/>
                <w:sz w:val="16"/>
              </w:rPr>
            </w:pPr>
            <w:r>
              <w:rPr>
                <w:b/>
                <w:rFonts w:ascii="Arial" w:hAnsi="Arial" w:cs="Arial"/>
                <w:sz w:val="16"/>
              </w:rPr>
              <w:t xml:space="preserve">- Circuito primario y regulación de ACS.</w:t>
            </w:r>
          </w:p>
          <w:p>
            <w:pPr>
              <w:spacing w:after="0" w:line="240" w:lineRule="auto"/>
              <w:jc w:val="both"/>
              <w:rPr>
                <w:b/>
                <w:rFonts w:ascii="Arial" w:hAnsi="Arial" w:cs="Arial"/>
                <w:sz w:val="16"/>
              </w:rPr>
            </w:pPr>
            <w:r>
              <w:rPr>
                <w:b/>
                <w:rFonts w:ascii="Arial" w:hAnsi="Arial" w:cs="Arial"/>
                <w:sz w:val="16"/>
              </w:rPr>
              <w:t xml:space="preserve">- Regulación solar para 2 ciruitos con regulación revoluciones bomba clase A.</w:t>
            </w:r>
          </w:p>
          <w:p>
            <w:pPr>
              <w:spacing w:after="0" w:line="240" w:lineRule="auto"/>
              <w:jc w:val="both"/>
              <w:rPr>
                <w:b/>
                <w:rFonts w:ascii="Arial" w:hAnsi="Arial" w:cs="Arial"/>
                <w:sz w:val="16"/>
              </w:rPr>
            </w:pPr>
            <w:r>
              <w:rPr>
                <w:b/>
                <w:rFonts w:ascii="Arial" w:hAnsi="Arial" w:cs="Arial"/>
                <w:sz w:val="16"/>
              </w:rPr>
              <w:t xml:space="preserve">- Medición aporte solar.</w:t>
            </w:r>
          </w:p>
          <w:p>
            <w:pPr>
              <w:spacing w:after="0" w:line="240" w:lineRule="auto"/>
              <w:jc w:val="both"/>
              <w:rPr>
                <w:b/>
                <w:rFonts w:ascii="Arial" w:hAnsi="Arial" w:cs="Arial"/>
                <w:sz w:val="16"/>
              </w:rPr>
            </w:pPr>
            <w:r>
              <w:rPr>
                <w:b/>
                <w:rFonts w:ascii="Arial" w:hAnsi="Arial" w:cs="Arial"/>
                <w:sz w:val="16"/>
              </w:rPr>
              <w:t xml:space="preserve">- 6 zona: posibilidad de combinar 3 cajas de regulación y regular 6 zonas independientes.</w:t>
            </w:r>
          </w:p>
          <w:p>
            <w:pPr>
              <w:spacing w:after="0" w:line="240" w:lineRule="auto"/>
              <w:jc w:val="both"/>
              <w:rPr>
                <w:b/>
                <w:rFonts w:ascii="Arial" w:hAnsi="Arial" w:cs="Arial"/>
                <w:sz w:val="16"/>
              </w:rPr>
            </w:pPr>
            <w:r>
              <w:rPr>
                <w:b/>
                <w:rFonts w:ascii="Arial" w:hAnsi="Arial" w:cs="Arial"/>
                <w:sz w:val="16"/>
              </w:rPr>
              <w:t xml:space="preserve">Incluido sondas de temperatura de zona, material eléctrico, calleado y canalizaciones, conexiones, accesorios, programación y puesta en marcha.</w:t>
            </w:r>
          </w:p>
          <w:p>
            <w:pPr>
              <w:spacing w:after="0" w:line="240" w:lineRule="auto"/>
              <w:jc w:val="both"/>
              <w:rPr>
                <w:b/>
                <w:rFonts w:ascii="Arial" w:hAnsi="Arial" w:cs="Arial"/>
                <w:sz w:val="16"/>
              </w:rPr>
            </w:pPr>
            <w:r>
              <w:rPr>
                <w:b/>
                <w:rFonts w:ascii="Arial" w:hAnsi="Arial" w:cs="Arial"/>
                <w:sz w:val="16"/>
              </w:rPr>
              <w:t xml:space="preserve">Incluye canalización, cableado y conexionado.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6,000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338,93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2.033,58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6.5.24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instalción de Kit de sondas para 1 circuito:</w:t>
            </w:r>
          </w:p>
          <w:p>
            <w:pPr>
              <w:spacing w:after="0" w:line="240" w:lineRule="auto"/>
              <w:jc w:val="both"/>
              <w:rPr>
                <w:b/>
                <w:rFonts w:ascii="Arial" w:hAnsi="Arial" w:cs="Arial"/>
                <w:sz w:val="16"/>
              </w:rPr>
            </w:pPr>
            <w:r>
              <w:rPr>
                <w:b/>
                <w:rFonts w:ascii="Arial" w:hAnsi="Arial" w:cs="Arial"/>
                <w:sz w:val="16"/>
              </w:rPr>
              <w:t xml:space="preserve">- 1 circuito mezclado</w:t>
            </w:r>
          </w:p>
          <w:p>
            <w:pPr>
              <w:spacing w:after="0" w:line="240" w:lineRule="auto"/>
              <w:jc w:val="both"/>
              <w:rPr>
                <w:b/>
                <w:rFonts w:ascii="Arial" w:hAnsi="Arial" w:cs="Arial"/>
                <w:sz w:val="16"/>
              </w:rPr>
            </w:pPr>
            <w:r>
              <w:rPr>
                <w:b/>
                <w:rFonts w:ascii="Arial" w:hAnsi="Arial" w:cs="Arial"/>
                <w:sz w:val="16"/>
              </w:rPr>
              <w:t xml:space="preserve">- 1 depósito de ACS</w:t>
            </w:r>
          </w:p>
          <w:p>
            <w:pPr>
              <w:spacing w:after="0" w:line="240" w:lineRule="auto"/>
              <w:jc w:val="both"/>
              <w:rPr>
                <w:b/>
                <w:rFonts w:ascii="Arial" w:hAnsi="Arial" w:cs="Arial"/>
                <w:sz w:val="16"/>
              </w:rPr>
            </w:pPr>
            <w:r>
              <w:rPr>
                <w:b/>
                <w:rFonts w:ascii="Arial" w:hAnsi="Arial" w:cs="Arial"/>
                <w:sz w:val="16"/>
              </w:rPr>
              <w:t xml:space="preserve">Incluso herramientas, pequeño material y mano de obra. Totalmente instaladao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6,000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45,56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273,36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6.5.25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control remoto analógico para pelletronic TOUCH  con botones e indicadores LED para el control de la temperatura ambiental y la regulación de 1 ciruito de calefacción. Incluye canalización, cableado y conexionado.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115,99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927,92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6.5.26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e Pelletronic Touch on-line.Incluye canalización, cableado y conexionado.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272,72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272,72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6.5.27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Control remoto pelletronic TOUCH. Centralita digital para la habitación para el control de la regulación. Incluso herramientas, pequeño material y mano de obra.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542,23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1.084,46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6.5.28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Puesta en marcha por servicio técnico del fabricante. Incluso herramientas, pequeño material y mano de obra.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911,95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911,95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6.5.29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tubo Suministro e instalación de Tubo RAUVITHERM DUO SDR11 50+50/175 en las zanjas de instalaciones de conexión de la caldera con el instituto. Incluso herramientas, pequeño material y mano de obra.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2 líneas de ida y 2 de retorno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80,000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320,000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320,000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320,000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74,91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23.971,20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6.5.30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capuchón enchufable RVT, DUO 50, en instalación de líneas exteriores de calefacción.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4,000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44,21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176,84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6.5.31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casquillo corredizo REHAU, en instalación de lineas exteriores de calefacción, para tubo Rehau PE-Xa Rautherm FW diámetro 50x4,6mm SDR 11. Material: latón según UNE EN 12164, UNE EN 12165 y UNE EN 12168. Componente de la técnica de unión mediante casquillo corredizo. Unión sin necesidad de junta tórica y apta, conforme a DIN 18380, para empotrar en mortero, hormigón o revoque sin apertura de revisión.</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18,50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148,00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6.5.32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Racor fijo REHAU , en instalación de lineas exteriores de calefacción, con rosca macho 1 1/4"SDR 11 LX para tubo PE-Xa Rehay Rautherm FW 50x4,6mm. Material: latón según UNE EN 12164, UNE EN 12165 y UNE EN 12168. Componente de la técnica de unión mediante casquillo corredizo sin necesidad de junta tórica.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41,68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333,44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6.5.33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distribuidor de dos cámaras superpuestas, en sala de calderas, con separación térmica de suministro y retorno para 2 circuitos. Para 30m3/h. El circuito de la caldera se puede conectar tanto a la izquierda como a la derecha. Todas las conexiones son para el uso de las pinzas Victaulic. Las salidas superiores para conectar los ciruitos de calefacción están en DN 50 (diámetro 60.3mm) con ranura Victaulic. Ejecutado, pintado, a prueba de presión, completamente aislado y entregados con dos pies. </w:t>
            </w:r>
          </w:p>
          <w:p>
            <w:pPr>
              <w:spacing w:after="0" w:line="240" w:lineRule="auto"/>
              <w:jc w:val="both"/>
              <w:rPr>
                <w:b/>
                <w:rFonts w:ascii="Arial" w:hAnsi="Arial" w:cs="Arial"/>
                <w:sz w:val="16"/>
              </w:rPr>
            </w:pPr>
            <w:r>
              <w:rPr>
                <w:b/>
                <w:rFonts w:ascii="Arial" w:hAnsi="Arial" w:cs="Arial"/>
                <w:sz w:val="16"/>
              </w:rPr>
              <w:t xml:space="preserve">Incluye 2 acoplamientos Victaulic y tapas de 2 1/2" y aislamiento para abrazaderas Victaulic. Los agujeros están sellados con tapones ciegos.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1.095,41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2.190,82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6.5.34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grupo de bomba de brida para circuitos de calefacción, en sala de calderas, valvula de mezcla para temperatura de impulsión. DN 50. Bomba Wilo Stratos 50/1-8. Conjuntos premontados, probados y totalmente sellados, con bomba de recirculación, 3 válvulas de cierre, freno de gravedad integrado, (para MK con mezclador de bridas de 3 vías), 3 llenado y drenaje vávulas de bola, 2 termómetros, opciones de conexión adicionales 1/2" en las líneas de suministro y retorno, trampa de suciedad, tuberías y componentes de conexión, incluidas las uniones BigFixLock con colector y aislamiento de EPP.</w:t>
            </w:r>
          </w:p>
          <w:p>
            <w:pPr>
              <w:spacing w:after="0" w:line="240" w:lineRule="auto"/>
              <w:jc w:val="both"/>
              <w:rPr>
                <w:b/>
                <w:rFonts w:ascii="Arial" w:hAnsi="Arial" w:cs="Arial"/>
                <w:sz w:val="16"/>
              </w:rPr>
            </w:pPr>
            <w:r>
              <w:rPr>
                <w:b/>
                <w:rFonts w:ascii="Arial" w:hAnsi="Arial" w:cs="Arial"/>
                <w:sz w:val="16"/>
              </w:rPr>
              <w:t xml:space="preserve">Incluso herramientas, pequeño material y mano de obra.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4.160,44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8.320,88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6.5.35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servomotor para mezcladora DN50 230v/50Hz 15Nm, en instalación hidraúlica de sala de caldera. Incluso herramientas, pequeño material y mano de obra.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276,69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553,38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6.5.36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PAR BIGFIXLOCK R2" AG, en instalación hidraúlica de sala de calderas. Incluso herramientas, pequeño material y mano de obra.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4,000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88,49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353,96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6.5.37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PAR ADAPTADOR BRIDA BIGFIXLOCK-FLANSCH PN6 DN15, en instalación hidraúlica de sala de calderas. Distribuidor preaislado de dos cámaras superpuestas para 70Kw, de 5 tomas, roscadas con racor loco de 1 1/2", 125mm de distancia entre tomas, presión máxima de trabajo 6 bar, temperatura máxima 110ºC. Medida total con aislamiento 1000mm (aislamiento incluido).</w:t>
            </w:r>
          </w:p>
          <w:p>
            <w:pPr>
              <w:spacing w:after="0" w:line="240" w:lineRule="auto"/>
              <w:jc w:val="both"/>
              <w:rPr>
                <w:b/>
                <w:rFonts w:ascii="Arial" w:hAnsi="Arial" w:cs="Arial"/>
                <w:sz w:val="16"/>
              </w:rPr>
            </w:pPr>
            <w:r>
              <w:rPr>
                <w:b/>
                <w:rFonts w:ascii="Arial" w:hAnsi="Arial" w:cs="Arial"/>
                <w:sz w:val="16"/>
              </w:rPr>
              <w:t xml:space="preserve">Incluso herramientas, pequeño material y mano de obra. Totalmente instaladao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634,70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634,70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6.5.38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distribuidor preaislado de dos cámaras superpuestas para 70Kw, de 5 tomas, roscadas con racor loco de 1 1/2", 125mm de distancia entre tomas, presión máxima de trabajo 6 bar, temperatura máxima 110ºC. Medida total con aislamiento 1000mm (aislamiento incluido). Incluso herramientas, pequeño material y mano de obra. Totalmente instaladao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515,92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515,92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6.5.39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en sala de calderas, de una bomba Grupo de bombeo aislado DN 25, Bomba Wilo Yonos pico 25/1-6, 125mm entre tomas, con racores 11/4", válvulas de corte, válvula de retención y termómetros. Incluso herramientas, pequeño material y mano de obra.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609,32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609,32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6.5.40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una bomba Grupo de bombeo aislado DN32, Bomba Wilo Yonos pico 25/1-6, 125mm entre tomas, con racores 11/4", válvulas de corte, válvula de retención y termómetros. Incluso herramientas, pequeño material y mano de obra.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630,42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1.260,84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6.5.41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distribuidor de dos cámaras superpuestas con separación térmica de suministro y retorno para 2 circuitos, en sala de colectores. Para 12m3/h. El circuito de la caldera se puede conectar tanto a la izquierda como a la derecha. Todas las conexiones son para el uso de las pinzas Victaulic. Las salidas superiores para conectar los ciruitos de calefacción están en DN 50 (diámetro 60.3mm) con ranura Victaulic. Ejecutado, pintado, a prueba de presión, completamente aislado y entregados con dos pies. </w:t>
            </w:r>
          </w:p>
          <w:p>
            <w:pPr>
              <w:spacing w:after="0" w:line="240" w:lineRule="auto"/>
              <w:jc w:val="both"/>
              <w:rPr>
                <w:b/>
                <w:rFonts w:ascii="Arial" w:hAnsi="Arial" w:cs="Arial"/>
                <w:sz w:val="16"/>
              </w:rPr>
            </w:pPr>
            <w:r>
              <w:rPr>
                <w:b/>
                <w:rFonts w:ascii="Arial" w:hAnsi="Arial" w:cs="Arial"/>
                <w:sz w:val="16"/>
              </w:rPr>
              <w:t xml:space="preserve">Incluye 2 acoplamientos Victaulic y tapas de 2 1/2" y aislamiento para abrazaderas Victaulic. Los agujeros están sellados con tapones ciegos. Medida total 1135m</w:t>
            </w:r>
          </w:p>
          <w:p>
            <w:pPr>
              <w:spacing w:after="0" w:line="240" w:lineRule="auto"/>
              <w:jc w:val="both"/>
              <w:rPr>
                <w:b/>
                <w:rFonts w:ascii="Arial" w:hAnsi="Arial" w:cs="Arial"/>
                <w:sz w:val="16"/>
              </w:rPr>
            </w:pPr>
            <w:r>
              <w:rPr>
                <w:b/>
                <w:rFonts w:ascii="Arial" w:hAnsi="Arial" w:cs="Arial"/>
                <w:sz w:val="16"/>
              </w:rPr>
              <w:t xml:space="preserve">Incluso material auxiliar para completar la instalación como racores, válvulas de corte, válvula de retención, caudalímetro, válvulas de equilibrado etc..</w:t>
            </w:r>
          </w:p>
          <w:p>
            <w:pPr>
              <w:spacing w:after="0" w:line="240" w:lineRule="auto"/>
              <w:jc w:val="both"/>
              <w:rPr>
                <w:b/>
                <w:rFonts w:ascii="Arial" w:hAnsi="Arial" w:cs="Arial"/>
                <w:sz w:val="16"/>
              </w:rPr>
            </w:pPr>
            <w:r>
              <w:rPr>
                <w:b/>
                <w:rFonts w:ascii="Arial" w:hAnsi="Arial" w:cs="Arial"/>
                <w:sz w:val="16"/>
              </w:rPr>
              <w:t xml:space="preserve">Incluso herramientas, pequeño material y mano de obra.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1.372,85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1.372,85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6.5.42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distribuidor de dos cámaras superpuestas con separación térmica de suministro y retorno para 3 circuitos, en sala de colectores. Para 12m3/h. El circuito de la caldera se puede conectar tanto a la izquierda como a la derecha. Todas las conexiones son para el uso de las pinzas Victaulic. Las salidas superiores para conectar los ciruitos de calefacción están en DN 50 (diámetro 60.3mm) con ranura Victaulic. Ejecutado, pintado, a prueba de presión, completamente aislado y entregados con dos pies. </w:t>
            </w:r>
          </w:p>
          <w:p>
            <w:pPr>
              <w:spacing w:after="0" w:line="240" w:lineRule="auto"/>
              <w:jc w:val="both"/>
              <w:rPr>
                <w:b/>
                <w:rFonts w:ascii="Arial" w:hAnsi="Arial" w:cs="Arial"/>
                <w:sz w:val="16"/>
              </w:rPr>
            </w:pPr>
            <w:r>
              <w:rPr>
                <w:b/>
                <w:rFonts w:ascii="Arial" w:hAnsi="Arial" w:cs="Arial"/>
                <w:sz w:val="16"/>
              </w:rPr>
              <w:t xml:space="preserve">Incluye 2 acoplamientos Victaulic y tapas de 2 1/2" y aislamiento para abrazaderas Victaulic. Los agujeros están sellados con tapones ciegos. Medida total 1635mm</w:t>
            </w:r>
          </w:p>
          <w:p>
            <w:pPr>
              <w:spacing w:after="0" w:line="240" w:lineRule="auto"/>
              <w:jc w:val="both"/>
              <w:rPr>
                <w:b/>
                <w:rFonts w:ascii="Arial" w:hAnsi="Arial" w:cs="Arial"/>
                <w:sz w:val="16"/>
              </w:rPr>
            </w:pPr>
            <w:r>
              <w:rPr>
                <w:b/>
                <w:rFonts w:ascii="Arial" w:hAnsi="Arial" w:cs="Arial"/>
                <w:sz w:val="16"/>
              </w:rPr>
              <w:t xml:space="preserve">Incluso material auxiliar para completar la instalación como racores, válvulas de corte, válvula de retención, caudalímetro, válvulas de equilibrado, etc..</w:t>
            </w:r>
          </w:p>
          <w:p>
            <w:pPr>
              <w:spacing w:after="0" w:line="240" w:lineRule="auto"/>
              <w:jc w:val="both"/>
              <w:rPr>
                <w:b/>
                <w:rFonts w:ascii="Arial" w:hAnsi="Arial" w:cs="Arial"/>
                <w:sz w:val="16"/>
              </w:rPr>
            </w:pPr>
            <w:r>
              <w:rPr>
                <w:b/>
                <w:rFonts w:ascii="Arial" w:hAnsi="Arial" w:cs="Arial"/>
                <w:sz w:val="16"/>
              </w:rPr>
              <w:t xml:space="preserve">Incluso herramientas, pequeño material y mano de obra.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1.686,48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1.686,48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6.5.43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PAR BIGFIXLOCK R 1 1/2" AG, en instalación hidraúlica de sala de colectores. Incluso herramientas, pequeño material y mano de obra.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84,89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424,45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6.5.44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PAR ADAPTADOR BRIDA BIGFIXLOCK-FLANSCH PN6 DN100, en instalación hidraúlica de sala de colectores. Distribuidor preaislado de dos cámaras superpuestas para 70Kw, de 5 tomas, roscadas con racor loco de 1 1/2", 125mm de distancia entre tomas, presión máxima de trabajo 6 bar, temperatura máxima 110ºC. Medida total con aislamiento 1000mm (aislamiento incluido).Incluso herramientas, pequeño material y mano de obra. Totalmente instalado y funcionando.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634,70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634,70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6.5.45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válvulas de esferas 2 VIAS  G20/105B, paso total con servomotor bidireccional y apertura manual. Para instalaciones de calefacción.</w:t>
            </w:r>
          </w:p>
          <w:p>
            <w:pPr>
              <w:spacing w:after="0" w:line="240" w:lineRule="auto"/>
              <w:jc w:val="both"/>
              <w:rPr>
                <w:b/>
                <w:rFonts w:ascii="Arial" w:hAnsi="Arial" w:cs="Arial"/>
                <w:sz w:val="16"/>
              </w:rPr>
            </w:pPr>
            <w:r>
              <w:rPr>
                <w:b/>
                <w:rFonts w:ascii="Arial" w:hAnsi="Arial" w:cs="Arial"/>
                <w:sz w:val="16"/>
              </w:rPr>
              <w:t xml:space="preserve">Características técnicas de la válvula:</w:t>
            </w:r>
          </w:p>
          <w:p>
            <w:pPr>
              <w:spacing w:after="0" w:line="240" w:lineRule="auto"/>
              <w:jc w:val="both"/>
              <w:rPr>
                <w:b/>
                <w:rFonts w:ascii="Arial" w:hAnsi="Arial" w:cs="Arial"/>
                <w:sz w:val="16"/>
              </w:rPr>
            </w:pPr>
            <w:r>
              <w:rPr>
                <w:b/>
                <w:rFonts w:ascii="Arial" w:hAnsi="Arial" w:cs="Arial"/>
                <w:sz w:val="16"/>
              </w:rPr>
              <w:t xml:space="preserve">- Cuerpo en latón niquelado (PN40)</w:t>
            </w:r>
          </w:p>
          <w:p>
            <w:pPr>
              <w:spacing w:after="0" w:line="240" w:lineRule="auto"/>
              <w:jc w:val="both"/>
              <w:rPr>
                <w:b/>
                <w:rFonts w:ascii="Arial" w:hAnsi="Arial" w:cs="Arial"/>
                <w:sz w:val="16"/>
              </w:rPr>
            </w:pPr>
            <w:r>
              <w:rPr>
                <w:b/>
                <w:rFonts w:ascii="Arial" w:hAnsi="Arial" w:cs="Arial"/>
                <w:sz w:val="16"/>
              </w:rPr>
              <w:t xml:space="preserve">- Presión máx. de trabajo: 6 bar</w:t>
            </w:r>
          </w:p>
          <w:p>
            <w:pPr>
              <w:spacing w:after="0" w:line="240" w:lineRule="auto"/>
              <w:jc w:val="both"/>
              <w:rPr>
                <w:b/>
                <w:rFonts w:ascii="Arial" w:hAnsi="Arial" w:cs="Arial"/>
                <w:sz w:val="16"/>
              </w:rPr>
            </w:pPr>
            <w:r>
              <w:rPr>
                <w:b/>
                <w:rFonts w:ascii="Arial" w:hAnsi="Arial" w:cs="Arial"/>
                <w:sz w:val="16"/>
              </w:rPr>
              <w:t xml:space="preserve">- Temp. máx. de trabajo: -10+95ºC</w:t>
            </w:r>
          </w:p>
          <w:p>
            <w:pPr>
              <w:spacing w:after="0" w:line="240" w:lineRule="auto"/>
              <w:jc w:val="both"/>
              <w:rPr>
                <w:b/>
                <w:rFonts w:ascii="Arial" w:hAnsi="Arial" w:cs="Arial"/>
                <w:sz w:val="16"/>
              </w:rPr>
            </w:pPr>
            <w:r>
              <w:rPr>
                <w:b/>
                <w:rFonts w:ascii="Arial" w:hAnsi="Arial" w:cs="Arial"/>
                <w:sz w:val="16"/>
              </w:rPr>
              <w:t xml:space="preserve">- Juntas en PTFE.</w:t>
            </w:r>
          </w:p>
          <w:p>
            <w:pPr>
              <w:spacing w:after="0" w:line="240" w:lineRule="auto"/>
              <w:jc w:val="both"/>
              <w:rPr>
                <w:b/>
                <w:rFonts w:ascii="Arial" w:hAnsi="Arial" w:cs="Arial"/>
                <w:sz w:val="16"/>
              </w:rPr>
            </w:pPr>
            <w:r>
              <w:rPr>
                <w:b/>
                <w:rFonts w:ascii="Arial" w:hAnsi="Arial" w:cs="Arial"/>
                <w:sz w:val="16"/>
              </w:rPr>
              <w:t xml:space="preserve">Incluso herramientas, pequeño material y mano de obra. Totalmente montada, conexionada y probada.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35,62</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178,10</w:t>
            </w:r>
          </w:p>
        </w:tc>
      </w:tr>
      <w:tr>
        <w:trPr>
          <w:cantSplit/>
        </w:trPr>
        <w:tc>
          <w:tcPr>
            <w:tcW w:w="8271" w:type="dxa"/>
            <w:noWrap/>
            <w:vAlign w:val="top"/>
            <w:gridSpan w:val="12"/>
          </w:tcPr>
          <w:p>
            <w:pPr>
              <w:spacing w:after="120" w:line="240" w:lineRule="auto"/>
              <w:jc w:val="right"/>
              <w:rPr>
                <w:b/>
                <w:i/>
                <w:rFonts w:ascii="Arial" w:hAnsi="Arial" w:cs="Arial"/>
                <w:sz w:val="16"/>
              </w:rPr>
            </w:pPr>
            <w:r>
              <w:rPr>
                <w:b/>
                <w:i/>
                <w:rFonts w:ascii="Arial" w:hAnsi="Arial" w:cs="Arial"/>
                <w:sz w:val="16"/>
              </w:rPr>
              <w:t xml:space="preserve">Total subcapítulo 6.5.- CALEFACCION:</w:t>
            </w:r>
          </w:p>
        </w:tc>
        <w:tc>
          <w:tcPr>
            <w:tcW w:w="1536" w:type="dxa"/>
            <w:tcBorders>
              <w:top w:val="single" w:sz="2" w:space="0" w:color="000000"/>
            </w:tcBorders>
            <w:noWrap/>
            <w:vAlign w:val="top"/>
            <w:gridSpan w:val="2"/>
          </w:tcPr>
          <w:p>
            <w:pPr>
              <w:spacing w:after="120" w:line="240" w:lineRule="auto"/>
              <w:jc w:val="right"/>
              <w:rPr>
                <w:b/>
                <w:i/>
                <w:rFonts w:ascii="Arial" w:hAnsi="Arial" w:cs="Arial"/>
                <w:sz w:val="16"/>
              </w:rPr>
            </w:pPr>
            <w:r>
              <w:rPr>
                <w:b/>
                <w:i/>
                <w:rFonts w:ascii="Arial" w:hAnsi="Arial" w:cs="Arial"/>
                <w:sz w:val="16"/>
              </w:rPr>
              <w:t xml:space="preserve">110.786,02</w:t>
            </w:r>
          </w:p>
        </w:tc>
      </w:tr>
      <w:tr>
        <w:trPr>
          <w:cantSplit/>
        </w:trPr>
        <w:tc>
          <w:tcPr>
            <w:tcW w:w="9808" w:type="dxa"/>
            <w:noWrap/>
            <w:vAlign w:val="top"/>
            <w:gridSpan w:val="14"/>
          </w:tcPr>
          <w:p>
            <w:pPr>
              <w:spacing w:after="120" w:line="240" w:lineRule="auto"/>
              <w:rPr>
                <w:b/>
                <w:i/>
                <w:rFonts w:ascii="Arial" w:hAnsi="Arial" w:cs="Arial"/>
                <w:sz w:val="16"/>
              </w:rPr>
            </w:pPr>
            <w:r>
              <w:rPr>
                <w:b/>
                <w:i/>
                <w:rFonts w:ascii="Arial" w:hAnsi="Arial" w:cs="Arial"/>
                <w:sz w:val="16"/>
              </w:rPr>
              <w:t xml:space="preserve">6.6.- VENTILACION</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6.6.1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montaje de rejilla de ventilación de lamas fijas de aluminio lacado color blanco con 60 micras de espesor mínimo de película seca, fijada con tornillos. Incluso p/p de accesorios y ajuste final en obra. Totalmente montada.</w:t>
            </w:r>
          </w:p>
          <w:p>
            <w:pPr>
              <w:spacing w:after="0" w:line="240" w:lineRule="auto"/>
              <w:jc w:val="both"/>
              <w:rPr>
                <w:b/>
                <w:rFonts w:ascii="Arial" w:hAnsi="Arial" w:cs="Arial"/>
                <w:sz w:val="16"/>
              </w:rPr>
            </w:pPr>
            <w:r>
              <w:rPr>
                <w:b/>
                <w:rFonts w:ascii="Arial" w:hAnsi="Arial" w:cs="Arial"/>
                <w:sz w:val="16"/>
              </w:rPr>
              <w:t xml:space="preserve">Incluso herramientas, pequeño material y mano de obra. Totalmente instalada.</w:t>
            </w:r>
          </w:p>
          <w:p>
            <w:pPr>
              <w:spacing w:after="0" w:line="240" w:lineRule="auto"/>
              <w:jc w:val="both"/>
              <w:rPr>
                <w:b/>
                <w:rFonts w:ascii="Arial" w:hAnsi="Arial" w:cs="Arial"/>
                <w:sz w:val="16"/>
              </w:rPr>
            </w:pPr>
            <w:r>
              <w:rPr>
                <w:b/>
                <w:rFonts w:ascii="Arial" w:hAnsi="Arial" w:cs="Arial"/>
                <w:sz w:val="16"/>
              </w:rPr>
              <w:t xml:space="preserve">Criterio de medición de proyecto: Superficie del hueco a cerrar, medida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con las dimensiones del hueco, la superficie realmente ejecutada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Rejilla de ventilación cocina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0,200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0,200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0,080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0,080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0,080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0,080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37,67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3,01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6.6.2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extractor para baño formado por ventilador centrífugo, velocidad 2250 r.p.m., potencia máxima de 30 W, caudal de descarga libre 110 m³/h, nivel de presión sonora de 15,5 dBA, de dimensiones 156x127x180 mm, diámetro de salida 100 mm, color blanco, motor para alimentación monofásica a 230 V y 50 Hz de frecuencia, equipado con piloto indicador de acción y compuerta antirretorno. Incluso accesorios de fijación y conexión. Totalmente montado, conexionado y probado.</w:t>
            </w:r>
          </w:p>
          <w:p>
            <w:pPr>
              <w:spacing w:after="0" w:line="240" w:lineRule="auto"/>
              <w:jc w:val="both"/>
              <w:rPr>
                <w:b/>
                <w:rFonts w:ascii="Arial" w:hAnsi="Arial" w:cs="Arial"/>
                <w:sz w:val="16"/>
              </w:rPr>
            </w:pPr>
            <w:r>
              <w:rPr>
                <w:b/>
                <w:rFonts w:ascii="Arial" w:hAnsi="Arial" w:cs="Arial"/>
                <w:sz w:val="16"/>
              </w:rPr>
              <w:t xml:space="preserve">Incluye: Replanteo. Colocación y fijación del ventilador. Conexionado con la red eléctrica.</w:t>
            </w:r>
          </w:p>
          <w:p>
            <w:pPr>
              <w:spacing w:after="0" w:line="240" w:lineRule="auto"/>
              <w:jc w:val="both"/>
              <w:rPr>
                <w:b/>
                <w:rFonts w:ascii="Arial" w:hAnsi="Arial" w:cs="Arial"/>
                <w:sz w:val="16"/>
              </w:rPr>
            </w:pPr>
            <w:r>
              <w:rPr>
                <w:b/>
                <w:rFonts w:ascii="Arial" w:hAnsi="Arial" w:cs="Arial"/>
                <w:sz w:val="16"/>
              </w:rPr>
              <w:t xml:space="preserve">Criterio de medición de proyecto: Número de unidades previstas,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ejecutadas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Baño trabajadores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60,96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60,96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6.6.3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montaje de aireador de admisión, de aluminio lacado en color a elegir de la carta RAL, con válvula reguladora, caudal máximo 10 l/s, de 2400x100x40 mm, con rejilla incorporada de 312x40 mm, aislamiento acústico de 39 dBA y filtro antipolución, para colocar en posición vertical a la derecha/izquierda, entre el marco y el premarco, en carpintería exterior de aluminio o PVC de 700 a 2350 mm de altura, para ventilación mecánica. Incluso accesorios de montaje. Totalmente montado.</w:t>
            </w:r>
          </w:p>
          <w:p>
            <w:pPr>
              <w:spacing w:after="0" w:line="240" w:lineRule="auto"/>
              <w:jc w:val="both"/>
              <w:rPr>
                <w:b/>
                <w:rFonts w:ascii="Arial" w:hAnsi="Arial" w:cs="Arial"/>
                <w:sz w:val="16"/>
              </w:rPr>
            </w:pPr>
            <w:r>
              <w:rPr>
                <w:b/>
                <w:rFonts w:ascii="Arial" w:hAnsi="Arial" w:cs="Arial"/>
                <w:sz w:val="16"/>
              </w:rPr>
              <w:t xml:space="preserve">Incluye: Replanteo. Fijación del aireador entre el marco y el premarco de la carpintería. Incluso herramientas, pequeño material y mano de obra. Totalmente instalado.</w:t>
            </w:r>
          </w:p>
          <w:p>
            <w:pPr>
              <w:spacing w:after="0" w:line="240" w:lineRule="auto"/>
              <w:jc w:val="both"/>
              <w:rPr>
                <w:b/>
                <w:rFonts w:ascii="Arial" w:hAnsi="Arial" w:cs="Arial"/>
                <w:sz w:val="16"/>
              </w:rPr>
            </w:pPr>
            <w:r>
              <w:rPr>
                <w:b/>
                <w:rFonts w:ascii="Arial" w:hAnsi="Arial" w:cs="Arial"/>
                <w:sz w:val="16"/>
              </w:rPr>
              <w:t xml:space="preserve">Criterio de medición: Número de unidades previstas,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14,000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98,23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1.375,22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6.6.4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montaje de rejilla de ventilación de lamas fijas de acero galvanizado, con plegadura sencilla en los bordes. Incluso soportes del mismo material, patillas para anclaje a los paramentos, sellado perimetral de juntas por medio de un cordón de silicona neutra, accesorios y remates. Elaborada en taller y fijada mediante recibido en obra de fábrica con mortero de cemento, industrial, M-5. </w:t>
            </w:r>
          </w:p>
          <w:p>
            <w:pPr>
              <w:spacing w:after="0" w:line="240" w:lineRule="auto"/>
              <w:jc w:val="both"/>
              <w:rPr>
                <w:b/>
                <w:rFonts w:ascii="Arial" w:hAnsi="Arial" w:cs="Arial"/>
                <w:sz w:val="16"/>
              </w:rPr>
            </w:pPr>
            <w:r>
              <w:rPr>
                <w:b/>
                <w:rFonts w:ascii="Arial" w:hAnsi="Arial" w:cs="Arial"/>
                <w:sz w:val="16"/>
              </w:rPr>
              <w:t xml:space="preserve">Incluye: Marcado de los puntos de fijación. Colocación de la rejilla. Sellado de juntas perimetrales. Ajuste final. Incluso herramientas, pequeño material y mano de obra. Totalmente instalada.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Rejilla de ventilación del ascensor</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109,30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109,30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6.6.5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rejilla para toma de aire exterior con malla galvanizada y aletas paralelas a la cota mayor serie DXT+PFX (T)AA de dimensiones 500x300mm, con portafiltro PXF y filtro tipo k/8 eficacia EN 779 G3, construida en aluminio y acabado anodizado AA color plata mate, fijación con tornillos visibles (T). Marca MADEL.</w:t>
            </w:r>
          </w:p>
          <w:p>
            <w:pPr>
              <w:spacing w:after="0" w:line="240" w:lineRule="auto"/>
              <w:jc w:val="both"/>
              <w:rPr>
                <w:b/>
                <w:rFonts w:ascii="Arial" w:hAnsi="Arial" w:cs="Arial"/>
                <w:sz w:val="16"/>
              </w:rPr>
            </w:pPr>
            <w:r>
              <w:rPr>
                <w:b/>
                <w:rFonts w:ascii="Arial" w:hAnsi="Arial" w:cs="Arial"/>
                <w:sz w:val="16"/>
              </w:rPr>
              <w:t xml:space="preserve">Incluso herramientas, pequeño material y mano de obra. Totalmente instalada.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Ventilación sala de calderas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92,43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92,43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6.6.6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conducto circular para instalación de ventilación formado por tubo de chapa de acero galvanizado de pared simple helicoidal, de 135 mm de diámetro y 0,5 mm de espesor, colocado en posición vertical. Incluso p/p de recorte de materiales, uniones, refuerzos, embocaduras, tapas de registro, elementos de fijación, conexiones, accesorios y piezas especiales, sin incluir compuertas de regulación o cortafuego, ni rejillas y difusores. Totalmente montado, conexionado y probado por la empresa instaladora mediante las correspondientes pruebas de servicio (incluidas en este precio).</w:t>
            </w:r>
          </w:p>
          <w:p>
            <w:pPr>
              <w:spacing w:after="0" w:line="240" w:lineRule="auto"/>
              <w:jc w:val="both"/>
              <w:rPr>
                <w:b/>
                <w:rFonts w:ascii="Arial" w:hAnsi="Arial" w:cs="Arial"/>
                <w:sz w:val="16"/>
              </w:rPr>
            </w:pPr>
            <w:r>
              <w:rPr>
                <w:b/>
                <w:rFonts w:ascii="Arial" w:hAnsi="Arial" w:cs="Arial"/>
                <w:sz w:val="16"/>
              </w:rPr>
              <w:t xml:space="preserve">Incluye: Replanteo y trazado del conducto. Presentación de tubos, accesorios y piezas especiales. Colocación y fijación de tubos, accesorios y piezas especiales. Realización de pruebas de servicio.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Ventilación y extracción cocina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11,000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22,000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22,000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22,000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12,33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271,26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6.6.7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montaje en el extremo exterior del conducto de extracción (boca de expulsión) de sombrerete contra la lluvia de chapa galvanizada, para conducto de salida de 135 mm de diámetro exterior en cubierta inclinada con cobertura de teja, acabado liso, con malla de protección contra la entrada de hojas y pájaros, babero de plomo y cuello de conexión a conducto, para ventilación de cocinas. Incluso p/p de elementos de anclaje y sujeción. Totalmente montado.</w:t>
            </w:r>
          </w:p>
          <w:p>
            <w:pPr>
              <w:spacing w:after="0" w:line="240" w:lineRule="auto"/>
              <w:jc w:val="both"/>
              <w:rPr>
                <w:b/>
                <w:rFonts w:ascii="Arial" w:hAnsi="Arial" w:cs="Arial"/>
                <w:sz w:val="16"/>
              </w:rPr>
            </w:pPr>
            <w:r>
              <w:rPr>
                <w:b/>
                <w:rFonts w:ascii="Arial" w:hAnsi="Arial" w:cs="Arial"/>
                <w:sz w:val="16"/>
              </w:rPr>
              <w:t xml:space="preserve">Incluye: Replanteo. Fijación y colocación mediante elementos de anclaje. Incluso herramientas, pequeño material y mano de obra.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75,54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151,08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6.6.8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ventilador helicocentrífugo de perfil bajo, modelo TD-2000/315 "S&amp;P", de dos velocidades, potencia máxima de 255 W, caudal máximo de 2000 m³/h, de 336 mm de diámetro y 450 mm de longitud, nivel de presión sonora de 47 dBA, para conductos de 315 mm de diámetro, formado por cuerpo de chapa de acero galvanizado acabado con pintura epoxi color blanco, hélice de aluminio, caja de bornes y motor para alimentación monofásica a 230 V y 50 Hz de frecuencia; silenciador cilíndrico de chapa de acero galvanizado, con material absorbente de lana de roca no combustible, bajo chapa perforada interior (con velo de seda de vidrio) de 40 mm de espesor. Incluso accesorios y elementos de fijación. Totalmente montado, conexionado y probado.</w:t>
            </w:r>
          </w:p>
          <w:p>
            <w:pPr>
              <w:spacing w:after="0" w:line="240" w:lineRule="auto"/>
              <w:jc w:val="both"/>
              <w:rPr>
                <w:b/>
                <w:rFonts w:ascii="Arial" w:hAnsi="Arial" w:cs="Arial"/>
                <w:sz w:val="16"/>
              </w:rPr>
            </w:pPr>
            <w:r>
              <w:rPr>
                <w:b/>
                <w:rFonts w:ascii="Arial" w:hAnsi="Arial" w:cs="Arial"/>
                <w:sz w:val="16"/>
              </w:rPr>
              <w:t xml:space="preserve">Incluye: Replanteo. Colocación y fijación del ventilador en línea. Conexionado. Incluso herramientas, pequeño material y mano de obra.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Ventiladores en aula de tecnología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608,91</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1.217,82</w:t>
            </w:r>
          </w:p>
        </w:tc>
      </w:tr>
      <w:tr>
        <w:trPr>
          <w:cantSplit/>
        </w:trPr>
        <w:tc>
          <w:tcPr>
            <w:tcW w:w="8271" w:type="dxa"/>
            <w:noWrap/>
            <w:vAlign w:val="top"/>
            <w:gridSpan w:val="12"/>
          </w:tcPr>
          <w:p>
            <w:pPr>
              <w:spacing w:after="120" w:line="240" w:lineRule="auto"/>
              <w:jc w:val="right"/>
              <w:rPr>
                <w:b/>
                <w:i/>
                <w:rFonts w:ascii="Arial" w:hAnsi="Arial" w:cs="Arial"/>
                <w:sz w:val="16"/>
              </w:rPr>
            </w:pPr>
            <w:r>
              <w:rPr>
                <w:b/>
                <w:i/>
                <w:rFonts w:ascii="Arial" w:hAnsi="Arial" w:cs="Arial"/>
                <w:sz w:val="16"/>
              </w:rPr>
              <w:t xml:space="preserve">Total subcapítulo 6.6.- VENTILACION:</w:t>
            </w:r>
          </w:p>
        </w:tc>
        <w:tc>
          <w:tcPr>
            <w:tcW w:w="1536" w:type="dxa"/>
            <w:tcBorders>
              <w:top w:val="single" w:sz="2" w:space="0" w:color="000000"/>
            </w:tcBorders>
            <w:noWrap/>
            <w:vAlign w:val="top"/>
            <w:gridSpan w:val="2"/>
          </w:tcPr>
          <w:p>
            <w:pPr>
              <w:spacing w:after="120" w:line="240" w:lineRule="auto"/>
              <w:jc w:val="right"/>
              <w:rPr>
                <w:b/>
                <w:i/>
                <w:rFonts w:ascii="Arial" w:hAnsi="Arial" w:cs="Arial"/>
                <w:sz w:val="16"/>
              </w:rPr>
            </w:pPr>
            <w:r>
              <w:rPr>
                <w:b/>
                <w:i/>
                <w:rFonts w:ascii="Arial" w:hAnsi="Arial" w:cs="Arial"/>
                <w:sz w:val="16"/>
              </w:rPr>
              <w:t xml:space="preserve">3.281,08</w:t>
            </w:r>
          </w:p>
        </w:tc>
      </w:tr>
      <w:tr>
        <w:trPr>
          <w:cantSplit/>
        </w:trPr>
        <w:tc>
          <w:tcPr>
            <w:tcW w:w="9808" w:type="dxa"/>
            <w:noWrap/>
            <w:vAlign w:val="top"/>
            <w:gridSpan w:val="14"/>
          </w:tcPr>
          <w:p>
            <w:pPr>
              <w:spacing w:after="120" w:line="240" w:lineRule="auto"/>
              <w:rPr>
                <w:b/>
                <w:i/>
                <w:rFonts w:ascii="Arial" w:hAnsi="Arial" w:cs="Arial"/>
                <w:sz w:val="16"/>
              </w:rPr>
            </w:pPr>
            <w:r>
              <w:rPr>
                <w:b/>
                <w:i/>
                <w:rFonts w:ascii="Arial" w:hAnsi="Arial" w:cs="Arial"/>
                <w:sz w:val="16"/>
              </w:rPr>
              <w:t xml:space="preserve">6.7.- ELECTRICIDAD</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6.7.1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Cuadro eléctrico metálico, conteniendo en su interior todos los elementos de protección y control de la instalación de calefacción, incluyendo seta de corte de tensión, protección, térmico de cada elemento, contador electrico carril DIN y pequeño material.</w:t>
            </w:r>
          </w:p>
          <w:p>
            <w:pPr>
              <w:spacing w:after="0" w:line="240" w:lineRule="auto"/>
              <w:jc w:val="both"/>
              <w:rPr>
                <w:b/>
                <w:rFonts w:ascii="Arial" w:hAnsi="Arial" w:cs="Arial"/>
                <w:sz w:val="16"/>
              </w:rPr>
            </w:pPr>
            <w:r>
              <w:rPr>
                <w:b/>
                <w:rFonts w:ascii="Arial" w:hAnsi="Arial" w:cs="Arial"/>
                <w:sz w:val="16"/>
              </w:rPr>
              <w:t xml:space="preserve">Incluso herramientas, pequeño material y mano de obra. Totalmente montado, conexionado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Sala de Calderas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Sala del colector</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1.580,38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3.160,76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6.7.2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Partida de instalación eléctrica de la sala de calderas, cableado de todos los componentes de la sala de bombas, quemador, caldera, sondas exteriores, desde la sala a los distintos puntos de ubicación de las sondas exteriores. Incluso herramientas, pequeño material y mano de obra. Totalmente montado, conexionado y probado.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Sala de calderas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835,54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835,54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6.7.3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Tubos de canalización subterránea de electricidad y telecomunicaciones, a base de tubo curvable suministrado en rollo de polietileno de doble pared (interior lisa y exterior corrugada), de color naranaja o verde, de 110mm de diámetro nominal, para resistencia a la compresión 250 N, con grado de protección IP549 según UNE 20324, con hilo guía incorporado. Según UNE-EN 61386-1, UNE-EN 61386-22 y UNE-EN 50086-2-4. Incluso herramientas, pequeño material y mano de obra. Totalmente montados.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Tubos de canalización exterior</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80,000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320,000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320,000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320,000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12,11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3.875,20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6.7.4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grupo electrógeno fijo sobre bancada de funcionamiento automático, trifásico de 230/400 V de tensión, de 30 kVA de potencia, compuesto por alternador sin escobillas; motor diesel refrigerado por agua, con silenciador y depósito de combustible; cuadro eléctrico de control; cuadro de conmutación de accionamiento manual; e interruptor automático magnetotérmico tetrapolar (4P). Incluso accesorios necesarios para su correcta instalación. Totalmente montado, conexionado y puesto en marcha por la empresa instaladora para la comprobación de su correcto funcionamiento.</w:t>
            </w:r>
          </w:p>
          <w:p>
            <w:pPr>
              <w:spacing w:after="0" w:line="240" w:lineRule="auto"/>
              <w:jc w:val="both"/>
              <w:rPr>
                <w:b/>
                <w:rFonts w:ascii="Arial" w:hAnsi="Arial" w:cs="Arial"/>
                <w:sz w:val="16"/>
              </w:rPr>
            </w:pPr>
            <w:r>
              <w:rPr>
                <w:b/>
                <w:rFonts w:ascii="Arial" w:hAnsi="Arial" w:cs="Arial"/>
                <w:sz w:val="16"/>
              </w:rPr>
              <w:t xml:space="preserve">Incluye: Montaje, fijación y nivelación. Conexionado y puesta en marcha.</w:t>
            </w:r>
          </w:p>
          <w:p>
            <w:pPr>
              <w:spacing w:after="0" w:line="240" w:lineRule="auto"/>
              <w:jc w:val="both"/>
              <w:rPr>
                <w:b/>
                <w:rFonts w:ascii="Arial" w:hAnsi="Arial" w:cs="Arial"/>
                <w:sz w:val="16"/>
              </w:rPr>
            </w:pPr>
            <w:r>
              <w:rPr>
                <w:b/>
                <w:rFonts w:ascii="Arial" w:hAnsi="Arial" w:cs="Arial"/>
                <w:sz w:val="16"/>
              </w:rPr>
              <w:t xml:space="preserve">Criterio de medición: Número de unidades previstas,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6.360,25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6.360,25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6.7.5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instalacion de línea eléctrica trifasica enterrada o empotrada, formada por cables unipolares con conductores de cobre, RZ1-K (AS) Cca-s1b,d1,a1, 3 fases de 10 mm²,1 neutro de 10 mm² y tierra, siendo la tensión asignada de 0,6/1 kV, instalada bajo tubo protector de polietileno de doble pared, de 110 mm de diámetro, resistencia a compresión mayor de 250 N. Incluso herramientas, pequeño material y mano de obra. Totalmente montada y conexionada.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160,000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9,85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1.576,00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6.7.6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instalacion de línea eléctrica trifasica enterrada o empotrada, formada por cables unipolares con conductores de cobre, RZ1-K (AS) Cca-s1b,d1,a1, 3 fases de 16 mm²,1 neutro de 16 mm² y tierra, siendo la tensión asignada de 0,6/1 kV, instalada bajo tubo protector de polietileno de doble pared, de 110 mm de diámetro, resistencia a compresión mayor de 250 N. Incluso herramientas, pequeño material y mano de obra. Totalmente montada y conexionada.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105,000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10,84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1.138,20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6.7.7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instalacion de línea eléctrica monofasica enterrada o empotrada, segun trazado en plano, formada por cables unipolares con conductores de cobre, RZ1-K (AS) Cca-s1b,d1,a1 1 fase de 10 mm², 1 neutro de 10 mm² y tierra, siendo la tensión asignada de 0,6/1 kV, instalada bajo tubo protector de polietileno de doble pared, de 110 mm de diámetro, resistencia a compresión mayor de 250 N. Incluso herramientas, pequeño material y mano de obra. Totalmente montada y conexionada.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5,67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453,60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6.7.8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instalacion de cuadro de conmutacion trifasico entre red y grupo electrogeno, de intensidad de 63A, con las siguientes caracteristicas:</w:t>
            </w:r>
          </w:p>
          <w:p>
            <w:pPr>
              <w:spacing w:after="0" w:line="240" w:lineRule="auto"/>
              <w:jc w:val="both"/>
              <w:rPr>
                <w:b/>
                <w:rFonts w:ascii="Arial" w:hAnsi="Arial" w:cs="Arial"/>
                <w:sz w:val="16"/>
              </w:rPr>
            </w:pPr>
            <w:r>
              <w:rPr>
                <w:b/>
                <w:rFonts w:ascii="Arial" w:hAnsi="Arial" w:cs="Arial"/>
                <w:sz w:val="16"/>
              </w:rPr>
              <w:t xml:space="preserve">- Detección de fallo de red eléctrica, configuración del fallo y temporizadores de regreso.</w:t>
            </w:r>
          </w:p>
          <w:p>
            <w:pPr>
              <w:spacing w:after="0" w:line="240" w:lineRule="auto"/>
              <w:jc w:val="both"/>
              <w:rPr>
                <w:b/>
                <w:rFonts w:ascii="Arial" w:hAnsi="Arial" w:cs="Arial"/>
                <w:sz w:val="16"/>
              </w:rPr>
            </w:pPr>
            <w:r>
              <w:rPr>
                <w:b/>
                <w:rFonts w:ascii="Arial" w:hAnsi="Arial" w:cs="Arial"/>
                <w:sz w:val="16"/>
              </w:rPr>
              <w:t xml:space="preserve">- Control de contactores o de sistema de transferencia utilizado.</w:t>
            </w:r>
          </w:p>
          <w:p>
            <w:pPr>
              <w:spacing w:after="0" w:line="240" w:lineRule="auto"/>
              <w:jc w:val="both"/>
              <w:rPr>
                <w:b/>
                <w:rFonts w:ascii="Arial" w:hAnsi="Arial" w:cs="Arial"/>
                <w:sz w:val="16"/>
              </w:rPr>
            </w:pPr>
            <w:r>
              <w:rPr>
                <w:b/>
                <w:rFonts w:ascii="Arial" w:hAnsi="Arial" w:cs="Arial"/>
                <w:sz w:val="16"/>
              </w:rPr>
              <w:t xml:space="preserve">- Configuración y control de operaciones a través del panel frontal.</w:t>
            </w:r>
          </w:p>
          <w:p>
            <w:pPr>
              <w:spacing w:after="0" w:line="240" w:lineRule="auto"/>
              <w:jc w:val="both"/>
              <w:rPr>
                <w:b/>
                <w:rFonts w:ascii="Arial" w:hAnsi="Arial" w:cs="Arial"/>
                <w:sz w:val="16"/>
              </w:rPr>
            </w:pPr>
            <w:r>
              <w:rPr>
                <w:b/>
                <w:rFonts w:ascii="Arial" w:hAnsi="Arial" w:cs="Arial"/>
                <w:sz w:val="16"/>
              </w:rPr>
              <w:t xml:space="preserve">- Entrada de arranque remoto que permite trabajar en conjunto con otros controladores.</w:t>
            </w:r>
          </w:p>
          <w:p>
            <w:pPr>
              <w:spacing w:after="0" w:line="240" w:lineRule="auto"/>
              <w:jc w:val="both"/>
              <w:rPr>
                <w:b/>
                <w:rFonts w:ascii="Arial" w:hAnsi="Arial" w:cs="Arial"/>
                <w:sz w:val="16"/>
              </w:rPr>
            </w:pPr>
            <w:r>
              <w:rPr>
                <w:b/>
                <w:rFonts w:ascii="Arial" w:hAnsi="Arial" w:cs="Arial"/>
                <w:sz w:val="16"/>
              </w:rPr>
              <w:t xml:space="preserve">- Indicadores LED de funcionamiento. Control de transferencia con indicador LED.</w:t>
            </w:r>
          </w:p>
          <w:p>
            <w:pPr>
              <w:spacing w:after="0" w:line="240" w:lineRule="auto"/>
              <w:jc w:val="both"/>
              <w:rPr>
                <w:b/>
                <w:rFonts w:ascii="Arial" w:hAnsi="Arial" w:cs="Arial"/>
                <w:sz w:val="16"/>
              </w:rPr>
            </w:pPr>
            <w:r>
              <w:rPr>
                <w:b/>
                <w:rFonts w:ascii="Arial" w:hAnsi="Arial" w:cs="Arial"/>
                <w:sz w:val="16"/>
              </w:rPr>
              <w:t xml:space="preserve">- Detección de red monofásica o trifásica.</w:t>
            </w:r>
          </w:p>
          <w:p>
            <w:pPr>
              <w:spacing w:after="0" w:line="240" w:lineRule="auto"/>
              <w:jc w:val="both"/>
              <w:rPr>
                <w:b/>
                <w:rFonts w:ascii="Arial" w:hAnsi="Arial" w:cs="Arial"/>
                <w:sz w:val="16"/>
              </w:rPr>
            </w:pPr>
            <w:r>
              <w:rPr>
                <w:b/>
                <w:rFonts w:ascii="Arial" w:hAnsi="Arial" w:cs="Arial"/>
                <w:sz w:val="16"/>
              </w:rPr>
              <w:t xml:space="preserve">- Salida para control de contactores de carga de estado solido.</w:t>
            </w:r>
          </w:p>
          <w:p>
            <w:pPr>
              <w:spacing w:after="0" w:line="240" w:lineRule="auto"/>
              <w:jc w:val="both"/>
              <w:rPr>
                <w:b/>
                <w:rFonts w:ascii="Arial" w:hAnsi="Arial" w:cs="Arial"/>
                <w:sz w:val="16"/>
              </w:rPr>
            </w:pPr>
            <w:r>
              <w:rPr>
                <w:b/>
                <w:rFonts w:ascii="Arial" w:hAnsi="Arial" w:cs="Arial"/>
                <w:sz w:val="16"/>
              </w:rPr>
              <w:t xml:space="preserve">- Temporizadores ajustables de estabilidad y enfriamiento.</w:t>
            </w:r>
          </w:p>
          <w:p>
            <w:pPr>
              <w:spacing w:after="0" w:line="240" w:lineRule="auto"/>
              <w:jc w:val="both"/>
              <w:rPr>
                <w:b/>
                <w:rFonts w:ascii="Arial" w:hAnsi="Arial" w:cs="Arial"/>
                <w:sz w:val="16"/>
              </w:rPr>
            </w:pPr>
            <w:r>
              <w:rPr>
                <w:b/>
                <w:rFonts w:ascii="Arial" w:hAnsi="Arial" w:cs="Arial"/>
                <w:sz w:val="16"/>
              </w:rPr>
              <w:t xml:space="preserve">- Nivel de voltaje ajustable para fallo de red.</w:t>
            </w:r>
          </w:p>
          <w:p>
            <w:pPr>
              <w:spacing w:after="0" w:line="240" w:lineRule="auto"/>
              <w:jc w:val="both"/>
              <w:rPr>
                <w:b/>
                <w:rFonts w:ascii="Arial" w:hAnsi="Arial" w:cs="Arial"/>
                <w:sz w:val="16"/>
              </w:rPr>
            </w:pPr>
            <w:r>
              <w:rPr>
                <w:b/>
                <w:rFonts w:ascii="Arial" w:hAnsi="Arial" w:cs="Arial"/>
                <w:sz w:val="16"/>
              </w:rPr>
              <w:t xml:space="preserve">- Indicador de disponibilidad del grupo electrógeno (por frecuencia del grupo electrógeno).</w:t>
            </w:r>
          </w:p>
          <w:p>
            <w:pPr>
              <w:spacing w:after="0" w:line="240" w:lineRule="auto"/>
              <w:jc w:val="both"/>
              <w:rPr>
                <w:b/>
                <w:rFonts w:ascii="Arial" w:hAnsi="Arial" w:cs="Arial"/>
                <w:sz w:val="16"/>
              </w:rPr>
            </w:pPr>
            <w:r>
              <w:rPr>
                <w:b/>
                <w:rFonts w:ascii="Arial" w:hAnsi="Arial" w:cs="Arial"/>
                <w:sz w:val="16"/>
              </w:rPr>
              <w:t xml:space="preserve">- Señal de arranque al motor</w:t>
            </w:r>
          </w:p>
          <w:p>
            <w:pPr>
              <w:spacing w:after="0" w:line="240" w:lineRule="auto"/>
              <w:jc w:val="both"/>
              <w:rPr>
                <w:b/>
                <w:rFonts w:ascii="Arial" w:hAnsi="Arial" w:cs="Arial"/>
                <w:sz w:val="16"/>
              </w:rPr>
            </w:pPr>
            <w:r>
              <w:rPr>
                <w:b/>
                <w:rFonts w:ascii="Arial" w:hAnsi="Arial" w:cs="Arial"/>
                <w:sz w:val="16"/>
              </w:rPr>
              <w:t xml:space="preserve">Incluye conexion de cuadro de conmutacion a grupo electrógeno con cableado indicado en esquema unifilar. Totalmente conexionado y funcionando. Incluye la instalación necesaria para la detección de tensión en cada una de las redes.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981,12</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1.962,24</w:t>
            </w:r>
          </w:p>
        </w:tc>
      </w:tr>
      <w:tr>
        <w:trPr>
          <w:cantSplit/>
        </w:trPr>
        <w:tc>
          <w:tcPr>
            <w:tcW w:w="8271" w:type="dxa"/>
            <w:noWrap/>
            <w:vAlign w:val="top"/>
            <w:gridSpan w:val="12"/>
          </w:tcPr>
          <w:p>
            <w:pPr>
              <w:spacing w:after="120" w:line="240" w:lineRule="auto"/>
              <w:jc w:val="right"/>
              <w:rPr>
                <w:b/>
                <w:i/>
                <w:rFonts w:ascii="Arial" w:hAnsi="Arial" w:cs="Arial"/>
                <w:sz w:val="16"/>
              </w:rPr>
            </w:pPr>
            <w:r>
              <w:rPr>
                <w:b/>
                <w:i/>
                <w:rFonts w:ascii="Arial" w:hAnsi="Arial" w:cs="Arial"/>
                <w:sz w:val="16"/>
              </w:rPr>
              <w:t xml:space="preserve">Total subcapítulo 6.7.- ELECTRICIDAD:</w:t>
            </w:r>
          </w:p>
        </w:tc>
        <w:tc>
          <w:tcPr>
            <w:tcW w:w="1536" w:type="dxa"/>
            <w:tcBorders>
              <w:top w:val="single" w:sz="2" w:space="0" w:color="000000"/>
              <w:bottom w:val="single" w:sz="2" w:space="0" w:color="000000"/>
            </w:tcBorders>
            <w:noWrap/>
            <w:vAlign w:val="top"/>
            <w:gridSpan w:val="2"/>
          </w:tcPr>
          <w:p>
            <w:pPr>
              <w:spacing w:after="120" w:line="240" w:lineRule="auto"/>
              <w:jc w:val="right"/>
              <w:rPr>
                <w:b/>
                <w:i/>
                <w:rFonts w:ascii="Arial" w:hAnsi="Arial" w:cs="Arial"/>
                <w:sz w:val="16"/>
              </w:rPr>
            </w:pPr>
            <w:r>
              <w:rPr>
                <w:b/>
                <w:i/>
                <w:rFonts w:ascii="Arial" w:hAnsi="Arial" w:cs="Arial"/>
                <w:sz w:val="16"/>
              </w:rPr>
              <w:t xml:space="preserve">19.361,79</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6 INSTALACIONES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197.772,57</w:t>
            </w:r>
          </w:p>
        </w:tc>
      </w:tr>
    </w:tbl>
    <w:p>
      <w:pPr>
        <w:spacing w:after="0" w:line="2" w:lineRule="auto"/>
      </w:pPr>
    </w:p>
    <w:p>
      <w:pPr>
        <w:spacing w:after="0" w:line="2" w:lineRule="auto"/>
        <w:sectPr>
          <w:headerReference w:type="even" r:id="header6"/>
          <w:headerReference w:type="default" r:id="header6"/>
          <w:footerReference w:type="even" r:id="footer6"/>
          <w:footerReference w:type="default" r:id="footer6"/>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Cobertura de teja plana, tamaño de 40/45 x 24/8 cm, conforme UNE-EN 1304:2006, impermeabilidad &lt; 0'5 cm3/cm2/día, resistencia a la helada &gt; 150 ciclos, resistencia a flexión &gt; 900N, peso mayor de 3'2 kg unidad de teja, con tacón y agujero para clavo de acero inoxidable con junta estanca, con mortero de cemento y arena de río M 2,5 según UNE-EN 998-2, con ventilación por alero y cumbrera, peine antipájaros, i/p.p. de piezas especiales de cumbrera, remate cumbrera, cumbrera doble encaje, cubrera doble encaje macho, tapón, teja cristal plana, remate lateral teja plana izquierdo, remate lateral teja plana deracho, media teja, teja ventilación plana, teja soporte chimenea plana, chimemea, cumbrera a 3 aguas, cumbrera a 4 aguas, cumbrera 3 aguas hembra, cumbrera 3 aguas con inclinación, etc y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CUBIERTA  AULAS PLANTA 3</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12,410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10,170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126,210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3,820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10,047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18,820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10,220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192,340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58,916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63,600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457,920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PASILLOS, ESCALERAS Y BAÑOS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13,270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40,739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64,641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26,410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81,079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8,170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77,615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BIBLIOTECA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10,470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15,430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161,552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CUBIERTAS ESPACIOS DE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46,332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45,796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34,829</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1.398,016</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1.398,016</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1.398,016</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33,80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47.252,94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Doble enrastrelado de madera de pino estructural para apoyo de teja plana, escuadría 5x5cm, separadas cada 40cm, coordinar con la teja, clavada al tablero base con clavo de acero inoxidable. Madera tratada en autoclave, tipo vacío-presión, penetración media alcanzada por el protector es superior al 75 % de la parte impregnable, clase NP6 según UNE EN 351-1:2007, con protectores hidrosolubles a base de sales minerales diluidas, frente a hongos cromógenos, hongos de pudrición, insectos xilófagos larvarios e insectos sociales (termitas). Para clase de uso 4. Incluso parte proporcional de recibido, tratamiento frungicida, nivelado, cortes y colocación de elementos de atado y refuerzo, según CTE/ DB-SE-M.</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CUBIERTA  AULAS PLANTA 3</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12,410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10,170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126,210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3,820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10,047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18,820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10,220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192,340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58,916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63,600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457,920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PASILLOS, ESCALERAS Y BAÑOS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13,270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40,739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64,641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26,410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81,079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8,170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77,615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BIBLIOTECA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10,470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15,430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161,552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CUBIERTAS ESPACIOS DE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46,332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45,796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34,829</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1.398,016</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1.398,016</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1.398,016</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7,59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10.610,94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Ml. Suministro y colocación de linea de vida horizontal en cubierta para la protección contra caídas de altura en posteriores trabajos de reparación y/o mantenimiento, formado por los siguientes elementos: Soportes extremos, tensor, indicador de tensión, absorbedor de energía, puntos de anclaje de extremidad de fijación simple 16 y M12, anclajes intermedios electropulidos, cable de acero de ø8mm 7x7 resistencia a la rotura mínima de 38 kN y</w:t>
            </w:r>
          </w:p>
          <w:p>
            <w:pPr>
              <w:spacing w:after="0" w:line="240" w:lineRule="auto"/>
              <w:jc w:val="both"/>
              <w:rPr>
                <w:b/>
                <w:rFonts w:ascii="Arial" w:hAnsi="Arial" w:cs="Arial"/>
                <w:sz w:val="16"/>
              </w:rPr>
            </w:pPr>
            <w:r>
              <w:rPr>
                <w:b/>
                <w:rFonts w:ascii="Arial" w:hAnsi="Arial" w:cs="Arial"/>
                <w:sz w:val="16"/>
              </w:rPr>
              <w:t xml:space="preserve">maillones, todo en acero inoxidable AISI-316, según norma europea EN- 353-1/2 y EN-795 clase C. Sobre subestructura según planos. Todo el conjunto certificado por empresa instaladora.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Cumbreras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21,450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21,450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21,450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21,450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21,450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73,91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1.585,37</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aislamiento térmico en forjado de cubierta, mediante placas rígidas de poliestireno extruído tipo IV, tipo styrodur 4000-CS o similar de 50 mm. de espesor en dos capas contrapeadas para hacer un total de 100mm, ancladas con setas de plástico por disparo directo, taladro o grapado según instrucciones de D.F., conductividad térmica 0.037 W/(m.k), reacción al fuego A1, absorción de agua a 28 días 0.1% y p.p. de costes indirectos, limpieza de las superficie de apoyo, retirada de cualquier elemento existente sobre el forjado o desplazamiento de instalaciones en funcionamiento según instrucciones de D.F., corte, solapes y colocación. Mar-</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CUBIERTA PASILLOS, ESCALERAS Y BAÑOS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13,270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40,739</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64,641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26,410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81,079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8,170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77,615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BIBLIOTECA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10,470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15,430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161,552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CUBIERTAS ESPACIOS DE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46,332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45,368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34,503</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551,829</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551,829</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551,829</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5.529,33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Instalación de aislamiento térmico, sobre forjado bajo cubierta, con panel de lana de roca de doble densidad, con una superficie hiperdura por una cara. tipo 386 DUROCK-BIGPANEL de ROCKWOOL o equivalente, de 100 mm de espesor, densidad de capa superior 210 kg/m³ y capa inferior 135 kg/m³ de densidad, conductividad térmica de 0'039 W/(mK), calor específico 0'84 kJ/kgK a 20ºC, reacción al fuego A1, resistencia al paso del vapor de agua 1'3,  unidad totalmente colocado, con parte proporcional de coste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Aislamiento sobre forjado de bajo cubierta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700,450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700,450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700,450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700,450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700,450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19,87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13.917,94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Lámina bituminosa de 0'5 kg/m2, formada por una armadura de poliester no tejido de 80 g/m2 y revestida por ambas caras de polipropileno no tejido, resistencia a tracción longitudinal 300 N y resistencia a la tracción transversal 280 N, alargamiento a la rotura longitudinal 40 % y alargamiento a la rotura transversal 50 %, resistencia al desgarro por clavo mayor de 150 N,  i/cortes a inglete, piezas especiales y p.p. de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CUBIERTA  AULAS PLANTA 3</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12,410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10,170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126,210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3,820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10,047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18,820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10,220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192,340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58,916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63,600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457,920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PASILLOS, ESCALERAS Y BAÑOS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13,270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40,739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64,641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26,410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81,079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8,170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77,615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 BIBLIOTECA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10,470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15,430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161,552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CUBIERTAS ESPACIOS DE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46,332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45,796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34,829</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1.398,016</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1.398,016</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1.398,016</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12,51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17.489,18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Lámina de oxiasfalto con superficie autoportegida por una hoja de aluminio grofado de 80 micras y 1,5 Kg/m2 de oxiasfalto. Sobre capa de 0,3 Kg/m2 de imprimación asfáltica. Para base de remates contra los paramentos, limas hoyas y canalones interiores. Totalmente instalada.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Encuentro de cubierta de pasillo, escaleras y baños con paramento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57,180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57,180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Encuentro de cubierta de biblioteca con paramento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10,470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10,470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Encuentro de cubierta de espacios de planta baja con paramento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8,580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8,560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6,510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Encuentro de cubierta de espacios de planta baja con paramentos laterales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5,140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10,280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4</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8,080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3</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5,040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15,120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Encuentro de cubierta de pasillo, escaleras y baños con paramento lateral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8,110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8,110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132,890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132,890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132,890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12,37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1.643,85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Ml. Protección de pie de bajante de 2 m de altura, mediante tubo de acero galvanizado de 6'', DN 125 mm, espesor  5 mm, i/recibido de garras atornilladas al soporte, piezas especiales, conexión a arquetas pie de bajante con rotura y reposición de pavimentos, con tubo de PVC 125 diámetro en el interior. Con parte proporcional de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pies de bajantes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18</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36,000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 de polideportivo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38,000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38,000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38,000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36,90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1.402,20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Ml. Canalón cuadrado de 20 x 20 cm, realizada con chapa de acero galvanizado por inmersión tras el mecanizado, de 1 mm de espesor, de 1 m de desarrollo, recibido con soportes de acero de 70 mm de ancho y 3 mm de espesor, piezas especiales de conexión a bajantes tronco cónicas, con rebosadero, sellado de juntas con silicona de poliuretano, i/ejecución de solapes, pequeño material de fijación,  juntas de estanqueidad y p.p. de costes.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Canalones en Instituto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198,000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198,000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 de polideportivo (nueva caldera)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2,290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200,290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200,290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200,290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40,50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8.111,75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7.10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Cubierta completa formada por panel entero, sin solapes, de 30 mm. de espesor, en color a elegir por la D. F., y acabado tipo HDX 55 o similar, conformado con chapa de acero galvanizado de 0,6 mm. de espesor exterior y 0,5 interior), perfil nervado, lacado al exterior y al interior,con relleno intermedio de espuma de poliuretano, clase de reacción al fuego B-s1,d0; panel anclado a la estructura medianteabarcones, ganchos o tornillos autorroscantes, según las condiciones del soporte y ordenes de la DF. Remate de los paneles, doblado de chapa superior hacia arriba en cumbreras y limas tesas, doblado de chapa superior hacia abajo en lima hoyas y canalones para protección del poliuretano o soluciones equivalentes. Remates realizados con chapa de acero galvanizado y lacado de 0,8 mm. de espesor, de 625 mm. de desarrollo, cumbreras y limatesas troqueladas, rellenadas con poliuretano, incluso pequeño material de fijación,  juntas de estanqueidad, p.p. de tapajuntas, remates, piezas especiales de cualquier tipo, medios auxiliares, según NTE/QTG-7. No se admiten solapes entre paneles, debiéndose disponer piezas enteras.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Cubierta nueva sala de caldera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7,510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2,290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17,198</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17,198</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17,198</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17,198</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25,38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436,49</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7.11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Ml</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Ml. Tubería de PVC de 125 mm. serie F de Saenger color gris, UNE 53.114 ISO-DIS 3633 para bajantes de pluviales y ventilación, i/codos, injertos y demás accesorios, totalmente instalada.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Bajantes en Instituto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167,000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167,000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 de polideportivo (Nueva caldera)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5,950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5,950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172,950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172,950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Ml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172,950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13,20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2.282,94</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7.12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Formación de base de mortero ligero de cemento, CT - C12 - F3 según UNE-EN 13813, de 40 mm de espesor, vertido sobre soporte para nivelación de superficie, previa imprimación de la superficie soporte, que actúa como puente de unión (sin incluir la preparación del soporte), maestreada, fratasada y preparada para su posterior uso como soporte de pavimento. Incluso p/p de replanteo y marcado de los niveles de acabado, colocación de banda de panel rígido de poliestireno expandido de 10 mm de espesor en el perímetro, rodeando los elementos verticales y en las juntas estructurales, formación de juntas de retracción y curado del mortero.</w:t>
            </w:r>
          </w:p>
          <w:p>
            <w:pPr>
              <w:spacing w:after="0" w:line="240" w:lineRule="auto"/>
              <w:jc w:val="both"/>
              <w:rPr>
                <w:b/>
                <w:rFonts w:ascii="Arial" w:hAnsi="Arial" w:cs="Arial"/>
                <w:sz w:val="16"/>
              </w:rPr>
            </w:pPr>
            <w:r>
              <w:rPr>
                <w:b/>
                <w:rFonts w:ascii="Arial" w:hAnsi="Arial" w:cs="Arial"/>
                <w:sz w:val="16"/>
              </w:rPr>
              <w:t xml:space="preserve">Incluye: Replanteo y marcado de niveles. Preparación de las juntas perimetrales de dilatación. Imprimación de la superficie soporte. Puesta en obra del mortero. Formación de juntas de retracción. Ejecución del fratasado. Curado del mortero.</w:t>
            </w:r>
          </w:p>
          <w:p>
            <w:pPr>
              <w:spacing w:after="0" w:line="240" w:lineRule="auto"/>
              <w:jc w:val="both"/>
              <w:rPr>
                <w:b/>
                <w:rFonts w:ascii="Arial" w:hAnsi="Arial" w:cs="Arial"/>
                <w:sz w:val="16"/>
              </w:rPr>
            </w:pPr>
            <w:r>
              <w:rPr>
                <w:b/>
                <w:rFonts w:ascii="Arial" w:hAnsi="Arial" w:cs="Arial"/>
                <w:sz w:val="16"/>
              </w:rPr>
              <w:t xml:space="preserve">Criterio de medición de proyecto: Superficie medida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CUBIERTA  AULAS PLANTA 3</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82,420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7,200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593,424</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593,424</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593,424</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593,424</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32,36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19.203,20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7.13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montaje de claraboya de cúpula practicable parabólica monovalva, de polimetilmetacrilato (PMMA), de base cuadrada, luz de hueco 60x60 cm, incluso zócalo de poliéster reforzado con fibra de vidrio (PRFV) con aislamiento térmico lateral tipo sándwich de espuma de poliuretano, acabado con gel-coat de color blanco, con dispositivo de apertura graduable mediante husillo de doble recorrido accionable manualmente desde el interior mediante una manivela tipo toldo; fijación estanca de cúpula a zócalo con tornillos y colocación de capuchones protectores y de zócalo a cubierta mediante tirafondos o clavos de acero inoxidable.</w:t>
            </w:r>
          </w:p>
          <w:p>
            <w:pPr>
              <w:spacing w:after="0" w:line="240" w:lineRule="auto"/>
              <w:jc w:val="both"/>
              <w:rPr>
                <w:b/>
                <w:rFonts w:ascii="Arial" w:hAnsi="Arial" w:cs="Arial"/>
                <w:sz w:val="16"/>
              </w:rPr>
            </w:pPr>
            <w:r>
              <w:rPr>
                <w:b/>
                <w:rFonts w:ascii="Arial" w:hAnsi="Arial" w:cs="Arial"/>
                <w:sz w:val="16"/>
              </w:rPr>
              <w:t xml:space="preserve">Incluye: Fijación del zócalo al hueco dejado en el forjado. Protección e impermeabilización rematando el zócalo. Colocación y fijación de la cúpula sobre el zócalo. Colocación de los elementos de estanqueidad de la junta zócalo-cúpula. Colocación de los elementos de protección y estanqueidad de las fijaciones. Colocación de los mecanismos de apertura.</w:t>
            </w:r>
          </w:p>
          <w:p>
            <w:pPr>
              <w:spacing w:after="0" w:line="240" w:lineRule="auto"/>
              <w:jc w:val="both"/>
              <w:rPr>
                <w:b/>
                <w:rFonts w:ascii="Arial" w:hAnsi="Arial" w:cs="Arial"/>
                <w:sz w:val="16"/>
              </w:rPr>
            </w:pPr>
            <w:r>
              <w:rPr>
                <w:b/>
                <w:rFonts w:ascii="Arial" w:hAnsi="Arial" w:cs="Arial"/>
                <w:sz w:val="16"/>
              </w:rPr>
              <w:t xml:space="preserve">Criterio de medición de proyecto: Número de unidades previstas,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el número de unidades realmente ejecutadas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252,02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252,02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7.14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Formación de tablero cerámico en cubierta inclinada, mediante la disposición de piezas cerámicas machihembradas, de 110x30x4 cm, apoyadas en seco sobre viguetas de hormigón armado existentes. Incluso p/p de replanteo y corte de las piezas, relleno de las juntas con mortero de cemento, industrial, M-2,5 entre las piezas de dos tramos contiguos y resolución de encuentros con paramentos verticales.</w:t>
            </w:r>
          </w:p>
          <w:p>
            <w:pPr>
              <w:spacing w:after="0" w:line="240" w:lineRule="auto"/>
              <w:jc w:val="both"/>
              <w:rPr>
                <w:b/>
                <w:rFonts w:ascii="Arial" w:hAnsi="Arial" w:cs="Arial"/>
                <w:sz w:val="16"/>
              </w:rPr>
            </w:pPr>
            <w:r>
              <w:rPr>
                <w:b/>
                <w:rFonts w:ascii="Arial" w:hAnsi="Arial" w:cs="Arial"/>
                <w:sz w:val="16"/>
              </w:rPr>
              <w:t xml:space="preserve">Incluye: Replanteo. Corte de las piezas. Colocación de las piezas cerámicas que forman el tablero.</w:t>
            </w:r>
          </w:p>
          <w:p>
            <w:pPr>
              <w:spacing w:after="0" w:line="240" w:lineRule="auto"/>
              <w:jc w:val="both"/>
              <w:rPr>
                <w:b/>
                <w:rFonts w:ascii="Arial" w:hAnsi="Arial" w:cs="Arial"/>
                <w:sz w:val="16"/>
              </w:rPr>
            </w:pPr>
            <w:r>
              <w:rPr>
                <w:b/>
                <w:rFonts w:ascii="Arial" w:hAnsi="Arial" w:cs="Arial"/>
                <w:sz w:val="16"/>
              </w:rPr>
              <w:t xml:space="preserve">Criterio de medición: Superficie del faldón medida en verdadera magnitud,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Faldones de cubierta de ampliación ala Sur del Instituto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21,450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3,760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80,652</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12,410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10,120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125,589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58,373</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264,614</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264,614</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264,614</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23,68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6.266,06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7.15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Formación de capa de mortero de cemento CEM II/B-P 32,5 N tipo M-10, de 8 cm de espesor, armado con malla electrosoldada ME 20x20 Ø 6-6 B 500 T 6x2,20 UNE-EN 10080, maestreada y fratasada. Incluso p/p de replanteo y marcado de los niveles de acabado, formación de juntas de retracción y curado del mortero.</w:t>
            </w:r>
          </w:p>
          <w:p>
            <w:pPr>
              <w:spacing w:after="0" w:line="240" w:lineRule="auto"/>
              <w:jc w:val="both"/>
              <w:rPr>
                <w:b/>
                <w:rFonts w:ascii="Arial" w:hAnsi="Arial" w:cs="Arial"/>
                <w:sz w:val="16"/>
              </w:rPr>
            </w:pPr>
            <w:r>
              <w:rPr>
                <w:b/>
                <w:rFonts w:ascii="Arial" w:hAnsi="Arial" w:cs="Arial"/>
                <w:sz w:val="16"/>
              </w:rPr>
              <w:t xml:space="preserve">Incluye: Replanteo y marcado de niveles. Preparación de las juntas perimetrales de dilatación. Colocación de la malla electrosoldada. Puesta en obra del mortero. Formación de juntas de retracción. Ejecución del fratasado. Curado del mortero. Incluso colocación de sopandas bajo el tablero cerámico que sirve de soporte, para el vertido del mortero.</w:t>
            </w:r>
          </w:p>
          <w:p>
            <w:pPr>
              <w:spacing w:after="0" w:line="240" w:lineRule="auto"/>
              <w:jc w:val="both"/>
              <w:rPr>
                <w:b/>
                <w:rFonts w:ascii="Arial" w:hAnsi="Arial" w:cs="Arial"/>
                <w:sz w:val="16"/>
              </w:rPr>
            </w:pPr>
            <w:r>
              <w:rPr>
                <w:b/>
                <w:rFonts w:ascii="Arial" w:hAnsi="Arial" w:cs="Arial"/>
                <w:sz w:val="16"/>
              </w:rPr>
              <w:t xml:space="preserve">Criterio de medición: Superficie medida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Faldones de cubierta de ampliación ala Sur del Instituto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21,450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3,760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80,652</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12,410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10,120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125,589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58,373</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264,614</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264,614</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264,614</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24,96</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6.604,77</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7 CUBIERTAS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142.588,98</w:t>
            </w:r>
          </w:p>
        </w:tc>
      </w:tr>
    </w:tbl>
    <w:p>
      <w:pPr>
        <w:spacing w:after="0" w:line="2" w:lineRule="auto"/>
      </w:pPr>
    </w:p>
    <w:p>
      <w:pPr>
        <w:spacing w:after="0" w:line="2" w:lineRule="auto"/>
        <w:sectPr>
          <w:headerReference w:type="even" r:id="header7"/>
          <w:headerReference w:type="default" r:id="header7"/>
          <w:footerReference w:type="even" r:id="footer7"/>
          <w:footerReference w:type="default" r:id="footer7"/>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alicatado con azulejo liso, recibido con adhesivo cementoso de uso exclusivo para interiores, Ci sin ninguna característica adicional, color gris. Incluso p/p de preparación de la superficie soporte de mortero de cemento u hormigón; replanteo, cortes, cantoneras de PVC, y juntas; rejuntado con lechada de cemento blanco, L, BL-V 22,5, para junta mínima (entre 1,5 y 3 mm), coloreada con la misma tonalidad de las piezas; acabado y limpieza final.</w:t>
            </w:r>
          </w:p>
          <w:p>
            <w:pPr>
              <w:spacing w:after="0" w:line="240" w:lineRule="auto"/>
              <w:jc w:val="both"/>
              <w:rPr>
                <w:b/>
                <w:rFonts w:ascii="Arial" w:hAnsi="Arial" w:cs="Arial"/>
                <w:sz w:val="16"/>
              </w:rPr>
            </w:pPr>
            <w:r>
              <w:rPr>
                <w:b/>
                <w:rFonts w:ascii="Arial" w:hAnsi="Arial" w:cs="Arial"/>
                <w:sz w:val="16"/>
              </w:rPr>
              <w:t xml:space="preserve">Incluye: Preparación de la superficie soporte. Replanteo de niveles y disposición de baldosas. Colocación de maestras o reglas. Preparación y aplicación del adhesivo. Formación de juntas de movimiento. Colocación de las baldosas. Ejecución de esquinas y rincones. Rejuntado de baldosas. Acabado y limpieza final.</w:t>
            </w:r>
          </w:p>
          <w:p>
            <w:pPr>
              <w:spacing w:after="0" w:line="240" w:lineRule="auto"/>
              <w:jc w:val="both"/>
              <w:rPr>
                <w:b/>
                <w:rFonts w:ascii="Arial" w:hAnsi="Arial" w:cs="Arial"/>
                <w:sz w:val="16"/>
              </w:rPr>
            </w:pPr>
            <w:r>
              <w:rPr>
                <w:b/>
                <w:rFonts w:ascii="Arial" w:hAnsi="Arial" w:cs="Arial"/>
                <w:sz w:val="16"/>
              </w:rPr>
              <w:t xml:space="preserve">Criterio de medición: Superficie medida según documentación gráfica de Proyecto, deduciendo los huecos de superficie mayor de 3 m².</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Baño planta 1</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3,450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7,245</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 planta 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3,450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7,245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 de minusvalidos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14,250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29,925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 de trabajadores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19,740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Pasillos planta primera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Pasillos planta baja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7,350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24,150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101,955</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101,955</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101,955</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21,23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2.164,50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M2</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Pintura plástica blanca/colores mate para interior de máxima calidad y duración, sobre paramentos horizontales y verticales, dos manos. Con varios colores en cada local según planos. Sin disolventes, gran cubrición, no salpica y resistente al frote húmedo según DIN 53778. Evita la aparición de moho. i/ pp protección de elementos, cepillado para eliminar la pintura vieja no adherida y reparación de zonas dañadas con masilla plastica sobre soportes pintados anteriormente. Sobre superficies muy porosas aplicar una mano de imprimación transparente y no peliculante al agua.</w:t>
            </w:r>
          </w:p>
          <w:p>
            <w:pPr>
              <w:spacing w:after="0" w:line="240" w:lineRule="auto"/>
              <w:jc w:val="both"/>
              <w:rPr>
                <w:b/>
                <w:rFonts w:ascii="Arial" w:hAnsi="Arial" w:cs="Arial"/>
                <w:sz w:val="16"/>
              </w:rPr>
            </w:pPr>
            <w:r>
              <w:rPr>
                <w:b/>
                <w:rFonts w:ascii="Arial" w:hAnsi="Arial" w:cs="Arial"/>
                <w:sz w:val="16"/>
              </w:rPr>
              <w:t xml:space="preserve">Criterio de medición; descontando huecos mayores a 3m2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                                      PLANTA SEGUNDA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ESO 2ºA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88,860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88,860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ESO 2ºB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92,890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92,890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ESO 2ºC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89,660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89,660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BACHILLERATO 2ºA (paredes)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82,550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82,550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BACHILLERATO 2ºB (paredes)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93,140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93,140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BACHILLERATO 2ºC (paredes)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89,320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89,320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BACHILLERATO 1ºA (paredes)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54,370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54,370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BACHILLERATO 1ºB (paredes)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78,870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78,870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BACHILLERATO 1ºC (paredes)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79,880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79,880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5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43,450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43,450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ZONAS DE PASILLO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133,150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133,150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ZONAS DE PASILLO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114,150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114,150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1 (techos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14,840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14,840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1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2 (techos)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2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5,490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5,490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3 (techos)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8,390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3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4 (techos)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9,640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9,640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4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5,520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5,520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LIMPIEZA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LIMPIEZA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ESCALERAS 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71,390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71,390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ESCALERAS 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70,760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70,760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PLANTA PRIMERA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ESO 3ºA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101,810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101,810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ESO 3ºB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90,520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90,520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ESO 4ºA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90,400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90,400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ESO 4º B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88,340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88,340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INFORMATICA I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61,860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61,860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TECNOLOGÍA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85,520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85,520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3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78,860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78,860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2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80,540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80,540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DE DIBUJO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102,000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102,000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1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42,160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42,160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5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6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7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8,950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8,950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8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9,320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9,320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LIMPIEZA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LIMPIEZA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ZONAS DE PASILLO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150,000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150,000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ZONAS DE PASILLO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125,400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125,400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ACCESO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ACCESO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23,380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23,380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ZONAS DE PASILLO- ENTRADA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169,650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169,650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ZONAS DE PASILLO- ENTRADA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206,930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206,930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SECRETARIA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36,200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36,200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SECRETARIA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89,040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89,040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JEFATURA DE ESTUDIOS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JEFATURA DE ESTUDIOS (paredes)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60,970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60,970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VESTIBULO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VESTIBULO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29,090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29,090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DE REFUERZO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DE REFUERZO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45,330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45,330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CICLO 2- CATAS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28,850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3,160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91,166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CICLO SUPERIOR -CATAS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35,500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3,160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112,180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AMPA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11,300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3,160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35,708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PASILLO NUEVO Y ACCESO POSTERIOR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100,750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CONSERJERÍA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30,010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30,010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CONSERJERÍA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69,830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69,830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ARCHIVO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13,790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13,790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ARCHIVO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15,780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15,780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ENTRADA TRASERA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2,850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ENTRADA TRASERA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11,480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11,480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Y BAÑO  TRABAJADORES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Y BAÑO TRABAJADORES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65,100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9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8,650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9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13,050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13,050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ALMACEN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29,720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29,720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MATEMÁTICAS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10,940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10,940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MATEMÁTICAS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43,120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43,120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SALA DE PADRES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9,970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9,970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SALA DE PADRES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42,140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42,140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ASEO MINUSVALIDOS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ASEO MINUSVALIDOS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DE ASCENSOR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DE ASCENSOR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27,580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27,580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DE COLECTORES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7,190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7,190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7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20,600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61,800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PASILLO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21,150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63,450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ORIENTACIÓN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16,400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49,200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SALA DE PROFESORES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41,800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125,400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HISTORIA, FILOSOFIA Y GEOGRAFIA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16,950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50,850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LENGUA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3,000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60,300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CAFETERIA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65,000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CAFETERIA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33,950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118,825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COCINA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24,650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COCINA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19,850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69,475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LABORATORIO BIOLOGIA Y CIENCIA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34,550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117,470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FISICA Y QUIMICA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20,550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3,420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70,281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LABORATORIO DE FISICA Y QUIMICA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30,350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3,280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99,548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OBRAS EN POLIDEPORTIVO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DE CALDERAS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22,200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DE CALDERAS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84,897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ALMACEN PELLETS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ALMACEN PELLETS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12,700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44,831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GRUPO ELECTRÓGENO (techo)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6,880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28,277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GRUPO ELECTRÓGENO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GRUPO ELECTRÓGENO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2,610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10,727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GRUPO ELECTRÓGENO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2,030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8,343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ALMACEN 3(techo)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6,880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14,104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ALMACEN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ALMACEN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2,030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4,162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ALMACEN (paredes)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2,610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5,351</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5.188,485</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5.188,485</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m2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5.188,485</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5,26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27.291,43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Formación de revestimiento continuo de mortero de cemento M-5, a buena vista, de 15 mm de espesor, aplicado sobre un paramento vertical exterior, acabado superficial rugoso, para servir de base a un posterior revestimiento. Incluso p/p de colocación de malla de fibra de vidrio antiálcalis para refuerzo de encuentros entre materiales diferentes y en los frentes de forjado, en un 20% de la superficie del paramento, formación de juntas, rincones, maestras con separación entre ellas no superior a tres metros, aristas, mochetas, jambas, dinteles, remates en los encuentros con paramentos, revestimientos u otros elementos recibidos en su superficie.</w:t>
            </w:r>
          </w:p>
          <w:p>
            <w:pPr>
              <w:spacing w:after="0" w:line="240" w:lineRule="auto"/>
              <w:jc w:val="both"/>
              <w:rPr>
                <w:b/>
                <w:rFonts w:ascii="Arial" w:hAnsi="Arial" w:cs="Arial"/>
                <w:sz w:val="16"/>
              </w:rPr>
            </w:pPr>
            <w:r>
              <w:rPr>
                <w:b/>
                <w:rFonts w:ascii="Arial" w:hAnsi="Arial" w:cs="Arial"/>
                <w:sz w:val="16"/>
              </w:rPr>
              <w:t xml:space="preserve">Incluye: Colocación de la malla entre distintos materiales y en los frentes de forjado. Despiece de paños de trabajo. Realización de maestras. Aplicación del mortero. Realización de juntas y encuentros. Acabado superficial. Curado del mortero.</w:t>
            </w:r>
          </w:p>
          <w:p>
            <w:pPr>
              <w:spacing w:after="0" w:line="240" w:lineRule="auto"/>
              <w:jc w:val="both"/>
              <w:rPr>
                <w:b/>
                <w:rFonts w:ascii="Arial" w:hAnsi="Arial" w:cs="Arial"/>
                <w:sz w:val="16"/>
              </w:rPr>
            </w:pPr>
            <w:r>
              <w:rPr>
                <w:b/>
                <w:rFonts w:ascii="Arial" w:hAnsi="Arial" w:cs="Arial"/>
                <w:sz w:val="16"/>
              </w:rPr>
              <w:t xml:space="preserve">Criterio de medición: Superficie medida según documentación gráfica de Proyecto, sin deducir huecos menores de 4 m² y deduciendo, en los huecos de superficie mayor de 4 m², el exceso sobre los 4 m².</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Tapiado de puerta trasera de sala de calderas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1,550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1,550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huecos en actual 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47,760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47,760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puerta de la antigua casa del conserje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ventanas de la zona del Ampa y Almacen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1,274</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2,548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Fachada nueva sala de calderas en polideportivo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5,650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12,939</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66,897</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66,897</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66,897</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13,85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926,52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Formación de revestimiento continuo de mortero de cemento M-5, a buena vista, de 15 mm de espesor, aplicado sobre un paramento vertical interior, acabado superficial rugoso, para servir de base a un posterior revestimiento. Incluso p/p de colocación de malla de fibra de vidrio antiálcalis para refuerzo de encuentros entre materiales diferentes y en los frentes de forjado, en un 20% de la superficie del paramento, formación de juntas, rincones, maestras con separación entre ellas no superior a tres metros, aristas, mochetas, jambas, dinteles, remates en los encuentros con paramentos, revestimientos u otros elementos recibidos en su superficie.</w:t>
            </w:r>
          </w:p>
          <w:p>
            <w:pPr>
              <w:spacing w:after="0" w:line="240" w:lineRule="auto"/>
              <w:jc w:val="both"/>
              <w:rPr>
                <w:b/>
                <w:rFonts w:ascii="Arial" w:hAnsi="Arial" w:cs="Arial"/>
                <w:sz w:val="16"/>
              </w:rPr>
            </w:pPr>
            <w:r>
              <w:rPr>
                <w:b/>
                <w:rFonts w:ascii="Arial" w:hAnsi="Arial" w:cs="Arial"/>
                <w:sz w:val="16"/>
              </w:rPr>
              <w:t xml:space="preserve">Incluye: Colocación de la malla entre distintos materiales. Despiece de paños de trabajo. Realización de maestras. Aplicación del mortero. Realización de juntas y encuentros. Acabado superficial. Curado del mortero.</w:t>
            </w:r>
          </w:p>
          <w:p>
            <w:pPr>
              <w:spacing w:after="0" w:line="240" w:lineRule="auto"/>
              <w:jc w:val="both"/>
              <w:rPr>
                <w:b/>
                <w:rFonts w:ascii="Arial" w:hAnsi="Arial" w:cs="Arial"/>
                <w:sz w:val="16"/>
              </w:rPr>
            </w:pPr>
            <w:r>
              <w:rPr>
                <w:b/>
                <w:rFonts w:ascii="Arial" w:hAnsi="Arial" w:cs="Arial"/>
                <w:sz w:val="16"/>
              </w:rPr>
              <w:t xml:space="preserve">Criterio de medición de proyecto: Superficie medida según documentación gráfica de Proyecto, sin deducir huecos menores de 4 m² y deduciendo, en los huecos de superficie mayor de 4 m², el exceso sobre los 4 m².</w:t>
            </w:r>
          </w:p>
          <w:p>
            <w:pPr>
              <w:spacing w:after="0" w:line="240" w:lineRule="auto"/>
              <w:jc w:val="both"/>
              <w:rPr>
                <w:b/>
                <w:rFonts w:ascii="Arial" w:hAnsi="Arial" w:cs="Arial"/>
                <w:sz w:val="16"/>
              </w:rPr>
            </w:pPr>
            <w:r>
              <w:rPr>
                <w:b/>
                <w:rFonts w:ascii="Arial" w:hAnsi="Arial" w:cs="Arial"/>
                <w:sz w:val="16"/>
              </w:rPr>
              <w:t xml:space="preserve">Criterio de medición de obra: Se medirá la superficie realmente ejecutada según especificaciones de Proyecto, deduciendo, en los huecos de superficie mayor de 4 m², el exceso sobre los 4 m².</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Tapiado de puerta trasera de sala de calderas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1,550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1,550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huecos en actual 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47,760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47,760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puerta de la antigua casa del conserje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ventanas de la zona del Ampa y Almacen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1,274</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2,548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la parte de las ventanas del aula de dibujo que tienen hoja exterior pero no interior</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22,250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10,454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baño planta 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0,450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7,183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baño planta 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0,450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ciclo 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6,750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3,380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23,660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3,260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22,820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17,640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huecos en sala de calderas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1,217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 tabiques en actual Aula desdobre 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17,500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 tabique en baño de minusvalidos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12,240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la zona de trabajadores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8,250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57,750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 tabique separación aulas 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4,850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33,950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Fachada nueva sala de calderas en polideportivo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5,650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12,939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Laterales para apoyo de cubierta en nueva sala de calderas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Tabique de separación entre almacenamiento de pellets (polideportivo) y salón de actos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28,836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ventanucos en sala de calderas polideportivo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8</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0,590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0,590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2,785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Laterales del grupo electrógeno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2,610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10,727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2,030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8,343</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472,082</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472,082</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472,082</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8,83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4.168,48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Reparación de superficies, en paramento de yeso, interior, mediante humectación de la superficie y masillado de la zona con espátula y plaste en polvo de 1,74 g/cm³ de densidad, y lijado final de la superficie con lija de grano fino, para eliminar rugosidades. Incluso p/p de limpieza previa de la superficie a reparar, repasos, limpieza final, recogida, acopio y carga manual de escombros sobre camión o contenedor.</w:t>
            </w:r>
          </w:p>
          <w:p>
            <w:pPr>
              <w:spacing w:after="0" w:line="240" w:lineRule="auto"/>
              <w:jc w:val="both"/>
              <w:rPr>
                <w:b/>
                <w:rFonts w:ascii="Arial" w:hAnsi="Arial" w:cs="Arial"/>
                <w:sz w:val="16"/>
              </w:rPr>
            </w:pPr>
            <w:r>
              <w:rPr>
                <w:b/>
                <w:rFonts w:ascii="Arial" w:hAnsi="Arial" w:cs="Arial"/>
                <w:sz w:val="16"/>
              </w:rPr>
              <w:t xml:space="preserve">Incluye: Limpieza previa de la superficie a reparar. Humectación del soporte. Aplicación de masilla. Lijado. Limpieza final. Carga de escombros sobre camión o contenedor.</w:t>
            </w:r>
          </w:p>
          <w:p>
            <w:pPr>
              <w:spacing w:after="0" w:line="240" w:lineRule="auto"/>
              <w:jc w:val="both"/>
              <w:rPr>
                <w:b/>
                <w:rFonts w:ascii="Arial" w:hAnsi="Arial" w:cs="Arial"/>
                <w:sz w:val="16"/>
              </w:rPr>
            </w:pPr>
            <w:r>
              <w:rPr>
                <w:b/>
                <w:rFonts w:ascii="Arial" w:hAnsi="Arial" w:cs="Arial"/>
                <w:sz w:val="16"/>
              </w:rPr>
              <w:t xml:space="preserve">Criterio de medición de proyecto: Superficie medida según documentación gráfica de Proyecto.</w:t>
            </w:r>
          </w:p>
          <w:p>
            <w:pPr>
              <w:spacing w:after="0" w:line="240" w:lineRule="auto"/>
              <w:jc w:val="both"/>
              <w:rPr>
                <w:b/>
                <w:rFonts w:ascii="Arial" w:hAnsi="Arial" w:cs="Arial"/>
                <w:sz w:val="16"/>
              </w:rPr>
            </w:pPr>
            <w:r>
              <w:rPr>
                <w:b/>
                <w:rFonts w:ascii="Arial" w:hAnsi="Arial" w:cs="Arial"/>
                <w:sz w:val="16"/>
              </w:rPr>
              <w:t xml:space="preserve">Criterio de medición de obra: Se medirá la superficie realmente ejecutada según especificaciones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Reparación de tabiques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6</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0,150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2,628</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0,150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2,800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0,420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0,150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3,200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0,480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0,150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0,525</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4,053</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4,053</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4,053</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2,37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9,61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Suminstro y montaje de falso techo registrable constituido por panel acústico autoportante de lana de roca, modelo Ekla de Rockfon o similar, compuesto por módulos de 600x600x20 mm, con absorción acústica aw=1,00 y reacción al fuego A1, instalado con perfilería vista, incluso p.p.  de perfiles primarios y secundarios, ángulo de borde, elementos de remate y elementos de suspensión y fijación (varilla roscada), tabicas de cartón-yeso, elementos de remate y cualquier tipo de medio auxiliar así como p.p. de andamiaje, según NTE-RTP.</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Ampa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7,450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7,450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Ciclo 2- 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45,900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Ciclo Superior- 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63,200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63,200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Pasillo nuevo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20,850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20,850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Acceso posterior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9</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Pasillo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orientación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10</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11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Sala de profesores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76,250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76,250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Historia, Filosofía y Geografía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Lengua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31,150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Laboratorio de Biología y Ciencia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64,800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64,800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Física y Biología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Laboratorio de Física y Química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50,900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50,900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Almacen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Acceso a biblioteca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14,450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519,100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519,100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519,100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21,60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11.212,56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ejecución de pavimento colocación, de baldosas cerámicas de gres esmaltado, de 30x30 cm, 15 €/m²; recibidas con adhesivo cementoso; y rejuntadas con mortero de juntas cementoso con resistencia elevada a la abrasión y absorción de agua reducida, CG2, para junta mínima (entre 1,5 y 3 mm), con la misma tonalidad de las piezas dispuesto todo el conjunto sobre una capa de separación o desolidarización de arena o gravilla (no incluida en este precio). Incluso p/p de replanteos, cortes, formación de juntas perimetrales continuas, de anchura no menor de 5 mm, en los límites con paredes, pilares exentos y elevaciones de nivel y, en su caso, juntas de partición y juntas estructurales existentes en el soporte, eliminación del material sobrante del rejuntado y limpieza final del pavimento.</w:t>
            </w:r>
          </w:p>
          <w:p>
            <w:pPr>
              <w:spacing w:after="0" w:line="240" w:lineRule="auto"/>
              <w:jc w:val="both"/>
              <w:rPr>
                <w:b/>
                <w:rFonts w:ascii="Arial" w:hAnsi="Arial" w:cs="Arial"/>
                <w:sz w:val="16"/>
              </w:rPr>
            </w:pPr>
            <w:r>
              <w:rPr>
                <w:b/>
                <w:rFonts w:ascii="Arial" w:hAnsi="Arial" w:cs="Arial"/>
                <w:sz w:val="16"/>
              </w:rPr>
              <w:t xml:space="preserve">Incluye: Replanteo de los niveles de acabado. Replanteo de la disposición de las baldosas y juntas de movimiento. Extendido de la capa de mortero. Espolvoreo de la superficie de mortero con cemento. Colocación de las baldosas a punta de paleta. Formación de juntas de partición, perimetrales y estructurales. Rejuntado. Eliminación y limpieza del material sobrante. Limpieza final del pavimento.</w:t>
            </w:r>
          </w:p>
          <w:p>
            <w:pPr>
              <w:spacing w:after="0" w:line="240" w:lineRule="auto"/>
              <w:jc w:val="both"/>
              <w:rPr>
                <w:b/>
                <w:rFonts w:ascii="Arial" w:hAnsi="Arial" w:cs="Arial"/>
                <w:sz w:val="16"/>
              </w:rPr>
            </w:pPr>
            <w:r>
              <w:rPr>
                <w:b/>
                <w:rFonts w:ascii="Arial" w:hAnsi="Arial" w:cs="Arial"/>
                <w:sz w:val="16"/>
              </w:rPr>
              <w:t xml:space="preserve">Criterio de medición: Superficie útil, medida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Zona de vestíbulo en Baño 1</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1,550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1,550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 de vestíbulo en Baño 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1,550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3,100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3,100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27,91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86,52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pavimento de baldosas de terrazo micrograno (menor o igual a 6 mm) para interior, clasificado de uso intensivo según UNE-EN 13748-1, de 33x33 cm, color beige y en posesión de certificados de ensayos, con un pulido inicial en fábrica, para pulir y abrillantar en obra; colocadas a golpe de maceta sobre lecho de mortero de cemento, industrial, M-7,5, de 3 cm de espesor; y separadas de 1 a 1,5 mm entre sí. Incluso replanteo, humectación de las piezas, formación de juntas perimetrales continuas, de anchura no menor de 5 mm, en los límites con paredes, pilares exentos y elevaciones de nivel y, en su caso, juntas de contracción y juntas estructurales o de dilatación existentes en el soporte; relleno de las juntas de separación entre baldosas con lechada de cemento blanco BL-V 22,5 coloreada con la misma tonalidad de las baldosas y limpieza final.</w:t>
            </w:r>
          </w:p>
          <w:p>
            <w:pPr>
              <w:spacing w:after="0" w:line="240" w:lineRule="auto"/>
              <w:jc w:val="both"/>
              <w:rPr>
                <w:b/>
                <w:rFonts w:ascii="Arial" w:hAnsi="Arial" w:cs="Arial"/>
                <w:sz w:val="16"/>
              </w:rPr>
            </w:pPr>
            <w:r>
              <w:rPr>
                <w:b/>
                <w:rFonts w:ascii="Arial" w:hAnsi="Arial" w:cs="Arial"/>
                <w:sz w:val="16"/>
              </w:rPr>
              <w:t xml:space="preserve">Incluye: Replanteo y marcado de niveles. Preparación de las juntas. Extendido de la capa de mortero de agarre. Colocación de las baldosas. Relleno de juntas de separación entre baldosas.</w:t>
            </w:r>
          </w:p>
          <w:p>
            <w:pPr>
              <w:spacing w:after="0" w:line="240" w:lineRule="auto"/>
              <w:jc w:val="both"/>
              <w:rPr>
                <w:b/>
                <w:rFonts w:ascii="Arial" w:hAnsi="Arial" w:cs="Arial"/>
                <w:sz w:val="16"/>
              </w:rPr>
            </w:pPr>
            <w:r>
              <w:rPr>
                <w:b/>
                <w:rFonts w:ascii="Arial" w:hAnsi="Arial" w:cs="Arial"/>
                <w:sz w:val="16"/>
              </w:rPr>
              <w:t xml:space="preserve">Criterio de medición: Superficie medida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Reposición de franja de 60cm de terrazo en la zona de tabiques demolidos del nuevo aula de dibujo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5,700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5,700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Reposición de franja de terrazo delante de la puerta de la nueva aula Desdoble 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Reposición de franja de terrazo delante de la puerta del nuevo aseo de minusválidos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0,900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Reposición de franja de terrazo en actual aseo de minusvalidos para conexión de instalaciones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Reposición de franja de terrazo en cuarto de maquinas del ascensor para paso de colector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trabajadores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 trabajadores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5,850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5,850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33,550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33,550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Sala de calderas (Salón de actos)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22,200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Almacen 3 (Salón de actos)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Grupo electrógeno (Salón de actos)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28,200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limpieza planta segunda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limpieza planta primera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153,600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153,600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153,600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26,06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4.002,82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Formación de revestimiento continuo interior de yeso, sobre paramento vertical, de 3 mm de espesor, formado por una capa de enlucido con pasta de yeso de aplicación en capa fina C6, que constituye la terminación o remate, aplicado sobre una superficie previamente enfoscada. Incluso p/p de remates con rodapié, y montaje, desmontaje y retirada de andamios.</w:t>
            </w:r>
          </w:p>
          <w:p>
            <w:pPr>
              <w:spacing w:after="0" w:line="240" w:lineRule="auto"/>
              <w:jc w:val="both"/>
              <w:rPr>
                <w:b/>
                <w:rFonts w:ascii="Arial" w:hAnsi="Arial" w:cs="Arial"/>
                <w:sz w:val="16"/>
              </w:rPr>
            </w:pPr>
            <w:r>
              <w:rPr>
                <w:b/>
                <w:rFonts w:ascii="Arial" w:hAnsi="Arial" w:cs="Arial"/>
                <w:sz w:val="16"/>
              </w:rPr>
              <w:t xml:space="preserve">Incluye: Amasado del yeso fino. Ejecución del enlucido, extendiendo la pasta de yeso fino sobre la superficie previamente enfoscada.</w:t>
            </w:r>
          </w:p>
          <w:p>
            <w:pPr>
              <w:spacing w:after="0" w:line="240" w:lineRule="auto"/>
              <w:jc w:val="both"/>
              <w:rPr>
                <w:b/>
                <w:rFonts w:ascii="Arial" w:hAnsi="Arial" w:cs="Arial"/>
                <w:sz w:val="16"/>
              </w:rPr>
            </w:pPr>
            <w:r>
              <w:rPr>
                <w:b/>
                <w:rFonts w:ascii="Arial" w:hAnsi="Arial" w:cs="Arial"/>
                <w:sz w:val="16"/>
              </w:rPr>
              <w:t xml:space="preserve">Criterio de medición de proyecto: Superficie medida desde el pavimento hasta el techo, según documentación gráfica de Proyecto, sin deducir huecos menores de 4 m² y deduciendo, en los huecos de superficie mayor de 4 m², el exceso sobre los 4 m².</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Tapiado de puerta trasera de sala de calderas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1,550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1,550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huecos en actual 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47,760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47,760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puerta de la antigua casa del conserje</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ventanas de la zona del Ampa y Almacen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1,274</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2,548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la parte de las ventanas del aula de dibujo que tienen hoja exterior pero no interior</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22,250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10,454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baño planta 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0,450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2,920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7,183</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baño planta 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0,450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2,100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1,890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ciclo 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6,750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47,250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0,900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3,380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23,660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3,260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22,820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2,520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17,640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huecos en sala de calderas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1,790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0,680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1,217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 tabiques en actual Aula desdobre 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17,500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 tabique en baño de minusvalidos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3,400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12,240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Nuevos tabiques en la zona de trabajadores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8,250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57,750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Nuevo tabique separación aulas 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4,850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33,950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Fachada nueva sala de calderas en polideportivo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5,650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12,939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Laterales para apoyo de cubierta en nueva sala de calderas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Tabique de separación entre almacenamiento de pellets (polideportivo) y salón de actos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4,050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3,560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28,836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Tapiado de ventanucos en sala de calderas polideportivo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8</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0,590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0,590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2,785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Descontar zona azulejada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-101,955</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-101,955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Laterales del grupo electrógeno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2</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2,610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10,727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4,110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2,030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8,343</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370,127</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370,127</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370,127</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1,80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666,23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8.10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montaje de falso techo continuo suspendido, liso (12,5+12,5+27+27), formado por dos placas de yeso laminado A / UNE-EN 520 - 1200 / longitud / 12,5 / borde afinado, atornilladas a una estructura metálica de acero galvanizado de maestras primarias 60/27 mm separadas cada 1000 mm entre ejes y suspendidas del forjado o elemento soporte mediante cuelgues combinados cada 800 mm, y maestras secundarias fijadas perpendicularmente a los perfiles primarios mediante caballetes y colocadas con una modulación máxima de 400 mm entre ejes, incluso p/p de fijaciones, tornillería, resolución del perímetro y puntos singulares, pasta de juntas, cinta de juntas y accesorios de montaje. Totalmente terminado y listo para imprimar, pintar o revestir.</w:t>
            </w:r>
          </w:p>
          <w:p>
            <w:pPr>
              <w:spacing w:after="0" w:line="240" w:lineRule="auto"/>
              <w:jc w:val="both"/>
              <w:rPr>
                <w:b/>
                <w:rFonts w:ascii="Arial" w:hAnsi="Arial" w:cs="Arial"/>
                <w:sz w:val="16"/>
              </w:rPr>
            </w:pPr>
            <w:r>
              <w:rPr>
                <w:b/>
                <w:rFonts w:ascii="Arial" w:hAnsi="Arial" w:cs="Arial"/>
                <w:sz w:val="16"/>
              </w:rPr>
              <w:t xml:space="preserve">Incluye: Replanteo de los ejes de la estructura metálica. Nivelación y fijación del perfil en U en el perímetro y colocación de la banda acústica de dilatación. Señalización de los puntos de anclaje al forjado o elemento soporte. Nivelación y suspensión de los perfiles primarios y secundarios de la estructura. Atornillado y colocación de las placas. Tratamiento de juntas.</w:t>
            </w:r>
          </w:p>
          <w:p>
            <w:pPr>
              <w:spacing w:after="0" w:line="240" w:lineRule="auto"/>
              <w:jc w:val="both"/>
              <w:rPr>
                <w:b/>
                <w:rFonts w:ascii="Arial" w:hAnsi="Arial" w:cs="Arial"/>
                <w:sz w:val="16"/>
              </w:rPr>
            </w:pPr>
            <w:r>
              <w:rPr>
                <w:b/>
                <w:rFonts w:ascii="Arial" w:hAnsi="Arial" w:cs="Arial"/>
                <w:sz w:val="16"/>
              </w:rPr>
              <w:t xml:space="preserve">Criterio de medición: Superficie medida entre paramentos, según documentación gráfica de Proyecto, sin descontar huecos para instalaciones.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Techo Almacén 3 (Salón de actos)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6,880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2,050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14,104</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Techo Grupo electrógeno (Salón de actos)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6,880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4,110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28,277</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42,381</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42,381</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42,381</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31,45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1.332,88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8.11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Pulido y abrillantado de terrazo "in situ", i/retirada de lodos y limpieza.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PLANTA  SEGUNDA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Bachillerato 1ºA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32,000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32,000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Bachillerato 1ºB</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55,250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55,250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Bachillerato 1ºC</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Bachillerato 2ºA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49,650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49,650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Bachillerato 2ºB</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53,600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Bachillerato 2ºC</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53,350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Desdobre 5</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ESO 2ºA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52,650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ESO 2ºB</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52,550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ESO 2ºC</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ESO 1ºA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57,250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57,250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ESO 1ºB</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ESO 1ºC</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52,650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Limpieza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Escaleras 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Escaleras 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 de pasillos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157,400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157,400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PLANTA PRIMERA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21,400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21,400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de música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de dibujo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92,550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92,550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49,500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49,500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Informática I</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38,600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38,600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Informática II</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Tecnología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66,250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66,250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3</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41,600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41,600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4</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ESO 4ºA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53,850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53,850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ESO 4ºB</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52,600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52,600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ESO 3ºA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56,400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56,400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ESO 3ºB</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53,350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53,350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Limpieza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Escaleras 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Escañeras 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Zonas de pasillo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151,600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151,600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PLANTA BAJA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Acceso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Zonas de pasillo-entrada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169,650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169,650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Instalaciones eléctricas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Secretaria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36,200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36,200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Jefatura de estudios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Vestíbulo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4,050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4,050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Aula de refuerzo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10,000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Despacho de dirección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22,750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22,750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Ciclo 2-Catas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45,900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Ciclo superior-Catas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63,200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63,200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Conserjería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28,100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28,100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Archivo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Entrada trasera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2,850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2,850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6</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33,550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33,550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Cuarto trabajadores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 trabajadores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5,850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5,850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Ampa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Acceso posterior</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12,450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12,450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Almacén 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6,550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Aseo de minusválidos</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8,600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8,600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Instalaciones 1: Colectores de calefacción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Desdoble 7</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24,900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24,900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Instalaciones 2: Colectores de fontanería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Pasillo</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15,800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15,800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Orientación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19,200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19,200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10</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7,450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7,450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Baños 11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7,200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7,200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Cafetería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65,000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65,000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Cocina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24,650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Departamento de Física y Biología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24,150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24,150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Escaleras 1</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4,650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4,650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Escaleras 2</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4,350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4,350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2.350,250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2.350,250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2.350,250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7,57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17.791,39</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8.12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Formación de base para pavimento de mortero de cemento CEM II/B-P 32,5 N tipo M-10, de 8 cm de espesor, maestreada, fratasada y reforzada con fibras de polipropileno. Incluso p/p de replanteo y marcado de los niveles de acabado, colocación de banda de panel rígido de poliestireno expandido de 10 mm de espesor en el perímetro, rodeando los elementos verticales y en las juntas estructurales, formación de juntas de retracción y curado del mortero.</w:t>
            </w:r>
          </w:p>
          <w:p>
            <w:pPr>
              <w:spacing w:after="0" w:line="240" w:lineRule="auto"/>
              <w:jc w:val="both"/>
              <w:rPr>
                <w:b/>
                <w:rFonts w:ascii="Arial" w:hAnsi="Arial" w:cs="Arial"/>
                <w:sz w:val="16"/>
              </w:rPr>
            </w:pPr>
            <w:r>
              <w:rPr>
                <w:b/>
                <w:rFonts w:ascii="Arial" w:hAnsi="Arial" w:cs="Arial"/>
                <w:sz w:val="16"/>
              </w:rPr>
              <w:t xml:space="preserve">Incluye: Replanteo y marcado de niveles. Preparación de las juntas perimetrales de dilatación. Puesta en obra del mortero. Formación de juntas de retracción. Ejecución del fratasado. Curado del mortero.</w:t>
            </w:r>
          </w:p>
          <w:p>
            <w:pPr>
              <w:spacing w:after="0" w:line="240" w:lineRule="auto"/>
              <w:jc w:val="both"/>
              <w:rPr>
                <w:b/>
                <w:rFonts w:ascii="Arial" w:hAnsi="Arial" w:cs="Arial"/>
                <w:sz w:val="16"/>
              </w:rPr>
            </w:pPr>
            <w:r>
              <w:rPr>
                <w:b/>
                <w:rFonts w:ascii="Arial" w:hAnsi="Arial" w:cs="Arial"/>
                <w:sz w:val="16"/>
              </w:rPr>
              <w:t xml:space="preserve">Criterio de medición: Superficie medida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Recrecido sobre solera tivo caviti en sala de caldera actual del Instituto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26,400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26,400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26,400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26,400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26,400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529,06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8.13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Aislamiento térmico en forjados de uso industrial mediante dos planchas rígidas, espesor total de 10cm, de poliestireno extruído FLOORMATE 500-A o similar, longitud 1250mm, anchura 600mm, espesor 50mm, conductividad 0.036W/mK, resistencia mínima a compresión 500KPa, reacción al fuego clase E, corteperimetral escalonado, perfectamente colocado.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Aislamiento sobre solera tivo caviti en sala de caldera actual del Instituto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26,400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26,400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26,400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26,400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26,400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24,96</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658,94</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8 REVESTIMIENTOS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70.840,94</w:t>
            </w:r>
          </w:p>
        </w:tc>
      </w:tr>
    </w:tbl>
    <w:p>
      <w:pPr>
        <w:spacing w:after="0" w:line="2" w:lineRule="auto"/>
      </w:pPr>
    </w:p>
    <w:p>
      <w:pPr>
        <w:spacing w:after="0" w:line="2" w:lineRule="auto"/>
        <w:sectPr>
          <w:headerReference w:type="even" r:id="header8"/>
          <w:headerReference w:type="default" r:id="header8"/>
          <w:footerReference w:type="even" r:id="footer8"/>
          <w:footerReference w:type="default" r:id="footer8"/>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9.1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lavabo de porcelana sanitaria, mural, de altura fija, de 715x570 mm, equipado con grifo monomando con fluxor, cuerpo de latón cromado, fijado a bastidor metálico regulable, de acero pintado con poliéster, fijado al suelo y a la pared y recubierto con tabique de fábrica o placa de yeso (no incluidos en este precio), de 495 mm de anchura y 1120 a 1320 mm de altura. Incluso válvula de desagüe y sifón individual, conexión a las redes de agua fría y caliente y a la red de evacuación existentes, fijación del aparato y sellado con silicona. Totalmente instalado, conexionado, probado y en funcionamiento.</w:t>
            </w:r>
          </w:p>
          <w:p>
            <w:pPr>
              <w:spacing w:after="0" w:line="240" w:lineRule="auto"/>
              <w:jc w:val="both"/>
              <w:rPr>
                <w:b/>
                <w:rFonts w:ascii="Arial" w:hAnsi="Arial" w:cs="Arial"/>
                <w:sz w:val="16"/>
              </w:rPr>
            </w:pPr>
            <w:r>
              <w:rPr>
                <w:b/>
                <w:rFonts w:ascii="Arial" w:hAnsi="Arial" w:cs="Arial"/>
                <w:sz w:val="16"/>
              </w:rPr>
              <w:t xml:space="preserve">Incluye: Replanteo y trazado en el paramento soporte de la situación del aparato. Colocación de los elementos de fijación suministrados por el fabricante. Nivelación, aplomado y colocación del aparato. Conexión a la red de evacuación. Montaje de la grifería. Conexión a las redes de agua fría y caliente. Montaje de accesorios y complementos. Sellado de juntas.</w:t>
            </w:r>
          </w:p>
          <w:p>
            <w:pPr>
              <w:spacing w:after="0" w:line="240" w:lineRule="auto"/>
              <w:jc w:val="both"/>
              <w:rPr>
                <w:b/>
                <w:rFonts w:ascii="Arial" w:hAnsi="Arial" w:cs="Arial"/>
                <w:sz w:val="16"/>
              </w:rPr>
            </w:pPr>
            <w:r>
              <w:rPr>
                <w:b/>
                <w:rFonts w:ascii="Arial" w:hAnsi="Arial" w:cs="Arial"/>
                <w:sz w:val="16"/>
              </w:rPr>
              <w:t xml:space="preserve">Criterio de medición: Número de unidades previstas,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Lavabo aseo de minusvalidos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629,87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629,87</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9.2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taza de inodoro con fluxor, de porcelana sanitaria, para adosar a la pared, color blanco, con cisterna de inodoro vista, con pulsador en la pared, de ABS blanco, asiento de inodoro extraíble y antideslizante, con posibilidad de uso como bidé; para fijar al suelo mediante 4 puntos de anclaje. Incluso conexión a la red de agua fría y a la red de evacuación existentes, fijación del aparato y sellado con silicona. Totalmente instalado, conexionado, probado y en funcionamiento.</w:t>
            </w:r>
          </w:p>
          <w:p>
            <w:pPr>
              <w:spacing w:after="0" w:line="240" w:lineRule="auto"/>
              <w:jc w:val="both"/>
              <w:rPr>
                <w:b/>
                <w:rFonts w:ascii="Arial" w:hAnsi="Arial" w:cs="Arial"/>
                <w:sz w:val="16"/>
              </w:rPr>
            </w:pPr>
            <w:r>
              <w:rPr>
                <w:b/>
                <w:rFonts w:ascii="Arial" w:hAnsi="Arial" w:cs="Arial"/>
                <w:sz w:val="16"/>
              </w:rPr>
              <w:t xml:space="preserve">Incluye: Replanteo y trazado en el paramento soporte de la situación del aparato. Colocación de los elementos de fijación suministrados por el fabricante. Nivelación, aplomado y colocación del aparato. Conexión a la red de evacuación. Conexión a la red de agua fría. Montaje de accesorios y complementos. Sellado de juntas.</w:t>
            </w:r>
          </w:p>
          <w:p>
            <w:pPr>
              <w:spacing w:after="0" w:line="240" w:lineRule="auto"/>
              <w:jc w:val="both"/>
              <w:rPr>
                <w:b/>
                <w:rFonts w:ascii="Arial" w:hAnsi="Arial" w:cs="Arial"/>
                <w:sz w:val="16"/>
              </w:rPr>
            </w:pPr>
            <w:r>
              <w:rPr>
                <w:b/>
                <w:rFonts w:ascii="Arial" w:hAnsi="Arial" w:cs="Arial"/>
                <w:sz w:val="16"/>
              </w:rPr>
              <w:t xml:space="preserve">Criterio de medición: Número de unidades previstas,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Inodoro en aseo de minusvalidos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607,55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607,55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9.3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e instalación de conjunto de aparatos sanitarios en baño formado por: lavabo mural, de porcelana sanitaria, modelo Dama "ROCA", color Blanco, de 1000x460 mm, con juego de fijación; taza de inodoro con fluxor, color Blanco, de 360x520x400 mm, con juego de fijación, con asiento y tapa de inodoro, de caída amortiguada; plato de ducha acrílico, gama media, color blanco, de 90x70 cm, con juego de desagüe, con grifería monomando, gama básica, acabado cromado. Incluso desagües, llaves de regulación, enlaces de alimentación flexibles, conexión a las redes de agua fría y caliente y a la red de evacuación existentes, fijación de los aparatos y sellado con silicona. Totalmente instalados, conexionados, probados y en funcionamiento.</w:t>
            </w:r>
          </w:p>
          <w:p>
            <w:pPr>
              <w:spacing w:after="0" w:line="240" w:lineRule="auto"/>
              <w:jc w:val="both"/>
              <w:rPr>
                <w:b/>
                <w:rFonts w:ascii="Arial" w:hAnsi="Arial" w:cs="Arial"/>
                <w:sz w:val="16"/>
              </w:rPr>
            </w:pPr>
            <w:r>
              <w:rPr>
                <w:b/>
                <w:rFonts w:ascii="Arial" w:hAnsi="Arial" w:cs="Arial"/>
                <w:sz w:val="16"/>
              </w:rPr>
              <w:t xml:space="preserve">Incluye: Replanteo y trazado en el paramento soporte de la situación de los aparatos. Colocación de los elementos de fijación suministrados por el fabricante. Nivelación, aplomado y colocación de aparatos. Conexión a la red de evacuación. Montaje de la grifería. Conexión a las redes de agua fría y caliente. Montaje de accesorios y complementos. Sellado de juntas.</w:t>
            </w:r>
          </w:p>
          <w:p>
            <w:pPr>
              <w:spacing w:after="0" w:line="240" w:lineRule="auto"/>
              <w:jc w:val="both"/>
              <w:rPr>
                <w:b/>
                <w:rFonts w:ascii="Arial" w:hAnsi="Arial" w:cs="Arial"/>
                <w:sz w:val="16"/>
              </w:rPr>
            </w:pPr>
            <w:r>
              <w:rPr>
                <w:b/>
                <w:rFonts w:ascii="Arial" w:hAnsi="Arial" w:cs="Arial"/>
                <w:sz w:val="16"/>
              </w:rPr>
              <w:t xml:space="preserve">Criterio de medición: Número de unidades previstas,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Baño trabajadors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809,13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809,13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9.4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Vertedero de porcelana sanitaria, de pie, modelo Garda "ROCA", color Blanco, de 420x500x445 mm, de 420x500x445 mm, de salida horizontal, con pieza de unión, rejilla de desagüe y juego de fijación, con rejilla de acero inoxidable, con almohadilla, para vertedero modelo Garda, equipado con grifo mezclador mural, para lavadero, de caño largo giratorio, acabado cromado, modelo Brava. Incluso silicona para sellado de juntas.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314,15</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628,30</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9 SEÑALIZACIÓN Y EQUIPAMIENTO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2.674,85</w:t>
            </w:r>
          </w:p>
        </w:tc>
      </w:tr>
    </w:tbl>
    <w:p>
      <w:pPr>
        <w:spacing w:after="0" w:line="2" w:lineRule="auto"/>
      </w:pPr>
    </w:p>
    <w:p>
      <w:pPr>
        <w:spacing w:after="0" w:line="2" w:lineRule="auto"/>
        <w:sectPr>
          <w:headerReference w:type="even" r:id="header9"/>
          <w:headerReference w:type="default" r:id="header9"/>
          <w:footerReference w:type="even" r:id="footer9"/>
          <w:footerReference w:type="default" r:id="footer9"/>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M2. Andamio tubular convencional apto para trabajos hasta una altura de 15 m., consistente en: suministro en alquiler, montaje y desmontaje, separación al paramento de 20-25 cm, aproximadamente, amarres a huecos mediante husillos con tacos de madera contrachapada y control periodico de su tensión y amarres a partes resistentes con tacos de expansión, químicos , especiales para ladrillo u hormigón, etc., colocados cada 12m2, con una resistencia a tracción de 300kg, red de protección para caida de materiales, preparación de base, placas de apoyo al suelo sobre tacos de madera o durmientes, de acuerdo con la capacidad de carga de la solera, accesos de plataformas con trampilla y escaleras abatibles en su interior,  barandilla exterior con dos barras y rodapie, barandilla interior con 1 barra. Todo según la normativa de obligado cumplimiento sobre andamiajes y certificado de montaje. Normas UNE-EN 12810 y UNE-EN 12811.</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Superficie total fachadas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2.390,200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2.390,200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2.390,200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2.390,200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2.390,200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4,32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10.325,66</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Casco de seguridad con desudador, homologado CE.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trabajadores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2,38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23,80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Pantalla de seguridad para soldadura con fijación en cabeza, homologada CE.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soldador</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10,57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10,57</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Arnés de seguridad con amarre dorsal fabricado con cinta de nylon de 45 mm. y elementos metálicos de acero inoxidable. Homologado CE.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trabajadores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20,88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208,80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Cuerda de amarre regulable de longitud 1,10-1,80 mts, realizado en poliamida de alta tenacidad de 14 mm de diámetro, i/ argolla de polimida revestida de PVC, homologado CE.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13,42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134,20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Cinturón de sujeción con enganche dorsal, fabricado en algodón anti-sudoración con bandas de poliéster, hebillas ligeras de aluminio y argollas de acero inoxidable, amortizable en 4 obras. Certificado CE EN 358. s/ R.D. 773/97 y R.D. 1407/92.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3,66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36,60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Gafas contra impactos antirayadura, homologadas CE.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trabajadores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8,91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89,10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Gafas antipolvo antiempañables, panorámicas, (amortizables en 3 usos). Certificado CE. s/ R.D. 773/97 y R.D. 1407/92.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0,26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2,60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Protectores auditivos con arnés a la nuca, (amortizables en 3 usos).  Certificado CE. s/ R.D. 773/97 y R.D. 1407/92.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1,10</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11,00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10.10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Juego de tapones antiruído de silicona ajustables. Certificado CE. s/ R.D. 773/97 y R.D. 1407/92.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0,56</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5,60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10.11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Par de guantes de latex industrial naranja, homologado CE.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trabajadores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0,93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9,30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10.12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Par de guantes para soldador serraje forrado ignífugo, largo 34 cm., homologado CE.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soldador</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6,78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6,78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10.13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Par de guantes aislantes para protección de contacto eléctrico en tensión de hasta 10.000 V, (amortizables en 3 usos).  Certificado CE. s/ R.D. 773/97 y R.D. 1407/92.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5,000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4,01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20,05</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10.14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Par de botas de seguridad S2 serraje/lona con puntera y  metálicas, homologadas CE.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trabajadores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19,32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193,20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10.15</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Mono de trabajo, homologado CE.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trabajadores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11,14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111,40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10.16</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Impermeable de trabajo, homologado CE.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trabajadores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5,64</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56,40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10.17</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Mandil de serraje para soldador grado A, 60x90 cm. homologado CE.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soldador</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12,63</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12,63</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10.18</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Botiquín de obra instalado.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botiquín</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16,82</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16,82</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10.19</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Acometida provisional de electricidad a casetas de obra.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acometidas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78,09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78,09</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10.20</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Acometida provisional de fontaneria a casetas de obra.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acometida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68,91</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68,91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10.21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Acometida provisional de saneamiento a casetas de obra.</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acometidas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57,17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57,17</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10.22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de caseta prefabricada para vestuarios de obra de 6x2.35 m., con estructura metálica mediante perfiles conformados en frio y cerramiento chapa nervada y galvanizada con terminación de pintura prelacada. Aislamiento interior con lana de vidrio combinada con poliestireno expandido. Revestimiento de P.V.C. en suelos y tablero melaminado en paredes. Ventanas de aluminio anodizado, con persianas correderas de protección, incluso instalación eléctrica con distribución interior de alumbrado y fuerza con toma exterior a 220 V.</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caseta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91,89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91,89</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10.23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de caseta prefabricada para aseos de obra de 4,00x2,25 m., con estructura metálica mediante perfiles conformados en frio y cerramiento chapa nervada y galvanizada con terminación de pintura prelacada. Aislamiento interior con lana de vidrio combinada con poliestireno expandido. Revestimiento de P.V.C. en suelos y tablero melaminado en paredes. Ventana de 0,80x0,80 m. de aluminio anodizado hoja de corredera, con reja y luna de 6 mm. Equipada con termo eléctrico de 50 l., dos placas turcas, dos platos de ducha y un lavabo corrido con tres grifos. Instalación eléctrica monofásica a 220 V. con automático magnetotérmico.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caseta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98,48</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98,48</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10.24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de unidad de descontaminación movil de tres cámaras formada por:</w:t>
            </w:r>
          </w:p>
          <w:p>
            <w:pPr>
              <w:spacing w:after="0" w:line="240" w:lineRule="auto"/>
              <w:jc w:val="both"/>
              <w:rPr>
                <w:b/>
                <w:rFonts w:ascii="Arial" w:hAnsi="Arial" w:cs="Arial"/>
                <w:sz w:val="16"/>
              </w:rPr>
            </w:pPr>
            <w:r>
              <w:rPr>
                <w:b/>
                <w:rFonts w:ascii="Arial" w:hAnsi="Arial" w:cs="Arial"/>
                <w:sz w:val="16"/>
              </w:rPr>
              <w:t xml:space="preserve">- Sala de descontaminación donde los trabajadores dispondrán de taquillas individuales para</w:t>
            </w:r>
          </w:p>
          <w:p>
            <w:pPr>
              <w:spacing w:after="0" w:line="240" w:lineRule="auto"/>
              <w:jc w:val="both"/>
              <w:rPr>
                <w:b/>
                <w:rFonts w:ascii="Arial" w:hAnsi="Arial" w:cs="Arial"/>
                <w:sz w:val="16"/>
              </w:rPr>
            </w:pPr>
            <w:r>
              <w:rPr>
                <w:b/>
                <w:rFonts w:ascii="Arial" w:hAnsi="Arial" w:cs="Arial"/>
                <w:sz w:val="16"/>
              </w:rPr>
              <w:t xml:space="preserve">la ropa de trabajo, recipiente de basuras y acceso desde la zona restringida. En esta zona los trabajadores se desprenderan de los EPIs desechables, que se tratarán como material contaminado).</w:t>
            </w:r>
          </w:p>
          <w:p>
            <w:pPr>
              <w:spacing w:after="0" w:line="240" w:lineRule="auto"/>
              <w:jc w:val="both"/>
              <w:rPr>
                <w:b/>
                <w:rFonts w:ascii="Arial" w:hAnsi="Arial" w:cs="Arial"/>
                <w:sz w:val="16"/>
              </w:rPr>
            </w:pPr>
            <w:r>
              <w:rPr>
                <w:b/>
                <w:rFonts w:ascii="Arial" w:hAnsi="Arial" w:cs="Arial"/>
                <w:sz w:val="16"/>
              </w:rPr>
              <w:t xml:space="preserve">- Compartimento intermedio de duchas con agua caliente y fría, así como medios para el aseo personal de los trabajadores.</w:t>
            </w:r>
          </w:p>
          <w:p>
            <w:pPr>
              <w:spacing w:after="0" w:line="240" w:lineRule="auto"/>
              <w:jc w:val="both"/>
              <w:rPr>
                <w:b/>
                <w:rFonts w:ascii="Arial" w:hAnsi="Arial" w:cs="Arial"/>
                <w:sz w:val="16"/>
              </w:rPr>
            </w:pPr>
            <w:r>
              <w:rPr>
                <w:b/>
                <w:rFonts w:ascii="Arial" w:hAnsi="Arial" w:cs="Arial"/>
                <w:sz w:val="16"/>
              </w:rPr>
              <w:t xml:space="preserve">- Sala de limpios o vestuario, donde se dispondrán taquillas individuales, mesa de trabajo, espejo y recipiente de basuras. En esta zona, los trabajadores se vestirán con ropa de calle.</w:t>
            </w:r>
          </w:p>
          <w:p>
            <w:pPr>
              <w:spacing w:after="0" w:line="240" w:lineRule="auto"/>
              <w:jc w:val="both"/>
              <w:rPr>
                <w:b/>
                <w:rFonts w:ascii="Arial" w:hAnsi="Arial" w:cs="Arial"/>
                <w:sz w:val="16"/>
              </w:rPr>
            </w:pPr>
            <w:r>
              <w:rPr>
                <w:b/>
                <w:rFonts w:ascii="Arial" w:hAnsi="Arial" w:cs="Arial"/>
                <w:sz w:val="16"/>
              </w:rPr>
              <w:t xml:space="preserve">Puertas interiores de madera en los compartimentos. Instalación de fontaneria con tuberias de polibutileno e instalación eléctrica para corriente monofásica de 220 V. protegida con interruptor automático.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caseta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575,23</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575,23</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10 SEGURIDAD Y SALUD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12.244,28</w:t>
            </w:r>
          </w:p>
        </w:tc>
      </w:tr>
    </w:tbl>
    <w:p>
      <w:pPr>
        <w:spacing w:after="0" w:line="2" w:lineRule="auto"/>
      </w:pPr>
    </w:p>
    <w:p>
      <w:pPr>
        <w:spacing w:after="0" w:line="2" w:lineRule="auto"/>
        <w:sectPr>
          <w:headerReference w:type="even" r:id="header10"/>
          <w:headerReference w:type="default" r:id="header10"/>
          <w:footerReference w:type="even" r:id="footer10"/>
          <w:footerReference w:type="default" r:id="footer10"/>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M³</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M3. Carga de escombros, por medios manuales, sobre contenedor, dumper o camión, i/humedecido y p.p. de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restos obra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140,000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140,000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140,000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m³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140,000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11,57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1.619,80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M³</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M3. Transporte de escombros a vertedero en camión de 10 Tm., ida y vuelta, i/p.p. de costes indirectos.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escombros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140,000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140,000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140,000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m³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140,000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7,77</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1.087,80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11.3</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Ud. Cambio de contenedor de 7 m3. de capacidad, colocado en obra a pie de carga, i/servicio de entrega, alquiler, tasas por ocupación de vía pública y p.p. de costes indirectos, incluidos los medios auxiliares de señalización.</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contenedores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20,000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125,45</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2.509,00</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11.4</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M³</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M3. Gestión de los residuos de obra, para su tratamiento en vertedero autorizado en cumplimiento del RD 105/2008, presentando los certificados a la D.F.</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escombros</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140,000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140,000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140,000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140,000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m³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140,000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3,20</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448,00</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11 GESTION DE RESIDUOS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5.664,60</w:t>
            </w:r>
          </w:p>
        </w:tc>
      </w:tr>
    </w:tbl>
    <w:p>
      <w:pPr>
        <w:spacing w:after="0" w:line="2" w:lineRule="auto"/>
      </w:pPr>
    </w:p>
    <w:p>
      <w:pPr>
        <w:spacing w:after="0" w:line="2" w:lineRule="auto"/>
        <w:sectPr>
          <w:headerReference w:type="even" r:id="header11"/>
          <w:headerReference w:type="default" r:id="header11"/>
          <w:footerReference w:type="even" r:id="footer11"/>
          <w:footerReference w:type="default" r:id="footer11"/>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Suministro y colocación de pavimento para uso público en zona de aceras y paseos, de loseta de hormigón para uso exterior, clase resistente a flexión T, clase resistente según la carga de rotura 3, clase de desgaste por abrasión G, formato nominal 20x20x3 cm, color gris, según UNE-EN 1339, colocadas al tendido sobre capa de arena-cemento de 3 cm de espesor, sin aditivos, con 250 kg/m³ de cemento Portland con caliza CEM II/B-L 32,5 R y arena de cantera granítica, dejando entre ellas una junta de separación de entre 1,5 y 3 mm. Todo ello realizado sobre firme compuesto por solera de hormigón no estructural (HNE-20/P/20), de 30 cm de espesor, vertido desde camión con extendido y vibrado manual con regla vibrante de 3 m, con acabado maestreado ejecutada según pendientes del proyecto y colocado sobre explanada con índice CBR &gt; 5 (California Bearing Ratio), no incluida en este precio. Incluso p/p de juntas estructurales y de dilatación, cortes a realizar para ajustarlas a los bordes del confinamiento o a las intrusiones existentes en el pavimento y relleno de juntas con lechada de cemento 1/2 CEM II/B-P 32,5 R, coloreada con la misma tonalidad de las piezas.</w:t>
            </w:r>
          </w:p>
          <w:p>
            <w:pPr>
              <w:spacing w:after="0" w:line="240" w:lineRule="auto"/>
              <w:jc w:val="both"/>
              <w:rPr>
                <w:b/>
                <w:rFonts w:ascii="Arial" w:hAnsi="Arial" w:cs="Arial"/>
                <w:sz w:val="16"/>
              </w:rPr>
            </w:pPr>
            <w:r>
              <w:rPr>
                <w:b/>
                <w:rFonts w:ascii="Arial" w:hAnsi="Arial" w:cs="Arial"/>
                <w:sz w:val="16"/>
              </w:rPr>
              <w:t xml:space="preserve">Incluye: Replanteo de maestras y niveles. Vertido y compactación de la solera de hormigón. Extendido de la capa de arena-cemento. Espolvoreo con cemento de la superficie. Colocación al tendido de las piezas. Formación de juntas y encuentros. Limpieza del pavimento y las juntas. Preparación de la lechada. Extendido de la lechada líquida para relleno de juntas. Limpieza final con agua, sin eliminar el material de rejuntado.</w:t>
            </w:r>
          </w:p>
          <w:p>
            <w:pPr>
              <w:spacing w:after="0" w:line="240" w:lineRule="auto"/>
              <w:jc w:val="both"/>
              <w:rPr>
                <w:b/>
                <w:rFonts w:ascii="Arial" w:hAnsi="Arial" w:cs="Arial"/>
                <w:sz w:val="16"/>
              </w:rPr>
            </w:pPr>
            <w:r>
              <w:rPr>
                <w:b/>
                <w:rFonts w:ascii="Arial" w:hAnsi="Arial" w:cs="Arial"/>
                <w:sz w:val="16"/>
              </w:rPr>
              <w:t xml:space="preserve">Criterio de medición de proyecto: Superficie medida en proyección horizontal, según documentación gráfica de Proyecto, deduciendo los huecos de superficie mayor de 1,5 m². </w:t>
            </w:r>
          </w:p>
          <w:p>
            <w:pPr>
              <w:spacing w:after="0" w:line="240" w:lineRule="auto"/>
              <w:jc w:val="both"/>
              <w:rPr>
                <w:b/>
                <w:rFonts w:ascii="Arial" w:hAnsi="Arial" w:cs="Arial"/>
                <w:sz w:val="16"/>
              </w:rPr>
            </w:pPr>
            <w:r>
              <w:rPr>
                <w:b/>
                <w:rFonts w:ascii="Arial" w:hAnsi="Arial" w:cs="Arial"/>
                <w:sz w:val="16"/>
              </w:rPr>
              <w:t xml:space="preserve">.</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Reforma de aceras en las zonas de entrada al instituto</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25,600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25,600</w:t>
            </w:r>
          </w:p>
        </w:tc>
        <w:tc>
          <w:tcPr>
            <w:tcW w:w="1151" w:type="dxa"/>
            <w:tcBorders>
              <w:top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24,300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24,300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14,000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14,000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16,750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16,750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acometida agua</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7,300</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0,600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4,380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Zona cortada en acera posterior para colocación de tubos de calefacción</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4,500</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4,500</w:t>
            </w:r>
          </w:p>
        </w:tc>
        <w:tc>
          <w:tcPr>
            <w:tcW w:w="1151" w:type="dxa"/>
            <w:tcBorders>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89,530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89,530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89,530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45,09</w:t>
            </w:r>
          </w:p>
        </w:tc>
        <w:tc>
          <w:tcPr>
            <w:tcW w:w="1536" w:type="dxa"/>
            <w:noWrap/>
            <w:vAlign w:val="top"/>
            <w:gridSpan w:val="2"/>
          </w:tcPr>
          <w:p>
            <w:pPr>
              <w:spacing w:after="120" w:line="240" w:lineRule="auto"/>
              <w:jc w:val="right"/>
              <w:rPr>
                <w:b/>
                <w:rFonts w:ascii="Arial" w:hAnsi="Arial" w:cs="Arial"/>
                <w:sz w:val="16"/>
              </w:rPr>
            </w:pPr>
            <w:r>
              <w:rPr>
                <w:b/>
                <w:rFonts w:ascii="Arial" w:hAnsi="Arial" w:cs="Arial"/>
                <w:sz w:val="16"/>
              </w:rPr>
              <w:t xml:space="preserve">4.036,91</w:t>
            </w:r>
          </w:p>
        </w:tc>
      </w:tr>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12.2</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M²</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Formación de pavimento de 10 cm de espesor, realizado con mezcla bituminosa continua en caliente AC16 surf D, para capa de rodadura, de composición densa, con árido granítico de 16 mm de tamaño máximo y betún asfáltico de penetración. Incluso p/p de comprobación de la nivelación de la superficie soporte, replanteo del espesor del pavimento y limpieza final. Sin incluir la preparación de la capa base existente.</w:t>
            </w:r>
          </w:p>
          <w:p>
            <w:pPr>
              <w:spacing w:after="0" w:line="240" w:lineRule="auto"/>
              <w:jc w:val="both"/>
              <w:rPr>
                <w:b/>
                <w:rFonts w:ascii="Arial" w:hAnsi="Arial" w:cs="Arial"/>
                <w:sz w:val="16"/>
              </w:rPr>
            </w:pPr>
            <w:r>
              <w:rPr>
                <w:b/>
                <w:rFonts w:ascii="Arial" w:hAnsi="Arial" w:cs="Arial"/>
                <w:sz w:val="16"/>
              </w:rPr>
              <w:t xml:space="preserve">Incluye: Transporte de la mezcla bituminosa. Extensión de la mezcla bituminosa. Compactación de la capa de mezcla bituminosa. Ejecución de juntas transversales y longitudinales en la capa de mezcla bituminosa.</w:t>
            </w:r>
          </w:p>
          <w:p>
            <w:pPr>
              <w:spacing w:after="0" w:line="240" w:lineRule="auto"/>
              <w:jc w:val="both"/>
              <w:rPr>
                <w:b/>
                <w:rFonts w:ascii="Arial" w:hAnsi="Arial" w:cs="Arial"/>
                <w:sz w:val="16"/>
              </w:rPr>
            </w:pPr>
            <w:r>
              <w:rPr>
                <w:b/>
                <w:rFonts w:ascii="Arial" w:hAnsi="Arial" w:cs="Arial"/>
                <w:sz w:val="16"/>
              </w:rPr>
              <w:t xml:space="preserve">Criterio de medición: Superficie medida en proyección horizontal, según documentación gráfica de Proyecto.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acometida agua</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8,700</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0,600</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5,220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5,220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5,220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m²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5,220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12,75</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66,56</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12 URBANIZACION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4.103,47</w:t>
            </w:r>
          </w:p>
        </w:tc>
      </w:tr>
    </w:tbl>
    <w:p>
      <w:pPr>
        <w:spacing w:after="0" w:line="2" w:lineRule="auto"/>
      </w:pPr>
    </w:p>
    <w:p>
      <w:pPr>
        <w:spacing w:after="0" w:line="2" w:lineRule="auto"/>
        <w:sectPr>
          <w:headerReference w:type="even" r:id="header12"/>
          <w:headerReference w:type="default" r:id="header12"/>
          <w:footerReference w:type="even" r:id="footer12"/>
          <w:footerReference w:type="default" r:id="footer12"/>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01" w:type="dxa"/>
            <w:noWrap/>
            <w:vAlign w:val="top"/>
            <w:gridSpan w:val="2"/>
          </w:tcPr>
          <w:p>
            <w:pPr>
              <w:spacing w:after="120" w:line="240" w:lineRule="auto"/>
              <w:rPr>
                <w:b/>
                <w:rFonts w:ascii="Arial" w:hAnsi="Arial" w:cs="Arial"/>
                <w:sz w:val="16"/>
              </w:rPr>
            </w:pPr>
            <w:r>
              <w:rPr>
                <w:b/>
                <w:rFonts w:ascii="Arial" w:hAnsi="Arial" w:cs="Arial"/>
                <w:sz w:val="16"/>
              </w:rPr>
              <w:t xml:space="preserve">13.1</w:t>
            </w:r>
          </w:p>
        </w:tc>
        <w:tc>
          <w:tcPr>
            <w:tcW w:w="431" w:type="dxa"/>
            <w:noWrap/>
            <w:vAlign w:val="top"/>
          </w:tcPr>
          <w:p>
            <w:pPr>
              <w:spacing w:after="120" w:line="240" w:lineRule="auto"/>
              <w:rPr>
                <w:b/>
                <w:rFonts w:ascii="Arial" w:hAnsi="Arial" w:cs="Arial"/>
                <w:sz w:val="16"/>
              </w:rPr>
            </w:pPr>
            <w:r>
              <w:rPr>
                <w:b/>
                <w:rFonts w:ascii="Arial" w:hAnsi="Arial" w:cs="Arial"/>
                <w:sz w:val="16"/>
              </w:rPr>
              <w:t xml:space="preserve">Ud</w:t>
            </w:r>
          </w:p>
        </w:tc>
        <w:tc>
          <w:tcPr>
            <w:tcW w:w="7325" w:type="dxa"/>
            <w:vAlign w:val="top"/>
            <w:gridSpan w:val="10"/>
          </w:tcPr>
          <w:p>
            <w:pPr>
              <w:spacing w:after="0" w:line="240" w:lineRule="auto"/>
              <w:jc w:val="both"/>
              <w:rPr>
                <w:b/>
                <w:rFonts w:ascii="Arial" w:hAnsi="Arial" w:cs="Arial"/>
                <w:sz w:val="16"/>
              </w:rPr>
            </w:pPr>
            <w:r>
              <w:rPr>
                <w:b/>
                <w:rFonts w:ascii="Arial" w:hAnsi="Arial" w:cs="Arial"/>
                <w:sz w:val="16"/>
              </w:rPr>
              <w:t xml:space="preserve">Unidad de creación de identidad corporativa que reproduzca la propuesta ganadora del concurso del Colegio Oficial de Arquitectos de Galicia colocada en ubicación a elegir por la D. F. Incluso excavación,cimentación y alimentación eléctrica mediante canalización enterrada (incluyendo p. p. de excavación mediante medios manuales, colocación de tubo de PVC, manguera eléctrica, térmico, diferencial, temporizador y pequeño material). Totalmente instalado.</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tcBorders>
              <w:bottom w:val="single" w:sz="2" w:space="0" w:color="000000"/>
            </w:tcBorders>
            <w:noWrap/>
            <w:vAlign w:val="top"/>
            <w:gridSpan w:val="4"/>
          </w:tcPr>
          <w:p>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Uds.</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Largo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Ancho</w:t>
            </w:r>
          </w:p>
        </w:tc>
        <w:tc>
          <w:tcPr>
            <w:tcW w:w="91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Alto</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Parcial</w:t>
            </w:r>
          </w:p>
        </w:tc>
        <w:tc>
          <w:tcPr>
            <w:tcW w:w="115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Subtotal</w:t>
            </w:r>
          </w:p>
        </w:tc>
      </w:tr>
      <w:tr>
        <w:trPr>
          <w:cantSplit/>
        </w:trPr>
        <w:tc>
          <w:tcPr>
            <w:tcW w:w="2115" w:type="dxa"/>
            <w:tcBorders>
              <w:top w:val="single" w:sz="2" w:space="0" w:color="000000"/>
            </w:tcBorders>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tcBorders>
              <w:top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2115" w:type="dxa"/>
            <w:vAlign w:val="top"/>
            <w:gridSpan w:val="4"/>
          </w:tcPr>
          <w:p>
            <w:pPr>
              <w:spacing w:after="0" w:line="240" w:lineRule="auto"/>
              <w:rPr>
                <w:rFonts w:ascii="Arial" w:hAnsi="Arial" w:cs="Arial"/>
                <w:sz w:val="16"/>
              </w:rPr>
            </w:pPr>
            <w:r>
              <w:rPr>
                <w:rFonts w:ascii="Arial" w:hAnsi="Arial" w:cs="Arial"/>
                <w:sz w:val="16"/>
              </w:rPr>
              <w:t xml:space="preserve"> </w:t>
            </w:r>
          </w:p>
        </w:tc>
        <w:tc>
          <w:tcPr>
            <w:tcW w:w="947"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13" w:type="dxa"/>
            <w:noWrap/>
            <w:vAlign w:val="top"/>
            <w:gridSpan w:val="2"/>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24" w:type="dxa"/>
            <w:noWrap/>
            <w:vAlign w:val="top"/>
          </w:tcPr>
          <w:p>
            <w:pPr>
              <w:spacing w:after="120" w:line="240" w:lineRule="auto"/>
              <w:jc w:val="right"/>
              <w:rPr>
                <w:rFonts w:ascii="Arial" w:hAnsi="Arial" w:cs="Arial"/>
                <w:sz w:val="16"/>
              </w:rPr>
            </w:pPr>
            <w:r>
              <w:rPr>
                <w:rFonts w:ascii="Arial" w:hAnsi="Arial" w:cs="Arial"/>
                <w:sz w:val="16"/>
              </w:rPr>
              <w:t xml:space="preserve"> </w:t>
            </w:r>
          </w:p>
        </w:tc>
        <w:tc>
          <w:tcPr>
            <w:tcW w:w="986" w:type="dxa"/>
            <w:noWrap/>
            <w:vAlign w:val="top"/>
            <w:gridSpan w:val="2"/>
          </w:tcPr>
          <w:p>
            <w:pPr>
              <w:spacing w:after="120" w:line="240" w:lineRule="auto"/>
              <w:jc w:val="right"/>
              <w:rPr>
                <w:rFonts w:ascii="Arial" w:hAnsi="Arial" w:cs="Arial"/>
                <w:sz w:val="16"/>
              </w:rPr>
            </w:pPr>
            <w:r>
              <w:rPr>
                <w:rFonts w:ascii="Arial" w:hAnsi="Arial" w:cs="Arial"/>
                <w:sz w:val="16"/>
              </w:rPr>
              <w:t xml:space="preserve">1,000</w:t>
            </w:r>
          </w:p>
        </w:tc>
        <w:tc>
          <w:tcPr>
            <w:tcW w:w="1151" w:type="dxa"/>
            <w:tcBorders>
              <w:top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1,000</w:t>
            </w:r>
          </w:p>
        </w:tc>
      </w:tr>
      <w:tr>
        <w:trPr>
          <w:cantSplit/>
        </w:trPr>
        <w:tc>
          <w:tcPr>
            <w:tcW w:w="5437" w:type="dxa"/>
            <w:noWrap/>
            <w:vAlign w:val="top"/>
            <w:gridSpan w:val="8"/>
          </w:tcPr>
          <w:p>
            <w:pPr>
              <w:spacing w:after="120" w:line="240" w:lineRule="auto"/>
              <w:jc w:val="right"/>
              <w:rPr>
                <w:b/>
                <w:rFonts w:ascii="Arial" w:hAnsi="Arial" w:cs="Arial"/>
                <w:sz w:val="16"/>
              </w:rPr>
            </w:pPr>
            <w:r>
              <w:rPr>
                <w:b/>
                <w:rFonts w:ascii="Arial" w:hAnsi="Arial" w:cs="Arial"/>
                <w:sz w:val="16"/>
              </w:rPr>
              <w:t xml:space="preserve">Total Ud  ......:</w:t>
            </w:r>
          </w:p>
        </w:tc>
        <w:tc>
          <w:tcPr>
            <w:tcW w:w="1310" w:type="dxa"/>
            <w:noWrap/>
            <w:vAlign w:val="top"/>
            <w:gridSpan w:val="2"/>
          </w:tcPr>
          <w:p>
            <w:pPr>
              <w:spacing w:after="120" w:line="240" w:lineRule="auto"/>
              <w:jc w:val="right"/>
              <w:rPr>
                <w:b/>
                <w:rFonts w:ascii="Arial" w:hAnsi="Arial" w:cs="Arial"/>
                <w:sz w:val="16"/>
              </w:rPr>
            </w:pPr>
            <w:r>
              <w:rPr>
                <w:b/>
                <w:rFonts w:ascii="Arial" w:hAnsi="Arial" w:cs="Arial"/>
                <w:sz w:val="16"/>
              </w:rPr>
              <w:t xml:space="preserve">1,000</w:t>
            </w:r>
          </w:p>
        </w:tc>
        <w:tc>
          <w:tcPr>
            <w:tcW w:w="1525" w:type="dxa"/>
            <w:noWrap/>
            <w:vAlign w:val="top"/>
            <w:gridSpan w:val="2"/>
          </w:tcPr>
          <w:p>
            <w:pPr>
              <w:spacing w:after="120" w:line="240" w:lineRule="auto"/>
              <w:jc w:val="right"/>
              <w:rPr>
                <w:b/>
                <w:rFonts w:ascii="Arial" w:hAnsi="Arial" w:cs="Arial"/>
                <w:sz w:val="16"/>
              </w:rPr>
            </w:pPr>
            <w:r>
              <w:rPr>
                <w:b/>
                <w:rFonts w:ascii="Arial" w:hAnsi="Arial" w:cs="Arial"/>
                <w:sz w:val="16"/>
              </w:rPr>
              <w:t xml:space="preserve">6.000,00</w:t>
            </w:r>
          </w:p>
        </w:tc>
        <w:tc>
          <w:tcPr>
            <w:tcW w:w="1536" w:type="dxa"/>
            <w:tcBorders>
              <w:bottom w:val="single" w:sz="2" w:space="0" w:color="000000"/>
            </w:tcBorders>
            <w:noWrap/>
            <w:vAlign w:val="top"/>
            <w:gridSpan w:val="2"/>
          </w:tcPr>
          <w:p>
            <w:pPr>
              <w:spacing w:after="120" w:line="240" w:lineRule="auto"/>
              <w:jc w:val="right"/>
              <w:rPr>
                <w:b/>
                <w:rFonts w:ascii="Arial" w:hAnsi="Arial" w:cs="Arial"/>
                <w:sz w:val="16"/>
              </w:rPr>
            </w:pPr>
            <w:r>
              <w:rPr>
                <w:b/>
                <w:rFonts w:ascii="Arial" w:hAnsi="Arial" w:cs="Arial"/>
                <w:sz w:val="16"/>
              </w:rPr>
              <w:t xml:space="preserve">6.000,00</w:t>
            </w:r>
          </w:p>
        </w:tc>
      </w:tr>
      <w:tr>
        <w:trPr>
          <w:cantSplit/>
        </w:trPr>
        <w:tc>
          <w:tcPr>
            <w:tcW w:w="8271" w:type="dxa"/>
            <w:noWrap/>
            <w:vAlign w:val="top"/>
            <w:gridSpan w:val="12"/>
          </w:tcPr>
          <w:p>
            <w:pPr>
              <w:spacing w:after="120" w:line="240" w:lineRule="auto"/>
              <w:jc w:val="right"/>
              <w:rPr>
                <w:b/>
                <w:rFonts w:ascii="Arial" w:hAnsi="Arial" w:cs="Arial"/>
                <w:sz w:val="18"/>
              </w:rPr>
            </w:pPr>
            <w:r>
              <w:rPr>
                <w:b/>
                <w:rFonts w:ascii="Arial" w:hAnsi="Arial" w:cs="Arial"/>
                <w:sz w:val="18"/>
              </w:rPr>
              <w:t xml:space="preserve">Total presupuesto parcial nº 13 IDENTIDAD CORPORATIVA :</w:t>
            </w:r>
          </w:p>
        </w:tc>
        <w:tc>
          <w:tcPr>
            <w:tcW w:w="1536" w:type="dxa"/>
            <w:tcBorders>
              <w:top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6.000,00</w:t>
            </w:r>
          </w:p>
        </w:tc>
      </w:tr>
    </w:tbl>
    <w:p>
      <w:pPr>
        <w:spacing w:after="0" w:line="2" w:lineRule="auto"/>
      </w:pPr>
    </w:p>
    <w:p>
      <w:pPr>
        <w:spacing w:after="0" w:line="2" w:lineRule="auto"/>
        <w:sectPr>
          <w:headerReference w:type="even" r:id="header13"/>
          <w:headerReference w:type="default" r:id="header13"/>
          <w:footerReference w:type="even" r:id="footer13"/>
          <w:footerReference w:type="default" r:id="footer13"/>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657" w:type="dxa"/>
            <w:tcBorders>
              <w:bottom w:val="single" w:sz="2" w:space="0" w:color="000000"/>
            </w:tcBorders>
            <w:noWrap/>
            <w:vAlign w:val="top"/>
            <w:gridSpan w:val="13"/>
          </w:tcPr>
          <w:p>
            <w:pPr>
              <w:spacing w:after="120" w:line="240" w:lineRule="auto"/>
              <w:rPr>
                <w:rFonts w:ascii="Times New Roman" w:hAnsi="Times New Roman" w:cs="Times New Roman"/>
                <w:sz w:val="28"/>
              </w:rPr>
            </w:pPr>
            <w:r>
              <w:rPr>
                <w:rFonts w:ascii="Times New Roman" w:hAnsi="Times New Roman" w:cs="Times New Roman"/>
                <w:sz w:val="28"/>
              </w:rPr>
              <w:t xml:space="preserve">Presupuesto de ejecución material</w:t>
            </w:r>
          </w:p>
        </w:tc>
        <w:tc>
          <w:tcPr>
            <w:tcW w:w="1151" w:type="dxa"/>
            <w:tcMar>
              <w:top w:w="17" w:type="dxa"/>
              <w:left w:w="6" w:type="dxa"/>
              <w:bottom w:w="23" w:type="dxa"/>
              <w:right w:w="11" w:type="dxa"/>
            </w:tcMar>
            <w:noWrap/>
            <w:vAlign w:val="top"/>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tcBorders>
              <w:top w:val="single" w:sz="2" w:space="0" w:color="000000"/>
            </w:tcBorders>
            <w:noWrap/>
            <w:vAlign w:val="top"/>
            <w:gridSpan w:val="10"/>
          </w:tcPr>
          <w:p>
            <w:pPr>
              <w:spacing w:after="120" w:line="240" w:lineRule="auto"/>
              <w:rPr>
                <w:b/>
                <w:rFonts w:ascii="Arial" w:hAnsi="Arial" w:cs="Arial"/>
                <w:sz w:val="16"/>
              </w:rPr>
            </w:pPr>
            <w:r>
              <w:rPr>
                <w:b/>
                <w:rFonts w:ascii="Arial" w:hAnsi="Arial" w:cs="Arial"/>
                <w:sz w:val="16"/>
              </w:rPr>
              <w:t xml:space="preserve">1 DEMOLICIONES</w:t>
            </w:r>
          </w:p>
        </w:tc>
        <w:tc>
          <w:tcPr>
            <w:tcW w:w="1911" w:type="dxa"/>
            <w:tcBorders>
              <w:top w:val="single" w:sz="2" w:space="0" w:color="000000"/>
            </w:tcBorders>
            <w:noWrap/>
            <w:vAlign w:val="top"/>
            <w:gridSpan w:val="3"/>
          </w:tcPr>
          <w:p>
            <w:pPr>
              <w:spacing w:after="120" w:line="240" w:lineRule="auto"/>
              <w:jc w:val="right"/>
              <w:rPr>
                <w:b/>
                <w:rFonts w:ascii="Arial" w:hAnsi="Arial" w:cs="Arial"/>
                <w:sz w:val="16"/>
              </w:rPr>
            </w:pPr>
            <w:r>
              <w:rPr>
                <w:b/>
                <w:rFonts w:ascii="Arial" w:hAnsi="Arial" w:cs="Arial"/>
                <w:sz w:val="16"/>
              </w:rPr>
              <w:t xml:space="preserve">58.387,84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2 ACONDICIONAMIENTO DEL TERRENO</w:t>
            </w:r>
          </w:p>
        </w:tc>
        <w:tc>
          <w:tcPr>
            <w:tcW w:w="1911" w:type="dxa"/>
            <w:noWrap/>
            <w:vAlign w:val="top"/>
            <w:gridSpan w:val="3"/>
          </w:tcPr>
          <w:p>
            <w:pPr>
              <w:spacing w:after="120" w:line="240" w:lineRule="auto"/>
              <w:jc w:val="right"/>
              <w:rPr>
                <w:b/>
                <w:rFonts w:ascii="Arial" w:hAnsi="Arial" w:cs="Arial"/>
                <w:sz w:val="16"/>
              </w:rPr>
            </w:pPr>
            <w:r>
              <w:rPr>
                <w:b/>
                <w:rFonts w:ascii="Arial" w:hAnsi="Arial" w:cs="Arial"/>
                <w:sz w:val="16"/>
              </w:rPr>
              <w:t xml:space="preserve">5.789,84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3 ESTRUCTURAS</w:t>
            </w:r>
          </w:p>
        </w:tc>
        <w:tc>
          <w:tcPr>
            <w:tcW w:w="1911" w:type="dxa"/>
            <w:noWrap/>
            <w:vAlign w:val="top"/>
            <w:gridSpan w:val="3"/>
          </w:tcPr>
          <w:p>
            <w:pPr>
              <w:spacing w:after="120" w:line="240" w:lineRule="auto"/>
              <w:jc w:val="right"/>
              <w:rPr>
                <w:b/>
                <w:rFonts w:ascii="Arial" w:hAnsi="Arial" w:cs="Arial"/>
                <w:sz w:val="16"/>
              </w:rPr>
            </w:pPr>
            <w:r>
              <w:rPr>
                <w:b/>
                <w:rFonts w:ascii="Arial" w:hAnsi="Arial" w:cs="Arial"/>
                <w:sz w:val="16"/>
              </w:rPr>
              <w:t xml:space="preserve">2.488,26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4 FACHADAS Y PARTICIONES</w:t>
            </w:r>
          </w:p>
        </w:tc>
        <w:tc>
          <w:tcPr>
            <w:tcW w:w="1911" w:type="dxa"/>
            <w:noWrap/>
            <w:vAlign w:val="top"/>
            <w:gridSpan w:val="3"/>
          </w:tcPr>
          <w:p>
            <w:pPr>
              <w:spacing w:after="120" w:line="240" w:lineRule="auto"/>
              <w:jc w:val="right"/>
              <w:rPr>
                <w:b/>
                <w:rFonts w:ascii="Arial" w:hAnsi="Arial" w:cs="Arial"/>
                <w:sz w:val="16"/>
              </w:rPr>
            </w:pPr>
            <w:r>
              <w:rPr>
                <w:b/>
                <w:rFonts w:ascii="Arial" w:hAnsi="Arial" w:cs="Arial"/>
                <w:sz w:val="16"/>
              </w:rPr>
              <w:t xml:space="preserve">122.302,06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5 CARPINTERIA Y VIDRIOS</w:t>
            </w:r>
          </w:p>
        </w:tc>
        <w:tc>
          <w:tcPr>
            <w:tcW w:w="1911" w:type="dxa"/>
            <w:noWrap/>
            <w:vAlign w:val="top"/>
            <w:gridSpan w:val="3"/>
          </w:tcPr>
          <w:p>
            <w:pPr>
              <w:spacing w:after="120" w:line="240" w:lineRule="auto"/>
              <w:jc w:val="right"/>
              <w:rPr>
                <w:b/>
                <w:rFonts w:ascii="Arial" w:hAnsi="Arial" w:cs="Arial"/>
                <w:sz w:val="16"/>
              </w:rPr>
            </w:pPr>
            <w:r>
              <w:rPr>
                <w:b/>
                <w:rFonts w:ascii="Arial" w:hAnsi="Arial" w:cs="Arial"/>
                <w:sz w:val="16"/>
              </w:rPr>
              <w:t xml:space="preserve">149.199,78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6 INSTALACIONES</w:t>
            </w:r>
          </w:p>
        </w:tc>
        <w:tc>
          <w:tcPr>
            <w:tcW w:w="1911" w:type="dxa"/>
            <w:noWrap/>
            <w:vAlign w:val="top"/>
            <w:gridSpan w:val="3"/>
          </w:tcPr>
          <w:p>
            <w:pPr>
              <w:spacing w:after="120" w:line="240" w:lineRule="auto"/>
              <w:jc w:val="right"/>
              <w:rPr>
                <w:b/>
                <w:rFonts w:ascii="Arial" w:hAnsi="Arial" w:cs="Arial"/>
                <w:sz w:val="16"/>
              </w:rPr>
            </w:pPr>
            <w:r>
              <w:rPr>
                <w:b/>
                <w:rFonts w:ascii="Arial" w:hAnsi="Arial" w:cs="Arial"/>
                <w:sz w:val="16"/>
              </w:rPr>
              <w:t xml:space="preserve">197.772,57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3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6372" w:type="dxa"/>
            <w:noWrap/>
            <w:vAlign w:val="top"/>
            <w:gridSpan w:val="9"/>
          </w:tcPr>
          <w:p>
            <w:pPr>
              <w:spacing w:after="120" w:line="240" w:lineRule="auto"/>
              <w:rPr>
                <w:rFonts w:ascii="Arial" w:hAnsi="Arial" w:cs="Arial"/>
                <w:sz w:val="16"/>
              </w:rPr>
            </w:pPr>
            <w:r>
              <w:rPr>
                <w:rFonts w:ascii="Arial" w:hAnsi="Arial" w:cs="Arial"/>
                <w:sz w:val="16"/>
              </w:rPr>
              <w:t xml:space="preserve">6.1.- FONTANERIA</w:t>
            </w:r>
          </w:p>
        </w:tc>
        <w:tc>
          <w:tcPr>
            <w:tcW w:w="1911" w:type="dxa"/>
            <w:noWrap/>
            <w:vAlign w:val="top"/>
            <w:gridSpan w:val="3"/>
          </w:tcPr>
          <w:p>
            <w:pPr>
              <w:spacing w:after="120" w:line="240" w:lineRule="auto"/>
              <w:jc w:val="right"/>
              <w:rPr>
                <w:rFonts w:ascii="Arial" w:hAnsi="Arial" w:cs="Arial"/>
                <w:sz w:val="16"/>
              </w:rPr>
            </w:pPr>
            <w:r>
              <w:rPr>
                <w:rFonts w:ascii="Arial" w:hAnsi="Arial" w:cs="Arial"/>
                <w:sz w:val="16"/>
              </w:rPr>
              <w:t xml:space="preserve">7.118,67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3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6372" w:type="dxa"/>
            <w:noWrap/>
            <w:vAlign w:val="top"/>
            <w:gridSpan w:val="9"/>
          </w:tcPr>
          <w:p>
            <w:pPr>
              <w:spacing w:after="120" w:line="240" w:lineRule="auto"/>
              <w:rPr>
                <w:rFonts w:ascii="Arial" w:hAnsi="Arial" w:cs="Arial"/>
                <w:sz w:val="16"/>
              </w:rPr>
            </w:pPr>
            <w:r>
              <w:rPr>
                <w:rFonts w:ascii="Arial" w:hAnsi="Arial" w:cs="Arial"/>
                <w:sz w:val="16"/>
              </w:rPr>
              <w:t xml:space="preserve">6.2.- SANEAMIENTO</w:t>
            </w:r>
          </w:p>
        </w:tc>
        <w:tc>
          <w:tcPr>
            <w:tcW w:w="1911" w:type="dxa"/>
            <w:noWrap/>
            <w:vAlign w:val="top"/>
            <w:gridSpan w:val="3"/>
          </w:tcPr>
          <w:p>
            <w:pPr>
              <w:spacing w:after="120" w:line="240" w:lineRule="auto"/>
              <w:jc w:val="right"/>
              <w:rPr>
                <w:rFonts w:ascii="Arial" w:hAnsi="Arial" w:cs="Arial"/>
                <w:sz w:val="16"/>
              </w:rPr>
            </w:pPr>
            <w:r>
              <w:rPr>
                <w:rFonts w:ascii="Arial" w:hAnsi="Arial" w:cs="Arial"/>
                <w:sz w:val="16"/>
              </w:rPr>
              <w:t xml:space="preserve">715,76</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3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6372" w:type="dxa"/>
            <w:noWrap/>
            <w:vAlign w:val="top"/>
            <w:gridSpan w:val="9"/>
          </w:tcPr>
          <w:p>
            <w:pPr>
              <w:spacing w:after="120" w:line="240" w:lineRule="auto"/>
              <w:rPr>
                <w:rFonts w:ascii="Arial" w:hAnsi="Arial" w:cs="Arial"/>
                <w:sz w:val="16"/>
              </w:rPr>
            </w:pPr>
            <w:r>
              <w:rPr>
                <w:rFonts w:ascii="Arial" w:hAnsi="Arial" w:cs="Arial"/>
                <w:sz w:val="16"/>
              </w:rPr>
              <w:t xml:space="preserve">6.3.- ILUMINACION</w:t>
            </w:r>
          </w:p>
        </w:tc>
        <w:tc>
          <w:tcPr>
            <w:tcW w:w="1911" w:type="dxa"/>
            <w:noWrap/>
            <w:vAlign w:val="top"/>
            <w:gridSpan w:val="3"/>
          </w:tcPr>
          <w:p>
            <w:pPr>
              <w:spacing w:after="120" w:line="240" w:lineRule="auto"/>
              <w:jc w:val="right"/>
              <w:rPr>
                <w:rFonts w:ascii="Arial" w:hAnsi="Arial" w:cs="Arial"/>
                <w:sz w:val="16"/>
              </w:rPr>
            </w:pPr>
            <w:r>
              <w:rPr>
                <w:rFonts w:ascii="Arial" w:hAnsi="Arial" w:cs="Arial"/>
                <w:sz w:val="16"/>
              </w:rPr>
              <w:t xml:space="preserve">33.416,77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3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6372" w:type="dxa"/>
            <w:noWrap/>
            <w:vAlign w:val="top"/>
            <w:gridSpan w:val="9"/>
          </w:tcPr>
          <w:p>
            <w:pPr>
              <w:spacing w:after="120" w:line="240" w:lineRule="auto"/>
              <w:rPr>
                <w:rFonts w:ascii="Arial" w:hAnsi="Arial" w:cs="Arial"/>
                <w:sz w:val="16"/>
              </w:rPr>
            </w:pPr>
            <w:r>
              <w:rPr>
                <w:rFonts w:ascii="Arial" w:hAnsi="Arial" w:cs="Arial"/>
                <w:sz w:val="16"/>
              </w:rPr>
              <w:t xml:space="preserve">6.4.- INCENDIOS</w:t>
            </w:r>
          </w:p>
        </w:tc>
        <w:tc>
          <w:tcPr>
            <w:tcW w:w="1911" w:type="dxa"/>
            <w:noWrap/>
            <w:vAlign w:val="top"/>
            <w:gridSpan w:val="3"/>
          </w:tcPr>
          <w:p>
            <w:pPr>
              <w:spacing w:after="120" w:line="240" w:lineRule="auto"/>
              <w:jc w:val="right"/>
              <w:rPr>
                <w:rFonts w:ascii="Arial" w:hAnsi="Arial" w:cs="Arial"/>
                <w:sz w:val="16"/>
              </w:rPr>
            </w:pPr>
            <w:r>
              <w:rPr>
                <w:rFonts w:ascii="Arial" w:hAnsi="Arial" w:cs="Arial"/>
                <w:sz w:val="16"/>
              </w:rPr>
              <w:t xml:space="preserve">23.092,48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3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6372" w:type="dxa"/>
            <w:noWrap/>
            <w:vAlign w:val="top"/>
            <w:gridSpan w:val="9"/>
          </w:tcPr>
          <w:p>
            <w:pPr>
              <w:spacing w:after="120" w:line="240" w:lineRule="auto"/>
              <w:rPr>
                <w:rFonts w:ascii="Arial" w:hAnsi="Arial" w:cs="Arial"/>
                <w:sz w:val="16"/>
              </w:rPr>
            </w:pPr>
            <w:r>
              <w:rPr>
                <w:rFonts w:ascii="Arial" w:hAnsi="Arial" w:cs="Arial"/>
                <w:sz w:val="16"/>
              </w:rPr>
              <w:t xml:space="preserve">6.5.- CALEFACCION</w:t>
            </w:r>
          </w:p>
        </w:tc>
        <w:tc>
          <w:tcPr>
            <w:tcW w:w="1911" w:type="dxa"/>
            <w:noWrap/>
            <w:vAlign w:val="top"/>
            <w:gridSpan w:val="3"/>
          </w:tcPr>
          <w:p>
            <w:pPr>
              <w:spacing w:after="120" w:line="240" w:lineRule="auto"/>
              <w:jc w:val="right"/>
              <w:rPr>
                <w:rFonts w:ascii="Arial" w:hAnsi="Arial" w:cs="Arial"/>
                <w:sz w:val="16"/>
              </w:rPr>
            </w:pPr>
            <w:r>
              <w:rPr>
                <w:rFonts w:ascii="Arial" w:hAnsi="Arial" w:cs="Arial"/>
                <w:sz w:val="16"/>
              </w:rPr>
              <w:t xml:space="preserve">110.786,02</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3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6372" w:type="dxa"/>
            <w:noWrap/>
            <w:vAlign w:val="top"/>
            <w:gridSpan w:val="9"/>
          </w:tcPr>
          <w:p>
            <w:pPr>
              <w:spacing w:after="120" w:line="240" w:lineRule="auto"/>
              <w:rPr>
                <w:rFonts w:ascii="Arial" w:hAnsi="Arial" w:cs="Arial"/>
                <w:sz w:val="16"/>
              </w:rPr>
            </w:pPr>
            <w:r>
              <w:rPr>
                <w:rFonts w:ascii="Arial" w:hAnsi="Arial" w:cs="Arial"/>
                <w:sz w:val="16"/>
              </w:rPr>
              <w:t xml:space="preserve">6.6.- VENTILACION</w:t>
            </w:r>
          </w:p>
        </w:tc>
        <w:tc>
          <w:tcPr>
            <w:tcW w:w="1911" w:type="dxa"/>
            <w:noWrap/>
            <w:vAlign w:val="top"/>
            <w:gridSpan w:val="3"/>
          </w:tcPr>
          <w:p>
            <w:pPr>
              <w:spacing w:after="120" w:line="240" w:lineRule="auto"/>
              <w:jc w:val="right"/>
              <w:rPr>
                <w:rFonts w:ascii="Arial" w:hAnsi="Arial" w:cs="Arial"/>
                <w:sz w:val="16"/>
              </w:rPr>
            </w:pPr>
            <w:r>
              <w:rPr>
                <w:rFonts w:ascii="Arial" w:hAnsi="Arial" w:cs="Arial"/>
                <w:sz w:val="16"/>
              </w:rPr>
              <w:t xml:space="preserve">3.281,08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3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6372" w:type="dxa"/>
            <w:noWrap/>
            <w:vAlign w:val="top"/>
            <w:gridSpan w:val="9"/>
          </w:tcPr>
          <w:p>
            <w:pPr>
              <w:spacing w:after="120" w:line="240" w:lineRule="auto"/>
              <w:rPr>
                <w:rFonts w:ascii="Arial" w:hAnsi="Arial" w:cs="Arial"/>
                <w:sz w:val="16"/>
              </w:rPr>
            </w:pPr>
            <w:r>
              <w:rPr>
                <w:rFonts w:ascii="Arial" w:hAnsi="Arial" w:cs="Arial"/>
                <w:sz w:val="16"/>
              </w:rPr>
              <w:t xml:space="preserve">6.7.- ELECTRICIDAD</w:t>
            </w:r>
          </w:p>
        </w:tc>
        <w:tc>
          <w:tcPr>
            <w:tcW w:w="1911" w:type="dxa"/>
            <w:noWrap/>
            <w:vAlign w:val="top"/>
            <w:gridSpan w:val="3"/>
          </w:tcPr>
          <w:p>
            <w:pPr>
              <w:spacing w:after="120" w:line="240" w:lineRule="auto"/>
              <w:jc w:val="right"/>
              <w:rPr>
                <w:rFonts w:ascii="Arial" w:hAnsi="Arial" w:cs="Arial"/>
                <w:sz w:val="16"/>
              </w:rPr>
            </w:pPr>
            <w:r>
              <w:rPr>
                <w:rFonts w:ascii="Arial" w:hAnsi="Arial" w:cs="Arial"/>
                <w:sz w:val="16"/>
              </w:rPr>
              <w:t xml:space="preserve">19.361,79</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7 CUBIERTAS</w:t>
            </w:r>
          </w:p>
        </w:tc>
        <w:tc>
          <w:tcPr>
            <w:tcW w:w="1911" w:type="dxa"/>
            <w:noWrap/>
            <w:vAlign w:val="top"/>
            <w:gridSpan w:val="3"/>
          </w:tcPr>
          <w:p>
            <w:pPr>
              <w:spacing w:after="120" w:line="240" w:lineRule="auto"/>
              <w:jc w:val="right"/>
              <w:rPr>
                <w:b/>
                <w:rFonts w:ascii="Arial" w:hAnsi="Arial" w:cs="Arial"/>
                <w:sz w:val="16"/>
              </w:rPr>
            </w:pPr>
            <w:r>
              <w:rPr>
                <w:b/>
                <w:rFonts w:ascii="Arial" w:hAnsi="Arial" w:cs="Arial"/>
                <w:sz w:val="16"/>
              </w:rPr>
              <w:t xml:space="preserve">142.588,98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8 REVESTIMIENTOS</w:t>
            </w:r>
          </w:p>
        </w:tc>
        <w:tc>
          <w:tcPr>
            <w:tcW w:w="1911" w:type="dxa"/>
            <w:noWrap/>
            <w:vAlign w:val="top"/>
            <w:gridSpan w:val="3"/>
          </w:tcPr>
          <w:p>
            <w:pPr>
              <w:spacing w:after="120" w:line="240" w:lineRule="auto"/>
              <w:jc w:val="right"/>
              <w:rPr>
                <w:b/>
                <w:rFonts w:ascii="Arial" w:hAnsi="Arial" w:cs="Arial"/>
                <w:sz w:val="16"/>
              </w:rPr>
            </w:pPr>
            <w:r>
              <w:rPr>
                <w:b/>
                <w:rFonts w:ascii="Arial" w:hAnsi="Arial" w:cs="Arial"/>
                <w:sz w:val="16"/>
              </w:rPr>
              <w:t xml:space="preserve">70.840,94</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9 SEÑALIZACIÓN Y EQUIPAMIENTO</w:t>
            </w:r>
          </w:p>
        </w:tc>
        <w:tc>
          <w:tcPr>
            <w:tcW w:w="1911" w:type="dxa"/>
            <w:noWrap/>
            <w:vAlign w:val="top"/>
            <w:gridSpan w:val="3"/>
          </w:tcPr>
          <w:p>
            <w:pPr>
              <w:spacing w:after="120" w:line="240" w:lineRule="auto"/>
              <w:jc w:val="right"/>
              <w:rPr>
                <w:b/>
                <w:rFonts w:ascii="Arial" w:hAnsi="Arial" w:cs="Arial"/>
                <w:sz w:val="16"/>
              </w:rPr>
            </w:pPr>
            <w:r>
              <w:rPr>
                <w:b/>
                <w:rFonts w:ascii="Arial" w:hAnsi="Arial" w:cs="Arial"/>
                <w:sz w:val="16"/>
              </w:rPr>
              <w:t xml:space="preserve">2.674,85</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10 SEGURIDAD Y SALUD</w:t>
            </w:r>
          </w:p>
        </w:tc>
        <w:tc>
          <w:tcPr>
            <w:tcW w:w="1911" w:type="dxa"/>
            <w:noWrap/>
            <w:vAlign w:val="top"/>
            <w:gridSpan w:val="3"/>
          </w:tcPr>
          <w:p>
            <w:pPr>
              <w:spacing w:after="120" w:line="240" w:lineRule="auto"/>
              <w:jc w:val="right"/>
              <w:rPr>
                <w:b/>
                <w:rFonts w:ascii="Arial" w:hAnsi="Arial" w:cs="Arial"/>
                <w:sz w:val="16"/>
              </w:rPr>
            </w:pPr>
            <w:r>
              <w:rPr>
                <w:b/>
                <w:rFonts w:ascii="Arial" w:hAnsi="Arial" w:cs="Arial"/>
                <w:sz w:val="16"/>
              </w:rPr>
              <w:t xml:space="preserve">12.244,28</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11 GESTION DE RESIDUOS</w:t>
            </w:r>
          </w:p>
        </w:tc>
        <w:tc>
          <w:tcPr>
            <w:tcW w:w="1911" w:type="dxa"/>
            <w:noWrap/>
            <w:vAlign w:val="top"/>
            <w:gridSpan w:val="3"/>
          </w:tcPr>
          <w:p>
            <w:pPr>
              <w:spacing w:after="120" w:line="240" w:lineRule="auto"/>
              <w:jc w:val="right"/>
              <w:rPr>
                <w:b/>
                <w:rFonts w:ascii="Arial" w:hAnsi="Arial" w:cs="Arial"/>
                <w:sz w:val="16"/>
              </w:rPr>
            </w:pPr>
            <w:r>
              <w:rPr>
                <w:b/>
                <w:rFonts w:ascii="Arial" w:hAnsi="Arial" w:cs="Arial"/>
                <w:sz w:val="16"/>
              </w:rPr>
              <w:t xml:space="preserve">5.664,60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12 URBANIZACION</w:t>
            </w:r>
          </w:p>
        </w:tc>
        <w:tc>
          <w:tcPr>
            <w:tcW w:w="1911" w:type="dxa"/>
            <w:noWrap/>
            <w:vAlign w:val="top"/>
            <w:gridSpan w:val="3"/>
          </w:tcPr>
          <w:p>
            <w:pPr>
              <w:spacing w:after="120" w:line="240" w:lineRule="auto"/>
              <w:jc w:val="right"/>
              <w:rPr>
                <w:b/>
                <w:rFonts w:ascii="Arial" w:hAnsi="Arial" w:cs="Arial"/>
                <w:sz w:val="16"/>
              </w:rPr>
            </w:pPr>
            <w:r>
              <w:rPr>
                <w:b/>
                <w:rFonts w:ascii="Arial" w:hAnsi="Arial" w:cs="Arial"/>
                <w:sz w:val="16"/>
              </w:rPr>
              <w:t xml:space="preserve">4.103,47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6746" w:type="dxa"/>
            <w:noWrap/>
            <w:vAlign w:val="top"/>
            <w:gridSpan w:val="10"/>
          </w:tcPr>
          <w:p>
            <w:pPr>
              <w:spacing w:after="120" w:line="240" w:lineRule="auto"/>
              <w:rPr>
                <w:b/>
                <w:rFonts w:ascii="Arial" w:hAnsi="Arial" w:cs="Arial"/>
                <w:sz w:val="16"/>
              </w:rPr>
            </w:pPr>
            <w:r>
              <w:rPr>
                <w:b/>
                <w:rFonts w:ascii="Arial" w:hAnsi="Arial" w:cs="Arial"/>
                <w:sz w:val="16"/>
              </w:rPr>
              <w:t xml:space="preserve">13 IDENTIDAD CORPORATIVA</w:t>
            </w:r>
          </w:p>
        </w:tc>
        <w:tc>
          <w:tcPr>
            <w:tcW w:w="1911" w:type="dxa"/>
            <w:tcBorders>
              <w:bottom w:val="single" w:sz="2" w:space="0" w:color="000000"/>
            </w:tcBorders>
            <w:noWrap/>
            <w:vAlign w:val="top"/>
            <w:gridSpan w:val="3"/>
          </w:tcPr>
          <w:p>
            <w:pPr>
              <w:spacing w:after="120" w:line="240" w:lineRule="auto"/>
              <w:jc w:val="right"/>
              <w:rPr>
                <w:b/>
                <w:rFonts w:ascii="Arial" w:hAnsi="Arial" w:cs="Arial"/>
                <w:sz w:val="16"/>
              </w:rPr>
            </w:pPr>
            <w:r>
              <w:rPr>
                <w:b/>
                <w:rFonts w:ascii="Arial" w:hAnsi="Arial" w:cs="Arial"/>
                <w:sz w:val="16"/>
              </w:rPr>
              <w:t xml:space="preserve">6.000,00</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3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782"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947"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92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92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1837" w:type="dxa"/>
            <w:tcBorders>
              <w:bottom w:val="single" w:sz="2" w:space="0" w:color="000000"/>
            </w:tcBorders>
            <w:noWrap/>
            <w:vAlign w:val="top"/>
            <w:gridSpan w:val="3"/>
          </w:tcPr>
          <w:p>
            <w:pPr>
              <w:spacing w:after="120" w:line="240" w:lineRule="auto"/>
              <w:jc w:val="right"/>
              <w:rPr>
                <w:b/>
                <w:rFonts w:ascii="Arial" w:hAnsi="Arial" w:cs="Arial"/>
                <w:sz w:val="16"/>
              </w:rPr>
            </w:pPr>
            <w:r>
              <w:rPr>
                <w:b/>
                <w:rFonts w:ascii="Arial" w:hAnsi="Arial" w:cs="Arial"/>
                <w:sz w:val="16"/>
              </w:rPr>
              <w:t xml:space="preserve">Total .........:</w:t>
            </w:r>
          </w:p>
        </w:tc>
        <w:tc>
          <w:tcPr>
            <w:tcW w:w="1911" w:type="dxa"/>
            <w:tcBorders>
              <w:top w:val="single" w:sz="2" w:space="0" w:color="000000"/>
              <w:bottom w:val="single" w:sz="2" w:space="0" w:color="000000"/>
            </w:tcBorders>
            <w:noWrap/>
            <w:vAlign w:val="top"/>
            <w:gridSpan w:val="3"/>
          </w:tcPr>
          <w:p>
            <w:pPr>
              <w:spacing w:after="120" w:line="240" w:lineRule="auto"/>
              <w:jc w:val="right"/>
              <w:rPr>
                <w:b/>
                <w:rFonts w:ascii="Arial" w:hAnsi="Arial" w:cs="Arial"/>
                <w:sz w:val="16"/>
              </w:rPr>
            </w:pPr>
            <w:r>
              <w:rPr>
                <w:b/>
                <w:rFonts w:ascii="Arial" w:hAnsi="Arial" w:cs="Arial"/>
                <w:sz w:val="16"/>
              </w:rPr>
              <w:t xml:space="preserve">780.057,47</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8657" w:type="dxa"/>
            <w:vAlign w:val="top"/>
            <w:gridSpan w:val="13"/>
          </w:tcPr>
          <w:p>
            <w:pPr>
              <w:spacing w:after="0" w:line="240" w:lineRule="auto"/>
              <w:rPr>
                <w:b/>
                <w:rFonts w:ascii="Arial" w:hAnsi="Arial" w:cs="Arial"/>
                <w:sz w:val="16"/>
              </w:rPr>
            </w:pPr>
            <w:r>
              <w:rPr>
                <w:b/>
                <w:rFonts w:ascii="Arial" w:hAnsi="Arial" w:cs="Arial"/>
                <w:sz w:val="16"/>
              </w:rPr>
              <w:t xml:space="preserve">Asciende el presupuesto de ejecución material a la expresada cantidad de SETECIENTOS OCHENTA MIL CINCUENTA Y SIETE EUROS CON CUARENTA Y SIETE CÉNTIMOS.</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4910" w:type="dxa"/>
            <w:vAlign w:val="top"/>
            <w:gridSpan w:val="7"/>
          </w:tcPr>
          <w:p>
            <w:pPr>
              <w:spacing w:after="0" w:line="240" w:lineRule="auto"/>
              <w:jc w:val="center"/>
              <w:rPr>
                <w:rFonts w:ascii="Arial" w:hAnsi="Arial" w:cs="Arial"/>
                <w:sz w:val="16"/>
              </w:rPr>
            </w:pPr>
            <w:r>
              <w:rPr>
                <w:rFonts w:ascii="Arial" w:hAnsi="Arial" w:cs="Arial"/>
                <w:sz w:val="16"/>
              </w:rPr>
              <w:t xml:space="preserve"> </w:t>
            </w:r>
          </w:p>
        </w:tc>
        <w:tc>
          <w:tcPr>
            <w:tcW w:w="3747" w:type="dxa"/>
            <w:vAlign w:val="top"/>
            <w:gridSpan w:val="6"/>
          </w:tcPr>
          <w:p>
            <w:pPr>
              <w:spacing w:after="0" w:line="240" w:lineRule="auto"/>
              <w:jc w:val="center"/>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bl>
    <w:p>
      <w:pPr>
        <w:spacing w:after="0" w:line="2" w:lineRule="auto"/>
      </w:pPr>
    </w:p>
    <w:p>
      <w:pPr>
        <w:spacing w:after="0" w:line="2" w:lineRule="auto"/>
        <w:sectPr>
          <w:headerReference w:type="even" r:id="header0"/>
          <w:headerReference w:type="default" r:id="header0"/>
          <w:footerReference w:type="even" r:id="footer14"/>
          <w:footerReference w:type="default" r:id="footer14"/>
          <w:pgSz w:w="11906" w:h="16838" w:orient="portrait"/>
          <w:pgMar w:top="907" w:left="907" w:bottom="907" w:right="907" w:header="907" w:footer="907" w:gutter="283"/>
          <w:cols w:space="708"/>
          <w:docGrid w:linePitch="360"/>
        </w:sectPr>
      </w:pPr>
    </w:p>
    <w:sectPr>
      <w:pgSz w:w="11906" w:h="16838" w:orient="portrait"/>
      <w:pgMar w:top="907" w:left="907" w:bottom="907" w:right="907" w:header="907" w:footer="907" w:gutter="283"/>
      <w:cols w:space="708"/>
      <w:docGrid w:linePitch="360"/>
    </w:sectPr>
  </w:body>
</w:document>
</file>

<file path=word/fontTable.xml><?xml version="1.0" encoding="utf-8"?>
<w:fonts xmlns:r="http://schemas.openxmlformats.org/officeDocument/2006/relationships" xmlns:w="http://schemas.openxmlformats.org/wordprocessingml/2006/main"/>
</file>

<file path=word/footer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8271" w:type="dxa"/>
          <w:tcBorders>
            <w:top w:val="single" w:sz="2" w:space="0" w:color="000000"/>
          </w:tcBorders>
          <w:noWrap/>
          <w:vAlign w:val="top"/>
          <w:gridSpan w:val="12"/>
        </w:tcPr>
        <w:p>
          <w:pPr>
            <w:spacing w:after="120" w:line="240" w:lineRule="auto"/>
            <w:rPr>
              <w:rFonts w:ascii="Arial" w:hAnsi="Arial" w:cs="Arial"/>
              <w:sz w:val="12"/>
            </w:rPr>
          </w:pPr>
          <w:r>
            <w:rPr>
              <w:rFonts w:ascii="Arial" w:hAnsi="Arial" w:cs="Arial"/>
              <w:sz w:val="12"/>
            </w:rPr>
            <w:t xml:space="preserve">Rehabilitación integral IES Ramón Cabanillas</w:t>
          </w:r>
        </w:p>
      </w:tc>
      <w:tc>
        <w:tcPr>
          <w:tcW w:w="1536" w:type="dxa"/>
          <w:tcBorders>
            <w:top w:val="single" w:sz="2" w:space="0" w:color="000000"/>
          </w:tcBorders>
          <w:noWrap/>
          <w:vAlign w:val="top"/>
          <w:gridSpan w:val="2"/>
        </w:tcPr>
        <w:p>
          <w:pPr>
            <w:spacing w:after="0" w:line="240" w:lineRule="auto"/>
            <w:rPr>
              <w:rFonts w:ascii="Verdana" w:hAnsi="Verdana" w:cs="Verdana"/>
              <w:sz w:val="18"/>
            </w:rPr>
          </w:pPr>
          <w:r>
            <w:rPr>
              <w:rFonts w:ascii="Arial" w:hAnsi="Arial" w:cs="Arial"/>
              <w:sz w:val="12"/>
            </w:rPr>
            <w:t xml:space="preserve">Página  </w:t>
          </w:r>
          <w:fldSimple w:instr=" PAGE \* MERGEFORMAT ">
            <w:r>
              <w:rPr>
                <w:rFonts w:ascii="Arial" w:hAnsi="Arial" w:cs="Arial"/>
                <w:sz w:val="12"/>
              </w:rPr>
              <w:t>___</w:t>
            </w:r>
          </w:fldSimple>
        </w:p>
      </w:tc>
    </w:tr>
  </w:tbl>
  <w:p>
    <w:pPr>
      <w:spacing w:after="0" w:line="2" w:lineRule="auto"/>
    </w:pPr>
  </w:p>
</w:ftr>
</file>

<file path=word/header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1 DEMOLICIONES</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10 SEGURIDAD Y SALUD</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11 GESTION DE RESIDUOS</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12 URBANIZACION</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13 IDENTIDAD CORPORATIVA</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2 ACONDICIONAMIENTO DEL TERRENO</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3 ESTRUCTURAS</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4 FACHADAS Y PARTICIONES</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5 CARPINTERIA Y VIDRIOS</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6 INSTALACIONES</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7 CUBIERTAS</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8 REVESTIMIENTOS</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374"/>
      <w:gridCol w:w="527"/>
      <w:gridCol w:w="431"/>
      <w:gridCol w:w="782"/>
      <w:gridCol w:w="947"/>
      <w:gridCol w:w="924"/>
      <w:gridCol w:w="924"/>
      <w:gridCol w:w="527"/>
      <w:gridCol w:w="386"/>
      <w:gridCol w:w="924"/>
      <w:gridCol w:w="924"/>
      <w:gridCol w:w="601"/>
      <w:gridCol w:w="386"/>
      <w:gridCol w:w="1151"/>
    </w:tblGrid>
    <w:tr>
      <w:trPr>
        <w:cantSplit/>
      </w:trPr>
      <w:tc>
        <w:tcPr>
          <w:tcW w:w="9808" w:type="dxa"/>
          <w:noWrap/>
          <w:vAlign w:val="top"/>
          <w:gridSpan w:val="14"/>
        </w:tcPr>
        <w:p>
          <w:pPr>
            <w:spacing w:after="120" w:line="240" w:lineRule="auto"/>
            <w:rPr>
              <w:b/>
              <w:rFonts w:ascii="Arial" w:hAnsi="Arial" w:cs="Arial"/>
              <w:sz w:val="18"/>
            </w:rPr>
          </w:pPr>
          <w:r>
            <w:rPr>
              <w:b/>
              <w:rFonts w:ascii="Arial" w:hAnsi="Arial" w:cs="Arial"/>
              <w:sz w:val="18"/>
            </w:rPr>
            <w:t xml:space="preserve">Presupuesto parcial nº 9 SEÑALIZACIÓN Y EQUIPAMIENTO</w:t>
          </w:r>
        </w:p>
      </w:tc>
    </w:tr>
    <w:tr>
      <w:trPr>
        <w:cantSplit/>
      </w:trPr>
      <w:tc>
        <w:tcPr>
          <w:tcW w:w="901" w:type="dxa"/>
          <w:tcBorders>
            <w:bottom w:val="single" w:sz="2" w:space="0" w:color="000000"/>
          </w:tcBorders>
          <w:noWrap/>
          <w:vAlign w:val="top"/>
          <w:gridSpan w:val="2"/>
        </w:tcPr>
        <w:p>
          <w:pPr>
            <w:spacing w:after="120" w:line="240" w:lineRule="auto"/>
            <w:rPr>
              <w:b/>
              <w:rFonts w:ascii="Arial" w:hAnsi="Arial" w:cs="Arial"/>
              <w:sz w:val="18"/>
            </w:rPr>
          </w:pPr>
          <w:r>
            <w:rPr>
              <w:b/>
              <w:rFonts w:ascii="Arial" w:hAnsi="Arial" w:cs="Arial"/>
              <w:sz w:val="18"/>
            </w:rPr>
            <w:t xml:space="preserve">Nº</w:t>
          </w:r>
        </w:p>
      </w:tc>
      <w:tc>
        <w:tcPr>
          <w:tcW w:w="431" w:type="dxa"/>
          <w:tcBorders>
            <w:bottom w:val="single" w:sz="2" w:space="0" w:color="000000"/>
          </w:tcBorders>
          <w:noWrap/>
          <w:vAlign w:val="top"/>
        </w:tcPr>
        <w:p>
          <w:pPr>
            <w:spacing w:after="120" w:line="240" w:lineRule="auto"/>
            <w:rPr>
              <w:b/>
              <w:rFonts w:ascii="Arial" w:hAnsi="Arial" w:cs="Arial"/>
              <w:sz w:val="18"/>
            </w:rPr>
          </w:pPr>
          <w:r>
            <w:rPr>
              <w:b/>
              <w:rFonts w:ascii="Arial" w:hAnsi="Arial" w:cs="Arial"/>
              <w:sz w:val="18"/>
            </w:rPr>
            <w:t xml:space="preserve">Ud</w:t>
          </w:r>
        </w:p>
      </w:tc>
      <w:tc>
        <w:tcPr>
          <w:tcW w:w="4105" w:type="dxa"/>
          <w:tcBorders>
            <w:bottom w:val="single" w:sz="2" w:space="0" w:color="000000"/>
          </w:tcBorders>
          <w:noWrap/>
          <w:vAlign w:val="top"/>
          <w:gridSpan w:val="5"/>
        </w:tcPr>
        <w:p>
          <w:pPr>
            <w:spacing w:after="120" w:line="240" w:lineRule="auto"/>
            <w:rPr>
              <w:b/>
              <w:rFonts w:ascii="Arial" w:hAnsi="Arial" w:cs="Arial"/>
              <w:sz w:val="18"/>
            </w:rPr>
          </w:pPr>
          <w:r>
            <w:rPr>
              <w:b/>
              <w:rFonts w:ascii="Arial" w:hAnsi="Arial" w:cs="Arial"/>
              <w:sz w:val="18"/>
            </w:rPr>
            <w:t xml:space="preserve">Descripción</w:t>
          </w:r>
        </w:p>
      </w:tc>
      <w:tc>
        <w:tcPr>
          <w:tcW w:w="1310"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Medición</w:t>
          </w:r>
        </w:p>
      </w:tc>
      <w:tc>
        <w:tcPr>
          <w:tcW w:w="1525"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Precio</w:t>
          </w:r>
        </w:p>
      </w:tc>
      <w:tc>
        <w:tcPr>
          <w:tcW w:w="1536" w:type="dxa"/>
          <w:tcBorders>
            <w:bottom w:val="single" w:sz="2" w:space="0" w:color="000000"/>
          </w:tcBorders>
          <w:noWrap/>
          <w:vAlign w:val="top"/>
          <w:gridSpan w:val="2"/>
        </w:tcPr>
        <w:p>
          <w:pPr>
            <w:spacing w:after="120" w:line="240" w:lineRule="auto"/>
            <w:jc w:val="right"/>
            <w:rPr>
              <w:b/>
              <w:rFonts w:ascii="Arial" w:hAnsi="Arial" w:cs="Arial"/>
              <w:sz w:val="18"/>
            </w:rPr>
          </w:pPr>
          <w:r>
            <w:rPr>
              <w:b/>
              <w:rFonts w:ascii="Arial" w:hAnsi="Arial" w:cs="Arial"/>
              <w:sz w:val="18"/>
            </w:rPr>
            <w:t xml:space="preserve">Importe</w:t>
          </w:r>
        </w:p>
      </w:tc>
    </w:tr>
  </w:tbl>
  <w:p>
    <w:pPr>
      <w:spacing w:after="0" w:line="2"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venAndOddHeaders/>
</w:settings>
</file>

<file path=word/styles.xml><?xml version="1.0" encoding="utf-8"?>
<w:styles xmlns:r="http://schemas.openxmlformats.org/officeDocument/2006/relationships" xmlns:w="http://schemas.openxmlformats.org/wordprocessingml/2006/main">
  <w:style w:type="paragraph" w:default="1" w:styleId="Normal">
    <w:name w:val="Normal"/>
    <w:qFormat/>
    <w:rsid w:val="00174D7E"/>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ettings" Target="settings.xml"/><Relationship Id="header0" Type="http://schemas.openxmlformats.org/officeDocument/2006/relationships/header" Target="header0.xml"/><Relationship Id="header1" Type="http://schemas.openxmlformats.org/officeDocument/2006/relationships/header" Target="header1.xml"/><Relationship Id="header2" Type="http://schemas.openxmlformats.org/officeDocument/2006/relationships/header" Target="header2.xml"/><Relationship Id="header3" Type="http://schemas.openxmlformats.org/officeDocument/2006/relationships/header" Target="header3.xml"/><Relationship Id="header4" Type="http://schemas.openxmlformats.org/officeDocument/2006/relationships/header" Target="header4.xml"/><Relationship Id="header5" Type="http://schemas.openxmlformats.org/officeDocument/2006/relationships/header" Target="header5.xml"/><Relationship Id="header6" Type="http://schemas.openxmlformats.org/officeDocument/2006/relationships/header" Target="header6.xml"/><Relationship Id="header7" Type="http://schemas.openxmlformats.org/officeDocument/2006/relationships/header" Target="header7.xml"/><Relationship Id="header8" Type="http://schemas.openxmlformats.org/officeDocument/2006/relationships/header" Target="header8.xml"/><Relationship Id="header9" Type="http://schemas.openxmlformats.org/officeDocument/2006/relationships/header" Target="header9.xml"/><Relationship Id="header10" Type="http://schemas.openxmlformats.org/officeDocument/2006/relationships/header" Target="header10.xml"/><Relationship Id="header11" Type="http://schemas.openxmlformats.org/officeDocument/2006/relationships/header" Target="header11.xml"/><Relationship Id="header12" Type="http://schemas.openxmlformats.org/officeDocument/2006/relationships/header" Target="header12.xml"/><Relationship Id="header13" Type="http://schemas.openxmlformats.org/officeDocument/2006/relationships/header" Target="header13.xml"/><Relationship Id="footer0" Type="http://schemas.openxmlformats.org/officeDocument/2006/relationships/footer" Target="footer0.xml"/><Relationship Id="footer1" Type="http://schemas.openxmlformats.org/officeDocument/2006/relationships/footer" Target="footer1.xml"/><Relationship Id="footer2" Type="http://schemas.openxmlformats.org/officeDocument/2006/relationships/footer" Target="footer2.xml"/><Relationship Id="footer3" Type="http://schemas.openxmlformats.org/officeDocument/2006/relationships/footer" Target="footer3.xml"/><Relationship Id="footer4" Type="http://schemas.openxmlformats.org/officeDocument/2006/relationships/footer" Target="footer4.xml"/><Relationship Id="footer5" Type="http://schemas.openxmlformats.org/officeDocument/2006/relationships/footer" Target="footer5.xml"/><Relationship Id="footer6" Type="http://schemas.openxmlformats.org/officeDocument/2006/relationships/footer" Target="footer6.xml"/><Relationship Id="footer7" Type="http://schemas.openxmlformats.org/officeDocument/2006/relationships/footer" Target="footer7.xml"/><Relationship Id="footer8" Type="http://schemas.openxmlformats.org/officeDocument/2006/relationships/footer" Target="footer8.xml"/><Relationship Id="footer9" Type="http://schemas.openxmlformats.org/officeDocument/2006/relationships/footer" Target="footer9.xml"/><Relationship Id="footer10" Type="http://schemas.openxmlformats.org/officeDocument/2006/relationships/footer" Target="footer10.xml"/><Relationship Id="footer11" Type="http://schemas.openxmlformats.org/officeDocument/2006/relationships/footer" Target="footer11.xml"/><Relationship Id="footer12" Type="http://schemas.openxmlformats.org/officeDocument/2006/relationships/footer" Target="footer12.xml"/><Relationship Id="footer13" Type="http://schemas.openxmlformats.org/officeDocument/2006/relationships/footer" Target="footer13.xml"/><Relationship Id="footer14" Type="http://schemas.openxmlformats.org/officeDocument/2006/relationships/footer" Target="footer14.xml"/></Relationships>
</file>

<file path=word/_rels/footer0.xml.rels><?xml version="1.0" encoding="utf-8" standalone="yes"?>
<Relationships xmlns="http://schemas.openxmlformats.org/package/2006/relationships"></Relationships>
</file>

<file path=word/_rels/footer1.xml.rels><?xml version="1.0" encoding="utf-8" standalone="yes"?>
<Relationships xmlns="http://schemas.openxmlformats.org/package/2006/relationships"></Relationships>
</file>

<file path=word/_rels/footer10.xml.rels><?xml version="1.0" encoding="utf-8" standalone="yes"?>
<Relationships xmlns="http://schemas.openxmlformats.org/package/2006/relationships"></Relationships>
</file>

<file path=word/_rels/footer11.xml.rels><?xml version="1.0" encoding="utf-8" standalone="yes"?>
<Relationships xmlns="http://schemas.openxmlformats.org/package/2006/relationships"></Relationships>
</file>

<file path=word/_rels/footer12.xml.rels><?xml version="1.0" encoding="utf-8" standalone="yes"?>
<Relationships xmlns="http://schemas.openxmlformats.org/package/2006/relationships"></Relationships>
</file>

<file path=word/_rels/footer13.xml.rels><?xml version="1.0" encoding="utf-8" standalone="yes"?>
<Relationships xmlns="http://schemas.openxmlformats.org/package/2006/relationships"></Relationships>
</file>

<file path=word/_rels/footer14.xml.rels><?xml version="1.0" encoding="utf-8" standalone="yes"?>
<Relationships xmlns="http://schemas.openxmlformats.org/package/2006/relationships"></Relationships>
</file>

<file path=word/_rels/footer2.xml.rels><?xml version="1.0" encoding="utf-8" standalone="yes"?>
<Relationships xmlns="http://schemas.openxmlformats.org/package/2006/relationships"></Relationships>
</file>

<file path=word/_rels/footer3.xml.rels><?xml version="1.0" encoding="utf-8" standalone="yes"?>
<Relationships xmlns="http://schemas.openxmlformats.org/package/2006/relationships"></Relationships>
</file>

<file path=word/_rels/footer4.xml.rels><?xml version="1.0" encoding="utf-8" standalone="yes"?>
<Relationships xmlns="http://schemas.openxmlformats.org/package/2006/relationships"></Relationships>
</file>

<file path=word/_rels/footer5.xml.rels><?xml version="1.0" encoding="utf-8" standalone="yes"?>
<Relationships xmlns="http://schemas.openxmlformats.org/package/2006/relationships"></Relationships>
</file>

<file path=word/_rels/footer6.xml.rels><?xml version="1.0" encoding="utf-8" standalone="yes"?>
<Relationships xmlns="http://schemas.openxmlformats.org/package/2006/relationships"></Relationships>
</file>

<file path=word/_rels/footer7.xml.rels><?xml version="1.0" encoding="utf-8" standalone="yes"?>
<Relationships xmlns="http://schemas.openxmlformats.org/package/2006/relationships"></Relationships>
</file>

<file path=word/_rels/footer8.xml.rels><?xml version="1.0" encoding="utf-8" standalone="yes"?>
<Relationships xmlns="http://schemas.openxmlformats.org/package/2006/relationships"></Relationships>
</file>

<file path=word/_rels/footer9.xml.rels><?xml version="1.0" encoding="utf-8" standalone="yes"?>
<Relationships xmlns="http://schemas.openxmlformats.org/package/2006/relationships"></Relationships>
</file>

<file path=word/_rels/header0.xml.rels><?xml version="1.0" encoding="utf-8" standalone="yes"?>
<Relationships xmlns="http://schemas.openxmlformats.org/package/2006/relationships"></Relationships>
</file>

<file path=word/_rels/header1.xml.rels><?xml version="1.0" encoding="utf-8" standalone="yes"?>
<Relationships xmlns="http://schemas.openxmlformats.org/package/2006/relationships"></Relationships>
</file>

<file path=word/_rels/header10.xml.rels><?xml version="1.0" encoding="utf-8" standalone="yes"?>
<Relationships xmlns="http://schemas.openxmlformats.org/package/2006/relationships"></Relationships>
</file>

<file path=word/_rels/header11.xml.rels><?xml version="1.0" encoding="utf-8" standalone="yes"?>
<Relationships xmlns="http://schemas.openxmlformats.org/package/2006/relationships"></Relationships>
</file>

<file path=word/_rels/header12.xml.rels><?xml version="1.0" encoding="utf-8" standalone="yes"?>
<Relationships xmlns="http://schemas.openxmlformats.org/package/2006/relationships"></Relationships>
</file>

<file path=word/_rels/header13.xml.rels><?xml version="1.0" encoding="utf-8" standalone="yes"?>
<Relationships xmlns="http://schemas.openxmlformats.org/package/2006/relationships"></Relationships>
</file>

<file path=word/_rels/header2.xml.rels><?xml version="1.0" encoding="utf-8" standalone="yes"?>
<Relationships xmlns="http://schemas.openxmlformats.org/package/2006/relationships"></Relationships>
</file>

<file path=word/_rels/header3.xml.rels><?xml version="1.0" encoding="utf-8" standalone="yes"?>
<Relationships xmlns="http://schemas.openxmlformats.org/package/2006/relationships"></Relationships>
</file>

<file path=word/_rels/header4.xml.rels><?xml version="1.0" encoding="utf-8" standalone="yes"?>
<Relationships xmlns="http://schemas.openxmlformats.org/package/2006/relationships"></Relationships>
</file>

<file path=word/_rels/header5.xml.rels><?xml version="1.0" encoding="utf-8" standalone="yes"?>
<Relationships xmlns="http://schemas.openxmlformats.org/package/2006/relationships"></Relationships>
</file>

<file path=word/_rels/header6.xml.rels><?xml version="1.0" encoding="utf-8" standalone="yes"?>
<Relationships xmlns="http://schemas.openxmlformats.org/package/2006/relationships"></Relationships>
</file>

<file path=word/_rels/header7.xml.rels><?xml version="1.0" encoding="utf-8" standalone="yes"?>
<Relationships xmlns="http://schemas.openxmlformats.org/package/2006/relationships"></Relationships>
</file>

<file path=word/_rels/header8.xml.rels><?xml version="1.0" encoding="utf-8" standalone="yes"?>
<Relationships xmlns="http://schemas.openxmlformats.org/package/2006/relationships"></Relationships>
</file>

<file path=word/_rels/header9.xml.rels><?xml version="1.0" encoding="utf-8" standalone="yes"?>
<Relationships xmlns="http://schemas.openxmlformats.org/package/2006/relationships"></Relationships>
</file>