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943BBE" w:rsidRDefault="00943BBE" w:rsidP="00E24AE0">
      <w:pPr>
        <w:pBdr>
          <w:top w:val="single" w:sz="4" w:space="1" w:color="auto"/>
          <w:left w:val="single" w:sz="4" w:space="1" w:color="auto"/>
          <w:bottom w:val="single" w:sz="4" w:space="1" w:color="auto"/>
          <w:right w:val="single" w:sz="4" w:space="6" w:color="auto"/>
        </w:pBdr>
        <w:tabs>
          <w:tab w:val="left" w:pos="144"/>
          <w:tab w:val="left" w:pos="864"/>
          <w:tab w:val="left" w:pos="1276"/>
          <w:tab w:val="left" w:pos="1584"/>
          <w:tab w:val="left" w:pos="1843"/>
          <w:tab w:val="left" w:pos="2304"/>
          <w:tab w:val="left" w:pos="3744"/>
          <w:tab w:val="left" w:pos="4464"/>
          <w:tab w:val="left" w:pos="5184"/>
          <w:tab w:val="left" w:pos="5904"/>
          <w:tab w:val="left" w:pos="6624"/>
        </w:tabs>
        <w:jc w:val="center"/>
        <w:rPr>
          <w:b/>
          <w:sz w:val="28"/>
          <w:szCs w:val="28"/>
        </w:rPr>
      </w:pPr>
    </w:p>
    <w:p w:rsidR="001607E5" w:rsidRDefault="006A78EA" w:rsidP="006A78EA">
      <w:pPr>
        <w:pBdr>
          <w:top w:val="single" w:sz="4" w:space="1" w:color="auto"/>
          <w:left w:val="single" w:sz="4" w:space="1" w:color="auto"/>
          <w:bottom w:val="single" w:sz="4" w:space="1" w:color="auto"/>
          <w:right w:val="single" w:sz="4" w:space="6" w:color="auto"/>
        </w:pBdr>
        <w:tabs>
          <w:tab w:val="left" w:pos="144"/>
          <w:tab w:val="left" w:pos="864"/>
          <w:tab w:val="left" w:pos="1276"/>
          <w:tab w:val="left" w:pos="1584"/>
          <w:tab w:val="left" w:pos="1843"/>
          <w:tab w:val="left" w:pos="2304"/>
          <w:tab w:val="left" w:pos="3744"/>
          <w:tab w:val="left" w:pos="4464"/>
          <w:tab w:val="left" w:pos="5184"/>
          <w:tab w:val="left" w:pos="5904"/>
          <w:tab w:val="left" w:pos="6624"/>
        </w:tabs>
        <w:jc w:val="center"/>
        <w:rPr>
          <w:b/>
          <w:bCs/>
          <w:sz w:val="28"/>
          <w:szCs w:val="28"/>
          <w:lang w:val="es-ES"/>
        </w:rPr>
      </w:pPr>
      <w:r w:rsidRPr="006A78EA">
        <w:rPr>
          <w:b/>
          <w:bCs/>
          <w:sz w:val="28"/>
          <w:szCs w:val="28"/>
          <w:lang w:val="es-ES"/>
        </w:rPr>
        <w:t xml:space="preserve">PROYECTO BÁSICO Y DE EJECUCIÓN PARA LA REHABILITACIÓN ENERGÉTICA DEL </w:t>
      </w:r>
    </w:p>
    <w:p w:rsidR="006A78EA" w:rsidRPr="006A78EA" w:rsidRDefault="006A78EA" w:rsidP="006A78EA">
      <w:pPr>
        <w:pBdr>
          <w:top w:val="single" w:sz="4" w:space="1" w:color="auto"/>
          <w:left w:val="single" w:sz="4" w:space="1" w:color="auto"/>
          <w:bottom w:val="single" w:sz="4" w:space="1" w:color="auto"/>
          <w:right w:val="single" w:sz="4" w:space="6" w:color="auto"/>
        </w:pBdr>
        <w:tabs>
          <w:tab w:val="left" w:pos="144"/>
          <w:tab w:val="left" w:pos="864"/>
          <w:tab w:val="left" w:pos="1276"/>
          <w:tab w:val="left" w:pos="1584"/>
          <w:tab w:val="left" w:pos="1843"/>
          <w:tab w:val="left" w:pos="2304"/>
          <w:tab w:val="left" w:pos="3744"/>
          <w:tab w:val="left" w:pos="4464"/>
          <w:tab w:val="left" w:pos="5184"/>
          <w:tab w:val="left" w:pos="5904"/>
          <w:tab w:val="left" w:pos="6624"/>
        </w:tabs>
        <w:jc w:val="center"/>
        <w:rPr>
          <w:b/>
          <w:bCs/>
          <w:sz w:val="28"/>
          <w:szCs w:val="28"/>
          <w:lang w:val="es-ES"/>
        </w:rPr>
      </w:pPr>
      <w:r w:rsidRPr="006A78EA">
        <w:rPr>
          <w:b/>
          <w:bCs/>
          <w:sz w:val="28"/>
          <w:szCs w:val="28"/>
          <w:lang w:val="es-ES"/>
        </w:rPr>
        <w:t>CP</w:t>
      </w:r>
      <w:r w:rsidR="001A44B6">
        <w:rPr>
          <w:b/>
          <w:bCs/>
          <w:sz w:val="28"/>
          <w:szCs w:val="28"/>
          <w:lang w:val="es-ES"/>
        </w:rPr>
        <w:t>I PLURILINGÜE DE</w:t>
      </w:r>
      <w:r w:rsidRPr="006A78EA">
        <w:rPr>
          <w:b/>
          <w:bCs/>
          <w:sz w:val="28"/>
          <w:szCs w:val="28"/>
          <w:lang w:val="es-ES"/>
        </w:rPr>
        <w:t xml:space="preserve"> FONTE - DIAZ </w:t>
      </w:r>
      <w:r w:rsidR="007A58E0">
        <w:rPr>
          <w:b/>
          <w:bCs/>
          <w:sz w:val="28"/>
          <w:szCs w:val="28"/>
          <w:lang w:val="es-ES"/>
        </w:rPr>
        <w:t>DE</w:t>
      </w:r>
      <w:r w:rsidRPr="006A78EA">
        <w:rPr>
          <w:b/>
          <w:bCs/>
          <w:sz w:val="28"/>
          <w:szCs w:val="28"/>
          <w:lang w:val="es-ES"/>
        </w:rPr>
        <w:t xml:space="preserve"> TOURO</w:t>
      </w:r>
    </w:p>
    <w:p w:rsidR="00943BBE" w:rsidRPr="006A78EA" w:rsidRDefault="00943BBE" w:rsidP="00E24AE0">
      <w:pPr>
        <w:pBdr>
          <w:top w:val="single" w:sz="4" w:space="1" w:color="auto"/>
          <w:left w:val="single" w:sz="4" w:space="1" w:color="auto"/>
          <w:bottom w:val="single" w:sz="4" w:space="1" w:color="auto"/>
          <w:right w:val="single" w:sz="4" w:space="6" w:color="auto"/>
        </w:pBdr>
        <w:tabs>
          <w:tab w:val="left" w:pos="144"/>
          <w:tab w:val="left" w:pos="864"/>
          <w:tab w:val="left" w:pos="1276"/>
          <w:tab w:val="left" w:pos="1584"/>
          <w:tab w:val="left" w:pos="1843"/>
          <w:tab w:val="left" w:pos="2304"/>
          <w:tab w:val="left" w:pos="3744"/>
          <w:tab w:val="left" w:pos="4464"/>
          <w:tab w:val="left" w:pos="5184"/>
          <w:tab w:val="left" w:pos="5904"/>
          <w:tab w:val="left" w:pos="6624"/>
        </w:tabs>
        <w:jc w:val="center"/>
        <w:rPr>
          <w:b/>
          <w:sz w:val="28"/>
          <w:szCs w:val="28"/>
          <w:lang w:val="es-ES"/>
        </w:rPr>
      </w:pPr>
    </w:p>
    <w:p w:rsidR="00943BBE" w:rsidRDefault="00943BBE" w:rsidP="00943BBE">
      <w:pPr>
        <w:tabs>
          <w:tab w:val="left" w:pos="6562"/>
        </w:tabs>
      </w:pPr>
    </w:p>
    <w:p w:rsidR="00877D07" w:rsidRDefault="00877D07" w:rsidP="00943BBE">
      <w:pPr>
        <w:tabs>
          <w:tab w:val="left" w:pos="6562"/>
        </w:tabs>
      </w:pPr>
    </w:p>
    <w:p w:rsidR="00E24AE0" w:rsidRDefault="00E24AE0" w:rsidP="00943BBE">
      <w:pPr>
        <w:tabs>
          <w:tab w:val="left" w:pos="6562"/>
        </w:tabs>
      </w:pPr>
    </w:p>
    <w:p w:rsidR="00E24AE0" w:rsidRDefault="00E24AE0" w:rsidP="00943BBE">
      <w:pPr>
        <w:tabs>
          <w:tab w:val="left" w:pos="6562"/>
        </w:tabs>
      </w:pPr>
    </w:p>
    <w:p w:rsidR="00943BBE" w:rsidRPr="00E24AE0" w:rsidRDefault="006A78EA" w:rsidP="00943BBE">
      <w:pPr>
        <w:jc w:val="center"/>
      </w:pPr>
      <w:r>
        <w:rPr>
          <w:noProof/>
          <w:lang w:val="es-ES"/>
        </w:rPr>
        <w:drawing>
          <wp:inline distT="0" distB="0" distL="0" distR="0">
            <wp:extent cx="5400040" cy="3303905"/>
            <wp:effectExtent l="0" t="0" r="0" b="0"/>
            <wp:docPr id="4"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ITUACION2.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5400040" cy="3303905"/>
                    </a:xfrm>
                    <a:prstGeom prst="rect">
                      <a:avLst/>
                    </a:prstGeom>
                  </pic:spPr>
                </pic:pic>
              </a:graphicData>
            </a:graphic>
          </wp:inline>
        </w:drawing>
      </w:r>
    </w:p>
    <w:p w:rsidR="00877D07" w:rsidRDefault="00877D07" w:rsidP="00943BBE">
      <w:pPr>
        <w:jc w:val="center"/>
      </w:pPr>
    </w:p>
    <w:p w:rsidR="00943BBE" w:rsidRDefault="00943BBE" w:rsidP="00943BBE"/>
    <w:p w:rsidR="003B6337" w:rsidRDefault="003B6337" w:rsidP="00943BBE"/>
    <w:p w:rsidR="00E24AE0" w:rsidRDefault="00E24AE0" w:rsidP="00943BBE"/>
    <w:p w:rsidR="00E24AE0" w:rsidRDefault="00E24AE0" w:rsidP="00943BBE"/>
    <w:p w:rsidR="00943BBE" w:rsidRDefault="00943BBE" w:rsidP="003063F2">
      <w:pPr>
        <w:pBdr>
          <w:top w:val="single" w:sz="4" w:space="1" w:color="auto"/>
          <w:left w:val="single" w:sz="4" w:space="0" w:color="auto"/>
          <w:bottom w:val="single" w:sz="4" w:space="19" w:color="auto"/>
          <w:right w:val="single" w:sz="4" w:space="14" w:color="auto"/>
        </w:pBdr>
        <w:ind w:right="192"/>
        <w:jc w:val="center"/>
        <w:rPr>
          <w:b/>
          <w:bCs/>
          <w:lang w:eastAsia="zh-CN"/>
        </w:rPr>
      </w:pPr>
    </w:p>
    <w:p w:rsidR="00943BBE" w:rsidRPr="00943BBE" w:rsidRDefault="00943BBE" w:rsidP="003063F2">
      <w:pPr>
        <w:pBdr>
          <w:top w:val="single" w:sz="4" w:space="1" w:color="auto"/>
          <w:left w:val="single" w:sz="4" w:space="0" w:color="auto"/>
          <w:bottom w:val="single" w:sz="4" w:space="19" w:color="auto"/>
          <w:right w:val="single" w:sz="4" w:space="14" w:color="auto"/>
        </w:pBdr>
        <w:ind w:right="192"/>
        <w:jc w:val="center"/>
        <w:rPr>
          <w:b/>
          <w:bCs/>
          <w:szCs w:val="20"/>
          <w:lang w:eastAsia="zh-CN"/>
        </w:rPr>
      </w:pPr>
      <w:r w:rsidRPr="00943BBE">
        <w:rPr>
          <w:b/>
          <w:bCs/>
          <w:szCs w:val="20"/>
          <w:lang w:eastAsia="zh-CN"/>
        </w:rPr>
        <w:t>SITUACIÓN:</w:t>
      </w:r>
    </w:p>
    <w:p w:rsidR="00943BBE" w:rsidRPr="004E19FE" w:rsidRDefault="00352C6C" w:rsidP="003063F2">
      <w:pPr>
        <w:pBdr>
          <w:top w:val="single" w:sz="4" w:space="1" w:color="auto"/>
          <w:left w:val="single" w:sz="4" w:space="0" w:color="auto"/>
          <w:bottom w:val="single" w:sz="4" w:space="19" w:color="auto"/>
          <w:right w:val="single" w:sz="4" w:space="14" w:color="auto"/>
        </w:pBdr>
        <w:ind w:right="192"/>
        <w:jc w:val="center"/>
        <w:rPr>
          <w:color w:val="222222"/>
          <w:szCs w:val="20"/>
          <w:shd w:val="clear" w:color="auto" w:fill="FFFFFF"/>
          <w:lang w:val="es-ES"/>
        </w:rPr>
      </w:pPr>
      <w:r w:rsidRPr="004E19FE">
        <w:rPr>
          <w:color w:val="222222"/>
          <w:szCs w:val="20"/>
          <w:shd w:val="clear" w:color="auto" w:fill="FFFFFF"/>
          <w:lang w:val="es-ES"/>
        </w:rPr>
        <w:t xml:space="preserve">RUA </w:t>
      </w:r>
      <w:r w:rsidR="00A357C3" w:rsidRPr="004E19FE">
        <w:rPr>
          <w:color w:val="222222"/>
          <w:szCs w:val="20"/>
          <w:shd w:val="clear" w:color="auto" w:fill="FFFFFF"/>
          <w:lang w:val="es-ES"/>
        </w:rPr>
        <w:t>ISABEL II S/N</w:t>
      </w:r>
    </w:p>
    <w:p w:rsidR="00A357C3" w:rsidRPr="004E19FE" w:rsidRDefault="00943BBE" w:rsidP="003063F2">
      <w:pPr>
        <w:pBdr>
          <w:top w:val="single" w:sz="4" w:space="1" w:color="auto"/>
          <w:left w:val="single" w:sz="4" w:space="0" w:color="auto"/>
          <w:bottom w:val="single" w:sz="4" w:space="19" w:color="auto"/>
          <w:right w:val="single" w:sz="4" w:space="14" w:color="auto"/>
        </w:pBdr>
        <w:ind w:right="192"/>
        <w:jc w:val="center"/>
        <w:rPr>
          <w:color w:val="222222"/>
          <w:szCs w:val="20"/>
          <w:shd w:val="clear" w:color="auto" w:fill="FFFFFF"/>
          <w:lang w:val="es-ES"/>
        </w:rPr>
      </w:pPr>
      <w:r w:rsidRPr="004E19FE">
        <w:rPr>
          <w:color w:val="222222"/>
          <w:szCs w:val="20"/>
          <w:shd w:val="clear" w:color="auto" w:fill="FFFFFF"/>
          <w:lang w:val="es-ES"/>
        </w:rPr>
        <w:t>15</w:t>
      </w:r>
      <w:r w:rsidR="00A357C3" w:rsidRPr="004E19FE">
        <w:rPr>
          <w:color w:val="222222"/>
          <w:szCs w:val="20"/>
          <w:shd w:val="clear" w:color="auto" w:fill="FFFFFF"/>
          <w:lang w:val="es-ES"/>
        </w:rPr>
        <w:t>822</w:t>
      </w:r>
      <w:r w:rsidR="00352C6C" w:rsidRPr="004E19FE">
        <w:rPr>
          <w:color w:val="222222"/>
          <w:szCs w:val="20"/>
          <w:shd w:val="clear" w:color="auto" w:fill="FFFFFF"/>
          <w:lang w:val="es-ES"/>
        </w:rPr>
        <w:t xml:space="preserve"> </w:t>
      </w:r>
      <w:r w:rsidR="00A357C3" w:rsidRPr="004E19FE">
        <w:rPr>
          <w:color w:val="222222"/>
          <w:szCs w:val="20"/>
          <w:shd w:val="clear" w:color="auto" w:fill="FFFFFF"/>
          <w:lang w:val="es-ES"/>
        </w:rPr>
        <w:t>TOURO</w:t>
      </w:r>
    </w:p>
    <w:p w:rsidR="00943BBE" w:rsidRPr="00943BBE" w:rsidRDefault="00943BBE" w:rsidP="003063F2">
      <w:pPr>
        <w:pBdr>
          <w:top w:val="single" w:sz="4" w:space="1" w:color="auto"/>
          <w:left w:val="single" w:sz="4" w:space="0" w:color="auto"/>
          <w:bottom w:val="single" w:sz="4" w:space="19" w:color="auto"/>
          <w:right w:val="single" w:sz="4" w:space="14" w:color="auto"/>
        </w:pBdr>
        <w:ind w:right="192"/>
        <w:jc w:val="center"/>
        <w:rPr>
          <w:bCs/>
          <w:szCs w:val="20"/>
          <w:lang w:eastAsia="zh-CN"/>
        </w:rPr>
      </w:pPr>
      <w:r w:rsidRPr="00943BBE">
        <w:rPr>
          <w:bCs/>
          <w:szCs w:val="20"/>
          <w:lang w:eastAsia="zh-CN"/>
        </w:rPr>
        <w:t>A CORUÑA</w:t>
      </w:r>
    </w:p>
    <w:p w:rsidR="00943BBE" w:rsidRPr="00943BBE" w:rsidRDefault="00943BBE" w:rsidP="003063F2">
      <w:pPr>
        <w:pBdr>
          <w:top w:val="single" w:sz="4" w:space="1" w:color="auto"/>
          <w:left w:val="single" w:sz="4" w:space="0" w:color="auto"/>
          <w:bottom w:val="single" w:sz="4" w:space="19" w:color="auto"/>
          <w:right w:val="single" w:sz="4" w:space="14" w:color="auto"/>
        </w:pBdr>
        <w:ind w:right="192"/>
        <w:jc w:val="center"/>
        <w:rPr>
          <w:szCs w:val="20"/>
          <w:lang w:eastAsia="zh-CN"/>
        </w:rPr>
      </w:pPr>
    </w:p>
    <w:p w:rsidR="00943BBE" w:rsidRPr="00943BBE" w:rsidRDefault="009D25E8" w:rsidP="003063F2">
      <w:pPr>
        <w:pBdr>
          <w:top w:val="single" w:sz="4" w:space="1" w:color="auto"/>
          <w:left w:val="single" w:sz="4" w:space="0" w:color="auto"/>
          <w:bottom w:val="single" w:sz="4" w:space="19" w:color="auto"/>
          <w:right w:val="single" w:sz="4" w:space="14" w:color="auto"/>
        </w:pBdr>
        <w:ind w:right="192"/>
        <w:jc w:val="center"/>
        <w:rPr>
          <w:b/>
          <w:bCs/>
          <w:szCs w:val="20"/>
          <w:lang w:eastAsia="zh-CN"/>
        </w:rPr>
      </w:pPr>
      <w:r>
        <w:rPr>
          <w:b/>
          <w:bCs/>
          <w:szCs w:val="20"/>
          <w:lang w:eastAsia="zh-CN"/>
        </w:rPr>
        <w:t>ENCARGANTE</w:t>
      </w:r>
      <w:r w:rsidR="00943BBE" w:rsidRPr="00943BBE">
        <w:rPr>
          <w:b/>
          <w:bCs/>
          <w:szCs w:val="20"/>
          <w:lang w:eastAsia="zh-CN"/>
        </w:rPr>
        <w:t>:</w:t>
      </w:r>
    </w:p>
    <w:p w:rsidR="00A357C3" w:rsidRDefault="00A357C3" w:rsidP="003063F2">
      <w:pPr>
        <w:pBdr>
          <w:top w:val="single" w:sz="4" w:space="1" w:color="auto"/>
          <w:left w:val="single" w:sz="4" w:space="0" w:color="auto"/>
          <w:bottom w:val="single" w:sz="4" w:space="19" w:color="auto"/>
          <w:right w:val="single" w:sz="4" w:space="14" w:color="auto"/>
        </w:pBdr>
        <w:ind w:right="192"/>
        <w:jc w:val="center"/>
        <w:rPr>
          <w:szCs w:val="20"/>
          <w:lang w:eastAsia="zh-CN"/>
        </w:rPr>
      </w:pPr>
      <w:r w:rsidRPr="00A357C3">
        <w:rPr>
          <w:szCs w:val="20"/>
          <w:lang w:eastAsia="zh-CN"/>
        </w:rPr>
        <w:t xml:space="preserve">CONSELLERÍA DE CULTURA, EDUCACIÓN E ORDENACIÓN UNIVERSITARIA </w:t>
      </w:r>
    </w:p>
    <w:p w:rsidR="00943BBE" w:rsidRPr="00943BBE" w:rsidRDefault="00A357C3" w:rsidP="003063F2">
      <w:pPr>
        <w:pBdr>
          <w:top w:val="single" w:sz="4" w:space="1" w:color="auto"/>
          <w:left w:val="single" w:sz="4" w:space="0" w:color="auto"/>
          <w:bottom w:val="single" w:sz="4" w:space="19" w:color="auto"/>
          <w:right w:val="single" w:sz="4" w:space="14" w:color="auto"/>
        </w:pBdr>
        <w:ind w:right="192"/>
        <w:jc w:val="center"/>
        <w:rPr>
          <w:szCs w:val="20"/>
          <w:lang w:eastAsia="zh-CN"/>
        </w:rPr>
      </w:pPr>
      <w:r w:rsidRPr="00A357C3">
        <w:rPr>
          <w:szCs w:val="20"/>
          <w:lang w:eastAsia="zh-CN"/>
        </w:rPr>
        <w:t>XUNTA DE GALICIA</w:t>
      </w:r>
    </w:p>
    <w:p w:rsidR="00943BBE" w:rsidRPr="00943BBE" w:rsidRDefault="00943BBE" w:rsidP="003063F2">
      <w:pPr>
        <w:pBdr>
          <w:top w:val="single" w:sz="4" w:space="1" w:color="auto"/>
          <w:left w:val="single" w:sz="4" w:space="0" w:color="auto"/>
          <w:bottom w:val="single" w:sz="4" w:space="19" w:color="auto"/>
          <w:right w:val="single" w:sz="4" w:space="14" w:color="auto"/>
        </w:pBdr>
        <w:ind w:right="192"/>
        <w:jc w:val="center"/>
        <w:rPr>
          <w:szCs w:val="20"/>
          <w:lang w:eastAsia="zh-CN"/>
        </w:rPr>
      </w:pPr>
    </w:p>
    <w:p w:rsidR="00943BBE" w:rsidRPr="00943BBE" w:rsidRDefault="00943BBE" w:rsidP="003063F2">
      <w:pPr>
        <w:pBdr>
          <w:top w:val="single" w:sz="4" w:space="1" w:color="auto"/>
          <w:left w:val="single" w:sz="4" w:space="0" w:color="auto"/>
          <w:bottom w:val="single" w:sz="4" w:space="19" w:color="auto"/>
          <w:right w:val="single" w:sz="4" w:space="14" w:color="auto"/>
        </w:pBdr>
        <w:ind w:right="192"/>
        <w:jc w:val="center"/>
        <w:rPr>
          <w:b/>
          <w:bCs/>
          <w:szCs w:val="20"/>
          <w:lang w:eastAsia="zh-CN"/>
        </w:rPr>
      </w:pPr>
      <w:r w:rsidRPr="00943BBE">
        <w:rPr>
          <w:b/>
          <w:bCs/>
          <w:szCs w:val="20"/>
          <w:lang w:eastAsia="zh-CN"/>
        </w:rPr>
        <w:t>ARQUITECTO:</w:t>
      </w:r>
    </w:p>
    <w:p w:rsidR="00943BBE" w:rsidRPr="00943BBE" w:rsidRDefault="006A78EA" w:rsidP="003063F2">
      <w:pPr>
        <w:pBdr>
          <w:top w:val="single" w:sz="4" w:space="1" w:color="auto"/>
          <w:left w:val="single" w:sz="4" w:space="0" w:color="auto"/>
          <w:bottom w:val="single" w:sz="4" w:space="19" w:color="auto"/>
          <w:right w:val="single" w:sz="4" w:space="14" w:color="auto"/>
        </w:pBdr>
        <w:ind w:right="192"/>
        <w:jc w:val="center"/>
        <w:rPr>
          <w:szCs w:val="20"/>
          <w:lang w:eastAsia="zh-CN"/>
        </w:rPr>
      </w:pPr>
      <w:r>
        <w:rPr>
          <w:szCs w:val="20"/>
          <w:lang w:eastAsia="zh-CN"/>
        </w:rPr>
        <w:t>FERNANDO RUIBAL SEGADE</w:t>
      </w:r>
      <w:r w:rsidR="00943BBE" w:rsidRPr="00943BBE">
        <w:rPr>
          <w:szCs w:val="20"/>
          <w:lang w:eastAsia="zh-CN"/>
        </w:rPr>
        <w:t xml:space="preserve"> </w:t>
      </w:r>
    </w:p>
    <w:p w:rsidR="00943BBE" w:rsidRPr="00943BBE" w:rsidRDefault="00943BBE" w:rsidP="003063F2">
      <w:pPr>
        <w:pBdr>
          <w:top w:val="single" w:sz="4" w:space="1" w:color="auto"/>
          <w:left w:val="single" w:sz="4" w:space="0" w:color="auto"/>
          <w:bottom w:val="single" w:sz="4" w:space="19" w:color="auto"/>
          <w:right w:val="single" w:sz="4" w:space="14" w:color="auto"/>
        </w:pBdr>
        <w:ind w:right="192"/>
        <w:jc w:val="center"/>
        <w:rPr>
          <w:szCs w:val="20"/>
          <w:lang w:eastAsia="zh-CN"/>
        </w:rPr>
      </w:pPr>
    </w:p>
    <w:p w:rsidR="00943BBE" w:rsidRPr="00943BBE" w:rsidRDefault="00943BBE" w:rsidP="003063F2">
      <w:pPr>
        <w:pBdr>
          <w:top w:val="single" w:sz="4" w:space="1" w:color="auto"/>
          <w:left w:val="single" w:sz="4" w:space="0" w:color="auto"/>
          <w:bottom w:val="single" w:sz="4" w:space="19" w:color="auto"/>
          <w:right w:val="single" w:sz="4" w:space="14" w:color="auto"/>
        </w:pBdr>
        <w:ind w:right="192"/>
        <w:jc w:val="center"/>
        <w:rPr>
          <w:b/>
          <w:bCs/>
          <w:szCs w:val="20"/>
          <w:lang w:eastAsia="zh-CN"/>
        </w:rPr>
      </w:pPr>
      <w:r w:rsidRPr="00943BBE">
        <w:rPr>
          <w:b/>
          <w:bCs/>
          <w:szCs w:val="20"/>
          <w:lang w:eastAsia="zh-CN"/>
        </w:rPr>
        <w:t>FECHA:</w:t>
      </w:r>
    </w:p>
    <w:p w:rsidR="00943BBE" w:rsidRPr="00943BBE" w:rsidRDefault="006A78EA" w:rsidP="003063F2">
      <w:pPr>
        <w:pBdr>
          <w:top w:val="single" w:sz="4" w:space="1" w:color="auto"/>
          <w:left w:val="single" w:sz="4" w:space="0" w:color="auto"/>
          <w:bottom w:val="single" w:sz="4" w:space="19" w:color="auto"/>
          <w:right w:val="single" w:sz="4" w:space="14" w:color="auto"/>
        </w:pBdr>
        <w:ind w:right="192"/>
        <w:jc w:val="center"/>
        <w:rPr>
          <w:rFonts w:cs="Arial"/>
          <w:szCs w:val="20"/>
        </w:rPr>
      </w:pPr>
      <w:r>
        <w:rPr>
          <w:szCs w:val="20"/>
          <w:lang w:eastAsia="zh-CN"/>
        </w:rPr>
        <w:t>ENERO</w:t>
      </w:r>
      <w:r w:rsidR="00704EA0">
        <w:rPr>
          <w:szCs w:val="20"/>
          <w:lang w:eastAsia="zh-CN"/>
        </w:rPr>
        <w:t xml:space="preserve"> 201</w:t>
      </w:r>
      <w:r>
        <w:rPr>
          <w:szCs w:val="20"/>
          <w:lang w:eastAsia="zh-CN"/>
        </w:rPr>
        <w:t>8</w:t>
      </w:r>
    </w:p>
    <w:p w:rsidR="00943BBE" w:rsidRDefault="00943BBE" w:rsidP="007E4DB4">
      <w:pPr>
        <w:rPr>
          <w:rFonts w:cs="Arial"/>
        </w:rPr>
      </w:pPr>
    </w:p>
    <w:p w:rsidR="005C6497" w:rsidRDefault="005C6497" w:rsidP="007E4DB4">
      <w:pPr>
        <w:rPr>
          <w:rFonts w:cs="Arial"/>
        </w:rPr>
      </w:pPr>
    </w:p>
    <w:p w:rsidR="005C6497" w:rsidRDefault="005C6497" w:rsidP="007E4DB4">
      <w:pPr>
        <w:rPr>
          <w:rFonts w:cs="Arial"/>
        </w:rPr>
      </w:pPr>
    </w:p>
    <w:p w:rsidR="005C6497" w:rsidRDefault="005C6497" w:rsidP="007E4DB4">
      <w:pPr>
        <w:rPr>
          <w:rFonts w:cs="Arial"/>
        </w:rPr>
      </w:pPr>
    </w:p>
    <w:p w:rsidR="005C6497" w:rsidRPr="00CD67B0" w:rsidRDefault="005C6497" w:rsidP="007E4DB4">
      <w:pPr>
        <w:rPr>
          <w:rFonts w:cs="Arial"/>
        </w:rPr>
        <w:sectPr w:rsidR="005C6497" w:rsidRPr="00CD67B0">
          <w:pgSz w:w="11906" w:h="16838"/>
          <w:pgMar w:top="1417" w:right="1701" w:bottom="1417" w:left="1701" w:header="708" w:footer="708" w:gutter="0"/>
          <w:cols w:space="708"/>
          <w:docGrid w:linePitch="360"/>
        </w:sectPr>
      </w:pPr>
    </w:p>
    <w:tbl>
      <w:tblPr>
        <w:tblW w:w="9996" w:type="dxa"/>
        <w:jc w:val="right"/>
        <w:tblInd w:w="-5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C4BC96" w:themeFill="background2" w:themeFillShade="BF"/>
        <w:tblLook w:val="00A0" w:firstRow="1" w:lastRow="0" w:firstColumn="1" w:lastColumn="0" w:noHBand="0" w:noVBand="0"/>
      </w:tblPr>
      <w:tblGrid>
        <w:gridCol w:w="9996"/>
      </w:tblGrid>
      <w:tr w:rsidR="00B52606" w:rsidRPr="00882C9E" w:rsidTr="00B52606">
        <w:trPr>
          <w:jc w:val="right"/>
        </w:trPr>
        <w:tc>
          <w:tcPr>
            <w:tcW w:w="9996" w:type="dxa"/>
            <w:shd w:val="clear" w:color="auto" w:fill="C4BC96" w:themeFill="background2" w:themeFillShade="BF"/>
          </w:tcPr>
          <w:p w:rsidR="00B52606" w:rsidRPr="001E748F" w:rsidRDefault="00B52606" w:rsidP="00B52606">
            <w:pPr>
              <w:ind w:left="1080"/>
              <w:jc w:val="right"/>
              <w:rPr>
                <w:rFonts w:ascii="Arial" w:hAnsi="Arial" w:cs="Arial"/>
                <w:b/>
                <w:sz w:val="24"/>
                <w:lang w:val="es-ES" w:eastAsia="en-US"/>
              </w:rPr>
            </w:pPr>
            <w:r>
              <w:rPr>
                <w:rFonts w:ascii="Arial" w:hAnsi="Arial" w:cs="Arial"/>
                <w:b/>
                <w:sz w:val="24"/>
                <w:lang w:val="es-ES" w:eastAsia="en-US"/>
              </w:rPr>
              <w:lastRenderedPageBreak/>
              <w:t xml:space="preserve">0. </w:t>
            </w:r>
            <w:r w:rsidR="009A5BC2">
              <w:rPr>
                <w:rFonts w:ascii="Arial" w:hAnsi="Arial" w:cs="Arial"/>
                <w:b/>
                <w:sz w:val="24"/>
                <w:lang w:val="es-ES" w:eastAsia="en-US"/>
              </w:rPr>
              <w:t>ÍNDICE</w:t>
            </w:r>
          </w:p>
        </w:tc>
      </w:tr>
    </w:tbl>
    <w:p w:rsidR="00B52606" w:rsidRDefault="00B52606" w:rsidP="00B52606"/>
    <w:p w:rsidR="00FF2F47" w:rsidRDefault="00FF2F47" w:rsidP="00B52606"/>
    <w:p w:rsidR="00FF2F47" w:rsidRDefault="00FF2F47" w:rsidP="00B52606"/>
    <w:tbl>
      <w:tblPr>
        <w:tblW w:w="9959" w:type="dxa"/>
        <w:jc w:val="center"/>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70"/>
        <w:gridCol w:w="8789"/>
      </w:tblGrid>
      <w:tr w:rsidR="00F5439D" w:rsidRPr="005D18FF" w:rsidTr="00B52606">
        <w:trPr>
          <w:jc w:val="center"/>
        </w:trPr>
        <w:tc>
          <w:tcPr>
            <w:tcW w:w="1170" w:type="dxa"/>
            <w:shd w:val="clear" w:color="auto" w:fill="BFBFBF" w:themeFill="background1" w:themeFillShade="BF"/>
          </w:tcPr>
          <w:p w:rsidR="00F5439D" w:rsidRPr="00B52606" w:rsidRDefault="008652B1" w:rsidP="00274387">
            <w:pPr>
              <w:rPr>
                <w:b/>
                <w:sz w:val="22"/>
                <w:szCs w:val="22"/>
              </w:rPr>
            </w:pPr>
            <w:r>
              <w:rPr>
                <w:b/>
                <w:sz w:val="22"/>
                <w:szCs w:val="22"/>
              </w:rPr>
              <w:t>0</w:t>
            </w:r>
          </w:p>
        </w:tc>
        <w:tc>
          <w:tcPr>
            <w:tcW w:w="8789" w:type="dxa"/>
            <w:tcBorders>
              <w:bottom w:val="single" w:sz="4" w:space="0" w:color="auto"/>
            </w:tcBorders>
            <w:shd w:val="clear" w:color="auto" w:fill="BFBFBF" w:themeFill="background1" w:themeFillShade="BF"/>
          </w:tcPr>
          <w:p w:rsidR="00F5439D" w:rsidRPr="00B52606" w:rsidRDefault="008652B1" w:rsidP="008652B1">
            <w:pPr>
              <w:rPr>
                <w:b/>
                <w:sz w:val="22"/>
                <w:szCs w:val="22"/>
              </w:rPr>
            </w:pPr>
            <w:r>
              <w:rPr>
                <w:b/>
                <w:sz w:val="22"/>
                <w:szCs w:val="22"/>
              </w:rPr>
              <w:t>ANTECEDENTES</w:t>
            </w:r>
          </w:p>
        </w:tc>
      </w:tr>
      <w:tr w:rsidR="00F5439D" w:rsidRPr="005D18FF" w:rsidTr="00B52606">
        <w:trPr>
          <w:jc w:val="center"/>
        </w:trPr>
        <w:tc>
          <w:tcPr>
            <w:tcW w:w="1170" w:type="dxa"/>
            <w:tcBorders>
              <w:bottom w:val="single" w:sz="4" w:space="0" w:color="auto"/>
            </w:tcBorders>
          </w:tcPr>
          <w:p w:rsidR="00F5439D" w:rsidRPr="005D18FF" w:rsidRDefault="004E19FE" w:rsidP="00274387">
            <w:r>
              <w:t>0</w:t>
            </w:r>
            <w:r w:rsidR="00F5439D">
              <w:t>.1</w:t>
            </w:r>
          </w:p>
        </w:tc>
        <w:tc>
          <w:tcPr>
            <w:tcW w:w="8789" w:type="dxa"/>
            <w:tcBorders>
              <w:bottom w:val="single" w:sz="4" w:space="0" w:color="auto"/>
            </w:tcBorders>
            <w:shd w:val="clear" w:color="auto" w:fill="auto"/>
          </w:tcPr>
          <w:p w:rsidR="00F5439D" w:rsidRPr="005D18FF" w:rsidRDefault="00F5439D" w:rsidP="008652B1">
            <w:r w:rsidRPr="00B52606">
              <w:rPr>
                <w:lang w:val="es-ES"/>
              </w:rPr>
              <w:t>OBJETO DE</w:t>
            </w:r>
            <w:r w:rsidR="008652B1">
              <w:rPr>
                <w:lang w:val="es-ES"/>
              </w:rPr>
              <w:t>L PROYECTO</w:t>
            </w:r>
          </w:p>
        </w:tc>
      </w:tr>
      <w:tr w:rsidR="00F5439D" w:rsidRPr="005D18FF" w:rsidTr="00B52606">
        <w:trPr>
          <w:jc w:val="center"/>
        </w:trPr>
        <w:tc>
          <w:tcPr>
            <w:tcW w:w="1170" w:type="dxa"/>
            <w:tcBorders>
              <w:bottom w:val="single" w:sz="4" w:space="0" w:color="auto"/>
            </w:tcBorders>
            <w:shd w:val="clear" w:color="auto" w:fill="auto"/>
          </w:tcPr>
          <w:p w:rsidR="00F5439D" w:rsidRPr="005D18FF" w:rsidRDefault="004E19FE" w:rsidP="004E19FE">
            <w:r>
              <w:t>0</w:t>
            </w:r>
            <w:r w:rsidR="00F5439D">
              <w:t>.2.</w:t>
            </w:r>
          </w:p>
        </w:tc>
        <w:tc>
          <w:tcPr>
            <w:tcW w:w="8789" w:type="dxa"/>
            <w:tcBorders>
              <w:bottom w:val="single" w:sz="4" w:space="0" w:color="auto"/>
            </w:tcBorders>
            <w:shd w:val="clear" w:color="auto" w:fill="auto"/>
          </w:tcPr>
          <w:p w:rsidR="00F5439D" w:rsidRPr="005D18FF" w:rsidRDefault="00F5439D" w:rsidP="00274387">
            <w:r w:rsidRPr="00B52606">
              <w:rPr>
                <w:lang w:val="es-ES"/>
              </w:rPr>
              <w:t>AUTOR DEL ENCARGO</w:t>
            </w:r>
            <w:r w:rsidRPr="00B52606">
              <w:t xml:space="preserve"> </w:t>
            </w:r>
          </w:p>
        </w:tc>
      </w:tr>
      <w:tr w:rsidR="00F5439D" w:rsidRPr="005D18FF" w:rsidTr="00B52606">
        <w:trPr>
          <w:jc w:val="center"/>
        </w:trPr>
        <w:tc>
          <w:tcPr>
            <w:tcW w:w="1170" w:type="dxa"/>
            <w:shd w:val="clear" w:color="auto" w:fill="auto"/>
          </w:tcPr>
          <w:p w:rsidR="00F5439D" w:rsidRPr="005D18FF" w:rsidRDefault="004E19FE" w:rsidP="004E19FE">
            <w:r>
              <w:t>0</w:t>
            </w:r>
            <w:r w:rsidR="00F5439D">
              <w:t>.3.</w:t>
            </w:r>
          </w:p>
        </w:tc>
        <w:tc>
          <w:tcPr>
            <w:tcW w:w="8789" w:type="dxa"/>
            <w:shd w:val="clear" w:color="auto" w:fill="auto"/>
          </w:tcPr>
          <w:p w:rsidR="00F5439D" w:rsidRPr="005D18FF" w:rsidRDefault="00F5439D" w:rsidP="008652B1">
            <w:r w:rsidRPr="00B52606">
              <w:rPr>
                <w:lang w:val="es-ES"/>
              </w:rPr>
              <w:t>AUTOR DE</w:t>
            </w:r>
            <w:r w:rsidR="008652B1">
              <w:rPr>
                <w:lang w:val="es-ES"/>
              </w:rPr>
              <w:t>L PROYECTO</w:t>
            </w:r>
            <w:r>
              <w:rPr>
                <w:lang w:val="es-ES"/>
              </w:rPr>
              <w:t xml:space="preserve"> </w:t>
            </w:r>
          </w:p>
        </w:tc>
      </w:tr>
      <w:tr w:rsidR="00F5439D" w:rsidRPr="005D18FF" w:rsidTr="00B52606">
        <w:trPr>
          <w:jc w:val="center"/>
        </w:trPr>
        <w:tc>
          <w:tcPr>
            <w:tcW w:w="1170" w:type="dxa"/>
            <w:shd w:val="clear" w:color="auto" w:fill="auto"/>
          </w:tcPr>
          <w:p w:rsidR="00F5439D" w:rsidRPr="005D18FF" w:rsidRDefault="004E19FE" w:rsidP="004E19FE">
            <w:r>
              <w:t>0</w:t>
            </w:r>
            <w:r w:rsidR="00F5439D">
              <w:t>.4.</w:t>
            </w:r>
          </w:p>
        </w:tc>
        <w:tc>
          <w:tcPr>
            <w:tcW w:w="8789" w:type="dxa"/>
            <w:shd w:val="clear" w:color="auto" w:fill="auto"/>
          </w:tcPr>
          <w:p w:rsidR="00F5439D" w:rsidRPr="005D18FF" w:rsidRDefault="00F5439D" w:rsidP="00274387">
            <w:r w:rsidRPr="00B52606">
              <w:rPr>
                <w:lang w:val="es-ES"/>
              </w:rPr>
              <w:t>SITUACIÓN DE</w:t>
            </w:r>
            <w:r w:rsidR="008652B1">
              <w:rPr>
                <w:lang w:val="es-ES"/>
              </w:rPr>
              <w:t>L EDIFICIO</w:t>
            </w:r>
            <w:r w:rsidRPr="00B52606">
              <w:t xml:space="preserve"> </w:t>
            </w:r>
            <w:r>
              <w:t xml:space="preserve">  </w:t>
            </w:r>
          </w:p>
        </w:tc>
      </w:tr>
      <w:tr w:rsidR="00757212" w:rsidRPr="005D18FF" w:rsidTr="00B52606">
        <w:trPr>
          <w:jc w:val="center"/>
        </w:trPr>
        <w:tc>
          <w:tcPr>
            <w:tcW w:w="1170" w:type="dxa"/>
            <w:shd w:val="clear" w:color="auto" w:fill="auto"/>
          </w:tcPr>
          <w:p w:rsidR="00757212" w:rsidRDefault="00757212" w:rsidP="00274387"/>
        </w:tc>
        <w:tc>
          <w:tcPr>
            <w:tcW w:w="8789" w:type="dxa"/>
            <w:shd w:val="clear" w:color="auto" w:fill="auto"/>
          </w:tcPr>
          <w:p w:rsidR="00757212" w:rsidRPr="00B52606" w:rsidRDefault="00757212" w:rsidP="00274387">
            <w:pPr>
              <w:rPr>
                <w:lang w:val="es-ES"/>
              </w:rPr>
            </w:pPr>
          </w:p>
        </w:tc>
      </w:tr>
      <w:tr w:rsidR="008652B1" w:rsidRPr="005D18FF" w:rsidTr="008652B1">
        <w:trPr>
          <w:jc w:val="center"/>
        </w:trPr>
        <w:tc>
          <w:tcPr>
            <w:tcW w:w="1170" w:type="dxa"/>
            <w:shd w:val="clear" w:color="auto" w:fill="BFBFBF" w:themeFill="background1" w:themeFillShade="BF"/>
          </w:tcPr>
          <w:p w:rsidR="008652B1" w:rsidRPr="00B52606" w:rsidRDefault="008652B1" w:rsidP="003C246B">
            <w:pPr>
              <w:rPr>
                <w:b/>
                <w:sz w:val="22"/>
                <w:szCs w:val="22"/>
              </w:rPr>
            </w:pPr>
            <w:r w:rsidRPr="00B52606">
              <w:rPr>
                <w:b/>
                <w:sz w:val="22"/>
                <w:szCs w:val="22"/>
              </w:rPr>
              <w:t>I</w:t>
            </w:r>
          </w:p>
        </w:tc>
        <w:tc>
          <w:tcPr>
            <w:tcW w:w="8789" w:type="dxa"/>
            <w:shd w:val="clear" w:color="auto" w:fill="BFBFBF" w:themeFill="background1" w:themeFillShade="BF"/>
          </w:tcPr>
          <w:p w:rsidR="008652B1" w:rsidRPr="00B52606" w:rsidRDefault="008652B1" w:rsidP="003C246B">
            <w:pPr>
              <w:rPr>
                <w:b/>
                <w:sz w:val="22"/>
                <w:szCs w:val="22"/>
              </w:rPr>
            </w:pPr>
            <w:r w:rsidRPr="00A357C3">
              <w:rPr>
                <w:b/>
                <w:sz w:val="22"/>
                <w:szCs w:val="22"/>
              </w:rPr>
              <w:t>MEMORIA DESCRIPTIVA Y JUSTIFICATIVA</w:t>
            </w:r>
          </w:p>
        </w:tc>
      </w:tr>
      <w:tr w:rsidR="008652B1" w:rsidRPr="005D18FF" w:rsidTr="00B52606">
        <w:trPr>
          <w:jc w:val="center"/>
        </w:trPr>
        <w:tc>
          <w:tcPr>
            <w:tcW w:w="1170" w:type="dxa"/>
            <w:shd w:val="clear" w:color="auto" w:fill="auto"/>
          </w:tcPr>
          <w:p w:rsidR="008652B1" w:rsidRPr="005D18FF" w:rsidRDefault="008652B1" w:rsidP="003C246B">
            <w:r w:rsidRPr="005D18FF">
              <w:t>1</w:t>
            </w:r>
            <w:r>
              <w:t>.1</w:t>
            </w:r>
          </w:p>
        </w:tc>
        <w:tc>
          <w:tcPr>
            <w:tcW w:w="8789" w:type="dxa"/>
            <w:shd w:val="clear" w:color="auto" w:fill="auto"/>
          </w:tcPr>
          <w:p w:rsidR="008652B1" w:rsidRPr="005D18FF" w:rsidRDefault="008652B1" w:rsidP="008652B1">
            <w:r>
              <w:rPr>
                <w:lang w:val="es-ES"/>
              </w:rPr>
              <w:t>ANTECEDENTES</w:t>
            </w:r>
          </w:p>
        </w:tc>
      </w:tr>
      <w:tr w:rsidR="008652B1" w:rsidRPr="005D18FF" w:rsidTr="00B52606">
        <w:trPr>
          <w:jc w:val="center"/>
        </w:trPr>
        <w:tc>
          <w:tcPr>
            <w:tcW w:w="1170" w:type="dxa"/>
            <w:shd w:val="clear" w:color="auto" w:fill="auto"/>
          </w:tcPr>
          <w:p w:rsidR="008652B1" w:rsidRPr="005D18FF" w:rsidRDefault="008652B1" w:rsidP="003C246B">
            <w:r>
              <w:t>1.2.</w:t>
            </w:r>
          </w:p>
        </w:tc>
        <w:tc>
          <w:tcPr>
            <w:tcW w:w="8789" w:type="dxa"/>
            <w:shd w:val="clear" w:color="auto" w:fill="auto"/>
          </w:tcPr>
          <w:p w:rsidR="008652B1" w:rsidRPr="005D18FF" w:rsidRDefault="008652B1" w:rsidP="008652B1">
            <w:r>
              <w:rPr>
                <w:lang w:val="es-ES"/>
              </w:rPr>
              <w:t>PROGRAMA DE NECESIDADES</w:t>
            </w:r>
            <w:r w:rsidRPr="00B52606">
              <w:t xml:space="preserve"> </w:t>
            </w:r>
          </w:p>
        </w:tc>
      </w:tr>
      <w:tr w:rsidR="008652B1" w:rsidRPr="005D18FF" w:rsidTr="00B52606">
        <w:trPr>
          <w:jc w:val="center"/>
        </w:trPr>
        <w:tc>
          <w:tcPr>
            <w:tcW w:w="1170" w:type="dxa"/>
            <w:shd w:val="clear" w:color="auto" w:fill="auto"/>
          </w:tcPr>
          <w:p w:rsidR="008652B1" w:rsidRPr="005D18FF" w:rsidRDefault="008652B1" w:rsidP="003C246B">
            <w:r>
              <w:t>1.3.</w:t>
            </w:r>
          </w:p>
        </w:tc>
        <w:tc>
          <w:tcPr>
            <w:tcW w:w="8789" w:type="dxa"/>
            <w:shd w:val="clear" w:color="auto" w:fill="auto"/>
          </w:tcPr>
          <w:p w:rsidR="008652B1" w:rsidRPr="005D18FF" w:rsidRDefault="008652B1" w:rsidP="003C246B">
            <w:r>
              <w:rPr>
                <w:lang w:val="es-ES"/>
              </w:rPr>
              <w:t>NORMATIVA DE APLICACIÓN</w:t>
            </w:r>
          </w:p>
        </w:tc>
      </w:tr>
      <w:tr w:rsidR="008652B1" w:rsidRPr="005D18FF" w:rsidTr="00B52606">
        <w:trPr>
          <w:jc w:val="center"/>
        </w:trPr>
        <w:tc>
          <w:tcPr>
            <w:tcW w:w="1170" w:type="dxa"/>
            <w:shd w:val="clear" w:color="auto" w:fill="auto"/>
          </w:tcPr>
          <w:p w:rsidR="008652B1" w:rsidRPr="005D18FF" w:rsidRDefault="008652B1" w:rsidP="003C246B">
            <w:r>
              <w:t>1.4.</w:t>
            </w:r>
          </w:p>
        </w:tc>
        <w:tc>
          <w:tcPr>
            <w:tcW w:w="8789" w:type="dxa"/>
            <w:shd w:val="clear" w:color="auto" w:fill="auto"/>
          </w:tcPr>
          <w:p w:rsidR="008652B1" w:rsidRPr="005D18FF" w:rsidRDefault="008652B1" w:rsidP="008652B1">
            <w:r>
              <w:rPr>
                <w:lang w:val="es-ES"/>
              </w:rPr>
              <w:t>CUMPLIMIENTO DEL CTE</w:t>
            </w:r>
            <w:r w:rsidRPr="00B52606">
              <w:t xml:space="preserve"> </w:t>
            </w:r>
            <w:r>
              <w:t xml:space="preserve">  </w:t>
            </w:r>
          </w:p>
        </w:tc>
      </w:tr>
      <w:tr w:rsidR="008652B1" w:rsidRPr="005D18FF" w:rsidTr="00B52606">
        <w:trPr>
          <w:jc w:val="center"/>
        </w:trPr>
        <w:tc>
          <w:tcPr>
            <w:tcW w:w="1170" w:type="dxa"/>
            <w:shd w:val="clear" w:color="auto" w:fill="auto"/>
          </w:tcPr>
          <w:p w:rsidR="008652B1" w:rsidRDefault="008652B1" w:rsidP="008652B1">
            <w:r>
              <w:t>1.5.</w:t>
            </w:r>
          </w:p>
        </w:tc>
        <w:tc>
          <w:tcPr>
            <w:tcW w:w="8789" w:type="dxa"/>
            <w:shd w:val="clear" w:color="auto" w:fill="auto"/>
          </w:tcPr>
          <w:p w:rsidR="008652B1" w:rsidRPr="00B52606" w:rsidRDefault="008652B1" w:rsidP="00B52606">
            <w:pPr>
              <w:rPr>
                <w:lang w:val="es-ES"/>
              </w:rPr>
            </w:pPr>
            <w:r>
              <w:rPr>
                <w:lang w:val="es-ES"/>
              </w:rPr>
              <w:t>DESCRIPCION DE LA SOLUCIÓN ADOPTADA</w:t>
            </w:r>
          </w:p>
        </w:tc>
      </w:tr>
      <w:tr w:rsidR="008652B1" w:rsidRPr="005D18FF" w:rsidTr="00B52606">
        <w:trPr>
          <w:jc w:val="center"/>
        </w:trPr>
        <w:tc>
          <w:tcPr>
            <w:tcW w:w="1170" w:type="dxa"/>
            <w:shd w:val="clear" w:color="auto" w:fill="auto"/>
          </w:tcPr>
          <w:p w:rsidR="008652B1" w:rsidRDefault="008652B1" w:rsidP="008652B1">
            <w:r>
              <w:t>1.6.</w:t>
            </w:r>
          </w:p>
        </w:tc>
        <w:tc>
          <w:tcPr>
            <w:tcW w:w="8789" w:type="dxa"/>
            <w:shd w:val="clear" w:color="auto" w:fill="auto"/>
          </w:tcPr>
          <w:p w:rsidR="008652B1" w:rsidRDefault="008652B1" w:rsidP="00B52606">
            <w:pPr>
              <w:rPr>
                <w:lang w:val="es-ES"/>
              </w:rPr>
            </w:pPr>
            <w:r>
              <w:rPr>
                <w:lang w:val="es-ES"/>
              </w:rPr>
              <w:t>MEMORIA JUSTIFICATIVA DE LA SOLUCIÓN ADOPTADA</w:t>
            </w:r>
          </w:p>
        </w:tc>
      </w:tr>
      <w:tr w:rsidR="008652B1" w:rsidRPr="005D18FF" w:rsidTr="00B52606">
        <w:trPr>
          <w:jc w:val="center"/>
        </w:trPr>
        <w:tc>
          <w:tcPr>
            <w:tcW w:w="1170" w:type="dxa"/>
            <w:shd w:val="clear" w:color="auto" w:fill="auto"/>
          </w:tcPr>
          <w:p w:rsidR="008652B1" w:rsidRDefault="008652B1" w:rsidP="00B52606">
            <w:r>
              <w:t>1.7.</w:t>
            </w:r>
          </w:p>
        </w:tc>
        <w:tc>
          <w:tcPr>
            <w:tcW w:w="8789" w:type="dxa"/>
            <w:shd w:val="clear" w:color="auto" w:fill="auto"/>
          </w:tcPr>
          <w:p w:rsidR="008652B1" w:rsidRDefault="008652B1" w:rsidP="00B52606">
            <w:pPr>
              <w:rPr>
                <w:lang w:val="es-ES"/>
              </w:rPr>
            </w:pPr>
            <w:r>
              <w:rPr>
                <w:lang w:val="es-ES"/>
              </w:rPr>
              <w:t>PRESTACIONES DEL EDIFICIO</w:t>
            </w:r>
          </w:p>
        </w:tc>
      </w:tr>
      <w:tr w:rsidR="008652B1" w:rsidRPr="005D18FF" w:rsidTr="00B52606">
        <w:trPr>
          <w:jc w:val="center"/>
        </w:trPr>
        <w:tc>
          <w:tcPr>
            <w:tcW w:w="1170" w:type="dxa"/>
            <w:shd w:val="clear" w:color="auto" w:fill="auto"/>
          </w:tcPr>
          <w:p w:rsidR="008652B1" w:rsidRDefault="008652B1" w:rsidP="00B52606"/>
        </w:tc>
        <w:tc>
          <w:tcPr>
            <w:tcW w:w="8789" w:type="dxa"/>
            <w:shd w:val="clear" w:color="auto" w:fill="auto"/>
          </w:tcPr>
          <w:p w:rsidR="008652B1" w:rsidRDefault="008652B1" w:rsidP="00B52606">
            <w:pPr>
              <w:rPr>
                <w:lang w:val="es-ES"/>
              </w:rPr>
            </w:pPr>
          </w:p>
        </w:tc>
      </w:tr>
      <w:tr w:rsidR="008652B1" w:rsidRPr="005D18FF" w:rsidTr="00B52606">
        <w:trPr>
          <w:jc w:val="center"/>
        </w:trPr>
        <w:tc>
          <w:tcPr>
            <w:tcW w:w="1170" w:type="dxa"/>
            <w:shd w:val="clear" w:color="auto" w:fill="BFBFBF" w:themeFill="background1" w:themeFillShade="BF"/>
          </w:tcPr>
          <w:p w:rsidR="008652B1" w:rsidRPr="00B52606" w:rsidRDefault="008652B1" w:rsidP="00EC59C0">
            <w:pPr>
              <w:rPr>
                <w:b/>
                <w:sz w:val="22"/>
                <w:szCs w:val="22"/>
              </w:rPr>
            </w:pPr>
            <w:r w:rsidRPr="00B52606">
              <w:rPr>
                <w:b/>
                <w:sz w:val="22"/>
                <w:szCs w:val="22"/>
              </w:rPr>
              <w:t>II</w:t>
            </w:r>
          </w:p>
        </w:tc>
        <w:tc>
          <w:tcPr>
            <w:tcW w:w="8789" w:type="dxa"/>
            <w:shd w:val="clear" w:color="auto" w:fill="BFBFBF" w:themeFill="background1" w:themeFillShade="BF"/>
          </w:tcPr>
          <w:p w:rsidR="008652B1" w:rsidRPr="00B52606" w:rsidRDefault="008652B1" w:rsidP="00A357C3">
            <w:pPr>
              <w:rPr>
                <w:b/>
                <w:sz w:val="22"/>
                <w:szCs w:val="22"/>
              </w:rPr>
            </w:pPr>
            <w:r>
              <w:rPr>
                <w:b/>
                <w:sz w:val="22"/>
                <w:szCs w:val="22"/>
              </w:rPr>
              <w:t>MEMORIA CONSTRUCTIVA</w:t>
            </w:r>
          </w:p>
        </w:tc>
      </w:tr>
      <w:tr w:rsidR="008652B1" w:rsidRPr="005D18FF" w:rsidTr="00B52606">
        <w:trPr>
          <w:jc w:val="center"/>
        </w:trPr>
        <w:tc>
          <w:tcPr>
            <w:tcW w:w="1170" w:type="dxa"/>
            <w:shd w:val="clear" w:color="auto" w:fill="auto"/>
          </w:tcPr>
          <w:p w:rsidR="008652B1" w:rsidRPr="009A5BC2" w:rsidRDefault="008652B1" w:rsidP="00B52606">
            <w:r w:rsidRPr="009A5BC2">
              <w:t>2.1</w:t>
            </w:r>
          </w:p>
        </w:tc>
        <w:tc>
          <w:tcPr>
            <w:tcW w:w="8789" w:type="dxa"/>
            <w:shd w:val="clear" w:color="auto" w:fill="auto"/>
          </w:tcPr>
          <w:p w:rsidR="008652B1" w:rsidRPr="009A5BC2" w:rsidRDefault="00757212" w:rsidP="00364324">
            <w:r>
              <w:rPr>
                <w:lang w:val="es-ES"/>
              </w:rPr>
              <w:t>ACTUACIONES PREVIAS</w:t>
            </w:r>
          </w:p>
        </w:tc>
      </w:tr>
      <w:tr w:rsidR="008652B1" w:rsidRPr="005D18FF" w:rsidTr="00B52606">
        <w:trPr>
          <w:jc w:val="center"/>
        </w:trPr>
        <w:tc>
          <w:tcPr>
            <w:tcW w:w="1170" w:type="dxa"/>
            <w:shd w:val="clear" w:color="auto" w:fill="auto"/>
          </w:tcPr>
          <w:p w:rsidR="008652B1" w:rsidRPr="009A5BC2" w:rsidRDefault="008652B1" w:rsidP="00B52606">
            <w:r w:rsidRPr="009A5BC2">
              <w:t>2.2.</w:t>
            </w:r>
          </w:p>
        </w:tc>
        <w:tc>
          <w:tcPr>
            <w:tcW w:w="8789" w:type="dxa"/>
            <w:shd w:val="clear" w:color="auto" w:fill="auto"/>
          </w:tcPr>
          <w:p w:rsidR="008652B1" w:rsidRPr="009A5BC2" w:rsidRDefault="00757212" w:rsidP="00757212">
            <w:r>
              <w:rPr>
                <w:lang w:val="es-ES"/>
              </w:rPr>
              <w:t>SUSTENTACIÓN DEL EDIFICIO</w:t>
            </w:r>
            <w:r w:rsidR="008652B1">
              <w:rPr>
                <w:lang w:val="es-ES"/>
              </w:rPr>
              <w:t xml:space="preserve"> </w:t>
            </w:r>
          </w:p>
        </w:tc>
      </w:tr>
      <w:tr w:rsidR="008652B1" w:rsidRPr="005D18FF" w:rsidTr="00B52606">
        <w:trPr>
          <w:jc w:val="center"/>
        </w:trPr>
        <w:tc>
          <w:tcPr>
            <w:tcW w:w="1170" w:type="dxa"/>
            <w:shd w:val="clear" w:color="auto" w:fill="auto"/>
          </w:tcPr>
          <w:p w:rsidR="008652B1" w:rsidRPr="009A5BC2" w:rsidRDefault="00757212" w:rsidP="00757212">
            <w:r>
              <w:t>2.3.</w:t>
            </w:r>
          </w:p>
        </w:tc>
        <w:tc>
          <w:tcPr>
            <w:tcW w:w="8789" w:type="dxa"/>
            <w:shd w:val="clear" w:color="auto" w:fill="auto"/>
          </w:tcPr>
          <w:p w:rsidR="008652B1" w:rsidRDefault="00757212" w:rsidP="00757212">
            <w:pPr>
              <w:rPr>
                <w:lang w:val="es-ES"/>
              </w:rPr>
            </w:pPr>
            <w:r>
              <w:rPr>
                <w:lang w:val="es-ES"/>
              </w:rPr>
              <w:t>SISTEMA ESTRUCTURAL</w:t>
            </w:r>
          </w:p>
        </w:tc>
      </w:tr>
      <w:tr w:rsidR="00757212" w:rsidRPr="005D18FF" w:rsidTr="00B52606">
        <w:trPr>
          <w:jc w:val="center"/>
        </w:trPr>
        <w:tc>
          <w:tcPr>
            <w:tcW w:w="1170" w:type="dxa"/>
            <w:shd w:val="clear" w:color="auto" w:fill="auto"/>
          </w:tcPr>
          <w:p w:rsidR="00757212" w:rsidRDefault="00757212" w:rsidP="00757212">
            <w:r w:rsidRPr="00DF4BEC">
              <w:t>2.</w:t>
            </w:r>
            <w:r>
              <w:t>4</w:t>
            </w:r>
            <w:r w:rsidRPr="00DF4BEC">
              <w:t>.</w:t>
            </w:r>
          </w:p>
        </w:tc>
        <w:tc>
          <w:tcPr>
            <w:tcW w:w="8789" w:type="dxa"/>
            <w:shd w:val="clear" w:color="auto" w:fill="auto"/>
          </w:tcPr>
          <w:p w:rsidR="00757212" w:rsidRDefault="00757212" w:rsidP="00757212">
            <w:pPr>
              <w:rPr>
                <w:lang w:val="es-ES"/>
              </w:rPr>
            </w:pPr>
            <w:r>
              <w:rPr>
                <w:lang w:val="es-ES"/>
              </w:rPr>
              <w:t>SISTEMA ENVOLVENTE</w:t>
            </w:r>
          </w:p>
        </w:tc>
      </w:tr>
      <w:tr w:rsidR="00757212" w:rsidRPr="005D18FF" w:rsidTr="00B52606">
        <w:trPr>
          <w:jc w:val="center"/>
        </w:trPr>
        <w:tc>
          <w:tcPr>
            <w:tcW w:w="1170" w:type="dxa"/>
            <w:shd w:val="clear" w:color="auto" w:fill="auto"/>
          </w:tcPr>
          <w:p w:rsidR="00757212" w:rsidRDefault="00757212" w:rsidP="00757212">
            <w:r w:rsidRPr="00DF4BEC">
              <w:t>2.</w:t>
            </w:r>
            <w:r>
              <w:t>5</w:t>
            </w:r>
            <w:r w:rsidRPr="00DF4BEC">
              <w:t>.</w:t>
            </w:r>
          </w:p>
        </w:tc>
        <w:tc>
          <w:tcPr>
            <w:tcW w:w="8789" w:type="dxa"/>
            <w:shd w:val="clear" w:color="auto" w:fill="auto"/>
          </w:tcPr>
          <w:p w:rsidR="00757212" w:rsidRDefault="00757212" w:rsidP="00757212">
            <w:r w:rsidRPr="00C05A55">
              <w:rPr>
                <w:lang w:val="es-ES"/>
              </w:rPr>
              <w:t xml:space="preserve">SISTEMA </w:t>
            </w:r>
            <w:r>
              <w:rPr>
                <w:lang w:val="es-ES"/>
              </w:rPr>
              <w:t>COMPARTIMENTACIÓN</w:t>
            </w:r>
          </w:p>
        </w:tc>
      </w:tr>
      <w:tr w:rsidR="00757212" w:rsidRPr="005D18FF" w:rsidTr="00B52606">
        <w:trPr>
          <w:jc w:val="center"/>
        </w:trPr>
        <w:tc>
          <w:tcPr>
            <w:tcW w:w="1170" w:type="dxa"/>
            <w:shd w:val="clear" w:color="auto" w:fill="auto"/>
          </w:tcPr>
          <w:p w:rsidR="00757212" w:rsidRDefault="00757212" w:rsidP="00757212">
            <w:r w:rsidRPr="00E7748B">
              <w:t>2.</w:t>
            </w:r>
            <w:r>
              <w:t>6</w:t>
            </w:r>
            <w:r w:rsidRPr="00E7748B">
              <w:t>.</w:t>
            </w:r>
          </w:p>
        </w:tc>
        <w:tc>
          <w:tcPr>
            <w:tcW w:w="8789" w:type="dxa"/>
            <w:shd w:val="clear" w:color="auto" w:fill="auto"/>
          </w:tcPr>
          <w:p w:rsidR="00757212" w:rsidRDefault="00757212">
            <w:r>
              <w:rPr>
                <w:lang w:val="es-ES"/>
              </w:rPr>
              <w:t>SISTEMA DE ACABADOS</w:t>
            </w:r>
          </w:p>
        </w:tc>
      </w:tr>
      <w:tr w:rsidR="00757212" w:rsidRPr="005D18FF" w:rsidTr="00B52606">
        <w:trPr>
          <w:jc w:val="center"/>
        </w:trPr>
        <w:tc>
          <w:tcPr>
            <w:tcW w:w="1170" w:type="dxa"/>
            <w:shd w:val="clear" w:color="auto" w:fill="auto"/>
          </w:tcPr>
          <w:p w:rsidR="00757212" w:rsidRDefault="00757212" w:rsidP="00757212">
            <w:r w:rsidRPr="00E7748B">
              <w:t>2.</w:t>
            </w:r>
            <w:r>
              <w:t>7</w:t>
            </w:r>
            <w:r w:rsidRPr="00E7748B">
              <w:t>.</w:t>
            </w:r>
          </w:p>
        </w:tc>
        <w:tc>
          <w:tcPr>
            <w:tcW w:w="8789" w:type="dxa"/>
            <w:shd w:val="clear" w:color="auto" w:fill="auto"/>
          </w:tcPr>
          <w:p w:rsidR="00757212" w:rsidRPr="009544CE" w:rsidRDefault="00757212" w:rsidP="00757212">
            <w:pPr>
              <w:rPr>
                <w:lang w:val="es-ES"/>
              </w:rPr>
            </w:pPr>
            <w:r>
              <w:rPr>
                <w:lang w:val="es-ES"/>
              </w:rPr>
              <w:t>SISTEMA DE ACONDICIONAMIENTO E INSTALACIONES</w:t>
            </w:r>
          </w:p>
        </w:tc>
      </w:tr>
      <w:tr w:rsidR="00757212" w:rsidRPr="005D18FF" w:rsidTr="00B52606">
        <w:trPr>
          <w:jc w:val="center"/>
        </w:trPr>
        <w:tc>
          <w:tcPr>
            <w:tcW w:w="1170" w:type="dxa"/>
            <w:shd w:val="clear" w:color="auto" w:fill="auto"/>
          </w:tcPr>
          <w:p w:rsidR="00757212" w:rsidRDefault="00757212"/>
        </w:tc>
        <w:tc>
          <w:tcPr>
            <w:tcW w:w="8789" w:type="dxa"/>
            <w:shd w:val="clear" w:color="auto" w:fill="auto"/>
          </w:tcPr>
          <w:p w:rsidR="00757212" w:rsidRPr="00916313" w:rsidRDefault="00757212" w:rsidP="00AD40D0"/>
        </w:tc>
      </w:tr>
      <w:tr w:rsidR="00364324" w:rsidRPr="005D18FF" w:rsidTr="00364324">
        <w:trPr>
          <w:jc w:val="center"/>
        </w:trPr>
        <w:tc>
          <w:tcPr>
            <w:tcW w:w="1170" w:type="dxa"/>
            <w:shd w:val="clear" w:color="auto" w:fill="BFBFBF" w:themeFill="background1" w:themeFillShade="BF"/>
          </w:tcPr>
          <w:p w:rsidR="00364324" w:rsidRPr="00B52606" w:rsidRDefault="00364324" w:rsidP="003C246B">
            <w:pPr>
              <w:rPr>
                <w:b/>
                <w:sz w:val="22"/>
                <w:szCs w:val="22"/>
              </w:rPr>
            </w:pPr>
            <w:r w:rsidRPr="00B52606">
              <w:rPr>
                <w:b/>
                <w:sz w:val="22"/>
                <w:szCs w:val="22"/>
              </w:rPr>
              <w:t>II</w:t>
            </w:r>
            <w:r>
              <w:rPr>
                <w:b/>
                <w:sz w:val="22"/>
                <w:szCs w:val="22"/>
              </w:rPr>
              <w:t>I</w:t>
            </w:r>
          </w:p>
        </w:tc>
        <w:tc>
          <w:tcPr>
            <w:tcW w:w="8789" w:type="dxa"/>
            <w:shd w:val="clear" w:color="auto" w:fill="BFBFBF" w:themeFill="background1" w:themeFillShade="BF"/>
          </w:tcPr>
          <w:p w:rsidR="00364324" w:rsidRPr="00996316" w:rsidRDefault="00364324" w:rsidP="003C246B">
            <w:pPr>
              <w:rPr>
                <w:b/>
                <w:sz w:val="22"/>
                <w:szCs w:val="22"/>
              </w:rPr>
            </w:pPr>
            <w:r w:rsidRPr="00A357C3">
              <w:rPr>
                <w:b/>
                <w:sz w:val="22"/>
                <w:szCs w:val="22"/>
              </w:rPr>
              <w:t>CUMPLIMIENTO DEL CÓDIGO TÉCNICO DE LA EDIFICACIÓN</w:t>
            </w:r>
          </w:p>
        </w:tc>
      </w:tr>
      <w:tr w:rsidR="00757212" w:rsidRPr="005D18FF" w:rsidTr="00B52606">
        <w:trPr>
          <w:jc w:val="center"/>
        </w:trPr>
        <w:tc>
          <w:tcPr>
            <w:tcW w:w="1170" w:type="dxa"/>
            <w:shd w:val="clear" w:color="auto" w:fill="auto"/>
          </w:tcPr>
          <w:p w:rsidR="00757212" w:rsidRDefault="00364324" w:rsidP="00364324">
            <w:r>
              <w:t>3</w:t>
            </w:r>
            <w:r w:rsidR="00757212" w:rsidRPr="00E7748B">
              <w:t>.</w:t>
            </w:r>
            <w:r>
              <w:t>1</w:t>
            </w:r>
            <w:r w:rsidR="00757212" w:rsidRPr="00E7748B">
              <w:t>.</w:t>
            </w:r>
          </w:p>
        </w:tc>
        <w:tc>
          <w:tcPr>
            <w:tcW w:w="8789" w:type="dxa"/>
            <w:shd w:val="clear" w:color="auto" w:fill="auto"/>
          </w:tcPr>
          <w:p w:rsidR="00757212" w:rsidRPr="003006FA" w:rsidRDefault="00364324" w:rsidP="00916313">
            <w:pPr>
              <w:rPr>
                <w:lang w:val="es-ES"/>
              </w:rPr>
            </w:pPr>
            <w:r w:rsidRPr="003006FA">
              <w:rPr>
                <w:lang w:val="es-ES"/>
              </w:rPr>
              <w:t>DB SE. EXIGENCIAS BÁSICAS DE SEGURIDAD ESTRUCTURAL</w:t>
            </w:r>
          </w:p>
        </w:tc>
      </w:tr>
      <w:tr w:rsidR="00364324" w:rsidRPr="005D18FF" w:rsidTr="00B52606">
        <w:trPr>
          <w:jc w:val="center"/>
        </w:trPr>
        <w:tc>
          <w:tcPr>
            <w:tcW w:w="1170" w:type="dxa"/>
            <w:shd w:val="clear" w:color="auto" w:fill="auto"/>
          </w:tcPr>
          <w:p w:rsidR="00364324" w:rsidRDefault="00364324" w:rsidP="003006FA">
            <w:r w:rsidRPr="005F49F7">
              <w:t>3.</w:t>
            </w:r>
            <w:r w:rsidR="003006FA">
              <w:t>2</w:t>
            </w:r>
            <w:r w:rsidRPr="005F49F7">
              <w:t>.</w:t>
            </w:r>
          </w:p>
        </w:tc>
        <w:tc>
          <w:tcPr>
            <w:tcW w:w="8789" w:type="dxa"/>
            <w:shd w:val="clear" w:color="auto" w:fill="auto"/>
          </w:tcPr>
          <w:p w:rsidR="00364324" w:rsidRPr="003006FA" w:rsidRDefault="003006FA" w:rsidP="00916313">
            <w:pPr>
              <w:rPr>
                <w:lang w:val="es-ES"/>
              </w:rPr>
            </w:pPr>
            <w:r w:rsidRPr="003006FA">
              <w:t>DB SI. EXIGENCIAS BÁSICAS DE SEGURIDAD EN CASO DE INCENDIO</w:t>
            </w:r>
          </w:p>
        </w:tc>
      </w:tr>
      <w:tr w:rsidR="00364324" w:rsidRPr="005D18FF" w:rsidTr="00B52606">
        <w:trPr>
          <w:jc w:val="center"/>
        </w:trPr>
        <w:tc>
          <w:tcPr>
            <w:tcW w:w="1170" w:type="dxa"/>
            <w:shd w:val="clear" w:color="auto" w:fill="auto"/>
          </w:tcPr>
          <w:p w:rsidR="00364324" w:rsidRDefault="00364324" w:rsidP="003006FA">
            <w:r w:rsidRPr="005F49F7">
              <w:t>3.</w:t>
            </w:r>
            <w:r w:rsidR="003006FA">
              <w:t>3</w:t>
            </w:r>
            <w:r w:rsidRPr="005F49F7">
              <w:t>.</w:t>
            </w:r>
          </w:p>
        </w:tc>
        <w:tc>
          <w:tcPr>
            <w:tcW w:w="8789" w:type="dxa"/>
            <w:shd w:val="clear" w:color="auto" w:fill="auto"/>
          </w:tcPr>
          <w:p w:rsidR="00364324" w:rsidRPr="003006FA" w:rsidRDefault="003006FA" w:rsidP="00916313">
            <w:pPr>
              <w:rPr>
                <w:lang w:val="es-ES"/>
              </w:rPr>
            </w:pPr>
            <w:r w:rsidRPr="003006FA">
              <w:rPr>
                <w:lang w:val="es-ES"/>
              </w:rPr>
              <w:t>DB SUA. EXIGENCIAS BÁSICAS DE SEGURIDAD DE UTILIZACIÓN Y ACCESIBILIDAD</w:t>
            </w:r>
          </w:p>
        </w:tc>
      </w:tr>
      <w:tr w:rsidR="00364324" w:rsidRPr="005D18FF" w:rsidTr="00B52606">
        <w:trPr>
          <w:jc w:val="center"/>
        </w:trPr>
        <w:tc>
          <w:tcPr>
            <w:tcW w:w="1170" w:type="dxa"/>
            <w:shd w:val="clear" w:color="auto" w:fill="auto"/>
          </w:tcPr>
          <w:p w:rsidR="00364324" w:rsidRDefault="00364324" w:rsidP="003006FA">
            <w:r w:rsidRPr="005F49F7">
              <w:t>3.</w:t>
            </w:r>
            <w:r w:rsidR="003006FA">
              <w:t>4</w:t>
            </w:r>
            <w:r w:rsidRPr="005F49F7">
              <w:t>.</w:t>
            </w:r>
          </w:p>
        </w:tc>
        <w:tc>
          <w:tcPr>
            <w:tcW w:w="8789" w:type="dxa"/>
            <w:shd w:val="clear" w:color="auto" w:fill="auto"/>
          </w:tcPr>
          <w:p w:rsidR="00364324" w:rsidRPr="003006FA" w:rsidRDefault="003006FA" w:rsidP="00AD40D0">
            <w:r w:rsidRPr="003006FA">
              <w:t>DB HS. EXIGENCIAS BÁSICAS DE SALUBRIDAD</w:t>
            </w:r>
          </w:p>
        </w:tc>
      </w:tr>
      <w:tr w:rsidR="00364324" w:rsidRPr="005D18FF" w:rsidTr="00B52606">
        <w:trPr>
          <w:jc w:val="center"/>
        </w:trPr>
        <w:tc>
          <w:tcPr>
            <w:tcW w:w="1170" w:type="dxa"/>
            <w:shd w:val="clear" w:color="auto" w:fill="auto"/>
          </w:tcPr>
          <w:p w:rsidR="00364324" w:rsidRDefault="00364324" w:rsidP="003006FA">
            <w:r w:rsidRPr="005F49F7">
              <w:t>3.</w:t>
            </w:r>
            <w:r w:rsidR="003006FA">
              <w:t>5</w:t>
            </w:r>
            <w:r w:rsidRPr="005F49F7">
              <w:t>.</w:t>
            </w:r>
          </w:p>
        </w:tc>
        <w:tc>
          <w:tcPr>
            <w:tcW w:w="8789" w:type="dxa"/>
            <w:shd w:val="clear" w:color="auto" w:fill="auto"/>
          </w:tcPr>
          <w:p w:rsidR="00364324" w:rsidRPr="003006FA" w:rsidRDefault="003006FA" w:rsidP="002125AA">
            <w:pPr>
              <w:rPr>
                <w:lang w:val="es-ES"/>
              </w:rPr>
            </w:pPr>
            <w:r w:rsidRPr="003006FA">
              <w:rPr>
                <w:lang w:val="es-ES"/>
              </w:rPr>
              <w:t>DB HE. EXIGENCIAS BÁSICAS DE AHORRO DE ENERGÍA</w:t>
            </w:r>
          </w:p>
        </w:tc>
      </w:tr>
      <w:tr w:rsidR="00364324" w:rsidRPr="005D18FF" w:rsidTr="00B52606">
        <w:trPr>
          <w:jc w:val="center"/>
        </w:trPr>
        <w:tc>
          <w:tcPr>
            <w:tcW w:w="1170" w:type="dxa"/>
            <w:shd w:val="clear" w:color="auto" w:fill="auto"/>
          </w:tcPr>
          <w:p w:rsidR="00364324" w:rsidRDefault="00364324" w:rsidP="003006FA">
            <w:r w:rsidRPr="005F49F7">
              <w:t>3.</w:t>
            </w:r>
            <w:r w:rsidR="003006FA">
              <w:t>6</w:t>
            </w:r>
            <w:r w:rsidRPr="005F49F7">
              <w:t>.</w:t>
            </w:r>
          </w:p>
        </w:tc>
        <w:tc>
          <w:tcPr>
            <w:tcW w:w="8789" w:type="dxa"/>
            <w:shd w:val="clear" w:color="auto" w:fill="auto"/>
          </w:tcPr>
          <w:p w:rsidR="00364324" w:rsidRPr="003006FA" w:rsidRDefault="003006FA" w:rsidP="002125AA">
            <w:pPr>
              <w:rPr>
                <w:lang w:val="es-ES"/>
              </w:rPr>
            </w:pPr>
            <w:r w:rsidRPr="003006FA">
              <w:rPr>
                <w:bCs/>
                <w:lang w:val="es-ES"/>
              </w:rPr>
              <w:t>DB HR. EXIGENCIAS BÁSICAS DE PROTECCIÓN FRENTE AL RUIDO</w:t>
            </w:r>
          </w:p>
        </w:tc>
      </w:tr>
      <w:tr w:rsidR="008652B1" w:rsidRPr="005D18FF" w:rsidTr="00B52606">
        <w:trPr>
          <w:jc w:val="center"/>
        </w:trPr>
        <w:tc>
          <w:tcPr>
            <w:tcW w:w="1170" w:type="dxa"/>
            <w:tcBorders>
              <w:bottom w:val="single" w:sz="4" w:space="0" w:color="auto"/>
            </w:tcBorders>
            <w:shd w:val="clear" w:color="auto" w:fill="auto"/>
          </w:tcPr>
          <w:p w:rsidR="008652B1" w:rsidRDefault="008652B1" w:rsidP="00564C44">
            <w:pPr>
              <w:jc w:val="right"/>
            </w:pPr>
          </w:p>
        </w:tc>
        <w:tc>
          <w:tcPr>
            <w:tcW w:w="8789" w:type="dxa"/>
            <w:tcBorders>
              <w:bottom w:val="single" w:sz="4" w:space="0" w:color="auto"/>
            </w:tcBorders>
            <w:shd w:val="clear" w:color="auto" w:fill="auto"/>
          </w:tcPr>
          <w:p w:rsidR="008652B1" w:rsidRPr="00704EA0" w:rsidRDefault="008652B1" w:rsidP="00564C44">
            <w:pPr>
              <w:rPr>
                <w:color w:val="FF0000"/>
              </w:rPr>
            </w:pPr>
          </w:p>
        </w:tc>
      </w:tr>
      <w:tr w:rsidR="003006FA" w:rsidRPr="005D18FF" w:rsidTr="00564C44">
        <w:trPr>
          <w:jc w:val="center"/>
        </w:trPr>
        <w:tc>
          <w:tcPr>
            <w:tcW w:w="1170" w:type="dxa"/>
            <w:tcBorders>
              <w:bottom w:val="single" w:sz="4" w:space="0" w:color="auto"/>
            </w:tcBorders>
            <w:shd w:val="clear" w:color="auto" w:fill="BFBFBF" w:themeFill="background1" w:themeFillShade="BF"/>
          </w:tcPr>
          <w:p w:rsidR="003006FA" w:rsidRPr="00B52606" w:rsidRDefault="003006FA" w:rsidP="000C418A">
            <w:pPr>
              <w:rPr>
                <w:b/>
                <w:sz w:val="22"/>
                <w:szCs w:val="22"/>
              </w:rPr>
            </w:pPr>
            <w:r w:rsidRPr="00996316">
              <w:rPr>
                <w:b/>
                <w:sz w:val="22"/>
                <w:szCs w:val="22"/>
              </w:rPr>
              <w:t>IV</w:t>
            </w:r>
          </w:p>
        </w:tc>
        <w:tc>
          <w:tcPr>
            <w:tcW w:w="8789" w:type="dxa"/>
            <w:tcBorders>
              <w:bottom w:val="single" w:sz="4" w:space="0" w:color="auto"/>
            </w:tcBorders>
            <w:shd w:val="clear" w:color="auto" w:fill="BFBFBF" w:themeFill="background1" w:themeFillShade="BF"/>
          </w:tcPr>
          <w:p w:rsidR="003006FA" w:rsidRPr="00996316" w:rsidRDefault="003006FA" w:rsidP="003C246B">
            <w:pPr>
              <w:rPr>
                <w:b/>
                <w:sz w:val="22"/>
                <w:szCs w:val="22"/>
              </w:rPr>
            </w:pPr>
            <w:r w:rsidRPr="00A357C3">
              <w:rPr>
                <w:b/>
                <w:sz w:val="22"/>
                <w:szCs w:val="22"/>
              </w:rPr>
              <w:t>CUMPLIMIENTO DE OTROS REGLAMENTOS Y DISPOSICIONES</w:t>
            </w:r>
          </w:p>
        </w:tc>
      </w:tr>
      <w:tr w:rsidR="003006FA" w:rsidRPr="005D18FF" w:rsidTr="00B52606">
        <w:trPr>
          <w:jc w:val="center"/>
        </w:trPr>
        <w:tc>
          <w:tcPr>
            <w:tcW w:w="1170" w:type="dxa"/>
            <w:shd w:val="clear" w:color="auto" w:fill="auto"/>
          </w:tcPr>
          <w:p w:rsidR="003006FA" w:rsidRPr="00996316" w:rsidRDefault="003006FA" w:rsidP="003C246B">
            <w:r>
              <w:t>4.1.</w:t>
            </w:r>
          </w:p>
        </w:tc>
        <w:tc>
          <w:tcPr>
            <w:tcW w:w="8789" w:type="dxa"/>
            <w:shd w:val="clear" w:color="auto" w:fill="auto"/>
          </w:tcPr>
          <w:p w:rsidR="003006FA" w:rsidRPr="00DB00B1" w:rsidRDefault="003006FA" w:rsidP="00AD40D0">
            <w:pPr>
              <w:tabs>
                <w:tab w:val="left" w:pos="144"/>
                <w:tab w:val="left" w:pos="864"/>
                <w:tab w:val="left" w:pos="1276"/>
                <w:tab w:val="left" w:pos="1560"/>
                <w:tab w:val="left" w:pos="1843"/>
                <w:tab w:val="left" w:pos="2304"/>
                <w:tab w:val="left" w:pos="3024"/>
                <w:tab w:val="left" w:pos="3744"/>
                <w:tab w:val="left" w:pos="4464"/>
                <w:tab w:val="left" w:pos="5184"/>
                <w:tab w:val="left" w:pos="5904"/>
                <w:tab w:val="left" w:pos="6624"/>
              </w:tabs>
              <w:spacing w:line="276" w:lineRule="auto"/>
              <w:jc w:val="both"/>
              <w:rPr>
                <w:szCs w:val="20"/>
              </w:rPr>
            </w:pPr>
            <w:r w:rsidRPr="00DB00B1">
              <w:rPr>
                <w:bCs/>
                <w:szCs w:val="20"/>
                <w:lang w:val="es-ES"/>
              </w:rPr>
              <w:t xml:space="preserve">DECRETO 35/2000 DE ACCESIBILIDAD Y SUPRESIÓN DE BARRERAS EN GALICIA  </w:t>
            </w:r>
          </w:p>
        </w:tc>
      </w:tr>
      <w:tr w:rsidR="003006FA" w:rsidRPr="005D18FF" w:rsidTr="00B52606">
        <w:trPr>
          <w:jc w:val="center"/>
        </w:trPr>
        <w:tc>
          <w:tcPr>
            <w:tcW w:w="1170" w:type="dxa"/>
            <w:shd w:val="clear" w:color="auto" w:fill="auto"/>
          </w:tcPr>
          <w:p w:rsidR="003006FA" w:rsidRPr="00996316" w:rsidRDefault="003006FA" w:rsidP="003C246B">
            <w:r>
              <w:t>4.2.</w:t>
            </w:r>
          </w:p>
        </w:tc>
        <w:tc>
          <w:tcPr>
            <w:tcW w:w="8789" w:type="dxa"/>
            <w:shd w:val="clear" w:color="auto" w:fill="auto"/>
          </w:tcPr>
          <w:p w:rsidR="003006FA" w:rsidRPr="00DB00B1" w:rsidRDefault="00DB00B1" w:rsidP="00EC59C0">
            <w:pPr>
              <w:rPr>
                <w:color w:val="FF0000"/>
                <w:szCs w:val="20"/>
              </w:rPr>
            </w:pPr>
            <w:r w:rsidRPr="00DB00B1">
              <w:rPr>
                <w:bCs/>
                <w:szCs w:val="20"/>
                <w:lang w:val="es-ES"/>
              </w:rPr>
              <w:t>R.D. 105/2008 DE PRODUCCIÓN Y GESTIÓN DE RESIDUOS DE CONSTRUCCIÓN Y DEMOLICIÓN</w:t>
            </w:r>
          </w:p>
        </w:tc>
      </w:tr>
      <w:tr w:rsidR="003006FA" w:rsidRPr="005D18FF" w:rsidTr="003006FA">
        <w:trPr>
          <w:jc w:val="center"/>
        </w:trPr>
        <w:tc>
          <w:tcPr>
            <w:tcW w:w="1170" w:type="dxa"/>
            <w:shd w:val="clear" w:color="auto" w:fill="FFFFFF" w:themeFill="background1"/>
          </w:tcPr>
          <w:p w:rsidR="003006FA" w:rsidRPr="00996316" w:rsidRDefault="003006FA" w:rsidP="003C246B">
            <w:r>
              <w:t>4.3.</w:t>
            </w:r>
          </w:p>
        </w:tc>
        <w:tc>
          <w:tcPr>
            <w:tcW w:w="8789" w:type="dxa"/>
            <w:tcBorders>
              <w:bottom w:val="single" w:sz="4" w:space="0" w:color="auto"/>
            </w:tcBorders>
            <w:shd w:val="clear" w:color="auto" w:fill="FFFFFF" w:themeFill="background1"/>
          </w:tcPr>
          <w:p w:rsidR="003006FA" w:rsidRPr="00DB00B1" w:rsidRDefault="00DB00B1" w:rsidP="00FA79C3">
            <w:pPr>
              <w:rPr>
                <w:szCs w:val="20"/>
              </w:rPr>
            </w:pPr>
            <w:r w:rsidRPr="00DB00B1">
              <w:rPr>
                <w:szCs w:val="20"/>
              </w:rPr>
              <w:t>NORMATIVA DE OBLIGADO CUMPLIMIENTO</w:t>
            </w:r>
          </w:p>
        </w:tc>
      </w:tr>
      <w:tr w:rsidR="003006FA" w:rsidRPr="005D18FF" w:rsidTr="00B52606">
        <w:trPr>
          <w:jc w:val="center"/>
        </w:trPr>
        <w:tc>
          <w:tcPr>
            <w:tcW w:w="1170" w:type="dxa"/>
            <w:tcBorders>
              <w:bottom w:val="single" w:sz="4" w:space="0" w:color="auto"/>
            </w:tcBorders>
            <w:shd w:val="clear" w:color="auto" w:fill="auto"/>
          </w:tcPr>
          <w:p w:rsidR="003006FA" w:rsidRPr="00996316" w:rsidRDefault="003006FA" w:rsidP="003C246B"/>
        </w:tc>
        <w:tc>
          <w:tcPr>
            <w:tcW w:w="8789" w:type="dxa"/>
            <w:tcBorders>
              <w:bottom w:val="single" w:sz="4" w:space="0" w:color="auto"/>
            </w:tcBorders>
            <w:shd w:val="clear" w:color="auto" w:fill="auto"/>
          </w:tcPr>
          <w:p w:rsidR="003006FA" w:rsidRPr="00996316" w:rsidRDefault="003006FA" w:rsidP="00C750B7"/>
        </w:tc>
      </w:tr>
      <w:tr w:rsidR="003006FA" w:rsidRPr="005D18FF" w:rsidTr="00DB00B1">
        <w:trPr>
          <w:jc w:val="center"/>
        </w:trPr>
        <w:tc>
          <w:tcPr>
            <w:tcW w:w="1170" w:type="dxa"/>
            <w:tcBorders>
              <w:bottom w:val="single" w:sz="4" w:space="0" w:color="auto"/>
            </w:tcBorders>
            <w:shd w:val="clear" w:color="auto" w:fill="BFBFBF" w:themeFill="background1" w:themeFillShade="BF"/>
          </w:tcPr>
          <w:p w:rsidR="003006FA" w:rsidRPr="00996316" w:rsidRDefault="00DB00B1" w:rsidP="003C246B">
            <w:r w:rsidRPr="00996316">
              <w:rPr>
                <w:b/>
                <w:sz w:val="22"/>
                <w:szCs w:val="22"/>
              </w:rPr>
              <w:t>V</w:t>
            </w:r>
          </w:p>
        </w:tc>
        <w:tc>
          <w:tcPr>
            <w:tcW w:w="8789" w:type="dxa"/>
            <w:tcBorders>
              <w:bottom w:val="single" w:sz="4" w:space="0" w:color="auto"/>
            </w:tcBorders>
            <w:shd w:val="clear" w:color="auto" w:fill="BFBFBF" w:themeFill="background1" w:themeFillShade="BF"/>
          </w:tcPr>
          <w:p w:rsidR="003006FA" w:rsidRPr="00996316" w:rsidRDefault="00DB00B1" w:rsidP="00C750B7">
            <w:r w:rsidRPr="00A357C3">
              <w:rPr>
                <w:b/>
                <w:sz w:val="22"/>
                <w:szCs w:val="22"/>
              </w:rPr>
              <w:t>ANEXOS</w:t>
            </w:r>
          </w:p>
        </w:tc>
      </w:tr>
      <w:tr w:rsidR="003006FA" w:rsidRPr="005D18FF" w:rsidTr="00B52606">
        <w:trPr>
          <w:jc w:val="center"/>
        </w:trPr>
        <w:tc>
          <w:tcPr>
            <w:tcW w:w="1170" w:type="dxa"/>
            <w:tcBorders>
              <w:bottom w:val="single" w:sz="4" w:space="0" w:color="auto"/>
            </w:tcBorders>
            <w:shd w:val="clear" w:color="auto" w:fill="auto"/>
          </w:tcPr>
          <w:p w:rsidR="003006FA" w:rsidRPr="00996316" w:rsidRDefault="00DB00B1" w:rsidP="00DB00B1">
            <w:r>
              <w:t>5</w:t>
            </w:r>
            <w:r w:rsidR="003006FA">
              <w:t>.</w:t>
            </w:r>
            <w:r>
              <w:t>1</w:t>
            </w:r>
            <w:r w:rsidR="003006FA">
              <w:t>.</w:t>
            </w:r>
          </w:p>
        </w:tc>
        <w:tc>
          <w:tcPr>
            <w:tcW w:w="8789" w:type="dxa"/>
            <w:tcBorders>
              <w:bottom w:val="single" w:sz="4" w:space="0" w:color="auto"/>
            </w:tcBorders>
            <w:shd w:val="clear" w:color="auto" w:fill="auto"/>
          </w:tcPr>
          <w:p w:rsidR="003006FA" w:rsidRPr="00DB00B1" w:rsidRDefault="00DB00B1" w:rsidP="00DB00B1">
            <w:r>
              <w:rPr>
                <w:bCs/>
                <w:lang w:val="es-ES"/>
              </w:rPr>
              <w:t xml:space="preserve">PLAN DE CONTROL DE </w:t>
            </w:r>
            <w:r w:rsidRPr="00DB00B1">
              <w:rPr>
                <w:bCs/>
                <w:lang w:val="es-ES"/>
              </w:rPr>
              <w:t>CALIDAD</w:t>
            </w:r>
          </w:p>
        </w:tc>
      </w:tr>
      <w:tr w:rsidR="003006FA" w:rsidRPr="005D18FF" w:rsidTr="00B52606">
        <w:trPr>
          <w:jc w:val="center"/>
        </w:trPr>
        <w:tc>
          <w:tcPr>
            <w:tcW w:w="1170" w:type="dxa"/>
            <w:tcBorders>
              <w:bottom w:val="single" w:sz="4" w:space="0" w:color="auto"/>
            </w:tcBorders>
            <w:shd w:val="clear" w:color="auto" w:fill="auto"/>
          </w:tcPr>
          <w:p w:rsidR="003006FA" w:rsidRPr="00996316" w:rsidRDefault="00DB00B1" w:rsidP="00DB00B1">
            <w:r>
              <w:t>5</w:t>
            </w:r>
            <w:r w:rsidR="003006FA">
              <w:t>.</w:t>
            </w:r>
            <w:r>
              <w:t>2</w:t>
            </w:r>
            <w:r w:rsidR="003006FA">
              <w:t>.</w:t>
            </w:r>
          </w:p>
        </w:tc>
        <w:tc>
          <w:tcPr>
            <w:tcW w:w="8789" w:type="dxa"/>
            <w:tcBorders>
              <w:bottom w:val="single" w:sz="4" w:space="0" w:color="auto"/>
            </w:tcBorders>
            <w:shd w:val="clear" w:color="auto" w:fill="auto"/>
          </w:tcPr>
          <w:p w:rsidR="003006FA" w:rsidRPr="00996316" w:rsidRDefault="00DB00B1" w:rsidP="00DB00B1">
            <w:r>
              <w:t>MANIFESTACION DE OBRA COMPLETA</w:t>
            </w:r>
          </w:p>
        </w:tc>
      </w:tr>
      <w:tr w:rsidR="003006FA" w:rsidRPr="005D18FF" w:rsidTr="00B52606">
        <w:trPr>
          <w:jc w:val="center"/>
        </w:trPr>
        <w:tc>
          <w:tcPr>
            <w:tcW w:w="1170" w:type="dxa"/>
            <w:tcBorders>
              <w:bottom w:val="single" w:sz="4" w:space="0" w:color="auto"/>
            </w:tcBorders>
            <w:shd w:val="clear" w:color="auto" w:fill="auto"/>
          </w:tcPr>
          <w:p w:rsidR="003006FA" w:rsidRPr="00996316" w:rsidRDefault="00DB00B1" w:rsidP="000C418A">
            <w:r>
              <w:t>5.3.</w:t>
            </w:r>
          </w:p>
        </w:tc>
        <w:tc>
          <w:tcPr>
            <w:tcW w:w="8789" w:type="dxa"/>
            <w:tcBorders>
              <w:bottom w:val="single" w:sz="4" w:space="0" w:color="auto"/>
            </w:tcBorders>
            <w:shd w:val="clear" w:color="auto" w:fill="auto"/>
          </w:tcPr>
          <w:p w:rsidR="00DB00B1" w:rsidRPr="00996316" w:rsidRDefault="00DB00B1" w:rsidP="00C750B7">
            <w:r>
              <w:t>CLASIFICACIÓN DEL CONTRATISTA</w:t>
            </w:r>
          </w:p>
        </w:tc>
      </w:tr>
      <w:tr w:rsidR="003006FA" w:rsidRPr="005D18FF" w:rsidTr="00B52606">
        <w:trPr>
          <w:jc w:val="center"/>
        </w:trPr>
        <w:tc>
          <w:tcPr>
            <w:tcW w:w="1170" w:type="dxa"/>
            <w:shd w:val="clear" w:color="auto" w:fill="auto"/>
          </w:tcPr>
          <w:p w:rsidR="003006FA" w:rsidRDefault="00DB00B1" w:rsidP="00E24AE0">
            <w:r>
              <w:t>5.4.</w:t>
            </w:r>
          </w:p>
        </w:tc>
        <w:tc>
          <w:tcPr>
            <w:tcW w:w="8789" w:type="dxa"/>
            <w:shd w:val="clear" w:color="auto" w:fill="auto"/>
          </w:tcPr>
          <w:p w:rsidR="003006FA" w:rsidRPr="005D18FF" w:rsidRDefault="00DB00B1" w:rsidP="00EC59C0">
            <w:r>
              <w:t>REPORTAJE FOTOGRÁFICO</w:t>
            </w:r>
          </w:p>
        </w:tc>
      </w:tr>
      <w:tr w:rsidR="00DB00B1" w:rsidRPr="005D18FF" w:rsidTr="00B52606">
        <w:trPr>
          <w:jc w:val="center"/>
        </w:trPr>
        <w:tc>
          <w:tcPr>
            <w:tcW w:w="1170" w:type="dxa"/>
            <w:shd w:val="clear" w:color="auto" w:fill="auto"/>
          </w:tcPr>
          <w:p w:rsidR="00DB00B1" w:rsidRDefault="00DB00B1" w:rsidP="00E24AE0"/>
        </w:tc>
        <w:tc>
          <w:tcPr>
            <w:tcW w:w="8789" w:type="dxa"/>
            <w:shd w:val="clear" w:color="auto" w:fill="auto"/>
          </w:tcPr>
          <w:p w:rsidR="00DB00B1" w:rsidRPr="005D18FF" w:rsidRDefault="00DB00B1" w:rsidP="00EC59C0"/>
        </w:tc>
      </w:tr>
      <w:tr w:rsidR="003006FA" w:rsidRPr="005D18FF" w:rsidTr="00FA79C3">
        <w:trPr>
          <w:jc w:val="center"/>
        </w:trPr>
        <w:tc>
          <w:tcPr>
            <w:tcW w:w="1170" w:type="dxa"/>
            <w:shd w:val="clear" w:color="auto" w:fill="BFBFBF" w:themeFill="background1" w:themeFillShade="BF"/>
          </w:tcPr>
          <w:p w:rsidR="003006FA" w:rsidRPr="00996316" w:rsidRDefault="003006FA" w:rsidP="00EC087D">
            <w:pPr>
              <w:rPr>
                <w:b/>
                <w:sz w:val="22"/>
                <w:szCs w:val="22"/>
              </w:rPr>
            </w:pPr>
            <w:r w:rsidRPr="00996316">
              <w:rPr>
                <w:b/>
                <w:sz w:val="22"/>
                <w:szCs w:val="22"/>
              </w:rPr>
              <w:t>V</w:t>
            </w:r>
            <w:r w:rsidR="006649F9">
              <w:rPr>
                <w:b/>
                <w:sz w:val="22"/>
                <w:szCs w:val="22"/>
              </w:rPr>
              <w:t>I</w:t>
            </w:r>
          </w:p>
        </w:tc>
        <w:tc>
          <w:tcPr>
            <w:tcW w:w="8789" w:type="dxa"/>
            <w:shd w:val="clear" w:color="auto" w:fill="BFBFBF" w:themeFill="background1" w:themeFillShade="BF"/>
          </w:tcPr>
          <w:p w:rsidR="003006FA" w:rsidRPr="00996316" w:rsidRDefault="0092211A" w:rsidP="000A3513">
            <w:pPr>
              <w:rPr>
                <w:b/>
                <w:sz w:val="22"/>
                <w:szCs w:val="22"/>
              </w:rPr>
            </w:pPr>
            <w:r>
              <w:rPr>
                <w:b/>
                <w:sz w:val="22"/>
                <w:szCs w:val="22"/>
              </w:rPr>
              <w:t>ESTUDIO DE SEGURIDAD Y SALUD</w:t>
            </w:r>
          </w:p>
        </w:tc>
      </w:tr>
      <w:tr w:rsidR="003006FA" w:rsidRPr="005D18FF" w:rsidTr="00B52606">
        <w:trPr>
          <w:jc w:val="center"/>
        </w:trPr>
        <w:tc>
          <w:tcPr>
            <w:tcW w:w="1170" w:type="dxa"/>
            <w:shd w:val="clear" w:color="auto" w:fill="auto"/>
          </w:tcPr>
          <w:p w:rsidR="003006FA" w:rsidRDefault="003006FA" w:rsidP="00EC087D"/>
        </w:tc>
        <w:tc>
          <w:tcPr>
            <w:tcW w:w="8789" w:type="dxa"/>
            <w:shd w:val="clear" w:color="auto" w:fill="auto"/>
          </w:tcPr>
          <w:p w:rsidR="003006FA" w:rsidRPr="005D18FF" w:rsidRDefault="003006FA" w:rsidP="00EC59C0"/>
        </w:tc>
      </w:tr>
      <w:tr w:rsidR="003006FA" w:rsidRPr="005D18FF" w:rsidTr="00795FDA">
        <w:trPr>
          <w:jc w:val="center"/>
        </w:trPr>
        <w:tc>
          <w:tcPr>
            <w:tcW w:w="1170" w:type="dxa"/>
            <w:shd w:val="clear" w:color="auto" w:fill="BFBFBF" w:themeFill="background1" w:themeFillShade="BF"/>
          </w:tcPr>
          <w:p w:rsidR="003006FA" w:rsidRPr="00996316" w:rsidRDefault="003006FA" w:rsidP="00795FDA">
            <w:pPr>
              <w:rPr>
                <w:b/>
                <w:sz w:val="22"/>
                <w:szCs w:val="22"/>
              </w:rPr>
            </w:pPr>
            <w:r w:rsidRPr="00996316">
              <w:rPr>
                <w:b/>
                <w:sz w:val="22"/>
                <w:szCs w:val="22"/>
              </w:rPr>
              <w:t>V</w:t>
            </w:r>
            <w:r>
              <w:rPr>
                <w:b/>
                <w:sz w:val="22"/>
                <w:szCs w:val="22"/>
              </w:rPr>
              <w:t>I</w:t>
            </w:r>
            <w:r w:rsidR="0092211A">
              <w:rPr>
                <w:b/>
                <w:sz w:val="22"/>
                <w:szCs w:val="22"/>
              </w:rPr>
              <w:t>I</w:t>
            </w:r>
          </w:p>
        </w:tc>
        <w:tc>
          <w:tcPr>
            <w:tcW w:w="8789" w:type="dxa"/>
            <w:shd w:val="clear" w:color="auto" w:fill="BFBFBF" w:themeFill="background1" w:themeFillShade="BF"/>
          </w:tcPr>
          <w:p w:rsidR="003006FA" w:rsidRPr="00996316" w:rsidRDefault="003006FA" w:rsidP="0092211A">
            <w:pPr>
              <w:rPr>
                <w:b/>
                <w:sz w:val="22"/>
                <w:szCs w:val="22"/>
              </w:rPr>
            </w:pPr>
            <w:r>
              <w:rPr>
                <w:b/>
                <w:sz w:val="22"/>
                <w:szCs w:val="22"/>
              </w:rPr>
              <w:t>PL</w:t>
            </w:r>
            <w:r w:rsidR="0092211A">
              <w:rPr>
                <w:b/>
                <w:sz w:val="22"/>
                <w:szCs w:val="22"/>
              </w:rPr>
              <w:t>IEGO DE CONDICIONES</w:t>
            </w:r>
          </w:p>
        </w:tc>
      </w:tr>
      <w:tr w:rsidR="003006FA" w:rsidRPr="005D18FF" w:rsidTr="00B52606">
        <w:trPr>
          <w:jc w:val="center"/>
        </w:trPr>
        <w:tc>
          <w:tcPr>
            <w:tcW w:w="1170" w:type="dxa"/>
            <w:shd w:val="clear" w:color="auto" w:fill="auto"/>
          </w:tcPr>
          <w:p w:rsidR="003006FA" w:rsidRPr="00996316" w:rsidRDefault="003006FA" w:rsidP="00E24AE0"/>
        </w:tc>
        <w:tc>
          <w:tcPr>
            <w:tcW w:w="8789" w:type="dxa"/>
            <w:shd w:val="clear" w:color="auto" w:fill="auto"/>
          </w:tcPr>
          <w:p w:rsidR="003006FA" w:rsidRPr="005D18FF" w:rsidRDefault="003006FA" w:rsidP="00EC59C0"/>
        </w:tc>
      </w:tr>
      <w:tr w:rsidR="002D4EF9" w:rsidRPr="005D18FF" w:rsidTr="002D4EF9">
        <w:trPr>
          <w:jc w:val="center"/>
        </w:trPr>
        <w:tc>
          <w:tcPr>
            <w:tcW w:w="1170" w:type="dxa"/>
            <w:shd w:val="clear" w:color="auto" w:fill="BFBFBF" w:themeFill="background1" w:themeFillShade="BF"/>
          </w:tcPr>
          <w:p w:rsidR="002D4EF9" w:rsidRPr="00996316" w:rsidRDefault="002D4EF9" w:rsidP="00CC2B3C">
            <w:pPr>
              <w:rPr>
                <w:b/>
                <w:sz w:val="22"/>
                <w:szCs w:val="22"/>
              </w:rPr>
            </w:pPr>
            <w:r w:rsidRPr="00996316">
              <w:rPr>
                <w:b/>
                <w:sz w:val="22"/>
                <w:szCs w:val="22"/>
              </w:rPr>
              <w:t>V</w:t>
            </w:r>
            <w:r>
              <w:rPr>
                <w:b/>
                <w:sz w:val="22"/>
                <w:szCs w:val="22"/>
              </w:rPr>
              <w:t>III</w:t>
            </w:r>
          </w:p>
        </w:tc>
        <w:tc>
          <w:tcPr>
            <w:tcW w:w="8789" w:type="dxa"/>
            <w:shd w:val="clear" w:color="auto" w:fill="BFBFBF" w:themeFill="background1" w:themeFillShade="BF"/>
          </w:tcPr>
          <w:p w:rsidR="002D4EF9" w:rsidRPr="00996316" w:rsidRDefault="002D4EF9" w:rsidP="002D4EF9">
            <w:pPr>
              <w:rPr>
                <w:b/>
                <w:sz w:val="22"/>
                <w:szCs w:val="22"/>
              </w:rPr>
            </w:pPr>
            <w:r>
              <w:rPr>
                <w:b/>
                <w:sz w:val="22"/>
                <w:szCs w:val="22"/>
              </w:rPr>
              <w:t>MEDICIONES Y PRESUPUESTO</w:t>
            </w:r>
          </w:p>
        </w:tc>
      </w:tr>
      <w:tr w:rsidR="002D4EF9" w:rsidRPr="005D18FF" w:rsidTr="00B52606">
        <w:trPr>
          <w:jc w:val="center"/>
        </w:trPr>
        <w:tc>
          <w:tcPr>
            <w:tcW w:w="1170" w:type="dxa"/>
            <w:shd w:val="clear" w:color="auto" w:fill="auto"/>
          </w:tcPr>
          <w:p w:rsidR="002D4EF9" w:rsidRPr="00996316" w:rsidRDefault="002D4EF9" w:rsidP="00E24AE0"/>
        </w:tc>
        <w:tc>
          <w:tcPr>
            <w:tcW w:w="8789" w:type="dxa"/>
            <w:shd w:val="clear" w:color="auto" w:fill="auto"/>
          </w:tcPr>
          <w:p w:rsidR="002D4EF9" w:rsidRPr="005D18FF" w:rsidRDefault="002D4EF9" w:rsidP="00EC59C0"/>
        </w:tc>
      </w:tr>
    </w:tbl>
    <w:p w:rsidR="003C246B" w:rsidRDefault="003C246B" w:rsidP="0092211A">
      <w:pPr>
        <w:jc w:val="center"/>
      </w:pPr>
    </w:p>
    <w:tbl>
      <w:tblPr>
        <w:tblW w:w="9959" w:type="dxa"/>
        <w:jc w:val="center"/>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170"/>
        <w:gridCol w:w="8789"/>
      </w:tblGrid>
      <w:tr w:rsidR="003C246B" w:rsidRPr="005D18FF" w:rsidTr="003C246B">
        <w:trPr>
          <w:jc w:val="center"/>
        </w:trPr>
        <w:tc>
          <w:tcPr>
            <w:tcW w:w="1170" w:type="dxa"/>
            <w:shd w:val="clear" w:color="auto" w:fill="BFBFBF" w:themeFill="background1" w:themeFillShade="BF"/>
          </w:tcPr>
          <w:p w:rsidR="003C246B" w:rsidRPr="00B52606" w:rsidRDefault="003C246B" w:rsidP="003C246B">
            <w:pPr>
              <w:rPr>
                <w:b/>
                <w:sz w:val="22"/>
                <w:szCs w:val="22"/>
              </w:rPr>
            </w:pPr>
            <w:r>
              <w:lastRenderedPageBreak/>
              <w:br w:type="page"/>
            </w:r>
            <w:r w:rsidR="002D4EF9">
              <w:rPr>
                <w:b/>
                <w:sz w:val="22"/>
                <w:szCs w:val="22"/>
              </w:rPr>
              <w:t>IX</w:t>
            </w:r>
          </w:p>
        </w:tc>
        <w:tc>
          <w:tcPr>
            <w:tcW w:w="8789" w:type="dxa"/>
            <w:tcBorders>
              <w:bottom w:val="single" w:sz="4" w:space="0" w:color="auto"/>
            </w:tcBorders>
            <w:shd w:val="clear" w:color="auto" w:fill="BFBFBF" w:themeFill="background1" w:themeFillShade="BF"/>
          </w:tcPr>
          <w:p w:rsidR="003C246B" w:rsidRPr="00B52606" w:rsidRDefault="003C246B" w:rsidP="003C246B">
            <w:pPr>
              <w:rPr>
                <w:b/>
                <w:sz w:val="22"/>
                <w:szCs w:val="22"/>
              </w:rPr>
            </w:pPr>
            <w:r>
              <w:rPr>
                <w:b/>
                <w:sz w:val="22"/>
                <w:szCs w:val="22"/>
              </w:rPr>
              <w:t>PLANOS</w:t>
            </w:r>
          </w:p>
        </w:tc>
      </w:tr>
      <w:tr w:rsidR="00D75438" w:rsidRPr="005D18FF" w:rsidTr="00D75438">
        <w:trPr>
          <w:jc w:val="center"/>
        </w:trPr>
        <w:tc>
          <w:tcPr>
            <w:tcW w:w="1170" w:type="dxa"/>
            <w:tcBorders>
              <w:bottom w:val="single" w:sz="4" w:space="0" w:color="auto"/>
            </w:tcBorders>
            <w:shd w:val="clear" w:color="auto" w:fill="FFFFFF" w:themeFill="background1"/>
          </w:tcPr>
          <w:p w:rsidR="00D75438" w:rsidRPr="005D18FF" w:rsidRDefault="00D75438" w:rsidP="003C246B"/>
        </w:tc>
        <w:tc>
          <w:tcPr>
            <w:tcW w:w="8789" w:type="dxa"/>
            <w:tcBorders>
              <w:bottom w:val="single" w:sz="4" w:space="0" w:color="auto"/>
            </w:tcBorders>
            <w:shd w:val="clear" w:color="auto" w:fill="FFFFFF" w:themeFill="background1"/>
          </w:tcPr>
          <w:p w:rsidR="00D75438" w:rsidRPr="00377EAC" w:rsidRDefault="00D75438" w:rsidP="003C246B">
            <w:pPr>
              <w:rPr>
                <w:b/>
                <w:lang w:val="es-ES"/>
              </w:rPr>
            </w:pPr>
          </w:p>
        </w:tc>
      </w:tr>
      <w:tr w:rsidR="003C246B" w:rsidRPr="005D18FF" w:rsidTr="00377EAC">
        <w:trPr>
          <w:jc w:val="center"/>
        </w:trPr>
        <w:tc>
          <w:tcPr>
            <w:tcW w:w="1170" w:type="dxa"/>
            <w:tcBorders>
              <w:bottom w:val="single" w:sz="4" w:space="0" w:color="auto"/>
            </w:tcBorders>
            <w:shd w:val="clear" w:color="auto" w:fill="D9D9D9" w:themeFill="background1" w:themeFillShade="D9"/>
          </w:tcPr>
          <w:p w:rsidR="003C246B" w:rsidRPr="005D18FF" w:rsidRDefault="003C246B" w:rsidP="003C246B"/>
        </w:tc>
        <w:tc>
          <w:tcPr>
            <w:tcW w:w="8789" w:type="dxa"/>
            <w:tcBorders>
              <w:bottom w:val="single" w:sz="4" w:space="0" w:color="auto"/>
            </w:tcBorders>
            <w:shd w:val="clear" w:color="auto" w:fill="D9D9D9" w:themeFill="background1" w:themeFillShade="D9"/>
          </w:tcPr>
          <w:p w:rsidR="003C246B" w:rsidRPr="00377EAC" w:rsidRDefault="00377EAC" w:rsidP="003C246B">
            <w:pPr>
              <w:rPr>
                <w:b/>
              </w:rPr>
            </w:pPr>
            <w:r w:rsidRPr="00377EAC">
              <w:rPr>
                <w:b/>
                <w:lang w:val="es-ES"/>
              </w:rPr>
              <w:t>URBANISMO</w:t>
            </w:r>
          </w:p>
        </w:tc>
      </w:tr>
      <w:tr w:rsidR="00377EAC" w:rsidRPr="005D18FF" w:rsidTr="003C246B">
        <w:trPr>
          <w:jc w:val="center"/>
        </w:trPr>
        <w:tc>
          <w:tcPr>
            <w:tcW w:w="1170" w:type="dxa"/>
            <w:tcBorders>
              <w:bottom w:val="single" w:sz="4" w:space="0" w:color="auto"/>
            </w:tcBorders>
            <w:shd w:val="clear" w:color="auto" w:fill="auto"/>
          </w:tcPr>
          <w:p w:rsidR="00377EAC" w:rsidRPr="005D18FF" w:rsidRDefault="00377EAC" w:rsidP="00F029D0">
            <w:r>
              <w:t>U01</w:t>
            </w:r>
          </w:p>
        </w:tc>
        <w:tc>
          <w:tcPr>
            <w:tcW w:w="8789" w:type="dxa"/>
            <w:tcBorders>
              <w:bottom w:val="single" w:sz="4" w:space="0" w:color="auto"/>
            </w:tcBorders>
            <w:shd w:val="clear" w:color="auto" w:fill="auto"/>
          </w:tcPr>
          <w:p w:rsidR="00377EAC" w:rsidRPr="005D18FF" w:rsidRDefault="00377EAC" w:rsidP="00F029D0">
            <w:r>
              <w:rPr>
                <w:lang w:val="es-ES"/>
              </w:rPr>
              <w:t>SITUACION Y EMPLAZAMIENTO</w:t>
            </w:r>
          </w:p>
        </w:tc>
      </w:tr>
      <w:tr w:rsidR="00377EAC" w:rsidRPr="005D18FF" w:rsidTr="003C246B">
        <w:trPr>
          <w:jc w:val="center"/>
        </w:trPr>
        <w:tc>
          <w:tcPr>
            <w:tcW w:w="1170" w:type="dxa"/>
            <w:shd w:val="clear" w:color="auto" w:fill="auto"/>
          </w:tcPr>
          <w:p w:rsidR="00377EAC" w:rsidRPr="005D18FF" w:rsidRDefault="00377EAC" w:rsidP="003C246B"/>
        </w:tc>
        <w:tc>
          <w:tcPr>
            <w:tcW w:w="8789" w:type="dxa"/>
            <w:shd w:val="clear" w:color="auto" w:fill="auto"/>
          </w:tcPr>
          <w:p w:rsidR="00377EAC" w:rsidRPr="005D18FF" w:rsidRDefault="00377EAC" w:rsidP="003C246B"/>
        </w:tc>
      </w:tr>
      <w:tr w:rsidR="00377EAC" w:rsidRPr="005D18FF" w:rsidTr="00377EAC">
        <w:trPr>
          <w:jc w:val="center"/>
        </w:trPr>
        <w:tc>
          <w:tcPr>
            <w:tcW w:w="1170" w:type="dxa"/>
            <w:shd w:val="clear" w:color="auto" w:fill="D9D9D9" w:themeFill="background1" w:themeFillShade="D9"/>
          </w:tcPr>
          <w:p w:rsidR="00377EAC" w:rsidRPr="005D18FF" w:rsidRDefault="00377EAC" w:rsidP="003C246B"/>
        </w:tc>
        <w:tc>
          <w:tcPr>
            <w:tcW w:w="8789" w:type="dxa"/>
            <w:shd w:val="clear" w:color="auto" w:fill="D9D9D9" w:themeFill="background1" w:themeFillShade="D9"/>
          </w:tcPr>
          <w:p w:rsidR="00377EAC" w:rsidRPr="005D18FF" w:rsidRDefault="00377EAC" w:rsidP="003C246B">
            <w:r>
              <w:rPr>
                <w:b/>
                <w:lang w:val="es-ES"/>
              </w:rPr>
              <w:t>ARQUITECTURA</w:t>
            </w:r>
          </w:p>
        </w:tc>
      </w:tr>
      <w:tr w:rsidR="00377EAC" w:rsidRPr="005D18FF" w:rsidTr="003C246B">
        <w:trPr>
          <w:jc w:val="center"/>
        </w:trPr>
        <w:tc>
          <w:tcPr>
            <w:tcW w:w="1170" w:type="dxa"/>
            <w:shd w:val="clear" w:color="auto" w:fill="auto"/>
          </w:tcPr>
          <w:p w:rsidR="00377EAC" w:rsidRPr="005D18FF" w:rsidRDefault="00377EAC" w:rsidP="00F029D0">
            <w:r>
              <w:t>A01</w:t>
            </w:r>
          </w:p>
        </w:tc>
        <w:tc>
          <w:tcPr>
            <w:tcW w:w="8789" w:type="dxa"/>
            <w:shd w:val="clear" w:color="auto" w:fill="auto"/>
          </w:tcPr>
          <w:p w:rsidR="00377EAC" w:rsidRPr="005D18FF" w:rsidRDefault="00FF48F4" w:rsidP="00FF48F4">
            <w:r>
              <w:rPr>
                <w:lang w:val="es-ES"/>
              </w:rPr>
              <w:t>ESTADO ACTUAL PLANTA BAJA USOS SUPERFICIES Y COTAS</w:t>
            </w:r>
          </w:p>
        </w:tc>
      </w:tr>
      <w:tr w:rsidR="00FF48F4" w:rsidRPr="005D18FF" w:rsidTr="003C246B">
        <w:trPr>
          <w:jc w:val="center"/>
        </w:trPr>
        <w:tc>
          <w:tcPr>
            <w:tcW w:w="1170" w:type="dxa"/>
            <w:shd w:val="clear" w:color="auto" w:fill="auto"/>
          </w:tcPr>
          <w:p w:rsidR="00FF48F4" w:rsidRPr="005D18FF" w:rsidRDefault="00FF48F4" w:rsidP="00F029D0">
            <w:r>
              <w:t>A02</w:t>
            </w:r>
          </w:p>
        </w:tc>
        <w:tc>
          <w:tcPr>
            <w:tcW w:w="8789" w:type="dxa"/>
            <w:shd w:val="clear" w:color="auto" w:fill="auto"/>
          </w:tcPr>
          <w:p w:rsidR="00FF48F4" w:rsidRPr="005D18FF" w:rsidRDefault="00FF48F4" w:rsidP="00FF48F4">
            <w:r>
              <w:rPr>
                <w:lang w:val="es-ES"/>
              </w:rPr>
              <w:t>ESTADO ACTUAL PLANTA PRIMERA USOS SUPERFICIES Y COTAS</w:t>
            </w:r>
          </w:p>
        </w:tc>
      </w:tr>
      <w:tr w:rsidR="00FF48F4" w:rsidRPr="005D18FF" w:rsidTr="003C246B">
        <w:trPr>
          <w:jc w:val="center"/>
        </w:trPr>
        <w:tc>
          <w:tcPr>
            <w:tcW w:w="1170" w:type="dxa"/>
            <w:shd w:val="clear" w:color="auto" w:fill="auto"/>
          </w:tcPr>
          <w:p w:rsidR="00FF48F4" w:rsidRDefault="00FF48F4">
            <w:r w:rsidRPr="00D95075">
              <w:t>A</w:t>
            </w:r>
            <w:r>
              <w:t>03</w:t>
            </w:r>
          </w:p>
        </w:tc>
        <w:tc>
          <w:tcPr>
            <w:tcW w:w="8789" w:type="dxa"/>
            <w:shd w:val="clear" w:color="auto" w:fill="auto"/>
          </w:tcPr>
          <w:p w:rsidR="00FF48F4" w:rsidRPr="005D18FF" w:rsidRDefault="00FF48F4" w:rsidP="00FF48F4">
            <w:r>
              <w:rPr>
                <w:lang w:val="es-ES"/>
              </w:rPr>
              <w:t>ESTADO ACTUAL PLANTA CUBIERTA</w:t>
            </w:r>
          </w:p>
        </w:tc>
      </w:tr>
      <w:tr w:rsidR="00FF48F4" w:rsidRPr="005D18FF" w:rsidTr="003C246B">
        <w:trPr>
          <w:jc w:val="center"/>
        </w:trPr>
        <w:tc>
          <w:tcPr>
            <w:tcW w:w="1170" w:type="dxa"/>
            <w:shd w:val="clear" w:color="auto" w:fill="auto"/>
          </w:tcPr>
          <w:p w:rsidR="00FF48F4" w:rsidRDefault="00FF48F4">
            <w:r w:rsidRPr="00D95075">
              <w:t>A</w:t>
            </w:r>
            <w:r>
              <w:t>04</w:t>
            </w:r>
          </w:p>
        </w:tc>
        <w:tc>
          <w:tcPr>
            <w:tcW w:w="8789" w:type="dxa"/>
            <w:shd w:val="clear" w:color="auto" w:fill="auto"/>
          </w:tcPr>
          <w:p w:rsidR="00FF48F4" w:rsidRPr="005D18FF" w:rsidRDefault="00FF48F4" w:rsidP="00FF48F4">
            <w:r>
              <w:rPr>
                <w:lang w:val="es-ES"/>
              </w:rPr>
              <w:t>ESTADO ACTUAL ALZADO 1</w:t>
            </w:r>
          </w:p>
        </w:tc>
      </w:tr>
      <w:tr w:rsidR="00FF48F4" w:rsidRPr="005D18FF" w:rsidTr="003C246B">
        <w:trPr>
          <w:jc w:val="center"/>
        </w:trPr>
        <w:tc>
          <w:tcPr>
            <w:tcW w:w="1170" w:type="dxa"/>
            <w:shd w:val="clear" w:color="auto" w:fill="auto"/>
          </w:tcPr>
          <w:p w:rsidR="00FF48F4" w:rsidRDefault="00FF48F4">
            <w:r w:rsidRPr="00D95075">
              <w:t>A</w:t>
            </w:r>
            <w:r>
              <w:t>05</w:t>
            </w:r>
          </w:p>
        </w:tc>
        <w:tc>
          <w:tcPr>
            <w:tcW w:w="8789" w:type="dxa"/>
            <w:shd w:val="clear" w:color="auto" w:fill="auto"/>
          </w:tcPr>
          <w:p w:rsidR="00FF48F4" w:rsidRPr="005D18FF" w:rsidRDefault="00FF48F4" w:rsidP="00F029D0">
            <w:r>
              <w:rPr>
                <w:lang w:val="es-ES"/>
              </w:rPr>
              <w:t>ESTADO ACTUAL ALZADO 2</w:t>
            </w:r>
          </w:p>
        </w:tc>
      </w:tr>
      <w:tr w:rsidR="00FF48F4" w:rsidRPr="005D18FF" w:rsidTr="003C246B">
        <w:trPr>
          <w:jc w:val="center"/>
        </w:trPr>
        <w:tc>
          <w:tcPr>
            <w:tcW w:w="1170" w:type="dxa"/>
            <w:shd w:val="clear" w:color="auto" w:fill="auto"/>
          </w:tcPr>
          <w:p w:rsidR="00FF48F4" w:rsidRDefault="00FF48F4">
            <w:r w:rsidRPr="00D95075">
              <w:t>A</w:t>
            </w:r>
            <w:r>
              <w:t>06</w:t>
            </w:r>
          </w:p>
        </w:tc>
        <w:tc>
          <w:tcPr>
            <w:tcW w:w="8789" w:type="dxa"/>
            <w:shd w:val="clear" w:color="auto" w:fill="auto"/>
          </w:tcPr>
          <w:p w:rsidR="00FF48F4" w:rsidRPr="005D18FF" w:rsidRDefault="00FF48F4" w:rsidP="00F029D0">
            <w:r>
              <w:rPr>
                <w:lang w:val="es-ES"/>
              </w:rPr>
              <w:t>ESTADO ACTUAL ALZADO 3</w:t>
            </w:r>
          </w:p>
        </w:tc>
      </w:tr>
      <w:tr w:rsidR="00FF48F4" w:rsidRPr="005D18FF" w:rsidTr="003C246B">
        <w:trPr>
          <w:jc w:val="center"/>
        </w:trPr>
        <w:tc>
          <w:tcPr>
            <w:tcW w:w="1170" w:type="dxa"/>
            <w:shd w:val="clear" w:color="auto" w:fill="auto"/>
          </w:tcPr>
          <w:p w:rsidR="00FF48F4" w:rsidRDefault="00FF48F4">
            <w:r w:rsidRPr="00D95075">
              <w:t>A</w:t>
            </w:r>
            <w:r>
              <w:t>07</w:t>
            </w:r>
          </w:p>
        </w:tc>
        <w:tc>
          <w:tcPr>
            <w:tcW w:w="8789" w:type="dxa"/>
            <w:shd w:val="clear" w:color="auto" w:fill="auto"/>
          </w:tcPr>
          <w:p w:rsidR="00FF48F4" w:rsidRPr="005D18FF" w:rsidRDefault="00FF48F4" w:rsidP="00FF48F4">
            <w:r>
              <w:rPr>
                <w:lang w:val="es-ES"/>
              </w:rPr>
              <w:t>ESTADO ACTUAL SECCIONES</w:t>
            </w:r>
          </w:p>
        </w:tc>
      </w:tr>
      <w:tr w:rsidR="00FF48F4" w:rsidRPr="005D18FF" w:rsidTr="003C246B">
        <w:trPr>
          <w:jc w:val="center"/>
        </w:trPr>
        <w:tc>
          <w:tcPr>
            <w:tcW w:w="1170" w:type="dxa"/>
            <w:shd w:val="clear" w:color="auto" w:fill="auto"/>
          </w:tcPr>
          <w:p w:rsidR="00FF48F4" w:rsidRPr="005D18FF" w:rsidRDefault="00FF48F4" w:rsidP="00F029D0">
            <w:r>
              <w:t>A08</w:t>
            </w:r>
          </w:p>
        </w:tc>
        <w:tc>
          <w:tcPr>
            <w:tcW w:w="8789" w:type="dxa"/>
            <w:shd w:val="clear" w:color="auto" w:fill="auto"/>
          </w:tcPr>
          <w:p w:rsidR="00FF48F4" w:rsidRPr="005D18FF" w:rsidRDefault="00FF48F4" w:rsidP="00FF48F4">
            <w:r>
              <w:rPr>
                <w:lang w:val="es-ES"/>
              </w:rPr>
              <w:t>ESTADO REFORMADO PLANTA BAJA USOS SUPERFICIES Y COTAS</w:t>
            </w:r>
          </w:p>
        </w:tc>
      </w:tr>
      <w:tr w:rsidR="00FF48F4" w:rsidRPr="005D18FF" w:rsidTr="003C246B">
        <w:trPr>
          <w:jc w:val="center"/>
        </w:trPr>
        <w:tc>
          <w:tcPr>
            <w:tcW w:w="1170" w:type="dxa"/>
            <w:shd w:val="clear" w:color="auto" w:fill="auto"/>
          </w:tcPr>
          <w:p w:rsidR="00FF48F4" w:rsidRPr="005D18FF" w:rsidRDefault="00FF48F4" w:rsidP="00F029D0">
            <w:r>
              <w:t>A09</w:t>
            </w:r>
          </w:p>
        </w:tc>
        <w:tc>
          <w:tcPr>
            <w:tcW w:w="8789" w:type="dxa"/>
            <w:shd w:val="clear" w:color="auto" w:fill="auto"/>
          </w:tcPr>
          <w:p w:rsidR="00FF48F4" w:rsidRPr="005D18FF" w:rsidRDefault="00FF48F4" w:rsidP="00FF48F4">
            <w:r>
              <w:rPr>
                <w:lang w:val="es-ES"/>
              </w:rPr>
              <w:t>ESTADO REFORMADO PLANTA PRIMERA USOS SUPERFICIES Y COTAS</w:t>
            </w:r>
          </w:p>
        </w:tc>
      </w:tr>
      <w:tr w:rsidR="00FF48F4" w:rsidRPr="005D18FF" w:rsidTr="003C246B">
        <w:trPr>
          <w:jc w:val="center"/>
        </w:trPr>
        <w:tc>
          <w:tcPr>
            <w:tcW w:w="1170" w:type="dxa"/>
            <w:shd w:val="clear" w:color="auto" w:fill="auto"/>
          </w:tcPr>
          <w:p w:rsidR="00FF48F4" w:rsidRDefault="00FF48F4" w:rsidP="006A02E2">
            <w:r w:rsidRPr="00D95075">
              <w:t>A</w:t>
            </w:r>
            <w:r>
              <w:t>10</w:t>
            </w:r>
          </w:p>
        </w:tc>
        <w:tc>
          <w:tcPr>
            <w:tcW w:w="8789" w:type="dxa"/>
            <w:shd w:val="clear" w:color="auto" w:fill="auto"/>
          </w:tcPr>
          <w:p w:rsidR="00FF48F4" w:rsidRPr="005D18FF" w:rsidRDefault="00FF48F4" w:rsidP="00FF48F4">
            <w:r>
              <w:rPr>
                <w:lang w:val="es-ES"/>
              </w:rPr>
              <w:t>ESTADO REFORMADO PLANTA CUBIERTAS</w:t>
            </w:r>
          </w:p>
        </w:tc>
      </w:tr>
      <w:tr w:rsidR="00FF48F4" w:rsidRPr="005D18FF" w:rsidTr="003C246B">
        <w:trPr>
          <w:jc w:val="center"/>
        </w:trPr>
        <w:tc>
          <w:tcPr>
            <w:tcW w:w="1170" w:type="dxa"/>
            <w:shd w:val="clear" w:color="auto" w:fill="auto"/>
          </w:tcPr>
          <w:p w:rsidR="00FF48F4" w:rsidRDefault="00FF48F4" w:rsidP="006A02E2">
            <w:r w:rsidRPr="00D95075">
              <w:t>A</w:t>
            </w:r>
            <w:r>
              <w:t>11</w:t>
            </w:r>
          </w:p>
        </w:tc>
        <w:tc>
          <w:tcPr>
            <w:tcW w:w="8789" w:type="dxa"/>
            <w:shd w:val="clear" w:color="auto" w:fill="auto"/>
          </w:tcPr>
          <w:p w:rsidR="00FF48F4" w:rsidRPr="005D18FF" w:rsidRDefault="00FF48F4" w:rsidP="00F029D0">
            <w:r>
              <w:rPr>
                <w:lang w:val="es-ES"/>
              </w:rPr>
              <w:t>ESTADO REFORMADO ALZADO 1</w:t>
            </w:r>
          </w:p>
        </w:tc>
      </w:tr>
      <w:tr w:rsidR="00FF48F4" w:rsidRPr="005D18FF" w:rsidTr="003C246B">
        <w:trPr>
          <w:jc w:val="center"/>
        </w:trPr>
        <w:tc>
          <w:tcPr>
            <w:tcW w:w="1170" w:type="dxa"/>
            <w:shd w:val="clear" w:color="auto" w:fill="auto"/>
          </w:tcPr>
          <w:p w:rsidR="00FF48F4" w:rsidRDefault="00FF48F4" w:rsidP="006A02E2">
            <w:r w:rsidRPr="00D95075">
              <w:t>A</w:t>
            </w:r>
            <w:r>
              <w:t>12</w:t>
            </w:r>
          </w:p>
        </w:tc>
        <w:tc>
          <w:tcPr>
            <w:tcW w:w="8789" w:type="dxa"/>
            <w:shd w:val="clear" w:color="auto" w:fill="auto"/>
          </w:tcPr>
          <w:p w:rsidR="00FF48F4" w:rsidRPr="005D18FF" w:rsidRDefault="00FF48F4" w:rsidP="00FF48F4">
            <w:r>
              <w:rPr>
                <w:lang w:val="es-ES"/>
              </w:rPr>
              <w:t>ESTADO REFORMADO ALZADO 2</w:t>
            </w:r>
          </w:p>
        </w:tc>
      </w:tr>
      <w:tr w:rsidR="00FF48F4" w:rsidRPr="005D18FF" w:rsidTr="003C246B">
        <w:trPr>
          <w:jc w:val="center"/>
        </w:trPr>
        <w:tc>
          <w:tcPr>
            <w:tcW w:w="1170" w:type="dxa"/>
            <w:shd w:val="clear" w:color="auto" w:fill="auto"/>
          </w:tcPr>
          <w:p w:rsidR="00FF48F4" w:rsidRDefault="00FF48F4" w:rsidP="006A02E2">
            <w:r w:rsidRPr="00D95075">
              <w:t>A</w:t>
            </w:r>
            <w:r>
              <w:t>13</w:t>
            </w:r>
          </w:p>
        </w:tc>
        <w:tc>
          <w:tcPr>
            <w:tcW w:w="8789" w:type="dxa"/>
            <w:shd w:val="clear" w:color="auto" w:fill="auto"/>
          </w:tcPr>
          <w:p w:rsidR="00FF48F4" w:rsidRPr="005D18FF" w:rsidRDefault="00FF48F4" w:rsidP="00F029D0">
            <w:r>
              <w:rPr>
                <w:lang w:val="es-ES"/>
              </w:rPr>
              <w:t>ESTADO REFORMADO ALZADO 3</w:t>
            </w:r>
          </w:p>
        </w:tc>
      </w:tr>
      <w:tr w:rsidR="00FF48F4" w:rsidRPr="005D18FF" w:rsidTr="003C246B">
        <w:trPr>
          <w:jc w:val="center"/>
        </w:trPr>
        <w:tc>
          <w:tcPr>
            <w:tcW w:w="1170" w:type="dxa"/>
            <w:shd w:val="clear" w:color="auto" w:fill="auto"/>
          </w:tcPr>
          <w:p w:rsidR="00FF48F4" w:rsidRDefault="00FF48F4" w:rsidP="006A02E2">
            <w:r w:rsidRPr="00D95075">
              <w:t>A</w:t>
            </w:r>
            <w:r>
              <w:t>14</w:t>
            </w:r>
          </w:p>
        </w:tc>
        <w:tc>
          <w:tcPr>
            <w:tcW w:w="8789" w:type="dxa"/>
            <w:shd w:val="clear" w:color="auto" w:fill="auto"/>
          </w:tcPr>
          <w:p w:rsidR="00FF48F4" w:rsidRPr="005D18FF" w:rsidRDefault="00FF48F4" w:rsidP="00F029D0">
            <w:r>
              <w:rPr>
                <w:lang w:val="es-ES"/>
              </w:rPr>
              <w:t>ESTADO REFORMADO SECCIONES</w:t>
            </w:r>
          </w:p>
        </w:tc>
      </w:tr>
      <w:tr w:rsidR="00F16B2D" w:rsidRPr="005D18FF" w:rsidTr="003C246B">
        <w:trPr>
          <w:jc w:val="center"/>
        </w:trPr>
        <w:tc>
          <w:tcPr>
            <w:tcW w:w="1170" w:type="dxa"/>
            <w:shd w:val="clear" w:color="auto" w:fill="auto"/>
          </w:tcPr>
          <w:p w:rsidR="00F16B2D" w:rsidRDefault="00F16B2D" w:rsidP="006A02E2"/>
        </w:tc>
        <w:tc>
          <w:tcPr>
            <w:tcW w:w="8789" w:type="dxa"/>
            <w:shd w:val="clear" w:color="auto" w:fill="auto"/>
          </w:tcPr>
          <w:p w:rsidR="00F16B2D" w:rsidRPr="005D18FF" w:rsidRDefault="00F16B2D" w:rsidP="00F029D0"/>
        </w:tc>
      </w:tr>
      <w:tr w:rsidR="006A02E2" w:rsidRPr="005D18FF" w:rsidTr="006A02E2">
        <w:trPr>
          <w:jc w:val="center"/>
        </w:trPr>
        <w:tc>
          <w:tcPr>
            <w:tcW w:w="1170" w:type="dxa"/>
            <w:shd w:val="clear" w:color="auto" w:fill="D9D9D9" w:themeFill="background1" w:themeFillShade="D9"/>
          </w:tcPr>
          <w:p w:rsidR="006A02E2" w:rsidRPr="005D18FF" w:rsidRDefault="006A02E2" w:rsidP="00F029D0"/>
        </w:tc>
        <w:tc>
          <w:tcPr>
            <w:tcW w:w="8789" w:type="dxa"/>
            <w:shd w:val="clear" w:color="auto" w:fill="D9D9D9" w:themeFill="background1" w:themeFillShade="D9"/>
          </w:tcPr>
          <w:p w:rsidR="006A02E2" w:rsidRPr="00377EAC" w:rsidRDefault="006A02E2" w:rsidP="006A02E2">
            <w:pPr>
              <w:rPr>
                <w:b/>
              </w:rPr>
            </w:pPr>
            <w:r>
              <w:rPr>
                <w:b/>
                <w:lang w:val="es-ES"/>
              </w:rPr>
              <w:t>CONSTRUCCION</w:t>
            </w:r>
          </w:p>
        </w:tc>
      </w:tr>
      <w:tr w:rsidR="006A02E2" w:rsidRPr="005D18FF" w:rsidTr="003C246B">
        <w:trPr>
          <w:jc w:val="center"/>
        </w:trPr>
        <w:tc>
          <w:tcPr>
            <w:tcW w:w="1170" w:type="dxa"/>
            <w:shd w:val="clear" w:color="auto" w:fill="auto"/>
          </w:tcPr>
          <w:p w:rsidR="006A02E2" w:rsidRPr="005D18FF" w:rsidRDefault="006A02E2" w:rsidP="006A02E2">
            <w:r>
              <w:t>C01</w:t>
            </w:r>
          </w:p>
        </w:tc>
        <w:tc>
          <w:tcPr>
            <w:tcW w:w="8789" w:type="dxa"/>
            <w:shd w:val="clear" w:color="auto" w:fill="auto"/>
          </w:tcPr>
          <w:p w:rsidR="006A02E2" w:rsidRPr="005D18FF" w:rsidRDefault="0085545F" w:rsidP="0085545F">
            <w:r>
              <w:rPr>
                <w:lang w:val="es-ES"/>
              </w:rPr>
              <w:t>ESTADO REFORMADO PLANTA BAJA SATE FACHADA Y CARPINTERIA EXTERIOR</w:t>
            </w:r>
          </w:p>
        </w:tc>
      </w:tr>
      <w:tr w:rsidR="0085545F" w:rsidRPr="005D18FF" w:rsidTr="003C246B">
        <w:trPr>
          <w:jc w:val="center"/>
        </w:trPr>
        <w:tc>
          <w:tcPr>
            <w:tcW w:w="1170" w:type="dxa"/>
            <w:shd w:val="clear" w:color="auto" w:fill="auto"/>
          </w:tcPr>
          <w:p w:rsidR="0085545F" w:rsidRDefault="0085545F">
            <w:r w:rsidRPr="007833A9">
              <w:t>C</w:t>
            </w:r>
            <w:r>
              <w:t>02</w:t>
            </w:r>
          </w:p>
        </w:tc>
        <w:tc>
          <w:tcPr>
            <w:tcW w:w="8789" w:type="dxa"/>
            <w:shd w:val="clear" w:color="auto" w:fill="auto"/>
          </w:tcPr>
          <w:p w:rsidR="0085545F" w:rsidRPr="005D18FF" w:rsidRDefault="0085545F" w:rsidP="0085545F">
            <w:r>
              <w:rPr>
                <w:lang w:val="es-ES"/>
              </w:rPr>
              <w:t>ESTADO REFORMADO PLANTA PRIMERA SATE FACHADA Y CARPINTERIA EXTERIOR</w:t>
            </w:r>
          </w:p>
        </w:tc>
      </w:tr>
      <w:tr w:rsidR="0085545F" w:rsidRPr="005D18FF" w:rsidTr="003C246B">
        <w:trPr>
          <w:jc w:val="center"/>
        </w:trPr>
        <w:tc>
          <w:tcPr>
            <w:tcW w:w="1170" w:type="dxa"/>
            <w:shd w:val="clear" w:color="auto" w:fill="auto"/>
          </w:tcPr>
          <w:p w:rsidR="0085545F" w:rsidRDefault="0085545F">
            <w:r w:rsidRPr="007833A9">
              <w:t>C</w:t>
            </w:r>
            <w:r>
              <w:t>03</w:t>
            </w:r>
          </w:p>
        </w:tc>
        <w:tc>
          <w:tcPr>
            <w:tcW w:w="8789" w:type="dxa"/>
            <w:shd w:val="clear" w:color="auto" w:fill="auto"/>
          </w:tcPr>
          <w:p w:rsidR="0085545F" w:rsidRPr="005D18FF" w:rsidRDefault="0085545F" w:rsidP="0085545F">
            <w:r>
              <w:rPr>
                <w:lang w:val="es-ES"/>
              </w:rPr>
              <w:t>MEMORIA DE CARPINTERIA</w:t>
            </w:r>
          </w:p>
        </w:tc>
      </w:tr>
      <w:tr w:rsidR="0085545F" w:rsidRPr="005D18FF" w:rsidTr="003C246B">
        <w:trPr>
          <w:jc w:val="center"/>
        </w:trPr>
        <w:tc>
          <w:tcPr>
            <w:tcW w:w="1170" w:type="dxa"/>
            <w:shd w:val="clear" w:color="auto" w:fill="auto"/>
          </w:tcPr>
          <w:p w:rsidR="0085545F" w:rsidRDefault="0085545F">
            <w:r w:rsidRPr="007833A9">
              <w:t>C</w:t>
            </w:r>
            <w:r>
              <w:t>04</w:t>
            </w:r>
          </w:p>
        </w:tc>
        <w:tc>
          <w:tcPr>
            <w:tcW w:w="8789" w:type="dxa"/>
            <w:shd w:val="clear" w:color="auto" w:fill="auto"/>
          </w:tcPr>
          <w:p w:rsidR="0085545F" w:rsidRPr="005D18FF" w:rsidRDefault="0085545F" w:rsidP="0085545F">
            <w:r>
              <w:rPr>
                <w:lang w:val="es-ES"/>
              </w:rPr>
              <w:t>DETALLES CONSTRUCTIVOS</w:t>
            </w:r>
          </w:p>
        </w:tc>
      </w:tr>
      <w:tr w:rsidR="0085545F" w:rsidRPr="005D18FF" w:rsidTr="003C246B">
        <w:trPr>
          <w:jc w:val="center"/>
        </w:trPr>
        <w:tc>
          <w:tcPr>
            <w:tcW w:w="1170" w:type="dxa"/>
            <w:shd w:val="clear" w:color="auto" w:fill="auto"/>
          </w:tcPr>
          <w:p w:rsidR="0085545F" w:rsidRDefault="0085545F">
            <w:r w:rsidRPr="007833A9">
              <w:t>C</w:t>
            </w:r>
            <w:r>
              <w:t>05</w:t>
            </w:r>
          </w:p>
        </w:tc>
        <w:tc>
          <w:tcPr>
            <w:tcW w:w="8789" w:type="dxa"/>
            <w:shd w:val="clear" w:color="auto" w:fill="auto"/>
          </w:tcPr>
          <w:p w:rsidR="0085545F" w:rsidRPr="005D18FF" w:rsidRDefault="0085545F" w:rsidP="0085545F">
            <w:r>
              <w:rPr>
                <w:lang w:val="es-ES"/>
              </w:rPr>
              <w:t>ESTADO REFORMADO PLANTA BAJA ESTUDIO DE COLOR</w:t>
            </w:r>
          </w:p>
        </w:tc>
      </w:tr>
      <w:tr w:rsidR="0085545F" w:rsidRPr="005D18FF" w:rsidTr="003C246B">
        <w:trPr>
          <w:jc w:val="center"/>
        </w:trPr>
        <w:tc>
          <w:tcPr>
            <w:tcW w:w="1170" w:type="dxa"/>
            <w:shd w:val="clear" w:color="auto" w:fill="auto"/>
          </w:tcPr>
          <w:p w:rsidR="0085545F" w:rsidRDefault="0085545F">
            <w:r w:rsidRPr="007833A9">
              <w:t>C</w:t>
            </w:r>
            <w:r>
              <w:t>06</w:t>
            </w:r>
          </w:p>
        </w:tc>
        <w:tc>
          <w:tcPr>
            <w:tcW w:w="8789" w:type="dxa"/>
            <w:shd w:val="clear" w:color="auto" w:fill="auto"/>
          </w:tcPr>
          <w:p w:rsidR="0085545F" w:rsidRPr="005D18FF" w:rsidRDefault="0085545F" w:rsidP="0085545F">
            <w:r>
              <w:rPr>
                <w:lang w:val="es-ES"/>
              </w:rPr>
              <w:t>ESTADO REFORMADO ALZADOS 1 ESTUDIO DE COLOR</w:t>
            </w:r>
          </w:p>
        </w:tc>
      </w:tr>
      <w:tr w:rsidR="0085545F" w:rsidRPr="005D18FF" w:rsidTr="003C246B">
        <w:trPr>
          <w:jc w:val="center"/>
        </w:trPr>
        <w:tc>
          <w:tcPr>
            <w:tcW w:w="1170" w:type="dxa"/>
            <w:tcBorders>
              <w:bottom w:val="single" w:sz="4" w:space="0" w:color="auto"/>
            </w:tcBorders>
            <w:shd w:val="clear" w:color="auto" w:fill="auto"/>
          </w:tcPr>
          <w:p w:rsidR="0085545F" w:rsidRDefault="0085545F" w:rsidP="00F029D0">
            <w:r w:rsidRPr="007833A9">
              <w:t>C</w:t>
            </w:r>
            <w:r>
              <w:t>07</w:t>
            </w:r>
          </w:p>
        </w:tc>
        <w:tc>
          <w:tcPr>
            <w:tcW w:w="8789" w:type="dxa"/>
            <w:tcBorders>
              <w:bottom w:val="single" w:sz="4" w:space="0" w:color="auto"/>
            </w:tcBorders>
            <w:shd w:val="clear" w:color="auto" w:fill="auto"/>
          </w:tcPr>
          <w:p w:rsidR="0085545F" w:rsidRPr="005D18FF" w:rsidRDefault="0085545F" w:rsidP="00F029D0">
            <w:r>
              <w:rPr>
                <w:lang w:val="es-ES"/>
              </w:rPr>
              <w:t>ESTADO REFORMADO ALZADOS 2 ESTUDIO DE COLOR</w:t>
            </w:r>
          </w:p>
        </w:tc>
      </w:tr>
      <w:tr w:rsidR="0085545F" w:rsidRPr="005D18FF" w:rsidTr="003C246B">
        <w:trPr>
          <w:jc w:val="center"/>
        </w:trPr>
        <w:tc>
          <w:tcPr>
            <w:tcW w:w="1170" w:type="dxa"/>
            <w:shd w:val="clear" w:color="auto" w:fill="auto"/>
          </w:tcPr>
          <w:p w:rsidR="0085545F" w:rsidRDefault="0085545F" w:rsidP="00F029D0">
            <w:r w:rsidRPr="007833A9">
              <w:t>C</w:t>
            </w:r>
            <w:r>
              <w:t>08</w:t>
            </w:r>
          </w:p>
        </w:tc>
        <w:tc>
          <w:tcPr>
            <w:tcW w:w="8789" w:type="dxa"/>
            <w:shd w:val="clear" w:color="auto" w:fill="auto"/>
          </w:tcPr>
          <w:p w:rsidR="0085545F" w:rsidRPr="005D18FF" w:rsidRDefault="0085545F" w:rsidP="00F029D0">
            <w:r>
              <w:rPr>
                <w:lang w:val="es-ES"/>
              </w:rPr>
              <w:t>ESTADO REFORMADO ALZADOS 3 ESTUDIO DE COLOR</w:t>
            </w:r>
          </w:p>
        </w:tc>
      </w:tr>
      <w:tr w:rsidR="0085545F" w:rsidRPr="005D18FF" w:rsidTr="003C246B">
        <w:trPr>
          <w:jc w:val="center"/>
        </w:trPr>
        <w:tc>
          <w:tcPr>
            <w:tcW w:w="1170" w:type="dxa"/>
            <w:shd w:val="clear" w:color="auto" w:fill="auto"/>
          </w:tcPr>
          <w:p w:rsidR="0085545F" w:rsidRDefault="0085545F" w:rsidP="00F029D0">
            <w:r w:rsidRPr="007833A9">
              <w:t>C</w:t>
            </w:r>
            <w:r>
              <w:t>09</w:t>
            </w:r>
          </w:p>
        </w:tc>
        <w:tc>
          <w:tcPr>
            <w:tcW w:w="8789" w:type="dxa"/>
            <w:shd w:val="clear" w:color="auto" w:fill="auto"/>
          </w:tcPr>
          <w:p w:rsidR="0085545F" w:rsidRPr="005D18FF" w:rsidRDefault="0085545F" w:rsidP="0085545F">
            <w:r>
              <w:rPr>
                <w:lang w:val="es-ES"/>
              </w:rPr>
              <w:t>ESTADO REFORMADO ALZADOS 4 ESTUDIO DE COLOR</w:t>
            </w:r>
          </w:p>
        </w:tc>
      </w:tr>
      <w:tr w:rsidR="0085545F" w:rsidRPr="005D18FF" w:rsidTr="003C246B">
        <w:trPr>
          <w:jc w:val="center"/>
        </w:trPr>
        <w:tc>
          <w:tcPr>
            <w:tcW w:w="1170" w:type="dxa"/>
            <w:tcBorders>
              <w:bottom w:val="single" w:sz="4" w:space="0" w:color="auto"/>
            </w:tcBorders>
            <w:shd w:val="clear" w:color="auto" w:fill="auto"/>
          </w:tcPr>
          <w:p w:rsidR="0085545F" w:rsidRPr="00996316" w:rsidRDefault="0085545F" w:rsidP="003C246B"/>
        </w:tc>
        <w:tc>
          <w:tcPr>
            <w:tcW w:w="8789" w:type="dxa"/>
            <w:tcBorders>
              <w:bottom w:val="single" w:sz="4" w:space="0" w:color="auto"/>
            </w:tcBorders>
            <w:shd w:val="clear" w:color="auto" w:fill="auto"/>
          </w:tcPr>
          <w:p w:rsidR="0085545F" w:rsidRPr="00996316" w:rsidRDefault="0085545F" w:rsidP="003C246B"/>
        </w:tc>
      </w:tr>
      <w:tr w:rsidR="0085545F" w:rsidRPr="005D18FF" w:rsidTr="006A02E2">
        <w:trPr>
          <w:trHeight w:val="102"/>
          <w:jc w:val="center"/>
        </w:trPr>
        <w:tc>
          <w:tcPr>
            <w:tcW w:w="1170" w:type="dxa"/>
            <w:tcBorders>
              <w:bottom w:val="single" w:sz="4" w:space="0" w:color="auto"/>
            </w:tcBorders>
            <w:shd w:val="clear" w:color="auto" w:fill="D9D9D9" w:themeFill="background1" w:themeFillShade="D9"/>
          </w:tcPr>
          <w:p w:rsidR="0085545F" w:rsidRPr="005D18FF" w:rsidRDefault="0085545F" w:rsidP="00F029D0"/>
        </w:tc>
        <w:tc>
          <w:tcPr>
            <w:tcW w:w="8789" w:type="dxa"/>
            <w:tcBorders>
              <w:bottom w:val="single" w:sz="4" w:space="0" w:color="auto"/>
            </w:tcBorders>
            <w:shd w:val="clear" w:color="auto" w:fill="D9D9D9" w:themeFill="background1" w:themeFillShade="D9"/>
          </w:tcPr>
          <w:p w:rsidR="0085545F" w:rsidRPr="00377EAC" w:rsidRDefault="0085545F" w:rsidP="006A02E2">
            <w:pPr>
              <w:rPr>
                <w:b/>
              </w:rPr>
            </w:pPr>
            <w:r>
              <w:rPr>
                <w:b/>
                <w:lang w:val="es-ES"/>
              </w:rPr>
              <w:t>INSTALACIONES</w:t>
            </w:r>
          </w:p>
        </w:tc>
      </w:tr>
      <w:tr w:rsidR="0085545F" w:rsidRPr="005D18FF" w:rsidTr="003C246B">
        <w:trPr>
          <w:jc w:val="center"/>
        </w:trPr>
        <w:tc>
          <w:tcPr>
            <w:tcW w:w="1170" w:type="dxa"/>
            <w:tcBorders>
              <w:bottom w:val="single" w:sz="4" w:space="0" w:color="auto"/>
            </w:tcBorders>
            <w:shd w:val="clear" w:color="auto" w:fill="auto"/>
          </w:tcPr>
          <w:p w:rsidR="0085545F" w:rsidRPr="00996316" w:rsidRDefault="0085545F" w:rsidP="006A02E2">
            <w:r>
              <w:t>I01</w:t>
            </w:r>
          </w:p>
        </w:tc>
        <w:tc>
          <w:tcPr>
            <w:tcW w:w="8789" w:type="dxa"/>
            <w:tcBorders>
              <w:bottom w:val="single" w:sz="4" w:space="0" w:color="auto"/>
            </w:tcBorders>
            <w:shd w:val="clear" w:color="auto" w:fill="auto"/>
          </w:tcPr>
          <w:p w:rsidR="0085545F" w:rsidRPr="00996316" w:rsidRDefault="0093164B" w:rsidP="0093164B">
            <w:r>
              <w:rPr>
                <w:lang w:val="es-ES"/>
              </w:rPr>
              <w:t>ESTADO ACTUAL PLANTA BAJA ILUMINACION</w:t>
            </w:r>
          </w:p>
        </w:tc>
      </w:tr>
      <w:tr w:rsidR="0093164B" w:rsidRPr="005D18FF" w:rsidTr="003C246B">
        <w:trPr>
          <w:jc w:val="center"/>
        </w:trPr>
        <w:tc>
          <w:tcPr>
            <w:tcW w:w="1170" w:type="dxa"/>
            <w:tcBorders>
              <w:bottom w:val="single" w:sz="4" w:space="0" w:color="auto"/>
            </w:tcBorders>
            <w:shd w:val="clear" w:color="auto" w:fill="auto"/>
          </w:tcPr>
          <w:p w:rsidR="0093164B" w:rsidRDefault="0093164B">
            <w:r w:rsidRPr="00A36640">
              <w:t>I</w:t>
            </w:r>
            <w:r>
              <w:t>02</w:t>
            </w:r>
          </w:p>
        </w:tc>
        <w:tc>
          <w:tcPr>
            <w:tcW w:w="8789" w:type="dxa"/>
            <w:tcBorders>
              <w:bottom w:val="single" w:sz="4" w:space="0" w:color="auto"/>
            </w:tcBorders>
            <w:shd w:val="clear" w:color="auto" w:fill="auto"/>
          </w:tcPr>
          <w:p w:rsidR="0093164B" w:rsidRPr="00996316" w:rsidRDefault="0093164B" w:rsidP="0093164B">
            <w:r>
              <w:rPr>
                <w:lang w:val="es-ES"/>
              </w:rPr>
              <w:t>ESTADO ACTUAL PLANTA PRIMERA ILUMINACION</w:t>
            </w:r>
          </w:p>
        </w:tc>
      </w:tr>
      <w:tr w:rsidR="0093164B" w:rsidRPr="005D18FF" w:rsidTr="003C246B">
        <w:trPr>
          <w:jc w:val="center"/>
        </w:trPr>
        <w:tc>
          <w:tcPr>
            <w:tcW w:w="1170" w:type="dxa"/>
            <w:shd w:val="clear" w:color="auto" w:fill="auto"/>
          </w:tcPr>
          <w:p w:rsidR="0093164B" w:rsidRDefault="0093164B">
            <w:r w:rsidRPr="00A36640">
              <w:t>I</w:t>
            </w:r>
            <w:r>
              <w:t>03</w:t>
            </w:r>
          </w:p>
        </w:tc>
        <w:tc>
          <w:tcPr>
            <w:tcW w:w="8789" w:type="dxa"/>
            <w:shd w:val="clear" w:color="auto" w:fill="auto"/>
          </w:tcPr>
          <w:p w:rsidR="0093164B" w:rsidRPr="00996316" w:rsidRDefault="0093164B" w:rsidP="0093164B">
            <w:r>
              <w:rPr>
                <w:lang w:val="es-ES"/>
              </w:rPr>
              <w:t>ESTADO REFORMADO PLANTA BAJA ILUMINACION</w:t>
            </w:r>
          </w:p>
        </w:tc>
      </w:tr>
      <w:tr w:rsidR="0093164B" w:rsidRPr="005D18FF" w:rsidTr="003C246B">
        <w:trPr>
          <w:jc w:val="center"/>
        </w:trPr>
        <w:tc>
          <w:tcPr>
            <w:tcW w:w="1170" w:type="dxa"/>
            <w:shd w:val="clear" w:color="auto" w:fill="auto"/>
          </w:tcPr>
          <w:p w:rsidR="0093164B" w:rsidRPr="00996316" w:rsidRDefault="0093164B" w:rsidP="00F029D0">
            <w:r>
              <w:t>I04</w:t>
            </w:r>
          </w:p>
        </w:tc>
        <w:tc>
          <w:tcPr>
            <w:tcW w:w="8789" w:type="dxa"/>
            <w:shd w:val="clear" w:color="auto" w:fill="auto"/>
          </w:tcPr>
          <w:p w:rsidR="0093164B" w:rsidRPr="00996316" w:rsidRDefault="0093164B" w:rsidP="0093164B">
            <w:r>
              <w:rPr>
                <w:lang w:val="es-ES"/>
              </w:rPr>
              <w:t>ESTADO REFORMADO PLANTA PRIMERA ILUMINACION</w:t>
            </w:r>
          </w:p>
        </w:tc>
      </w:tr>
      <w:tr w:rsidR="0093164B" w:rsidRPr="005D18FF" w:rsidTr="003C246B">
        <w:trPr>
          <w:jc w:val="center"/>
        </w:trPr>
        <w:tc>
          <w:tcPr>
            <w:tcW w:w="1170" w:type="dxa"/>
            <w:shd w:val="clear" w:color="auto" w:fill="auto"/>
          </w:tcPr>
          <w:p w:rsidR="0093164B" w:rsidRPr="00996316" w:rsidRDefault="0093164B" w:rsidP="00F029D0">
            <w:r>
              <w:t>I05</w:t>
            </w:r>
          </w:p>
        </w:tc>
        <w:tc>
          <w:tcPr>
            <w:tcW w:w="8789" w:type="dxa"/>
            <w:shd w:val="clear" w:color="auto" w:fill="auto"/>
          </w:tcPr>
          <w:p w:rsidR="0093164B" w:rsidRPr="00996316" w:rsidRDefault="0093164B" w:rsidP="0093164B">
            <w:r>
              <w:rPr>
                <w:lang w:val="es-ES"/>
              </w:rPr>
              <w:t>ESTADO ACTUAL PLANTA BAJA PLUVIALES</w:t>
            </w:r>
          </w:p>
        </w:tc>
      </w:tr>
      <w:tr w:rsidR="0093164B" w:rsidRPr="005D18FF" w:rsidTr="003C246B">
        <w:trPr>
          <w:jc w:val="center"/>
        </w:trPr>
        <w:tc>
          <w:tcPr>
            <w:tcW w:w="1170" w:type="dxa"/>
            <w:shd w:val="clear" w:color="auto" w:fill="auto"/>
          </w:tcPr>
          <w:p w:rsidR="0093164B" w:rsidRPr="00996316" w:rsidRDefault="0093164B" w:rsidP="00F029D0">
            <w:r>
              <w:t>I06</w:t>
            </w:r>
          </w:p>
        </w:tc>
        <w:tc>
          <w:tcPr>
            <w:tcW w:w="8789" w:type="dxa"/>
            <w:shd w:val="clear" w:color="auto" w:fill="auto"/>
          </w:tcPr>
          <w:p w:rsidR="0093164B" w:rsidRPr="00996316" w:rsidRDefault="0093164B" w:rsidP="0093164B">
            <w:r>
              <w:rPr>
                <w:lang w:val="es-ES"/>
              </w:rPr>
              <w:t>ESTADO ACTUAL PLANTA PRIMERA PLUVIALES</w:t>
            </w:r>
          </w:p>
        </w:tc>
      </w:tr>
      <w:tr w:rsidR="0093164B" w:rsidRPr="005D18FF" w:rsidTr="003C246B">
        <w:trPr>
          <w:jc w:val="center"/>
        </w:trPr>
        <w:tc>
          <w:tcPr>
            <w:tcW w:w="1170" w:type="dxa"/>
            <w:shd w:val="clear" w:color="auto" w:fill="auto"/>
          </w:tcPr>
          <w:p w:rsidR="0093164B" w:rsidRDefault="0093164B" w:rsidP="00F029D0">
            <w:r>
              <w:t>I07</w:t>
            </w:r>
          </w:p>
        </w:tc>
        <w:tc>
          <w:tcPr>
            <w:tcW w:w="8789" w:type="dxa"/>
            <w:shd w:val="clear" w:color="auto" w:fill="auto"/>
          </w:tcPr>
          <w:p w:rsidR="0093164B" w:rsidRPr="00996316" w:rsidRDefault="0093164B" w:rsidP="0093164B">
            <w:r>
              <w:rPr>
                <w:lang w:val="es-ES"/>
              </w:rPr>
              <w:t>ESTADO ACTUAL PLANTA CUBIERTA PLUVIALES</w:t>
            </w:r>
          </w:p>
        </w:tc>
      </w:tr>
      <w:tr w:rsidR="0093164B" w:rsidRPr="005D18FF" w:rsidTr="003C246B">
        <w:trPr>
          <w:jc w:val="center"/>
        </w:trPr>
        <w:tc>
          <w:tcPr>
            <w:tcW w:w="1170" w:type="dxa"/>
            <w:shd w:val="clear" w:color="auto" w:fill="auto"/>
          </w:tcPr>
          <w:p w:rsidR="0093164B" w:rsidRDefault="0093164B" w:rsidP="00F029D0"/>
        </w:tc>
        <w:tc>
          <w:tcPr>
            <w:tcW w:w="8789" w:type="dxa"/>
            <w:shd w:val="clear" w:color="auto" w:fill="auto"/>
          </w:tcPr>
          <w:p w:rsidR="0093164B" w:rsidRDefault="0093164B" w:rsidP="00F029D0"/>
        </w:tc>
      </w:tr>
      <w:tr w:rsidR="0093164B" w:rsidRPr="005D18FF" w:rsidTr="006A02E2">
        <w:trPr>
          <w:jc w:val="center"/>
        </w:trPr>
        <w:tc>
          <w:tcPr>
            <w:tcW w:w="1170" w:type="dxa"/>
            <w:shd w:val="clear" w:color="auto" w:fill="D9D9D9" w:themeFill="background1" w:themeFillShade="D9"/>
          </w:tcPr>
          <w:p w:rsidR="0093164B" w:rsidRPr="005D18FF" w:rsidRDefault="0093164B" w:rsidP="00F029D0"/>
        </w:tc>
        <w:tc>
          <w:tcPr>
            <w:tcW w:w="8789" w:type="dxa"/>
            <w:shd w:val="clear" w:color="auto" w:fill="D9D9D9" w:themeFill="background1" w:themeFillShade="D9"/>
          </w:tcPr>
          <w:p w:rsidR="0093164B" w:rsidRPr="00377EAC" w:rsidRDefault="0093164B" w:rsidP="00F029D0">
            <w:pPr>
              <w:rPr>
                <w:b/>
              </w:rPr>
            </w:pPr>
            <w:r>
              <w:rPr>
                <w:b/>
                <w:lang w:val="es-ES"/>
              </w:rPr>
              <w:t>SEGURIDAD Y SALUD</w:t>
            </w:r>
          </w:p>
        </w:tc>
      </w:tr>
      <w:tr w:rsidR="0093164B" w:rsidRPr="005D18FF" w:rsidTr="003C246B">
        <w:trPr>
          <w:jc w:val="center"/>
        </w:trPr>
        <w:tc>
          <w:tcPr>
            <w:tcW w:w="1170" w:type="dxa"/>
            <w:shd w:val="clear" w:color="auto" w:fill="auto"/>
          </w:tcPr>
          <w:p w:rsidR="0093164B" w:rsidRPr="00996316" w:rsidRDefault="0093164B" w:rsidP="006A02E2">
            <w:r>
              <w:t>SS01</w:t>
            </w:r>
          </w:p>
        </w:tc>
        <w:tc>
          <w:tcPr>
            <w:tcW w:w="8789" w:type="dxa"/>
            <w:shd w:val="clear" w:color="auto" w:fill="auto"/>
          </w:tcPr>
          <w:p w:rsidR="0093164B" w:rsidRPr="00996316" w:rsidRDefault="0093164B" w:rsidP="0093164B">
            <w:r>
              <w:t>PLANTA CUBIERTA ANDAMIOS</w:t>
            </w:r>
          </w:p>
        </w:tc>
      </w:tr>
      <w:tr w:rsidR="0093164B" w:rsidRPr="005D18FF" w:rsidTr="003C246B">
        <w:trPr>
          <w:jc w:val="center"/>
        </w:trPr>
        <w:tc>
          <w:tcPr>
            <w:tcW w:w="1170" w:type="dxa"/>
            <w:shd w:val="clear" w:color="auto" w:fill="auto"/>
          </w:tcPr>
          <w:p w:rsidR="0093164B" w:rsidRPr="00996316" w:rsidRDefault="0093164B" w:rsidP="006A02E2">
            <w:r>
              <w:t>SS02</w:t>
            </w:r>
          </w:p>
        </w:tc>
        <w:tc>
          <w:tcPr>
            <w:tcW w:w="8789" w:type="dxa"/>
            <w:shd w:val="clear" w:color="auto" w:fill="auto"/>
          </w:tcPr>
          <w:p w:rsidR="0093164B" w:rsidRPr="00996316" w:rsidRDefault="0093164B" w:rsidP="0093164B">
            <w:r>
              <w:t>ALZADO 1 ANDAMIOS</w:t>
            </w:r>
          </w:p>
        </w:tc>
      </w:tr>
      <w:tr w:rsidR="0093164B" w:rsidRPr="005D18FF" w:rsidTr="003C246B">
        <w:trPr>
          <w:jc w:val="center"/>
        </w:trPr>
        <w:tc>
          <w:tcPr>
            <w:tcW w:w="1170" w:type="dxa"/>
            <w:shd w:val="clear" w:color="auto" w:fill="auto"/>
          </w:tcPr>
          <w:p w:rsidR="0093164B" w:rsidRPr="00996316" w:rsidRDefault="0093164B" w:rsidP="006A02E2">
            <w:r>
              <w:t>SS03</w:t>
            </w:r>
          </w:p>
        </w:tc>
        <w:tc>
          <w:tcPr>
            <w:tcW w:w="8789" w:type="dxa"/>
            <w:shd w:val="clear" w:color="auto" w:fill="auto"/>
          </w:tcPr>
          <w:p w:rsidR="0093164B" w:rsidRPr="00996316" w:rsidRDefault="0093164B" w:rsidP="0093164B">
            <w:r>
              <w:t>ALZADO 2 ANDAMIOS</w:t>
            </w:r>
          </w:p>
        </w:tc>
      </w:tr>
      <w:tr w:rsidR="0093164B" w:rsidRPr="005D18FF" w:rsidTr="003C246B">
        <w:trPr>
          <w:jc w:val="center"/>
        </w:trPr>
        <w:tc>
          <w:tcPr>
            <w:tcW w:w="1170" w:type="dxa"/>
            <w:shd w:val="clear" w:color="auto" w:fill="auto"/>
          </w:tcPr>
          <w:p w:rsidR="0093164B" w:rsidRPr="00996316" w:rsidRDefault="0093164B" w:rsidP="003C246B"/>
        </w:tc>
        <w:tc>
          <w:tcPr>
            <w:tcW w:w="8789" w:type="dxa"/>
            <w:shd w:val="clear" w:color="auto" w:fill="auto"/>
          </w:tcPr>
          <w:p w:rsidR="0093164B" w:rsidRPr="005D18FF" w:rsidRDefault="0093164B" w:rsidP="003C246B"/>
        </w:tc>
      </w:tr>
    </w:tbl>
    <w:p w:rsidR="00FF48F4" w:rsidRDefault="00FF48F4" w:rsidP="0092211A">
      <w:pPr>
        <w:jc w:val="center"/>
        <w:rPr>
          <w:szCs w:val="20"/>
        </w:rPr>
      </w:pPr>
    </w:p>
    <w:p w:rsidR="00FF48F4" w:rsidRDefault="00FF48F4" w:rsidP="00FF48F4">
      <w:pPr>
        <w:jc w:val="center"/>
      </w:pPr>
      <w:r>
        <w:t>En Santiago, a enero de 2018</w:t>
      </w:r>
    </w:p>
    <w:p w:rsidR="00FF48F4" w:rsidRDefault="00FF48F4" w:rsidP="00FF48F4">
      <w:pPr>
        <w:jc w:val="center"/>
      </w:pPr>
    </w:p>
    <w:p w:rsidR="00FF48F4" w:rsidRDefault="00FF48F4" w:rsidP="00FF48F4">
      <w:pPr>
        <w:jc w:val="center"/>
      </w:pPr>
    </w:p>
    <w:p w:rsidR="0093164B" w:rsidRDefault="0093164B" w:rsidP="00FF48F4">
      <w:pPr>
        <w:jc w:val="center"/>
      </w:pPr>
    </w:p>
    <w:p w:rsidR="00FF48F4" w:rsidRDefault="00FF48F4" w:rsidP="00FF48F4">
      <w:pPr>
        <w:jc w:val="center"/>
      </w:pPr>
    </w:p>
    <w:p w:rsidR="00FF48F4" w:rsidRDefault="00FF48F4" w:rsidP="00FF48F4">
      <w:pPr>
        <w:jc w:val="center"/>
      </w:pPr>
    </w:p>
    <w:p w:rsidR="0092211A" w:rsidRDefault="00FF48F4" w:rsidP="00FF48F4">
      <w:pPr>
        <w:jc w:val="center"/>
        <w:rPr>
          <w:szCs w:val="20"/>
        </w:rPr>
      </w:pPr>
      <w:r>
        <w:t xml:space="preserve">Fernando Ruibal </w:t>
      </w:r>
      <w:proofErr w:type="spellStart"/>
      <w:r>
        <w:t>Segade</w:t>
      </w:r>
      <w:proofErr w:type="spellEnd"/>
      <w:r>
        <w:rPr>
          <w:szCs w:val="20"/>
        </w:rPr>
        <w:t xml:space="preserve"> </w:t>
      </w:r>
      <w:r w:rsidR="00515696">
        <w:rPr>
          <w:szCs w:val="20"/>
        </w:rPr>
        <w:br w:type="page"/>
      </w:r>
    </w:p>
    <w:tbl>
      <w:tblPr>
        <w:tblW w:w="9854" w:type="dxa"/>
        <w:jc w:val="right"/>
        <w:tblInd w:w="-43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C4BC96" w:themeFill="background2" w:themeFillShade="BF"/>
        <w:tblLook w:val="00A0" w:firstRow="1" w:lastRow="0" w:firstColumn="1" w:lastColumn="0" w:noHBand="0" w:noVBand="0"/>
      </w:tblPr>
      <w:tblGrid>
        <w:gridCol w:w="9854"/>
      </w:tblGrid>
      <w:tr w:rsidR="00646835" w:rsidRPr="00882C9E" w:rsidTr="00261AE1">
        <w:trPr>
          <w:jc w:val="right"/>
        </w:trPr>
        <w:tc>
          <w:tcPr>
            <w:tcW w:w="9854" w:type="dxa"/>
            <w:shd w:val="clear" w:color="auto" w:fill="C4BC96" w:themeFill="background2" w:themeFillShade="BF"/>
          </w:tcPr>
          <w:p w:rsidR="00646835" w:rsidRPr="001E748F" w:rsidRDefault="00D4487D" w:rsidP="00D4487D">
            <w:pPr>
              <w:ind w:left="1080"/>
              <w:jc w:val="right"/>
              <w:rPr>
                <w:rFonts w:ascii="Arial" w:hAnsi="Arial" w:cs="Arial"/>
                <w:b/>
                <w:sz w:val="24"/>
                <w:lang w:val="es-ES" w:eastAsia="en-US"/>
              </w:rPr>
            </w:pPr>
            <w:r>
              <w:rPr>
                <w:rFonts w:ascii="Arial" w:hAnsi="Arial" w:cs="Arial"/>
                <w:b/>
                <w:sz w:val="24"/>
                <w:lang w:val="es-ES" w:eastAsia="en-US"/>
              </w:rPr>
              <w:lastRenderedPageBreak/>
              <w:t>0</w:t>
            </w:r>
            <w:r w:rsidR="00702543">
              <w:rPr>
                <w:rFonts w:ascii="Arial" w:hAnsi="Arial" w:cs="Arial"/>
                <w:b/>
                <w:sz w:val="24"/>
                <w:lang w:val="es-ES" w:eastAsia="en-US"/>
              </w:rPr>
              <w:t xml:space="preserve">. </w:t>
            </w:r>
            <w:r w:rsidR="00646835" w:rsidRPr="001E748F">
              <w:rPr>
                <w:rFonts w:ascii="Arial" w:hAnsi="Arial" w:cs="Arial"/>
                <w:b/>
                <w:sz w:val="24"/>
                <w:lang w:val="es-ES" w:eastAsia="en-US"/>
              </w:rPr>
              <w:t>ANTECEDENTES</w:t>
            </w:r>
          </w:p>
        </w:tc>
      </w:tr>
    </w:tbl>
    <w:p w:rsidR="002505FE" w:rsidRDefault="002505FE" w:rsidP="008B082B">
      <w:pPr>
        <w:spacing w:line="276" w:lineRule="auto"/>
      </w:pPr>
    </w:p>
    <w:p w:rsidR="00261AE1" w:rsidRDefault="00261AE1" w:rsidP="008B082B">
      <w:pPr>
        <w:pStyle w:val="Ttulo1"/>
        <w:spacing w:line="276" w:lineRule="auto"/>
        <w:ind w:left="0" w:right="0"/>
        <w:jc w:val="right"/>
        <w:rPr>
          <w:sz w:val="24"/>
          <w:szCs w:val="24"/>
        </w:rPr>
      </w:pPr>
    </w:p>
    <w:p w:rsidR="002505FE" w:rsidRPr="004B153E" w:rsidRDefault="00D4487D" w:rsidP="008B082B">
      <w:pPr>
        <w:pStyle w:val="Ttulo1"/>
        <w:spacing w:line="276" w:lineRule="auto"/>
        <w:ind w:left="0" w:right="0"/>
        <w:jc w:val="right"/>
      </w:pPr>
      <w:r>
        <w:t>0</w:t>
      </w:r>
      <w:r w:rsidR="002505FE" w:rsidRPr="004B153E">
        <w:t>.1. - OBJETO DE</w:t>
      </w:r>
      <w:r>
        <w:t>L PROYECTO</w:t>
      </w:r>
    </w:p>
    <w:p w:rsidR="002505FE" w:rsidRDefault="002505FE" w:rsidP="008B082B">
      <w:pPr>
        <w:tabs>
          <w:tab w:val="left" w:pos="144"/>
          <w:tab w:val="left" w:pos="864"/>
          <w:tab w:val="left" w:pos="1276"/>
          <w:tab w:val="left" w:pos="1560"/>
          <w:tab w:val="left" w:pos="1843"/>
          <w:tab w:val="left" w:pos="2304"/>
          <w:tab w:val="left" w:pos="3024"/>
          <w:tab w:val="left" w:pos="3744"/>
          <w:tab w:val="left" w:pos="4464"/>
          <w:tab w:val="left" w:pos="5184"/>
          <w:tab w:val="left" w:pos="5904"/>
          <w:tab w:val="left" w:pos="6624"/>
        </w:tabs>
        <w:spacing w:line="276" w:lineRule="auto"/>
        <w:jc w:val="both"/>
        <w:rPr>
          <w:color w:val="000000"/>
          <w:szCs w:val="20"/>
        </w:rPr>
      </w:pPr>
    </w:p>
    <w:p w:rsidR="00CF3037" w:rsidRDefault="002505FE" w:rsidP="008B082B">
      <w:pPr>
        <w:tabs>
          <w:tab w:val="left" w:pos="144"/>
          <w:tab w:val="left" w:pos="864"/>
          <w:tab w:val="left" w:pos="1276"/>
          <w:tab w:val="left" w:pos="1560"/>
          <w:tab w:val="left" w:pos="1843"/>
          <w:tab w:val="left" w:pos="2304"/>
          <w:tab w:val="left" w:pos="3024"/>
          <w:tab w:val="left" w:pos="3744"/>
          <w:tab w:val="left" w:pos="4464"/>
          <w:tab w:val="left" w:pos="5184"/>
          <w:tab w:val="left" w:pos="5904"/>
          <w:tab w:val="left" w:pos="6624"/>
        </w:tabs>
        <w:spacing w:line="276" w:lineRule="auto"/>
        <w:jc w:val="both"/>
        <w:rPr>
          <w:color w:val="000000"/>
          <w:szCs w:val="20"/>
        </w:rPr>
      </w:pPr>
      <w:r w:rsidRPr="006C0902">
        <w:rPr>
          <w:color w:val="000000"/>
          <w:szCs w:val="20"/>
        </w:rPr>
        <w:t>El objeto</w:t>
      </w:r>
      <w:r>
        <w:rPr>
          <w:color w:val="000000"/>
          <w:szCs w:val="20"/>
        </w:rPr>
        <w:t xml:space="preserve"> de</w:t>
      </w:r>
      <w:r w:rsidR="00DB150A">
        <w:rPr>
          <w:color w:val="000000"/>
          <w:szCs w:val="20"/>
        </w:rPr>
        <w:t xml:space="preserve">l presente Proyecto es definir la </w:t>
      </w:r>
      <w:r w:rsidR="00D830F6">
        <w:rPr>
          <w:color w:val="000000"/>
          <w:szCs w:val="20"/>
        </w:rPr>
        <w:t>propuesta de rehabilitación</w:t>
      </w:r>
      <w:r w:rsidR="00DB150A">
        <w:rPr>
          <w:color w:val="000000"/>
          <w:szCs w:val="20"/>
        </w:rPr>
        <w:t xml:space="preserve"> energética </w:t>
      </w:r>
      <w:r w:rsidR="00D830F6">
        <w:rPr>
          <w:color w:val="000000"/>
          <w:szCs w:val="20"/>
        </w:rPr>
        <w:t>de</w:t>
      </w:r>
      <w:r w:rsidR="00DB150A">
        <w:rPr>
          <w:color w:val="000000"/>
          <w:szCs w:val="20"/>
        </w:rPr>
        <w:t>l CP</w:t>
      </w:r>
      <w:r w:rsidR="000A3513">
        <w:rPr>
          <w:color w:val="000000"/>
          <w:szCs w:val="20"/>
        </w:rPr>
        <w:t xml:space="preserve">I Plurilingüe de </w:t>
      </w:r>
      <w:proofErr w:type="spellStart"/>
      <w:r w:rsidR="000A3513">
        <w:rPr>
          <w:color w:val="000000"/>
          <w:szCs w:val="20"/>
        </w:rPr>
        <w:t>Fonte</w:t>
      </w:r>
      <w:proofErr w:type="spellEnd"/>
      <w:r w:rsidR="000A3513">
        <w:rPr>
          <w:color w:val="000000"/>
          <w:szCs w:val="20"/>
        </w:rPr>
        <w:t xml:space="preserve"> - </w:t>
      </w:r>
      <w:proofErr w:type="spellStart"/>
      <w:r w:rsidR="000A3513">
        <w:rPr>
          <w:color w:val="000000"/>
          <w:szCs w:val="20"/>
        </w:rPr>
        <w:t>Diaz</w:t>
      </w:r>
      <w:proofErr w:type="spellEnd"/>
      <w:r w:rsidR="000A3513">
        <w:rPr>
          <w:color w:val="000000"/>
          <w:szCs w:val="20"/>
        </w:rPr>
        <w:t xml:space="preserve"> de </w:t>
      </w:r>
      <w:proofErr w:type="spellStart"/>
      <w:r w:rsidR="00DB150A">
        <w:rPr>
          <w:color w:val="000000"/>
          <w:szCs w:val="20"/>
        </w:rPr>
        <w:t>Touro</w:t>
      </w:r>
      <w:proofErr w:type="spellEnd"/>
      <w:r w:rsidR="00DB150A">
        <w:rPr>
          <w:color w:val="000000"/>
          <w:szCs w:val="20"/>
        </w:rPr>
        <w:t xml:space="preserve">, de la rúa Isabel II s/n de </w:t>
      </w:r>
      <w:proofErr w:type="spellStart"/>
      <w:r w:rsidR="00DB150A">
        <w:rPr>
          <w:color w:val="000000"/>
          <w:szCs w:val="20"/>
        </w:rPr>
        <w:t>Touro</w:t>
      </w:r>
      <w:proofErr w:type="spellEnd"/>
      <w:r w:rsidR="00DB150A">
        <w:rPr>
          <w:color w:val="000000"/>
          <w:szCs w:val="20"/>
        </w:rPr>
        <w:t>,</w:t>
      </w:r>
      <w:r w:rsidR="00853910">
        <w:rPr>
          <w:color w:val="000000"/>
          <w:szCs w:val="20"/>
        </w:rPr>
        <w:t xml:space="preserve"> con Expediente </w:t>
      </w:r>
      <w:r w:rsidR="00853910" w:rsidRPr="00853910">
        <w:rPr>
          <w:color w:val="000000"/>
          <w:szCs w:val="20"/>
        </w:rPr>
        <w:t>ED-24/17-MSRP</w:t>
      </w:r>
      <w:r w:rsidR="00DB150A">
        <w:rPr>
          <w:color w:val="000000"/>
          <w:szCs w:val="20"/>
        </w:rPr>
        <w:t xml:space="preserve"> </w:t>
      </w:r>
      <w:r w:rsidR="00853910">
        <w:rPr>
          <w:color w:val="000000"/>
          <w:szCs w:val="20"/>
        </w:rPr>
        <w:t xml:space="preserve">de la </w:t>
      </w:r>
      <w:proofErr w:type="spellStart"/>
      <w:r w:rsidR="00853910">
        <w:rPr>
          <w:szCs w:val="20"/>
        </w:rPr>
        <w:t>C</w:t>
      </w:r>
      <w:r w:rsidR="00853910" w:rsidRPr="00DB150A">
        <w:rPr>
          <w:szCs w:val="20"/>
        </w:rPr>
        <w:t>onsellería</w:t>
      </w:r>
      <w:proofErr w:type="spellEnd"/>
      <w:r w:rsidR="00853910" w:rsidRPr="00DB150A">
        <w:rPr>
          <w:szCs w:val="20"/>
        </w:rPr>
        <w:t xml:space="preserve"> de </w:t>
      </w:r>
      <w:r w:rsidR="00853910">
        <w:rPr>
          <w:szCs w:val="20"/>
        </w:rPr>
        <w:t>C</w:t>
      </w:r>
      <w:r w:rsidR="00853910" w:rsidRPr="00DB150A">
        <w:rPr>
          <w:szCs w:val="20"/>
        </w:rPr>
        <w:t xml:space="preserve">ultura, </w:t>
      </w:r>
      <w:r w:rsidR="00853910">
        <w:rPr>
          <w:szCs w:val="20"/>
        </w:rPr>
        <w:t>E</w:t>
      </w:r>
      <w:r w:rsidR="00853910" w:rsidRPr="00DB150A">
        <w:rPr>
          <w:szCs w:val="20"/>
        </w:rPr>
        <w:t xml:space="preserve">ducación e </w:t>
      </w:r>
      <w:r w:rsidR="00853910">
        <w:rPr>
          <w:szCs w:val="20"/>
        </w:rPr>
        <w:t>Ordenación U</w:t>
      </w:r>
      <w:r w:rsidR="00853910" w:rsidRPr="00DB150A">
        <w:rPr>
          <w:szCs w:val="20"/>
        </w:rPr>
        <w:t>niversitaria</w:t>
      </w:r>
      <w:r w:rsidR="00853910">
        <w:rPr>
          <w:color w:val="000000"/>
          <w:szCs w:val="20"/>
        </w:rPr>
        <w:t xml:space="preserve">, </w:t>
      </w:r>
      <w:r w:rsidR="00DB150A">
        <w:rPr>
          <w:color w:val="000000"/>
          <w:szCs w:val="20"/>
        </w:rPr>
        <w:t xml:space="preserve">a partir de </w:t>
      </w:r>
      <w:r w:rsidR="00D830F6">
        <w:rPr>
          <w:color w:val="000000"/>
          <w:szCs w:val="20"/>
        </w:rPr>
        <w:t>la</w:t>
      </w:r>
      <w:r w:rsidR="00DB150A">
        <w:rPr>
          <w:color w:val="000000"/>
          <w:szCs w:val="20"/>
        </w:rPr>
        <w:t xml:space="preserve">s obras a realizar en dicho edificio. </w:t>
      </w:r>
      <w:r w:rsidR="00D830F6">
        <w:rPr>
          <w:color w:val="000000"/>
          <w:szCs w:val="20"/>
        </w:rPr>
        <w:t xml:space="preserve"> </w:t>
      </w:r>
    </w:p>
    <w:p w:rsidR="00D830F6" w:rsidRDefault="00D830F6" w:rsidP="008B082B">
      <w:pPr>
        <w:tabs>
          <w:tab w:val="left" w:pos="144"/>
          <w:tab w:val="left" w:pos="864"/>
          <w:tab w:val="left" w:pos="1276"/>
          <w:tab w:val="left" w:pos="1560"/>
          <w:tab w:val="left" w:pos="1843"/>
          <w:tab w:val="left" w:pos="2304"/>
          <w:tab w:val="left" w:pos="3024"/>
          <w:tab w:val="left" w:pos="3744"/>
          <w:tab w:val="left" w:pos="4464"/>
          <w:tab w:val="left" w:pos="5184"/>
          <w:tab w:val="left" w:pos="5904"/>
          <w:tab w:val="left" w:pos="6624"/>
        </w:tabs>
        <w:spacing w:line="276" w:lineRule="auto"/>
        <w:jc w:val="both"/>
        <w:rPr>
          <w:color w:val="000000"/>
          <w:szCs w:val="20"/>
        </w:rPr>
      </w:pPr>
    </w:p>
    <w:p w:rsidR="00261AE1" w:rsidRPr="00261AE1" w:rsidRDefault="00261AE1" w:rsidP="008B082B">
      <w:pPr>
        <w:tabs>
          <w:tab w:val="left" w:pos="144"/>
          <w:tab w:val="left" w:pos="864"/>
          <w:tab w:val="left" w:pos="1276"/>
          <w:tab w:val="left" w:pos="1560"/>
          <w:tab w:val="left" w:pos="1843"/>
          <w:tab w:val="left" w:pos="2304"/>
          <w:tab w:val="left" w:pos="3024"/>
          <w:tab w:val="left" w:pos="3744"/>
          <w:tab w:val="left" w:pos="4464"/>
          <w:tab w:val="left" w:pos="5184"/>
          <w:tab w:val="left" w:pos="5904"/>
          <w:tab w:val="left" w:pos="6624"/>
        </w:tabs>
        <w:spacing w:line="276" w:lineRule="auto"/>
        <w:jc w:val="both"/>
      </w:pPr>
      <w:r>
        <w:rPr>
          <w:color w:val="000000"/>
          <w:szCs w:val="20"/>
        </w:rPr>
        <w:tab/>
      </w:r>
    </w:p>
    <w:p w:rsidR="002505FE" w:rsidRPr="004B153E" w:rsidRDefault="00D4487D" w:rsidP="008B082B">
      <w:pPr>
        <w:pStyle w:val="Ttulo1"/>
        <w:spacing w:line="276" w:lineRule="auto"/>
        <w:ind w:left="0" w:right="0"/>
        <w:jc w:val="right"/>
      </w:pPr>
      <w:r>
        <w:t>0</w:t>
      </w:r>
      <w:r w:rsidR="002505FE" w:rsidRPr="004B153E">
        <w:t>.2. - AUTOR DEL ENCARGO</w:t>
      </w:r>
    </w:p>
    <w:p w:rsidR="002505FE" w:rsidRDefault="002505FE" w:rsidP="008B082B">
      <w:pPr>
        <w:tabs>
          <w:tab w:val="left" w:pos="144"/>
          <w:tab w:val="left" w:pos="864"/>
          <w:tab w:val="left" w:pos="1276"/>
          <w:tab w:val="left" w:pos="1560"/>
          <w:tab w:val="left" w:pos="1843"/>
          <w:tab w:val="left" w:pos="2304"/>
          <w:tab w:val="left" w:pos="3024"/>
          <w:tab w:val="left" w:pos="3744"/>
          <w:tab w:val="left" w:pos="4464"/>
          <w:tab w:val="left" w:pos="5184"/>
          <w:tab w:val="left" w:pos="5904"/>
          <w:tab w:val="left" w:pos="6624"/>
        </w:tabs>
        <w:spacing w:line="276" w:lineRule="auto"/>
        <w:jc w:val="both"/>
        <w:rPr>
          <w:color w:val="000000"/>
        </w:rPr>
      </w:pPr>
    </w:p>
    <w:p w:rsidR="002505FE" w:rsidRDefault="002505FE" w:rsidP="008B082B">
      <w:pPr>
        <w:tabs>
          <w:tab w:val="left" w:pos="144"/>
          <w:tab w:val="left" w:pos="864"/>
          <w:tab w:val="left" w:pos="1276"/>
          <w:tab w:val="left" w:pos="1584"/>
          <w:tab w:val="left" w:pos="1843"/>
          <w:tab w:val="left" w:pos="2304"/>
          <w:tab w:val="left" w:pos="3024"/>
          <w:tab w:val="left" w:pos="3744"/>
          <w:tab w:val="left" w:pos="4464"/>
          <w:tab w:val="left" w:pos="5184"/>
          <w:tab w:val="left" w:pos="5904"/>
          <w:tab w:val="left" w:pos="6624"/>
        </w:tabs>
        <w:spacing w:line="276" w:lineRule="auto"/>
        <w:jc w:val="both"/>
        <w:rPr>
          <w:szCs w:val="20"/>
        </w:rPr>
      </w:pPr>
      <w:r w:rsidRPr="00876A33">
        <w:rPr>
          <w:szCs w:val="20"/>
        </w:rPr>
        <w:t>Se realiz</w:t>
      </w:r>
      <w:r w:rsidR="00F47FAB" w:rsidRPr="00876A33">
        <w:rPr>
          <w:szCs w:val="20"/>
        </w:rPr>
        <w:t xml:space="preserve">a </w:t>
      </w:r>
      <w:r w:rsidR="00DB150A">
        <w:rPr>
          <w:szCs w:val="20"/>
        </w:rPr>
        <w:t xml:space="preserve">el </w:t>
      </w:r>
      <w:r w:rsidR="00F47FAB" w:rsidRPr="00876A33">
        <w:rPr>
          <w:szCs w:val="20"/>
        </w:rPr>
        <w:t xml:space="preserve">presente </w:t>
      </w:r>
      <w:r w:rsidR="00DB150A">
        <w:rPr>
          <w:szCs w:val="20"/>
        </w:rPr>
        <w:t xml:space="preserve">Proyecto </w:t>
      </w:r>
      <w:r w:rsidR="00F70D08" w:rsidRPr="00876A33">
        <w:rPr>
          <w:szCs w:val="20"/>
        </w:rPr>
        <w:t xml:space="preserve">a petición de </w:t>
      </w:r>
      <w:proofErr w:type="spellStart"/>
      <w:r w:rsidR="00DB150A">
        <w:rPr>
          <w:szCs w:val="20"/>
        </w:rPr>
        <w:t>C</w:t>
      </w:r>
      <w:r w:rsidR="00DB150A" w:rsidRPr="00DB150A">
        <w:rPr>
          <w:szCs w:val="20"/>
        </w:rPr>
        <w:t>onsellería</w:t>
      </w:r>
      <w:proofErr w:type="spellEnd"/>
      <w:r w:rsidR="00DB150A" w:rsidRPr="00DB150A">
        <w:rPr>
          <w:szCs w:val="20"/>
        </w:rPr>
        <w:t xml:space="preserve"> de </w:t>
      </w:r>
      <w:r w:rsidR="00DB150A">
        <w:rPr>
          <w:szCs w:val="20"/>
        </w:rPr>
        <w:t>C</w:t>
      </w:r>
      <w:r w:rsidR="00DB150A" w:rsidRPr="00DB150A">
        <w:rPr>
          <w:szCs w:val="20"/>
        </w:rPr>
        <w:t xml:space="preserve">ultura, </w:t>
      </w:r>
      <w:r w:rsidR="00DB150A">
        <w:rPr>
          <w:szCs w:val="20"/>
        </w:rPr>
        <w:t>E</w:t>
      </w:r>
      <w:r w:rsidR="00DB150A" w:rsidRPr="00DB150A">
        <w:rPr>
          <w:szCs w:val="20"/>
        </w:rPr>
        <w:t xml:space="preserve">ducación e </w:t>
      </w:r>
      <w:r w:rsidR="00DB150A">
        <w:rPr>
          <w:szCs w:val="20"/>
        </w:rPr>
        <w:t>Ordenación U</w:t>
      </w:r>
      <w:r w:rsidR="00DB150A" w:rsidRPr="00DB150A">
        <w:rPr>
          <w:szCs w:val="20"/>
        </w:rPr>
        <w:t>niversitaria</w:t>
      </w:r>
      <w:r w:rsidR="00DB150A">
        <w:rPr>
          <w:szCs w:val="20"/>
        </w:rPr>
        <w:t xml:space="preserve"> de la X</w:t>
      </w:r>
      <w:r w:rsidR="00DB150A" w:rsidRPr="00DB150A">
        <w:rPr>
          <w:szCs w:val="20"/>
        </w:rPr>
        <w:t xml:space="preserve">unta de </w:t>
      </w:r>
      <w:r w:rsidR="00DB150A">
        <w:rPr>
          <w:szCs w:val="20"/>
        </w:rPr>
        <w:t>G</w:t>
      </w:r>
      <w:r w:rsidR="00DB150A" w:rsidRPr="00DB150A">
        <w:rPr>
          <w:szCs w:val="20"/>
        </w:rPr>
        <w:t>alicia</w:t>
      </w:r>
      <w:r w:rsidR="00DB150A">
        <w:rPr>
          <w:szCs w:val="20"/>
        </w:rPr>
        <w:t xml:space="preserve">. </w:t>
      </w:r>
    </w:p>
    <w:p w:rsidR="00DB150A" w:rsidRPr="0009762F" w:rsidRDefault="00DB150A" w:rsidP="008B082B">
      <w:pPr>
        <w:tabs>
          <w:tab w:val="left" w:pos="144"/>
          <w:tab w:val="left" w:pos="864"/>
          <w:tab w:val="left" w:pos="1276"/>
          <w:tab w:val="left" w:pos="1584"/>
          <w:tab w:val="left" w:pos="1843"/>
          <w:tab w:val="left" w:pos="2304"/>
          <w:tab w:val="left" w:pos="3024"/>
          <w:tab w:val="left" w:pos="3744"/>
          <w:tab w:val="left" w:pos="4464"/>
          <w:tab w:val="left" w:pos="5184"/>
          <w:tab w:val="left" w:pos="5904"/>
          <w:tab w:val="left" w:pos="6624"/>
        </w:tabs>
        <w:spacing w:line="276" w:lineRule="auto"/>
        <w:jc w:val="both"/>
        <w:rPr>
          <w:szCs w:val="20"/>
        </w:rPr>
      </w:pPr>
    </w:p>
    <w:p w:rsidR="002505FE" w:rsidRDefault="002505FE" w:rsidP="008B082B">
      <w:pPr>
        <w:pStyle w:val="Textoindependiente2"/>
        <w:spacing w:line="276" w:lineRule="auto"/>
        <w:ind w:left="0"/>
      </w:pPr>
    </w:p>
    <w:p w:rsidR="002505FE" w:rsidRPr="004B153E" w:rsidRDefault="00D4487D" w:rsidP="008B082B">
      <w:pPr>
        <w:pStyle w:val="Ttulo1"/>
        <w:spacing w:line="276" w:lineRule="auto"/>
        <w:ind w:left="0" w:right="0"/>
        <w:jc w:val="right"/>
      </w:pPr>
      <w:r>
        <w:t>0</w:t>
      </w:r>
      <w:r w:rsidR="002505FE" w:rsidRPr="004B153E">
        <w:t xml:space="preserve">.3. – AUTOR DEL </w:t>
      </w:r>
      <w:r w:rsidR="0089562D" w:rsidRPr="004B153E">
        <w:tab/>
      </w:r>
      <w:r w:rsidR="00DB150A">
        <w:t>PROYECTO</w:t>
      </w:r>
    </w:p>
    <w:p w:rsidR="002505FE" w:rsidRPr="00105E81" w:rsidRDefault="002505FE" w:rsidP="008B082B">
      <w:pPr>
        <w:spacing w:line="276" w:lineRule="auto"/>
      </w:pPr>
    </w:p>
    <w:p w:rsidR="008E2C3C" w:rsidRDefault="002505FE" w:rsidP="008B082B">
      <w:pPr>
        <w:spacing w:line="276" w:lineRule="auto"/>
        <w:jc w:val="both"/>
        <w:rPr>
          <w:szCs w:val="20"/>
        </w:rPr>
      </w:pPr>
      <w:r>
        <w:rPr>
          <w:szCs w:val="20"/>
        </w:rPr>
        <w:t>Es autor de</w:t>
      </w:r>
      <w:r w:rsidR="00DB150A">
        <w:rPr>
          <w:szCs w:val="20"/>
        </w:rPr>
        <w:t xml:space="preserve">l presente Proyecto el arquitecto Fernando Ruibal </w:t>
      </w:r>
      <w:proofErr w:type="spellStart"/>
      <w:r w:rsidR="00DB150A">
        <w:rPr>
          <w:szCs w:val="20"/>
        </w:rPr>
        <w:t>Segade</w:t>
      </w:r>
      <w:proofErr w:type="spellEnd"/>
      <w:r w:rsidR="00DB150A">
        <w:rPr>
          <w:szCs w:val="20"/>
        </w:rPr>
        <w:t xml:space="preserve">, </w:t>
      </w:r>
      <w:r w:rsidR="008E2C3C">
        <w:rPr>
          <w:szCs w:val="20"/>
        </w:rPr>
        <w:t>colegiado 4201 del COAG, con domicilio</w:t>
      </w:r>
      <w:r w:rsidR="00261AE1">
        <w:rPr>
          <w:szCs w:val="20"/>
        </w:rPr>
        <w:t xml:space="preserve"> profesional en la </w:t>
      </w:r>
      <w:r w:rsidR="008E2C3C">
        <w:rPr>
          <w:szCs w:val="20"/>
        </w:rPr>
        <w:t xml:space="preserve">rúa </w:t>
      </w:r>
      <w:r w:rsidR="00D554FF">
        <w:rPr>
          <w:szCs w:val="20"/>
        </w:rPr>
        <w:t>Hórreo</w:t>
      </w:r>
      <w:r w:rsidR="008E2C3C">
        <w:rPr>
          <w:szCs w:val="20"/>
        </w:rPr>
        <w:t xml:space="preserve"> 168 5ºA</w:t>
      </w:r>
      <w:r w:rsidR="00261AE1" w:rsidRPr="00876A33">
        <w:rPr>
          <w:szCs w:val="20"/>
        </w:rPr>
        <w:t xml:space="preserve"> de la ciudad </w:t>
      </w:r>
      <w:r w:rsidR="00261AE1">
        <w:rPr>
          <w:szCs w:val="20"/>
        </w:rPr>
        <w:t>de Santiago de Compostela, Provincia de A Coruña</w:t>
      </w:r>
      <w:r w:rsidR="008E2C3C">
        <w:rPr>
          <w:szCs w:val="20"/>
        </w:rPr>
        <w:t xml:space="preserve">. </w:t>
      </w:r>
    </w:p>
    <w:p w:rsidR="00261AE1" w:rsidRDefault="00261AE1" w:rsidP="008B082B">
      <w:pPr>
        <w:pStyle w:val="Ttulo1"/>
        <w:spacing w:line="276" w:lineRule="auto"/>
        <w:ind w:left="0" w:right="0"/>
        <w:jc w:val="right"/>
        <w:rPr>
          <w:sz w:val="24"/>
          <w:szCs w:val="24"/>
        </w:rPr>
      </w:pPr>
    </w:p>
    <w:p w:rsidR="00CF2963" w:rsidRPr="00CF2963" w:rsidRDefault="00CF2963" w:rsidP="008B082B">
      <w:pPr>
        <w:spacing w:line="276" w:lineRule="auto"/>
      </w:pPr>
    </w:p>
    <w:p w:rsidR="002505FE" w:rsidRPr="004B153E" w:rsidRDefault="00D4487D" w:rsidP="008B082B">
      <w:pPr>
        <w:pStyle w:val="Ttulo1"/>
        <w:spacing w:line="276" w:lineRule="auto"/>
        <w:ind w:left="0" w:right="0"/>
        <w:jc w:val="right"/>
        <w:rPr>
          <w:color w:val="auto"/>
        </w:rPr>
      </w:pPr>
      <w:r>
        <w:rPr>
          <w:color w:val="auto"/>
        </w:rPr>
        <w:t>0</w:t>
      </w:r>
      <w:r w:rsidR="002505FE" w:rsidRPr="004B153E">
        <w:rPr>
          <w:color w:val="auto"/>
        </w:rPr>
        <w:t xml:space="preserve">.4. – </w:t>
      </w:r>
      <w:r w:rsidR="00646835" w:rsidRPr="004B153E">
        <w:rPr>
          <w:color w:val="auto"/>
        </w:rPr>
        <w:t>SITUACIÓN</w:t>
      </w:r>
      <w:r w:rsidR="002505FE" w:rsidRPr="004B153E">
        <w:rPr>
          <w:color w:val="auto"/>
        </w:rPr>
        <w:t xml:space="preserve"> </w:t>
      </w:r>
      <w:r w:rsidR="00CF2963">
        <w:rPr>
          <w:color w:val="auto"/>
        </w:rPr>
        <w:t xml:space="preserve">DEL </w:t>
      </w:r>
      <w:r w:rsidR="008E2C3C">
        <w:rPr>
          <w:color w:val="auto"/>
        </w:rPr>
        <w:t>EDIFICIO</w:t>
      </w:r>
    </w:p>
    <w:p w:rsidR="002505FE" w:rsidRPr="001B5AA7" w:rsidRDefault="002505FE" w:rsidP="008B082B">
      <w:pPr>
        <w:spacing w:line="276" w:lineRule="auto"/>
      </w:pPr>
    </w:p>
    <w:p w:rsidR="00F969C7" w:rsidRPr="001B5AA7" w:rsidRDefault="00CF2963" w:rsidP="008B082B">
      <w:pPr>
        <w:pStyle w:val="Textoindependiente2"/>
        <w:spacing w:line="276" w:lineRule="auto"/>
        <w:ind w:left="0"/>
        <w:rPr>
          <w:szCs w:val="20"/>
        </w:rPr>
      </w:pPr>
      <w:r>
        <w:rPr>
          <w:szCs w:val="20"/>
        </w:rPr>
        <w:t xml:space="preserve">El </w:t>
      </w:r>
      <w:r w:rsidR="008E2C3C">
        <w:rPr>
          <w:szCs w:val="20"/>
        </w:rPr>
        <w:t xml:space="preserve">edificio </w:t>
      </w:r>
      <w:r>
        <w:rPr>
          <w:szCs w:val="20"/>
        </w:rPr>
        <w:t>objeto de</w:t>
      </w:r>
      <w:r w:rsidR="008E2C3C">
        <w:rPr>
          <w:szCs w:val="20"/>
        </w:rPr>
        <w:t xml:space="preserve">l presente Proyecto </w:t>
      </w:r>
      <w:r>
        <w:rPr>
          <w:szCs w:val="20"/>
        </w:rPr>
        <w:t xml:space="preserve">se encuentra situado en </w:t>
      </w:r>
      <w:r w:rsidR="00052265">
        <w:rPr>
          <w:szCs w:val="20"/>
        </w:rPr>
        <w:t xml:space="preserve">una parcela situada en la rúa Isabel II s/n del Concello de </w:t>
      </w:r>
      <w:proofErr w:type="spellStart"/>
      <w:r w:rsidR="00052265">
        <w:rPr>
          <w:szCs w:val="20"/>
        </w:rPr>
        <w:t>Touro</w:t>
      </w:r>
      <w:proofErr w:type="spellEnd"/>
      <w:r w:rsidR="00052265">
        <w:rPr>
          <w:szCs w:val="20"/>
        </w:rPr>
        <w:t>, que tiene los</w:t>
      </w:r>
      <w:r>
        <w:rPr>
          <w:szCs w:val="20"/>
        </w:rPr>
        <w:t xml:space="preserve"> s</w:t>
      </w:r>
      <w:r w:rsidR="00F969C7" w:rsidRPr="001B5AA7">
        <w:rPr>
          <w:szCs w:val="20"/>
        </w:rPr>
        <w:t>iguientes lindes:</w:t>
      </w:r>
    </w:p>
    <w:p w:rsidR="00F969C7" w:rsidRPr="001B5AA7" w:rsidRDefault="00F969C7" w:rsidP="008B082B">
      <w:pPr>
        <w:pStyle w:val="Textoindependiente2"/>
        <w:spacing w:line="276" w:lineRule="auto"/>
        <w:ind w:left="0"/>
        <w:rPr>
          <w:szCs w:val="20"/>
        </w:rPr>
      </w:pPr>
    </w:p>
    <w:p w:rsidR="00F969C7" w:rsidRPr="001B5AA7" w:rsidRDefault="00052265" w:rsidP="005F5B09">
      <w:pPr>
        <w:pStyle w:val="Textoindependiente2"/>
        <w:numPr>
          <w:ilvl w:val="0"/>
          <w:numId w:val="1"/>
        </w:numPr>
        <w:spacing w:line="276" w:lineRule="auto"/>
        <w:rPr>
          <w:szCs w:val="20"/>
        </w:rPr>
      </w:pPr>
      <w:r>
        <w:rPr>
          <w:szCs w:val="20"/>
        </w:rPr>
        <w:t>En su viento norte con el vial AC-240.</w:t>
      </w:r>
    </w:p>
    <w:p w:rsidR="00F969C7" w:rsidRPr="001B5AA7" w:rsidRDefault="00025851" w:rsidP="005F5B09">
      <w:pPr>
        <w:pStyle w:val="Textoindependiente2"/>
        <w:numPr>
          <w:ilvl w:val="0"/>
          <w:numId w:val="1"/>
        </w:numPr>
        <w:spacing w:line="276" w:lineRule="auto"/>
        <w:rPr>
          <w:szCs w:val="20"/>
        </w:rPr>
      </w:pPr>
      <w:r>
        <w:rPr>
          <w:szCs w:val="20"/>
        </w:rPr>
        <w:t xml:space="preserve">En su viento oeste con </w:t>
      </w:r>
      <w:r w:rsidR="00052265">
        <w:rPr>
          <w:szCs w:val="20"/>
        </w:rPr>
        <w:t>vía de servicio</w:t>
      </w:r>
      <w:r w:rsidR="00F969C7" w:rsidRPr="001B5AA7">
        <w:rPr>
          <w:szCs w:val="20"/>
        </w:rPr>
        <w:t>.</w:t>
      </w:r>
    </w:p>
    <w:p w:rsidR="00025851" w:rsidRDefault="00025851" w:rsidP="005F5B09">
      <w:pPr>
        <w:pStyle w:val="Textoindependiente2"/>
        <w:numPr>
          <w:ilvl w:val="0"/>
          <w:numId w:val="1"/>
        </w:numPr>
        <w:spacing w:line="276" w:lineRule="auto"/>
        <w:rPr>
          <w:szCs w:val="20"/>
        </w:rPr>
      </w:pPr>
      <w:r>
        <w:rPr>
          <w:szCs w:val="20"/>
        </w:rPr>
        <w:t xml:space="preserve">En su viento sur con </w:t>
      </w:r>
      <w:r w:rsidR="00052265">
        <w:rPr>
          <w:szCs w:val="20"/>
        </w:rPr>
        <w:t>vía de servicio</w:t>
      </w:r>
      <w:r w:rsidR="00F969C7" w:rsidRPr="001B5AA7">
        <w:rPr>
          <w:szCs w:val="20"/>
        </w:rPr>
        <w:t>.</w:t>
      </w:r>
    </w:p>
    <w:p w:rsidR="00F969C7" w:rsidRPr="001B5AA7" w:rsidRDefault="00025851" w:rsidP="005F5B09">
      <w:pPr>
        <w:pStyle w:val="Textoindependiente2"/>
        <w:numPr>
          <w:ilvl w:val="0"/>
          <w:numId w:val="1"/>
        </w:numPr>
        <w:spacing w:line="276" w:lineRule="auto"/>
        <w:rPr>
          <w:szCs w:val="20"/>
        </w:rPr>
      </w:pPr>
      <w:r>
        <w:rPr>
          <w:szCs w:val="20"/>
        </w:rPr>
        <w:t xml:space="preserve">En su viento este con </w:t>
      </w:r>
      <w:r w:rsidR="00052265">
        <w:rPr>
          <w:szCs w:val="20"/>
        </w:rPr>
        <w:t>parcela privada</w:t>
      </w:r>
      <w:r w:rsidR="00F27F62">
        <w:rPr>
          <w:szCs w:val="20"/>
        </w:rPr>
        <w:t>.</w:t>
      </w:r>
      <w:r w:rsidR="00F969C7" w:rsidRPr="001B5AA7">
        <w:rPr>
          <w:szCs w:val="20"/>
        </w:rPr>
        <w:t xml:space="preserve"> </w:t>
      </w:r>
    </w:p>
    <w:p w:rsidR="00F969C7" w:rsidRPr="001B5AA7" w:rsidRDefault="00F969C7" w:rsidP="008B082B">
      <w:pPr>
        <w:pStyle w:val="Textoindependiente2"/>
        <w:spacing w:line="276" w:lineRule="auto"/>
        <w:rPr>
          <w:szCs w:val="20"/>
        </w:rPr>
      </w:pPr>
    </w:p>
    <w:p w:rsidR="00D1366B" w:rsidRDefault="001B5AA7" w:rsidP="00D1366B">
      <w:pPr>
        <w:pStyle w:val="Textoindependiente2"/>
        <w:spacing w:line="276" w:lineRule="auto"/>
        <w:ind w:left="0"/>
        <w:rPr>
          <w:szCs w:val="20"/>
        </w:rPr>
      </w:pPr>
      <w:r w:rsidRPr="001B5AA7">
        <w:rPr>
          <w:szCs w:val="20"/>
        </w:rPr>
        <w:t xml:space="preserve">La referencia catastral de la parcela es: </w:t>
      </w:r>
      <w:r w:rsidR="00052265" w:rsidRPr="00052265">
        <w:rPr>
          <w:szCs w:val="20"/>
        </w:rPr>
        <w:t>001300200NH54F</w:t>
      </w:r>
      <w:r>
        <w:rPr>
          <w:szCs w:val="20"/>
        </w:rPr>
        <w:t>.</w:t>
      </w:r>
      <w:r w:rsidR="00B10898">
        <w:rPr>
          <w:szCs w:val="20"/>
        </w:rPr>
        <w:t xml:space="preserve"> </w:t>
      </w:r>
    </w:p>
    <w:p w:rsidR="00D1366B" w:rsidRDefault="00D1366B" w:rsidP="00D1366B">
      <w:pPr>
        <w:pStyle w:val="Textoindependiente2"/>
        <w:spacing w:line="276" w:lineRule="auto"/>
        <w:ind w:left="0"/>
        <w:rPr>
          <w:szCs w:val="20"/>
        </w:rPr>
      </w:pPr>
    </w:p>
    <w:p w:rsidR="00B10898" w:rsidRDefault="00D1366B" w:rsidP="00D1366B">
      <w:pPr>
        <w:pStyle w:val="Textoindependiente2"/>
        <w:spacing w:line="276" w:lineRule="auto"/>
        <w:ind w:left="0"/>
        <w:rPr>
          <w:szCs w:val="20"/>
        </w:rPr>
      </w:pPr>
      <w:r>
        <w:rPr>
          <w:szCs w:val="20"/>
        </w:rPr>
        <w:t>S</w:t>
      </w:r>
      <w:r w:rsidR="00B10898">
        <w:rPr>
          <w:szCs w:val="20"/>
        </w:rPr>
        <w:t xml:space="preserve">egún su ficha catastral la parcela tiene una superficie de </w:t>
      </w:r>
      <w:r w:rsidR="00052265">
        <w:rPr>
          <w:szCs w:val="20"/>
        </w:rPr>
        <w:t>13.156,00m2,</w:t>
      </w:r>
      <w:r w:rsidR="00B10898">
        <w:rPr>
          <w:szCs w:val="20"/>
        </w:rPr>
        <w:t xml:space="preserve"> y en ella se encuentra </w:t>
      </w:r>
      <w:r w:rsidR="00052265">
        <w:rPr>
          <w:szCs w:val="20"/>
        </w:rPr>
        <w:t xml:space="preserve">la edificación del centro educativo </w:t>
      </w:r>
      <w:r w:rsidR="00B10898">
        <w:rPr>
          <w:szCs w:val="20"/>
        </w:rPr>
        <w:t>con</w:t>
      </w:r>
      <w:r w:rsidR="00F27F62">
        <w:rPr>
          <w:szCs w:val="20"/>
        </w:rPr>
        <w:t>struida en 19</w:t>
      </w:r>
      <w:r w:rsidR="00052265">
        <w:rPr>
          <w:szCs w:val="20"/>
        </w:rPr>
        <w:t>74</w:t>
      </w:r>
      <w:r w:rsidR="00B10898">
        <w:rPr>
          <w:szCs w:val="20"/>
        </w:rPr>
        <w:t xml:space="preserve"> y superficie construida </w:t>
      </w:r>
      <w:r w:rsidR="00052265">
        <w:rPr>
          <w:szCs w:val="20"/>
        </w:rPr>
        <w:t>3.223,00</w:t>
      </w:r>
      <w:r w:rsidR="00B10898">
        <w:rPr>
          <w:szCs w:val="20"/>
        </w:rPr>
        <w:t>m2</w:t>
      </w:r>
      <w:r w:rsidR="00F27F62">
        <w:rPr>
          <w:szCs w:val="20"/>
        </w:rPr>
        <w:t xml:space="preserve"> repartidos en </w:t>
      </w:r>
      <w:r w:rsidR="00052265">
        <w:rPr>
          <w:szCs w:val="20"/>
        </w:rPr>
        <w:t>dos plantas</w:t>
      </w:r>
      <w:r w:rsidR="00B10898">
        <w:rPr>
          <w:szCs w:val="20"/>
        </w:rPr>
        <w:t>.</w:t>
      </w:r>
      <w:r w:rsidR="003F1AAB">
        <w:rPr>
          <w:szCs w:val="20"/>
        </w:rPr>
        <w:t xml:space="preserve"> </w:t>
      </w:r>
      <w:r w:rsidR="00052265">
        <w:rPr>
          <w:szCs w:val="20"/>
        </w:rPr>
        <w:t xml:space="preserve">Además de esta edificación también existen otras complementarias para uso deportivo, vivienda, almacén y educativo. </w:t>
      </w:r>
      <w:r w:rsidR="00B10898">
        <w:rPr>
          <w:szCs w:val="20"/>
        </w:rPr>
        <w:t xml:space="preserve"> </w:t>
      </w:r>
      <w:r>
        <w:rPr>
          <w:szCs w:val="20"/>
        </w:rPr>
        <w:t xml:space="preserve">Su forma es semejante a un triángulo y su topografía es tendiente a la horizontal. </w:t>
      </w:r>
    </w:p>
    <w:p w:rsidR="00D1366B" w:rsidRDefault="00D1366B" w:rsidP="00D1366B">
      <w:pPr>
        <w:pStyle w:val="Textoindependiente2"/>
        <w:spacing w:line="276" w:lineRule="auto"/>
        <w:ind w:left="0"/>
        <w:rPr>
          <w:szCs w:val="20"/>
        </w:rPr>
      </w:pPr>
    </w:p>
    <w:p w:rsidR="00D1366B" w:rsidRDefault="00D1366B" w:rsidP="00D1366B">
      <w:pPr>
        <w:pStyle w:val="Textoindependiente2"/>
        <w:spacing w:line="276" w:lineRule="auto"/>
        <w:ind w:left="0"/>
        <w:rPr>
          <w:szCs w:val="20"/>
        </w:rPr>
      </w:pPr>
      <w:r>
        <w:rPr>
          <w:szCs w:val="20"/>
        </w:rPr>
        <w:t xml:space="preserve">El acceso peatonal y rodado a la misma se realiza por los viales de sus vientos norte y oeste. </w:t>
      </w:r>
    </w:p>
    <w:p w:rsidR="00D1366B" w:rsidRDefault="00D1366B" w:rsidP="00D1366B">
      <w:pPr>
        <w:pStyle w:val="Textoindependiente2"/>
        <w:spacing w:line="276" w:lineRule="auto"/>
        <w:ind w:left="0"/>
        <w:rPr>
          <w:szCs w:val="20"/>
        </w:rPr>
      </w:pPr>
      <w:r>
        <w:rPr>
          <w:szCs w:val="20"/>
        </w:rPr>
        <w:t>La parcela cuenta con los siguientes servicios:</w:t>
      </w:r>
    </w:p>
    <w:p w:rsidR="00D1366B" w:rsidRPr="00D1366B" w:rsidRDefault="00D1366B" w:rsidP="00D1366B">
      <w:pPr>
        <w:pStyle w:val="Textoindependiente2"/>
        <w:spacing w:line="276" w:lineRule="auto"/>
        <w:ind w:left="0"/>
        <w:rPr>
          <w:szCs w:val="20"/>
        </w:rPr>
      </w:pPr>
      <w:r w:rsidRPr="00D1366B">
        <w:rPr>
          <w:szCs w:val="20"/>
        </w:rPr>
        <w:t>- Acceso rodado desde vía pública.</w:t>
      </w:r>
    </w:p>
    <w:p w:rsidR="00D1366B" w:rsidRPr="00D1366B" w:rsidRDefault="00D1366B" w:rsidP="00D1366B">
      <w:pPr>
        <w:pStyle w:val="Textoindependiente2"/>
        <w:spacing w:line="276" w:lineRule="auto"/>
        <w:ind w:left="0"/>
        <w:rPr>
          <w:szCs w:val="20"/>
        </w:rPr>
      </w:pPr>
      <w:r w:rsidRPr="00D1366B">
        <w:rPr>
          <w:szCs w:val="20"/>
        </w:rPr>
        <w:t>- Abastecimiento de agua desde la red general.</w:t>
      </w:r>
    </w:p>
    <w:p w:rsidR="00D1366B" w:rsidRPr="00D1366B" w:rsidRDefault="00D1366B" w:rsidP="00D1366B">
      <w:pPr>
        <w:pStyle w:val="Textoindependiente2"/>
        <w:spacing w:line="276" w:lineRule="auto"/>
        <w:ind w:left="0"/>
        <w:rPr>
          <w:szCs w:val="20"/>
        </w:rPr>
      </w:pPr>
      <w:r w:rsidRPr="00D1366B">
        <w:rPr>
          <w:szCs w:val="20"/>
        </w:rPr>
        <w:t>- Red municipal de alcantarillado.</w:t>
      </w:r>
    </w:p>
    <w:p w:rsidR="00D1366B" w:rsidRPr="00D1366B" w:rsidRDefault="00D1366B" w:rsidP="00D1366B">
      <w:pPr>
        <w:pStyle w:val="Textoindependiente2"/>
        <w:spacing w:line="276" w:lineRule="auto"/>
        <w:ind w:left="0"/>
        <w:rPr>
          <w:szCs w:val="20"/>
        </w:rPr>
      </w:pPr>
      <w:r w:rsidRPr="00D1366B">
        <w:rPr>
          <w:szCs w:val="20"/>
        </w:rPr>
        <w:t>- Recogida de basuras.</w:t>
      </w:r>
    </w:p>
    <w:p w:rsidR="00D1366B" w:rsidRPr="00D1366B" w:rsidRDefault="00D1366B" w:rsidP="00D1366B">
      <w:pPr>
        <w:pStyle w:val="Textoindependiente2"/>
        <w:spacing w:line="276" w:lineRule="auto"/>
        <w:ind w:left="0"/>
        <w:rPr>
          <w:szCs w:val="20"/>
        </w:rPr>
      </w:pPr>
      <w:r w:rsidRPr="00D1366B">
        <w:rPr>
          <w:szCs w:val="20"/>
        </w:rPr>
        <w:t>- Suministro eléctrico.</w:t>
      </w:r>
    </w:p>
    <w:p w:rsidR="00D1366B" w:rsidRDefault="00D1366B" w:rsidP="00D1366B">
      <w:pPr>
        <w:pStyle w:val="Textoindependiente2"/>
        <w:spacing w:line="276" w:lineRule="auto"/>
        <w:ind w:left="0"/>
        <w:rPr>
          <w:szCs w:val="20"/>
        </w:rPr>
      </w:pPr>
      <w:r w:rsidRPr="00D1366B">
        <w:rPr>
          <w:szCs w:val="20"/>
        </w:rPr>
        <w:t>- Telefonía.</w:t>
      </w:r>
    </w:p>
    <w:p w:rsidR="00B10898" w:rsidRDefault="00B10898" w:rsidP="008B082B">
      <w:pPr>
        <w:spacing w:line="276" w:lineRule="auto"/>
        <w:rPr>
          <w:szCs w:val="20"/>
        </w:rPr>
      </w:pPr>
    </w:p>
    <w:p w:rsidR="00F969C7" w:rsidRDefault="00F969C7" w:rsidP="00052265">
      <w:pPr>
        <w:spacing w:line="276" w:lineRule="auto"/>
        <w:rPr>
          <w:szCs w:val="20"/>
        </w:rPr>
      </w:pPr>
      <w:r>
        <w:rPr>
          <w:szCs w:val="20"/>
        </w:rPr>
        <w:t xml:space="preserve">A continuación se muestran las </w:t>
      </w:r>
      <w:proofErr w:type="spellStart"/>
      <w:r>
        <w:rPr>
          <w:szCs w:val="20"/>
        </w:rPr>
        <w:t>ortofotos</w:t>
      </w:r>
      <w:proofErr w:type="spellEnd"/>
      <w:r>
        <w:rPr>
          <w:szCs w:val="20"/>
        </w:rPr>
        <w:t xml:space="preserve"> de situación y emplazamiento de la parcela: </w:t>
      </w:r>
    </w:p>
    <w:p w:rsidR="00D84247" w:rsidRDefault="00052265" w:rsidP="008B082B">
      <w:pPr>
        <w:pStyle w:val="Textoindependiente2"/>
        <w:ind w:left="0"/>
        <w:jc w:val="center"/>
        <w:rPr>
          <w:color w:val="000000"/>
          <w:sz w:val="18"/>
          <w:szCs w:val="18"/>
        </w:rPr>
      </w:pPr>
      <w:r>
        <w:rPr>
          <w:noProof/>
          <w:szCs w:val="20"/>
          <w:lang w:val="es-ES"/>
        </w:rPr>
        <w:lastRenderedPageBreak/>
        <w:drawing>
          <wp:inline distT="0" distB="0" distL="0" distR="0">
            <wp:extent cx="5498275" cy="3364069"/>
            <wp:effectExtent l="0" t="0" r="7620" b="8255"/>
            <wp:docPr id="7"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ITUACION2.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499756" cy="3364975"/>
                    </a:xfrm>
                    <a:prstGeom prst="rect">
                      <a:avLst/>
                    </a:prstGeom>
                  </pic:spPr>
                </pic:pic>
              </a:graphicData>
            </a:graphic>
          </wp:inline>
        </w:drawing>
      </w:r>
      <w:r w:rsidR="00D84247">
        <w:rPr>
          <w:szCs w:val="20"/>
        </w:rPr>
        <w:br w:type="textWrapping" w:clear="all"/>
      </w:r>
      <w:r w:rsidR="00D84247" w:rsidRPr="00D84247">
        <w:rPr>
          <w:color w:val="000000"/>
          <w:sz w:val="18"/>
          <w:szCs w:val="18"/>
        </w:rPr>
        <w:t xml:space="preserve">Situación de la </w:t>
      </w:r>
      <w:r w:rsidR="00F27F62">
        <w:rPr>
          <w:color w:val="000000"/>
          <w:sz w:val="18"/>
          <w:szCs w:val="18"/>
        </w:rPr>
        <w:t xml:space="preserve">edificación en el ámbito de </w:t>
      </w:r>
      <w:proofErr w:type="spellStart"/>
      <w:r w:rsidR="00187398">
        <w:rPr>
          <w:color w:val="000000"/>
          <w:sz w:val="18"/>
          <w:szCs w:val="18"/>
        </w:rPr>
        <w:t>Touro</w:t>
      </w:r>
      <w:proofErr w:type="spellEnd"/>
    </w:p>
    <w:p w:rsidR="00D84247" w:rsidRDefault="00D84247" w:rsidP="008B082B">
      <w:pPr>
        <w:pStyle w:val="Textoindependiente2"/>
        <w:spacing w:line="276" w:lineRule="auto"/>
        <w:ind w:left="0"/>
        <w:jc w:val="center"/>
        <w:rPr>
          <w:color w:val="000000"/>
          <w:sz w:val="18"/>
          <w:szCs w:val="18"/>
        </w:rPr>
      </w:pPr>
    </w:p>
    <w:p w:rsidR="00D84247" w:rsidRDefault="00052265" w:rsidP="008B082B">
      <w:pPr>
        <w:pStyle w:val="Textoindependiente2"/>
        <w:spacing w:line="276" w:lineRule="auto"/>
        <w:ind w:left="0"/>
        <w:jc w:val="center"/>
        <w:rPr>
          <w:szCs w:val="20"/>
        </w:rPr>
      </w:pPr>
      <w:r>
        <w:rPr>
          <w:noProof/>
          <w:szCs w:val="20"/>
          <w:lang w:val="es-ES"/>
        </w:rPr>
        <w:drawing>
          <wp:inline distT="0" distB="0" distL="0" distR="0">
            <wp:extent cx="3856331" cy="3633850"/>
            <wp:effectExtent l="0" t="0" r="0" b="5080"/>
            <wp:docPr id="15"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ITUACION2.jpg"/>
                    <pic:cNvPicPr/>
                  </pic:nvPicPr>
                  <pic:blipFill rotWithShape="1">
                    <a:blip r:embed="rId11">
                      <a:extLst>
                        <a:ext uri="{28A0092B-C50C-407E-A947-70E740481C1C}">
                          <a14:useLocalDpi xmlns:a14="http://schemas.microsoft.com/office/drawing/2010/main" val="0"/>
                        </a:ext>
                      </a:extLst>
                    </a:blip>
                    <a:srcRect l="39923" t="36390" r="40115" b="32867"/>
                    <a:stretch/>
                  </pic:blipFill>
                  <pic:spPr bwMode="auto">
                    <a:xfrm>
                      <a:off x="0" y="0"/>
                      <a:ext cx="3862955" cy="3640092"/>
                    </a:xfrm>
                    <a:prstGeom prst="rect">
                      <a:avLst/>
                    </a:prstGeom>
                    <a:ln>
                      <a:noFill/>
                    </a:ln>
                    <a:extLst>
                      <a:ext uri="{53640926-AAD7-44D8-BBD7-CCE9431645EC}">
                        <a14:shadowObscured xmlns:a14="http://schemas.microsoft.com/office/drawing/2010/main"/>
                      </a:ext>
                    </a:extLst>
                  </pic:spPr>
                </pic:pic>
              </a:graphicData>
            </a:graphic>
          </wp:inline>
        </w:drawing>
      </w:r>
    </w:p>
    <w:p w:rsidR="00052265" w:rsidRDefault="00D84247" w:rsidP="008B082B">
      <w:pPr>
        <w:pStyle w:val="Textoindependiente2"/>
        <w:ind w:left="0"/>
        <w:jc w:val="center"/>
        <w:rPr>
          <w:color w:val="000000"/>
          <w:sz w:val="18"/>
          <w:szCs w:val="18"/>
        </w:rPr>
      </w:pPr>
      <w:r w:rsidRPr="00D84247">
        <w:rPr>
          <w:color w:val="000000"/>
          <w:sz w:val="18"/>
          <w:szCs w:val="18"/>
        </w:rPr>
        <w:t>Emplazamiento de</w:t>
      </w:r>
      <w:r w:rsidR="00F27F62">
        <w:rPr>
          <w:color w:val="000000"/>
          <w:sz w:val="18"/>
          <w:szCs w:val="18"/>
        </w:rPr>
        <w:t xml:space="preserve">l </w:t>
      </w:r>
      <w:r w:rsidR="00187398">
        <w:rPr>
          <w:color w:val="000000"/>
          <w:sz w:val="18"/>
          <w:szCs w:val="18"/>
        </w:rPr>
        <w:t>edificio</w:t>
      </w:r>
      <w:r w:rsidR="00F27F62">
        <w:rPr>
          <w:color w:val="000000"/>
          <w:sz w:val="18"/>
          <w:szCs w:val="18"/>
        </w:rPr>
        <w:t xml:space="preserve"> en la rúa </w:t>
      </w:r>
      <w:r w:rsidR="00187398">
        <w:rPr>
          <w:color w:val="000000"/>
          <w:sz w:val="18"/>
          <w:szCs w:val="18"/>
        </w:rPr>
        <w:t>Isabel II</w:t>
      </w:r>
    </w:p>
    <w:p w:rsidR="00052265" w:rsidRDefault="00052265">
      <w:pPr>
        <w:rPr>
          <w:color w:val="000000"/>
          <w:sz w:val="18"/>
          <w:szCs w:val="18"/>
        </w:rPr>
      </w:pPr>
      <w:r>
        <w:rPr>
          <w:color w:val="000000"/>
          <w:sz w:val="18"/>
          <w:szCs w:val="18"/>
        </w:rPr>
        <w:br w:type="page"/>
      </w:r>
    </w:p>
    <w:tbl>
      <w:tblPr>
        <w:tblW w:w="9854" w:type="dxa"/>
        <w:jc w:val="right"/>
        <w:tblInd w:w="-43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C4BC96" w:themeFill="background2" w:themeFillShade="BF"/>
        <w:tblLook w:val="00A0" w:firstRow="1" w:lastRow="0" w:firstColumn="1" w:lastColumn="0" w:noHBand="0" w:noVBand="0"/>
      </w:tblPr>
      <w:tblGrid>
        <w:gridCol w:w="9854"/>
      </w:tblGrid>
      <w:tr w:rsidR="00702543" w:rsidRPr="00882C9E" w:rsidTr="001219BF">
        <w:trPr>
          <w:jc w:val="right"/>
        </w:trPr>
        <w:tc>
          <w:tcPr>
            <w:tcW w:w="9854" w:type="dxa"/>
            <w:shd w:val="clear" w:color="auto" w:fill="C4BC96" w:themeFill="background2" w:themeFillShade="BF"/>
          </w:tcPr>
          <w:p w:rsidR="00702543" w:rsidRPr="001E748F" w:rsidRDefault="00A71575" w:rsidP="008652B1">
            <w:pPr>
              <w:spacing w:line="276" w:lineRule="auto"/>
              <w:ind w:left="1080"/>
              <w:jc w:val="right"/>
              <w:rPr>
                <w:rFonts w:ascii="Arial" w:hAnsi="Arial" w:cs="Arial"/>
                <w:b/>
                <w:sz w:val="24"/>
                <w:lang w:val="es-ES" w:eastAsia="en-US"/>
              </w:rPr>
            </w:pPr>
            <w:r>
              <w:rPr>
                <w:szCs w:val="20"/>
              </w:rPr>
              <w:lastRenderedPageBreak/>
              <w:br w:type="page"/>
            </w:r>
            <w:r w:rsidR="004D21F0">
              <w:rPr>
                <w:rFonts w:ascii="Arial" w:hAnsi="Arial" w:cs="Arial"/>
                <w:b/>
                <w:sz w:val="24"/>
                <w:lang w:val="es-ES" w:eastAsia="en-US"/>
              </w:rPr>
              <w:t>I. M</w:t>
            </w:r>
            <w:r w:rsidR="00702543">
              <w:rPr>
                <w:rFonts w:ascii="Arial" w:hAnsi="Arial" w:cs="Arial"/>
                <w:b/>
                <w:sz w:val="24"/>
                <w:lang w:val="es-ES" w:eastAsia="en-US"/>
              </w:rPr>
              <w:t>EMORIA DESCRIPTIVA</w:t>
            </w:r>
            <w:r w:rsidR="00D4487D">
              <w:rPr>
                <w:rFonts w:ascii="Arial" w:hAnsi="Arial" w:cs="Arial"/>
                <w:b/>
                <w:sz w:val="24"/>
                <w:lang w:val="es-ES" w:eastAsia="en-US"/>
              </w:rPr>
              <w:t xml:space="preserve"> Y JUSTIFICATIVA</w:t>
            </w:r>
          </w:p>
        </w:tc>
      </w:tr>
    </w:tbl>
    <w:p w:rsidR="00702543" w:rsidRDefault="00702543" w:rsidP="008B082B">
      <w:pPr>
        <w:spacing w:line="276" w:lineRule="auto"/>
      </w:pPr>
    </w:p>
    <w:p w:rsidR="00702543" w:rsidRDefault="00702543" w:rsidP="008B082B">
      <w:pPr>
        <w:pStyle w:val="Ttulo1"/>
        <w:spacing w:line="276" w:lineRule="auto"/>
        <w:ind w:left="0" w:right="0"/>
        <w:jc w:val="right"/>
        <w:rPr>
          <w:sz w:val="24"/>
          <w:szCs w:val="24"/>
        </w:rPr>
      </w:pPr>
    </w:p>
    <w:p w:rsidR="00702543" w:rsidRDefault="008652B1" w:rsidP="008B082B">
      <w:pPr>
        <w:pStyle w:val="Ttulo1"/>
        <w:spacing w:line="276" w:lineRule="auto"/>
        <w:ind w:left="0" w:right="0"/>
        <w:jc w:val="right"/>
      </w:pPr>
      <w:r>
        <w:t>1</w:t>
      </w:r>
      <w:r w:rsidR="00702543" w:rsidRPr="004B153E">
        <w:t xml:space="preserve">.1. </w:t>
      </w:r>
      <w:r w:rsidR="00AD40D0">
        <w:t>–</w:t>
      </w:r>
      <w:r w:rsidR="00702543" w:rsidRPr="004B153E">
        <w:t xml:space="preserve"> </w:t>
      </w:r>
      <w:r w:rsidR="00C13E91">
        <w:t>ANTECEDENTES</w:t>
      </w:r>
    </w:p>
    <w:p w:rsidR="00E47D2E" w:rsidRPr="00E47D2E" w:rsidRDefault="00E47D2E" w:rsidP="008B082B">
      <w:pPr>
        <w:spacing w:line="276" w:lineRule="auto"/>
      </w:pPr>
    </w:p>
    <w:p w:rsidR="00C13E91" w:rsidRDefault="00C13E91" w:rsidP="00C13E91">
      <w:pPr>
        <w:tabs>
          <w:tab w:val="left" w:pos="144"/>
          <w:tab w:val="left" w:pos="864"/>
          <w:tab w:val="left" w:pos="1276"/>
          <w:tab w:val="left" w:pos="1560"/>
          <w:tab w:val="left" w:pos="1843"/>
          <w:tab w:val="left" w:pos="2304"/>
          <w:tab w:val="left" w:pos="3024"/>
          <w:tab w:val="left" w:pos="3744"/>
          <w:tab w:val="left" w:pos="4464"/>
          <w:tab w:val="left" w:pos="5184"/>
          <w:tab w:val="left" w:pos="5904"/>
          <w:tab w:val="left" w:pos="6624"/>
        </w:tabs>
        <w:spacing w:line="276" w:lineRule="auto"/>
        <w:jc w:val="both"/>
        <w:rPr>
          <w:color w:val="000000"/>
          <w:szCs w:val="20"/>
          <w:lang w:val="es-ES"/>
        </w:rPr>
      </w:pPr>
      <w:r w:rsidRPr="00C13E91">
        <w:rPr>
          <w:color w:val="000000"/>
          <w:szCs w:val="20"/>
          <w:lang w:val="es-ES"/>
        </w:rPr>
        <w:t>La construcción del Centro Educativo data, aproximadamente, de principios de los años 70</w:t>
      </w:r>
      <w:r>
        <w:rPr>
          <w:color w:val="000000"/>
          <w:szCs w:val="20"/>
          <w:lang w:val="es-ES"/>
        </w:rPr>
        <w:t xml:space="preserve">, siguiendo una tipología común a otros centros construidos en Galicia en esa época, adaptados según cada caso particular. </w:t>
      </w:r>
    </w:p>
    <w:p w:rsidR="00C13E91" w:rsidRDefault="00C13E91" w:rsidP="00C13E91">
      <w:pPr>
        <w:tabs>
          <w:tab w:val="left" w:pos="144"/>
          <w:tab w:val="left" w:pos="864"/>
          <w:tab w:val="left" w:pos="1276"/>
          <w:tab w:val="left" w:pos="1560"/>
          <w:tab w:val="left" w:pos="1843"/>
          <w:tab w:val="left" w:pos="2304"/>
          <w:tab w:val="left" w:pos="3024"/>
          <w:tab w:val="left" w:pos="3744"/>
          <w:tab w:val="left" w:pos="4464"/>
          <w:tab w:val="left" w:pos="5184"/>
          <w:tab w:val="left" w:pos="5904"/>
          <w:tab w:val="left" w:pos="6624"/>
        </w:tabs>
        <w:spacing w:line="276" w:lineRule="auto"/>
        <w:jc w:val="both"/>
        <w:rPr>
          <w:color w:val="000000"/>
          <w:szCs w:val="20"/>
          <w:lang w:val="es-ES"/>
        </w:rPr>
      </w:pPr>
    </w:p>
    <w:p w:rsidR="00C13E91" w:rsidRDefault="00C13E91" w:rsidP="00C13E91">
      <w:pPr>
        <w:tabs>
          <w:tab w:val="left" w:pos="144"/>
          <w:tab w:val="left" w:pos="864"/>
          <w:tab w:val="left" w:pos="1276"/>
          <w:tab w:val="left" w:pos="1560"/>
          <w:tab w:val="left" w:pos="1843"/>
          <w:tab w:val="left" w:pos="2304"/>
          <w:tab w:val="left" w:pos="3024"/>
          <w:tab w:val="left" w:pos="3744"/>
          <w:tab w:val="left" w:pos="4464"/>
          <w:tab w:val="left" w:pos="5184"/>
          <w:tab w:val="left" w:pos="5904"/>
          <w:tab w:val="left" w:pos="6624"/>
        </w:tabs>
        <w:spacing w:line="276" w:lineRule="auto"/>
        <w:jc w:val="both"/>
        <w:rPr>
          <w:color w:val="000000"/>
          <w:szCs w:val="20"/>
          <w:lang w:val="es-ES"/>
        </w:rPr>
      </w:pPr>
      <w:r>
        <w:rPr>
          <w:color w:val="000000"/>
          <w:szCs w:val="20"/>
          <w:lang w:val="es-ES"/>
        </w:rPr>
        <w:t xml:space="preserve">Además de este edificio, en la parcela existe otro destinado a vivienda situado al norte, otro complementario de uso educativo situado al este, y otros dos de uso almacén y deportivo situados al sur del principal.  </w:t>
      </w:r>
    </w:p>
    <w:p w:rsidR="00C13E91" w:rsidRDefault="00C13E91" w:rsidP="00C13E91">
      <w:pPr>
        <w:tabs>
          <w:tab w:val="left" w:pos="144"/>
          <w:tab w:val="left" w:pos="864"/>
          <w:tab w:val="left" w:pos="1276"/>
          <w:tab w:val="left" w:pos="1560"/>
          <w:tab w:val="left" w:pos="1843"/>
          <w:tab w:val="left" w:pos="2304"/>
          <w:tab w:val="left" w:pos="3024"/>
          <w:tab w:val="left" w:pos="3744"/>
          <w:tab w:val="left" w:pos="4464"/>
          <w:tab w:val="left" w:pos="5184"/>
          <w:tab w:val="left" w:pos="5904"/>
          <w:tab w:val="left" w:pos="6624"/>
        </w:tabs>
        <w:spacing w:line="276" w:lineRule="auto"/>
        <w:jc w:val="both"/>
        <w:rPr>
          <w:color w:val="000000"/>
          <w:szCs w:val="20"/>
          <w:lang w:val="es-ES"/>
        </w:rPr>
      </w:pPr>
    </w:p>
    <w:p w:rsidR="009A19BF" w:rsidRDefault="00C13E91" w:rsidP="00C13E91">
      <w:pPr>
        <w:tabs>
          <w:tab w:val="left" w:pos="144"/>
          <w:tab w:val="left" w:pos="864"/>
          <w:tab w:val="left" w:pos="1276"/>
          <w:tab w:val="left" w:pos="1560"/>
          <w:tab w:val="left" w:pos="1843"/>
          <w:tab w:val="left" w:pos="2304"/>
          <w:tab w:val="left" w:pos="3024"/>
          <w:tab w:val="left" w:pos="3744"/>
          <w:tab w:val="left" w:pos="4464"/>
          <w:tab w:val="left" w:pos="5184"/>
          <w:tab w:val="left" w:pos="5904"/>
          <w:tab w:val="left" w:pos="6624"/>
        </w:tabs>
        <w:spacing w:line="276" w:lineRule="auto"/>
        <w:jc w:val="both"/>
        <w:rPr>
          <w:color w:val="000000"/>
          <w:szCs w:val="20"/>
          <w:lang w:val="es-ES"/>
        </w:rPr>
      </w:pPr>
      <w:r>
        <w:rPr>
          <w:color w:val="000000"/>
          <w:szCs w:val="20"/>
          <w:lang w:val="es-ES"/>
        </w:rPr>
        <w:t>El edificio principal</w:t>
      </w:r>
      <w:r w:rsidR="009A19BF">
        <w:rPr>
          <w:color w:val="000000"/>
          <w:szCs w:val="20"/>
          <w:lang w:val="es-ES"/>
        </w:rPr>
        <w:t xml:space="preserve">, objeto del presente Proyecto </w:t>
      </w:r>
      <w:r>
        <w:rPr>
          <w:color w:val="000000"/>
          <w:szCs w:val="20"/>
          <w:lang w:val="es-ES"/>
        </w:rPr>
        <w:t xml:space="preserve">consta de planta baja y primera y alberga las aulas y dependencias educativas de los alumnos y profesores. </w:t>
      </w:r>
      <w:r w:rsidR="009A19BF">
        <w:rPr>
          <w:color w:val="000000"/>
          <w:szCs w:val="20"/>
          <w:lang w:val="es-ES"/>
        </w:rPr>
        <w:t xml:space="preserve">Con posterioridad a su construcción fue ampliado en su viendo este siguiendo el patrón del modelo original con una nueva crujía para dar mejor servicio a las dependencias de profesores y alumnos. </w:t>
      </w:r>
    </w:p>
    <w:p w:rsidR="009A19BF" w:rsidRDefault="009A19BF" w:rsidP="00C13E91">
      <w:pPr>
        <w:tabs>
          <w:tab w:val="left" w:pos="144"/>
          <w:tab w:val="left" w:pos="864"/>
          <w:tab w:val="left" w:pos="1276"/>
          <w:tab w:val="left" w:pos="1560"/>
          <w:tab w:val="left" w:pos="1843"/>
          <w:tab w:val="left" w:pos="2304"/>
          <w:tab w:val="left" w:pos="3024"/>
          <w:tab w:val="left" w:pos="3744"/>
          <w:tab w:val="left" w:pos="4464"/>
          <w:tab w:val="left" w:pos="5184"/>
          <w:tab w:val="left" w:pos="5904"/>
          <w:tab w:val="left" w:pos="6624"/>
        </w:tabs>
        <w:spacing w:line="276" w:lineRule="auto"/>
        <w:jc w:val="both"/>
        <w:rPr>
          <w:color w:val="000000"/>
          <w:szCs w:val="20"/>
          <w:lang w:val="es-ES"/>
        </w:rPr>
      </w:pPr>
    </w:p>
    <w:p w:rsidR="00C13E91" w:rsidRDefault="00880342" w:rsidP="00C13E91">
      <w:pPr>
        <w:tabs>
          <w:tab w:val="left" w:pos="144"/>
          <w:tab w:val="left" w:pos="864"/>
          <w:tab w:val="left" w:pos="1276"/>
          <w:tab w:val="left" w:pos="1560"/>
          <w:tab w:val="left" w:pos="1843"/>
          <w:tab w:val="left" w:pos="2304"/>
          <w:tab w:val="left" w:pos="3024"/>
          <w:tab w:val="left" w:pos="3744"/>
          <w:tab w:val="left" w:pos="4464"/>
          <w:tab w:val="left" w:pos="5184"/>
          <w:tab w:val="left" w:pos="5904"/>
          <w:tab w:val="left" w:pos="6624"/>
        </w:tabs>
        <w:spacing w:line="276" w:lineRule="auto"/>
        <w:jc w:val="both"/>
        <w:rPr>
          <w:color w:val="000000"/>
          <w:szCs w:val="20"/>
          <w:lang w:val="es-ES"/>
        </w:rPr>
      </w:pPr>
      <w:r>
        <w:rPr>
          <w:color w:val="000000"/>
          <w:szCs w:val="20"/>
          <w:lang w:val="es-ES"/>
        </w:rPr>
        <w:t>La</w:t>
      </w:r>
      <w:r w:rsidRPr="00880342">
        <w:rPr>
          <w:color w:val="000000"/>
          <w:szCs w:val="20"/>
          <w:lang w:val="es-ES"/>
        </w:rPr>
        <w:t xml:space="preserve"> cubierta original del edificio fue reparada hace unos años mediante una solución consistente en la realización de un recrecido de mortero de cemento sobre las placas </w:t>
      </w:r>
      <w:proofErr w:type="spellStart"/>
      <w:r w:rsidRPr="00880342">
        <w:rPr>
          <w:color w:val="000000"/>
          <w:szCs w:val="20"/>
          <w:lang w:val="es-ES"/>
        </w:rPr>
        <w:t>grecadas</w:t>
      </w:r>
      <w:proofErr w:type="spellEnd"/>
      <w:r w:rsidRPr="00880342">
        <w:rPr>
          <w:color w:val="000000"/>
          <w:szCs w:val="20"/>
          <w:lang w:val="es-ES"/>
        </w:rPr>
        <w:t xml:space="preserve"> de fibrocemento originales, para colocar sobre él una impermeabilización mediante lámina bituminosa </w:t>
      </w:r>
      <w:proofErr w:type="spellStart"/>
      <w:r w:rsidRPr="00880342">
        <w:rPr>
          <w:color w:val="000000"/>
          <w:szCs w:val="20"/>
          <w:lang w:val="es-ES"/>
        </w:rPr>
        <w:t>autoprotegida</w:t>
      </w:r>
      <w:proofErr w:type="spellEnd"/>
      <w:r w:rsidRPr="00880342">
        <w:rPr>
          <w:color w:val="000000"/>
          <w:szCs w:val="20"/>
          <w:lang w:val="es-ES"/>
        </w:rPr>
        <w:t>. Las ventanas originales también fueron sustituidas por unas de aluminio sin rotura de puente térmico y de sistema de apertura de corredera.</w:t>
      </w:r>
      <w:r>
        <w:rPr>
          <w:color w:val="000000"/>
          <w:szCs w:val="20"/>
          <w:lang w:val="es-ES"/>
        </w:rPr>
        <w:t xml:space="preserve"> Recientemente se han realizado obras de aislamiento exterior de parte de las fachadas oeste y sur del edificio principal y parte de las fachadas este y sur del edificio educativo complementario.</w:t>
      </w:r>
      <w:r w:rsidR="00A90194">
        <w:rPr>
          <w:color w:val="000000"/>
          <w:szCs w:val="20"/>
          <w:lang w:val="es-ES"/>
        </w:rPr>
        <w:t xml:space="preserve"> En esta fase se actuará en aquellas fachadas carentes de SATE.  </w:t>
      </w:r>
    </w:p>
    <w:p w:rsidR="00880342" w:rsidRDefault="00880342" w:rsidP="00C13E91">
      <w:pPr>
        <w:tabs>
          <w:tab w:val="left" w:pos="144"/>
          <w:tab w:val="left" w:pos="864"/>
          <w:tab w:val="left" w:pos="1276"/>
          <w:tab w:val="left" w:pos="1560"/>
          <w:tab w:val="left" w:pos="1843"/>
          <w:tab w:val="left" w:pos="2304"/>
          <w:tab w:val="left" w:pos="3024"/>
          <w:tab w:val="left" w:pos="3744"/>
          <w:tab w:val="left" w:pos="4464"/>
          <w:tab w:val="left" w:pos="5184"/>
          <w:tab w:val="left" w:pos="5904"/>
          <w:tab w:val="left" w:pos="6624"/>
        </w:tabs>
        <w:spacing w:line="276" w:lineRule="auto"/>
        <w:jc w:val="both"/>
        <w:rPr>
          <w:color w:val="000000"/>
          <w:szCs w:val="20"/>
          <w:lang w:val="es-ES"/>
        </w:rPr>
      </w:pPr>
    </w:p>
    <w:p w:rsidR="00880342" w:rsidRDefault="00880342" w:rsidP="00C13E91">
      <w:pPr>
        <w:tabs>
          <w:tab w:val="left" w:pos="144"/>
          <w:tab w:val="left" w:pos="864"/>
          <w:tab w:val="left" w:pos="1276"/>
          <w:tab w:val="left" w:pos="1560"/>
          <w:tab w:val="left" w:pos="1843"/>
          <w:tab w:val="left" w:pos="2304"/>
          <w:tab w:val="left" w:pos="3024"/>
          <w:tab w:val="left" w:pos="3744"/>
          <w:tab w:val="left" w:pos="4464"/>
          <w:tab w:val="left" w:pos="5184"/>
          <w:tab w:val="left" w:pos="5904"/>
          <w:tab w:val="left" w:pos="6624"/>
        </w:tabs>
        <w:spacing w:line="276" w:lineRule="auto"/>
        <w:jc w:val="both"/>
        <w:rPr>
          <w:color w:val="000000"/>
          <w:szCs w:val="20"/>
          <w:lang w:val="es-ES"/>
        </w:rPr>
      </w:pPr>
      <w:r>
        <w:rPr>
          <w:color w:val="000000"/>
          <w:szCs w:val="20"/>
          <w:lang w:val="es-ES"/>
        </w:rPr>
        <w:t>El estado de conservación del centro es aceptable, presentando problemas de humedad provenientes de ventanas y cubierta, fundamentalmente en la resolución constructiva de los canalones de cubierta. Además de ello, la carpintería no tiene rotura de puente térmico y producen importantes pérdidas energéticas.</w:t>
      </w:r>
    </w:p>
    <w:p w:rsidR="00880342" w:rsidRDefault="00880342" w:rsidP="00C13E91">
      <w:pPr>
        <w:tabs>
          <w:tab w:val="left" w:pos="144"/>
          <w:tab w:val="left" w:pos="864"/>
          <w:tab w:val="left" w:pos="1276"/>
          <w:tab w:val="left" w:pos="1560"/>
          <w:tab w:val="left" w:pos="1843"/>
          <w:tab w:val="left" w:pos="2304"/>
          <w:tab w:val="left" w:pos="3024"/>
          <w:tab w:val="left" w:pos="3744"/>
          <w:tab w:val="left" w:pos="4464"/>
          <w:tab w:val="left" w:pos="5184"/>
          <w:tab w:val="left" w:pos="5904"/>
          <w:tab w:val="left" w:pos="6624"/>
        </w:tabs>
        <w:spacing w:line="276" w:lineRule="auto"/>
        <w:jc w:val="both"/>
        <w:rPr>
          <w:color w:val="000000"/>
          <w:szCs w:val="20"/>
          <w:lang w:val="es-ES"/>
        </w:rPr>
      </w:pPr>
    </w:p>
    <w:p w:rsidR="00880342" w:rsidRDefault="00880342" w:rsidP="00C13E91">
      <w:pPr>
        <w:tabs>
          <w:tab w:val="left" w:pos="144"/>
          <w:tab w:val="left" w:pos="864"/>
          <w:tab w:val="left" w:pos="1276"/>
          <w:tab w:val="left" w:pos="1560"/>
          <w:tab w:val="left" w:pos="1843"/>
          <w:tab w:val="left" w:pos="2304"/>
          <w:tab w:val="left" w:pos="3024"/>
          <w:tab w:val="left" w:pos="3744"/>
          <w:tab w:val="left" w:pos="4464"/>
          <w:tab w:val="left" w:pos="5184"/>
          <w:tab w:val="left" w:pos="5904"/>
          <w:tab w:val="left" w:pos="6624"/>
        </w:tabs>
        <w:spacing w:line="276" w:lineRule="auto"/>
        <w:jc w:val="both"/>
        <w:rPr>
          <w:color w:val="000000"/>
          <w:szCs w:val="20"/>
          <w:lang w:val="es-ES"/>
        </w:rPr>
      </w:pPr>
      <w:r>
        <w:rPr>
          <w:color w:val="000000"/>
          <w:szCs w:val="20"/>
          <w:lang w:val="es-ES"/>
        </w:rPr>
        <w:t xml:space="preserve"> </w:t>
      </w:r>
    </w:p>
    <w:p w:rsidR="00702543" w:rsidRDefault="008652B1" w:rsidP="008B082B">
      <w:pPr>
        <w:pStyle w:val="Ttulo1"/>
        <w:spacing w:line="276" w:lineRule="auto"/>
        <w:ind w:left="0" w:right="0"/>
        <w:jc w:val="right"/>
      </w:pPr>
      <w:r>
        <w:t>1</w:t>
      </w:r>
      <w:r w:rsidR="003F1AAB">
        <w:t>.</w:t>
      </w:r>
      <w:r w:rsidR="00702543" w:rsidRPr="004B153E">
        <w:t xml:space="preserve">2. </w:t>
      </w:r>
      <w:r w:rsidR="00880342">
        <w:t>–</w:t>
      </w:r>
      <w:r w:rsidR="00702543" w:rsidRPr="004B153E">
        <w:t xml:space="preserve"> </w:t>
      </w:r>
      <w:r w:rsidR="00880342">
        <w:t>PROGRAMA DE NECESIDADES</w:t>
      </w:r>
    </w:p>
    <w:p w:rsidR="003F1AAB" w:rsidRDefault="003F1AAB" w:rsidP="008B082B">
      <w:pPr>
        <w:tabs>
          <w:tab w:val="left" w:pos="144"/>
          <w:tab w:val="left" w:pos="864"/>
          <w:tab w:val="left" w:pos="1276"/>
          <w:tab w:val="left" w:pos="1560"/>
          <w:tab w:val="left" w:pos="1843"/>
          <w:tab w:val="left" w:pos="2304"/>
          <w:tab w:val="left" w:pos="3024"/>
          <w:tab w:val="left" w:pos="3744"/>
          <w:tab w:val="left" w:pos="4464"/>
          <w:tab w:val="left" w:pos="5184"/>
          <w:tab w:val="left" w:pos="5904"/>
          <w:tab w:val="left" w:pos="6624"/>
        </w:tabs>
        <w:spacing w:line="276" w:lineRule="auto"/>
        <w:jc w:val="both"/>
        <w:rPr>
          <w:color w:val="000000"/>
          <w:szCs w:val="20"/>
        </w:rPr>
      </w:pPr>
    </w:p>
    <w:p w:rsidR="00880342" w:rsidRPr="00880342" w:rsidRDefault="00880342" w:rsidP="00880342">
      <w:pPr>
        <w:tabs>
          <w:tab w:val="left" w:pos="144"/>
          <w:tab w:val="left" w:pos="864"/>
          <w:tab w:val="left" w:pos="1276"/>
          <w:tab w:val="left" w:pos="1560"/>
          <w:tab w:val="left" w:pos="1843"/>
          <w:tab w:val="left" w:pos="2304"/>
          <w:tab w:val="left" w:pos="3024"/>
          <w:tab w:val="left" w:pos="3744"/>
          <w:tab w:val="left" w:pos="4464"/>
          <w:tab w:val="left" w:pos="5184"/>
          <w:tab w:val="left" w:pos="5904"/>
          <w:tab w:val="left" w:pos="6624"/>
        </w:tabs>
        <w:spacing w:line="276" w:lineRule="auto"/>
        <w:jc w:val="both"/>
        <w:rPr>
          <w:color w:val="000000"/>
          <w:szCs w:val="20"/>
        </w:rPr>
      </w:pPr>
      <w:r w:rsidRPr="00880342">
        <w:rPr>
          <w:color w:val="000000"/>
          <w:szCs w:val="20"/>
        </w:rPr>
        <w:t xml:space="preserve">Se recibe por parte del promotor el encargo del presente proyecto para la mejora de la eficiencia energética en el edificio principal del conjunto. Se pretenden realizar una serie de actuaciones en diversos sistemas constructivos del edificio como la envolvente térmica y las luminarias, encaminadas a mejorar la eficiencia energética y las condiciones de confort interior de los usuarios del centro. </w:t>
      </w:r>
    </w:p>
    <w:p w:rsidR="00880342" w:rsidRPr="00880342" w:rsidRDefault="00880342" w:rsidP="00880342">
      <w:pPr>
        <w:tabs>
          <w:tab w:val="left" w:pos="144"/>
          <w:tab w:val="left" w:pos="864"/>
          <w:tab w:val="left" w:pos="1276"/>
          <w:tab w:val="left" w:pos="1560"/>
          <w:tab w:val="left" w:pos="1843"/>
          <w:tab w:val="left" w:pos="2304"/>
          <w:tab w:val="left" w:pos="3024"/>
          <w:tab w:val="left" w:pos="3744"/>
          <w:tab w:val="left" w:pos="4464"/>
          <w:tab w:val="left" w:pos="5184"/>
          <w:tab w:val="left" w:pos="5904"/>
          <w:tab w:val="left" w:pos="6624"/>
        </w:tabs>
        <w:spacing w:line="276" w:lineRule="auto"/>
        <w:jc w:val="both"/>
        <w:rPr>
          <w:color w:val="000000"/>
          <w:szCs w:val="20"/>
        </w:rPr>
      </w:pPr>
    </w:p>
    <w:p w:rsidR="00880342" w:rsidRPr="00880342" w:rsidRDefault="00880342" w:rsidP="00880342">
      <w:pPr>
        <w:tabs>
          <w:tab w:val="left" w:pos="144"/>
          <w:tab w:val="left" w:pos="864"/>
          <w:tab w:val="left" w:pos="1276"/>
          <w:tab w:val="left" w:pos="1560"/>
          <w:tab w:val="left" w:pos="1843"/>
          <w:tab w:val="left" w:pos="2304"/>
          <w:tab w:val="left" w:pos="3024"/>
          <w:tab w:val="left" w:pos="3744"/>
          <w:tab w:val="left" w:pos="4464"/>
          <w:tab w:val="left" w:pos="5184"/>
          <w:tab w:val="left" w:pos="5904"/>
          <w:tab w:val="left" w:pos="6624"/>
        </w:tabs>
        <w:spacing w:line="276" w:lineRule="auto"/>
        <w:jc w:val="both"/>
        <w:rPr>
          <w:color w:val="000000"/>
          <w:szCs w:val="20"/>
        </w:rPr>
      </w:pPr>
      <w:r w:rsidRPr="00880342">
        <w:rPr>
          <w:color w:val="000000"/>
          <w:szCs w:val="20"/>
        </w:rPr>
        <w:t>SUPERFICIES</w:t>
      </w:r>
    </w:p>
    <w:p w:rsidR="00880342" w:rsidRPr="00880342" w:rsidRDefault="00880342" w:rsidP="00880342">
      <w:pPr>
        <w:tabs>
          <w:tab w:val="left" w:pos="144"/>
          <w:tab w:val="left" w:pos="864"/>
          <w:tab w:val="left" w:pos="1276"/>
          <w:tab w:val="left" w:pos="1560"/>
          <w:tab w:val="left" w:pos="1843"/>
          <w:tab w:val="left" w:pos="2304"/>
          <w:tab w:val="left" w:pos="3024"/>
          <w:tab w:val="left" w:pos="3744"/>
          <w:tab w:val="left" w:pos="4464"/>
          <w:tab w:val="left" w:pos="5184"/>
          <w:tab w:val="left" w:pos="5904"/>
          <w:tab w:val="left" w:pos="6624"/>
        </w:tabs>
        <w:spacing w:line="276" w:lineRule="auto"/>
        <w:jc w:val="both"/>
        <w:rPr>
          <w:color w:val="000000"/>
          <w:szCs w:val="20"/>
        </w:rPr>
      </w:pPr>
      <w:r w:rsidRPr="00880342">
        <w:rPr>
          <w:color w:val="000000"/>
          <w:szCs w:val="20"/>
        </w:rPr>
        <w:t>Las superficies construidas totales de la edificación principal sobre la que se va actuar, que no sufren variación alguna, son las siguientes:</w:t>
      </w:r>
    </w:p>
    <w:p w:rsidR="00880342" w:rsidRPr="00880342" w:rsidRDefault="00880342" w:rsidP="00880342">
      <w:pPr>
        <w:tabs>
          <w:tab w:val="left" w:pos="144"/>
          <w:tab w:val="left" w:pos="864"/>
          <w:tab w:val="left" w:pos="1276"/>
          <w:tab w:val="left" w:pos="1560"/>
          <w:tab w:val="left" w:pos="1843"/>
          <w:tab w:val="left" w:pos="2304"/>
          <w:tab w:val="left" w:pos="3024"/>
          <w:tab w:val="left" w:pos="3744"/>
          <w:tab w:val="left" w:pos="4464"/>
          <w:tab w:val="left" w:pos="5184"/>
          <w:tab w:val="left" w:pos="5904"/>
          <w:tab w:val="left" w:pos="6624"/>
        </w:tabs>
        <w:spacing w:line="276" w:lineRule="auto"/>
        <w:jc w:val="both"/>
        <w:rPr>
          <w:color w:val="000000"/>
          <w:szCs w:val="20"/>
        </w:rPr>
      </w:pPr>
    </w:p>
    <w:p w:rsidR="00880342" w:rsidRDefault="00880342" w:rsidP="00880342">
      <w:pPr>
        <w:tabs>
          <w:tab w:val="left" w:pos="144"/>
          <w:tab w:val="left" w:pos="864"/>
          <w:tab w:val="left" w:pos="1276"/>
          <w:tab w:val="left" w:pos="1560"/>
          <w:tab w:val="left" w:pos="1843"/>
          <w:tab w:val="left" w:pos="2304"/>
          <w:tab w:val="left" w:pos="3024"/>
          <w:tab w:val="left" w:pos="3744"/>
          <w:tab w:val="left" w:pos="4464"/>
          <w:tab w:val="left" w:pos="5184"/>
          <w:tab w:val="left" w:pos="5904"/>
          <w:tab w:val="left" w:pos="6624"/>
        </w:tabs>
        <w:spacing w:line="276" w:lineRule="auto"/>
        <w:jc w:val="both"/>
        <w:rPr>
          <w:color w:val="000000"/>
          <w:szCs w:val="20"/>
        </w:rPr>
      </w:pPr>
      <w:r w:rsidRPr="00880342">
        <w:rPr>
          <w:color w:val="000000"/>
          <w:szCs w:val="20"/>
        </w:rPr>
        <w:t>- Planta Baja</w:t>
      </w:r>
      <w:r>
        <w:rPr>
          <w:color w:val="000000"/>
          <w:szCs w:val="20"/>
        </w:rPr>
        <w:t>: 1.603,00</w:t>
      </w:r>
      <w:r w:rsidR="00BB2836">
        <w:rPr>
          <w:color w:val="000000"/>
          <w:szCs w:val="20"/>
        </w:rPr>
        <w:t>m</w:t>
      </w:r>
      <w:r>
        <w:rPr>
          <w:color w:val="000000"/>
          <w:szCs w:val="20"/>
        </w:rPr>
        <w:t>2</w:t>
      </w:r>
    </w:p>
    <w:p w:rsidR="00880342" w:rsidRDefault="00880342" w:rsidP="00880342">
      <w:pPr>
        <w:tabs>
          <w:tab w:val="left" w:pos="144"/>
          <w:tab w:val="left" w:pos="864"/>
          <w:tab w:val="left" w:pos="1276"/>
          <w:tab w:val="left" w:pos="1560"/>
          <w:tab w:val="left" w:pos="1843"/>
          <w:tab w:val="left" w:pos="2304"/>
          <w:tab w:val="left" w:pos="3024"/>
          <w:tab w:val="left" w:pos="3744"/>
          <w:tab w:val="left" w:pos="4464"/>
          <w:tab w:val="left" w:pos="5184"/>
          <w:tab w:val="left" w:pos="5904"/>
          <w:tab w:val="left" w:pos="6624"/>
        </w:tabs>
        <w:spacing w:line="276" w:lineRule="auto"/>
        <w:jc w:val="both"/>
        <w:rPr>
          <w:color w:val="000000"/>
          <w:szCs w:val="20"/>
        </w:rPr>
      </w:pPr>
      <w:r w:rsidRPr="00880342">
        <w:rPr>
          <w:color w:val="000000"/>
          <w:szCs w:val="20"/>
        </w:rPr>
        <w:t xml:space="preserve">- Planta </w:t>
      </w:r>
      <w:r>
        <w:rPr>
          <w:color w:val="000000"/>
          <w:szCs w:val="20"/>
        </w:rPr>
        <w:t>Primera: 1.620,00m2</w:t>
      </w:r>
    </w:p>
    <w:p w:rsidR="00880342" w:rsidRDefault="00880342" w:rsidP="00880342">
      <w:pPr>
        <w:tabs>
          <w:tab w:val="left" w:pos="144"/>
          <w:tab w:val="left" w:pos="864"/>
          <w:tab w:val="left" w:pos="1276"/>
          <w:tab w:val="left" w:pos="1560"/>
          <w:tab w:val="left" w:pos="1843"/>
          <w:tab w:val="left" w:pos="2304"/>
          <w:tab w:val="left" w:pos="3024"/>
          <w:tab w:val="left" w:pos="3744"/>
          <w:tab w:val="left" w:pos="4464"/>
          <w:tab w:val="left" w:pos="5184"/>
          <w:tab w:val="left" w:pos="5904"/>
          <w:tab w:val="left" w:pos="6624"/>
        </w:tabs>
        <w:spacing w:line="276" w:lineRule="auto"/>
        <w:jc w:val="both"/>
        <w:rPr>
          <w:color w:val="000000"/>
          <w:szCs w:val="20"/>
        </w:rPr>
      </w:pPr>
      <w:r>
        <w:rPr>
          <w:color w:val="000000"/>
          <w:szCs w:val="20"/>
        </w:rPr>
        <w:tab/>
        <w:t>TOTAL: 3.223,00m2</w:t>
      </w:r>
    </w:p>
    <w:p w:rsidR="00880342" w:rsidRPr="00880342" w:rsidRDefault="00880342" w:rsidP="00880342">
      <w:pPr>
        <w:tabs>
          <w:tab w:val="left" w:pos="144"/>
          <w:tab w:val="left" w:pos="864"/>
          <w:tab w:val="left" w:pos="1276"/>
          <w:tab w:val="left" w:pos="1560"/>
          <w:tab w:val="left" w:pos="1843"/>
          <w:tab w:val="left" w:pos="2304"/>
          <w:tab w:val="left" w:pos="3024"/>
          <w:tab w:val="left" w:pos="3744"/>
          <w:tab w:val="left" w:pos="4464"/>
          <w:tab w:val="left" w:pos="5184"/>
          <w:tab w:val="left" w:pos="5904"/>
          <w:tab w:val="left" w:pos="6624"/>
        </w:tabs>
        <w:spacing w:line="276" w:lineRule="auto"/>
        <w:jc w:val="both"/>
        <w:rPr>
          <w:color w:val="000000"/>
          <w:szCs w:val="20"/>
        </w:rPr>
      </w:pPr>
    </w:p>
    <w:p w:rsidR="00A16CD4" w:rsidRDefault="008652B1" w:rsidP="00A16CD4">
      <w:pPr>
        <w:pStyle w:val="Ttulo1"/>
        <w:spacing w:line="276" w:lineRule="auto"/>
        <w:ind w:left="0" w:right="0"/>
        <w:jc w:val="right"/>
      </w:pPr>
      <w:r>
        <w:t>1</w:t>
      </w:r>
      <w:r w:rsidR="00A16CD4">
        <w:t>.3</w:t>
      </w:r>
      <w:r w:rsidR="00A16CD4" w:rsidRPr="004B153E">
        <w:t xml:space="preserve">. </w:t>
      </w:r>
      <w:r w:rsidR="00A16CD4">
        <w:t>–</w:t>
      </w:r>
      <w:r w:rsidR="00A16CD4" w:rsidRPr="004B153E">
        <w:t xml:space="preserve"> </w:t>
      </w:r>
      <w:r w:rsidR="00A16CD4">
        <w:t>NORMATIVA DE APLICACION</w:t>
      </w:r>
    </w:p>
    <w:p w:rsidR="00A16CD4" w:rsidRPr="00880342" w:rsidRDefault="00A16CD4" w:rsidP="00880342">
      <w:pPr>
        <w:tabs>
          <w:tab w:val="left" w:pos="144"/>
          <w:tab w:val="left" w:pos="864"/>
          <w:tab w:val="left" w:pos="1276"/>
          <w:tab w:val="left" w:pos="1560"/>
          <w:tab w:val="left" w:pos="1843"/>
          <w:tab w:val="left" w:pos="2304"/>
          <w:tab w:val="left" w:pos="3024"/>
          <w:tab w:val="left" w:pos="3744"/>
          <w:tab w:val="left" w:pos="4464"/>
          <w:tab w:val="left" w:pos="5184"/>
          <w:tab w:val="left" w:pos="5904"/>
          <w:tab w:val="left" w:pos="6624"/>
        </w:tabs>
        <w:spacing w:line="276" w:lineRule="auto"/>
        <w:jc w:val="both"/>
        <w:rPr>
          <w:color w:val="000000"/>
          <w:szCs w:val="20"/>
        </w:rPr>
      </w:pPr>
    </w:p>
    <w:p w:rsidR="00880342" w:rsidRPr="00880342" w:rsidRDefault="00880342" w:rsidP="00880342">
      <w:pPr>
        <w:tabs>
          <w:tab w:val="left" w:pos="144"/>
          <w:tab w:val="left" w:pos="864"/>
          <w:tab w:val="left" w:pos="1276"/>
          <w:tab w:val="left" w:pos="1560"/>
          <w:tab w:val="left" w:pos="1843"/>
          <w:tab w:val="left" w:pos="2304"/>
          <w:tab w:val="left" w:pos="3024"/>
          <w:tab w:val="left" w:pos="3744"/>
          <w:tab w:val="left" w:pos="4464"/>
          <w:tab w:val="left" w:pos="5184"/>
          <w:tab w:val="left" w:pos="5904"/>
          <w:tab w:val="left" w:pos="6624"/>
        </w:tabs>
        <w:spacing w:line="276" w:lineRule="auto"/>
        <w:jc w:val="both"/>
        <w:rPr>
          <w:color w:val="000000"/>
          <w:szCs w:val="20"/>
        </w:rPr>
      </w:pPr>
      <w:r w:rsidRPr="00880342">
        <w:rPr>
          <w:color w:val="000000"/>
          <w:szCs w:val="20"/>
        </w:rPr>
        <w:t>NORMATIVA URBANÍSTICA</w:t>
      </w:r>
    </w:p>
    <w:p w:rsidR="00880342" w:rsidRPr="00880342" w:rsidRDefault="00880342" w:rsidP="00880342">
      <w:pPr>
        <w:tabs>
          <w:tab w:val="left" w:pos="144"/>
          <w:tab w:val="left" w:pos="864"/>
          <w:tab w:val="left" w:pos="1276"/>
          <w:tab w:val="left" w:pos="1560"/>
          <w:tab w:val="left" w:pos="1843"/>
          <w:tab w:val="left" w:pos="2304"/>
          <w:tab w:val="left" w:pos="3024"/>
          <w:tab w:val="left" w:pos="3744"/>
          <w:tab w:val="left" w:pos="4464"/>
          <w:tab w:val="left" w:pos="5184"/>
          <w:tab w:val="left" w:pos="5904"/>
          <w:tab w:val="left" w:pos="6624"/>
        </w:tabs>
        <w:spacing w:line="276" w:lineRule="auto"/>
        <w:jc w:val="both"/>
        <w:rPr>
          <w:color w:val="000000"/>
          <w:szCs w:val="20"/>
        </w:rPr>
      </w:pPr>
    </w:p>
    <w:p w:rsidR="00880342" w:rsidRPr="00880342" w:rsidRDefault="00880342" w:rsidP="00880342">
      <w:pPr>
        <w:tabs>
          <w:tab w:val="left" w:pos="144"/>
          <w:tab w:val="left" w:pos="864"/>
          <w:tab w:val="left" w:pos="1276"/>
          <w:tab w:val="left" w:pos="1560"/>
          <w:tab w:val="left" w:pos="1843"/>
          <w:tab w:val="left" w:pos="2304"/>
          <w:tab w:val="left" w:pos="3024"/>
          <w:tab w:val="left" w:pos="3744"/>
          <w:tab w:val="left" w:pos="4464"/>
          <w:tab w:val="left" w:pos="5184"/>
          <w:tab w:val="left" w:pos="5904"/>
          <w:tab w:val="left" w:pos="6624"/>
        </w:tabs>
        <w:spacing w:line="276" w:lineRule="auto"/>
        <w:jc w:val="both"/>
        <w:rPr>
          <w:color w:val="000000"/>
          <w:szCs w:val="20"/>
        </w:rPr>
      </w:pPr>
      <w:r w:rsidRPr="00880342">
        <w:rPr>
          <w:color w:val="000000"/>
          <w:szCs w:val="20"/>
        </w:rPr>
        <w:t>- Ley 2/2016, de 10 de febrero, del Suelo de Galicia.</w:t>
      </w:r>
    </w:p>
    <w:p w:rsidR="00880342" w:rsidRPr="00880342" w:rsidRDefault="00880342" w:rsidP="00880342">
      <w:pPr>
        <w:tabs>
          <w:tab w:val="left" w:pos="144"/>
          <w:tab w:val="left" w:pos="864"/>
          <w:tab w:val="left" w:pos="1276"/>
          <w:tab w:val="left" w:pos="1560"/>
          <w:tab w:val="left" w:pos="1843"/>
          <w:tab w:val="left" w:pos="2304"/>
          <w:tab w:val="left" w:pos="3024"/>
          <w:tab w:val="left" w:pos="3744"/>
          <w:tab w:val="left" w:pos="4464"/>
          <w:tab w:val="left" w:pos="5184"/>
          <w:tab w:val="left" w:pos="5904"/>
          <w:tab w:val="left" w:pos="6624"/>
        </w:tabs>
        <w:spacing w:line="276" w:lineRule="auto"/>
        <w:jc w:val="both"/>
        <w:rPr>
          <w:color w:val="000000"/>
          <w:szCs w:val="20"/>
        </w:rPr>
      </w:pPr>
      <w:r w:rsidRPr="00880342">
        <w:rPr>
          <w:color w:val="000000"/>
          <w:szCs w:val="20"/>
        </w:rPr>
        <w:lastRenderedPageBreak/>
        <w:t>- Ley 38/1999, de 5 de noviembre, de Ordenación de la Edificación.</w:t>
      </w:r>
    </w:p>
    <w:p w:rsidR="00880342" w:rsidRPr="00880342" w:rsidRDefault="00880342" w:rsidP="00880342">
      <w:pPr>
        <w:tabs>
          <w:tab w:val="left" w:pos="144"/>
          <w:tab w:val="left" w:pos="864"/>
          <w:tab w:val="left" w:pos="1276"/>
          <w:tab w:val="left" w:pos="1560"/>
          <w:tab w:val="left" w:pos="1843"/>
          <w:tab w:val="left" w:pos="2304"/>
          <w:tab w:val="left" w:pos="3024"/>
          <w:tab w:val="left" w:pos="3744"/>
          <w:tab w:val="left" w:pos="4464"/>
          <w:tab w:val="left" w:pos="5184"/>
          <w:tab w:val="left" w:pos="5904"/>
          <w:tab w:val="left" w:pos="6624"/>
        </w:tabs>
        <w:spacing w:line="276" w:lineRule="auto"/>
        <w:jc w:val="both"/>
        <w:rPr>
          <w:color w:val="000000"/>
          <w:szCs w:val="20"/>
        </w:rPr>
      </w:pPr>
      <w:r w:rsidRPr="00880342">
        <w:rPr>
          <w:color w:val="000000"/>
          <w:szCs w:val="20"/>
        </w:rPr>
        <w:t>- Ley 6/1998, de 13 de abril, sobre Régimen del Suelo y Valoraciones.</w:t>
      </w:r>
    </w:p>
    <w:p w:rsidR="00880342" w:rsidRPr="00880342" w:rsidRDefault="00880342" w:rsidP="00880342">
      <w:pPr>
        <w:tabs>
          <w:tab w:val="left" w:pos="144"/>
          <w:tab w:val="left" w:pos="864"/>
          <w:tab w:val="left" w:pos="1276"/>
          <w:tab w:val="left" w:pos="1560"/>
          <w:tab w:val="left" w:pos="1843"/>
          <w:tab w:val="left" w:pos="2304"/>
          <w:tab w:val="left" w:pos="3024"/>
          <w:tab w:val="left" w:pos="3744"/>
          <w:tab w:val="left" w:pos="4464"/>
          <w:tab w:val="left" w:pos="5184"/>
          <w:tab w:val="left" w:pos="5904"/>
          <w:tab w:val="left" w:pos="6624"/>
        </w:tabs>
        <w:spacing w:line="276" w:lineRule="auto"/>
        <w:jc w:val="both"/>
        <w:rPr>
          <w:color w:val="000000"/>
          <w:szCs w:val="20"/>
        </w:rPr>
      </w:pPr>
      <w:r w:rsidRPr="00880342">
        <w:rPr>
          <w:color w:val="000000"/>
          <w:szCs w:val="20"/>
        </w:rPr>
        <w:t xml:space="preserve">- Plan </w:t>
      </w:r>
      <w:proofErr w:type="spellStart"/>
      <w:r w:rsidRPr="00880342">
        <w:rPr>
          <w:color w:val="000000"/>
          <w:szCs w:val="20"/>
        </w:rPr>
        <w:t>Xeral</w:t>
      </w:r>
      <w:proofErr w:type="spellEnd"/>
      <w:r w:rsidRPr="00880342">
        <w:rPr>
          <w:color w:val="000000"/>
          <w:szCs w:val="20"/>
        </w:rPr>
        <w:t xml:space="preserve"> de Ordenación Municipal do Concello de </w:t>
      </w:r>
      <w:proofErr w:type="spellStart"/>
      <w:r w:rsidR="00F029D0">
        <w:rPr>
          <w:color w:val="000000"/>
          <w:szCs w:val="20"/>
        </w:rPr>
        <w:t>Tour</w:t>
      </w:r>
      <w:r w:rsidR="00A16CD4">
        <w:rPr>
          <w:color w:val="000000"/>
          <w:szCs w:val="20"/>
        </w:rPr>
        <w:t>o</w:t>
      </w:r>
      <w:proofErr w:type="spellEnd"/>
      <w:r w:rsidR="00A16CD4">
        <w:rPr>
          <w:color w:val="000000"/>
          <w:szCs w:val="20"/>
        </w:rPr>
        <w:t xml:space="preserve"> de Octubre de 2009</w:t>
      </w:r>
      <w:r w:rsidRPr="00880342">
        <w:rPr>
          <w:color w:val="000000"/>
          <w:szCs w:val="20"/>
        </w:rPr>
        <w:t>. La parcela donde se sitúa el edificio está calificada como Suelo Urbano y destinada a Equipamientos Docentes del Sistema General.</w:t>
      </w:r>
    </w:p>
    <w:p w:rsidR="00880342" w:rsidRPr="00880342" w:rsidRDefault="00880342" w:rsidP="00880342">
      <w:pPr>
        <w:tabs>
          <w:tab w:val="left" w:pos="144"/>
          <w:tab w:val="left" w:pos="864"/>
          <w:tab w:val="left" w:pos="1276"/>
          <w:tab w:val="left" w:pos="1560"/>
          <w:tab w:val="left" w:pos="1843"/>
          <w:tab w:val="left" w:pos="2304"/>
          <w:tab w:val="left" w:pos="3024"/>
          <w:tab w:val="left" w:pos="3744"/>
          <w:tab w:val="left" w:pos="4464"/>
          <w:tab w:val="left" w:pos="5184"/>
          <w:tab w:val="left" w:pos="5904"/>
          <w:tab w:val="left" w:pos="6624"/>
        </w:tabs>
        <w:spacing w:line="276" w:lineRule="auto"/>
        <w:jc w:val="both"/>
        <w:rPr>
          <w:color w:val="000000"/>
          <w:szCs w:val="20"/>
        </w:rPr>
      </w:pPr>
    </w:p>
    <w:p w:rsidR="00880342" w:rsidRPr="00880342" w:rsidRDefault="00880342" w:rsidP="00880342">
      <w:pPr>
        <w:tabs>
          <w:tab w:val="left" w:pos="144"/>
          <w:tab w:val="left" w:pos="864"/>
          <w:tab w:val="left" w:pos="1276"/>
          <w:tab w:val="left" w:pos="1560"/>
          <w:tab w:val="left" w:pos="1843"/>
          <w:tab w:val="left" w:pos="2304"/>
          <w:tab w:val="left" w:pos="3024"/>
          <w:tab w:val="left" w:pos="3744"/>
          <w:tab w:val="left" w:pos="4464"/>
          <w:tab w:val="left" w:pos="5184"/>
          <w:tab w:val="left" w:pos="5904"/>
          <w:tab w:val="left" w:pos="6624"/>
        </w:tabs>
        <w:spacing w:line="276" w:lineRule="auto"/>
        <w:jc w:val="both"/>
        <w:rPr>
          <w:color w:val="000000"/>
          <w:szCs w:val="20"/>
        </w:rPr>
      </w:pPr>
      <w:r w:rsidRPr="00880342">
        <w:rPr>
          <w:color w:val="000000"/>
          <w:szCs w:val="20"/>
        </w:rPr>
        <w:t>Se redacta el proyecto para llevar a cabo una serie de obras de reforma en el centro, encaminadas a lograr la mejora del confort térmico interior y la eficiencia energética del edificio. Dichas actuaciones no provocan cambios en las condiciones urbanísticas del equipamiento, ya que no se producen cambios de superficie o  volumen, ni variaciones en los usos del edificio. Dadas las características de la intervención, se concluye que las obras descritas son viables urbanísticamente, puesto que no contravienen ninguno de los parámetros urbanísticos que le resultan de aplicación.</w:t>
      </w:r>
    </w:p>
    <w:p w:rsidR="00880342" w:rsidRDefault="00880342" w:rsidP="00880342">
      <w:pPr>
        <w:tabs>
          <w:tab w:val="left" w:pos="144"/>
          <w:tab w:val="left" w:pos="864"/>
          <w:tab w:val="left" w:pos="1276"/>
          <w:tab w:val="left" w:pos="1560"/>
          <w:tab w:val="left" w:pos="1843"/>
          <w:tab w:val="left" w:pos="2304"/>
          <w:tab w:val="left" w:pos="3024"/>
          <w:tab w:val="left" w:pos="3744"/>
          <w:tab w:val="left" w:pos="4464"/>
          <w:tab w:val="left" w:pos="5184"/>
          <w:tab w:val="left" w:pos="5904"/>
          <w:tab w:val="left" w:pos="6624"/>
        </w:tabs>
        <w:spacing w:line="276" w:lineRule="auto"/>
        <w:jc w:val="both"/>
        <w:rPr>
          <w:color w:val="000000"/>
          <w:szCs w:val="20"/>
        </w:rPr>
      </w:pPr>
    </w:p>
    <w:p w:rsidR="00A16CD4" w:rsidRPr="00880342" w:rsidRDefault="00A16CD4" w:rsidP="00880342">
      <w:pPr>
        <w:tabs>
          <w:tab w:val="left" w:pos="144"/>
          <w:tab w:val="left" w:pos="864"/>
          <w:tab w:val="left" w:pos="1276"/>
          <w:tab w:val="left" w:pos="1560"/>
          <w:tab w:val="left" w:pos="1843"/>
          <w:tab w:val="left" w:pos="2304"/>
          <w:tab w:val="left" w:pos="3024"/>
          <w:tab w:val="left" w:pos="3744"/>
          <w:tab w:val="left" w:pos="4464"/>
          <w:tab w:val="left" w:pos="5184"/>
          <w:tab w:val="left" w:pos="5904"/>
          <w:tab w:val="left" w:pos="6624"/>
        </w:tabs>
        <w:spacing w:line="276" w:lineRule="auto"/>
        <w:jc w:val="both"/>
        <w:rPr>
          <w:color w:val="000000"/>
          <w:szCs w:val="20"/>
        </w:rPr>
      </w:pPr>
    </w:p>
    <w:p w:rsidR="00A16CD4" w:rsidRDefault="008652B1" w:rsidP="00A16CD4">
      <w:pPr>
        <w:pStyle w:val="Ttulo1"/>
        <w:spacing w:line="276" w:lineRule="auto"/>
        <w:ind w:left="0" w:right="0"/>
        <w:jc w:val="right"/>
      </w:pPr>
      <w:r>
        <w:t>1</w:t>
      </w:r>
      <w:r w:rsidR="00A16CD4">
        <w:t>.4</w:t>
      </w:r>
      <w:r w:rsidR="00A16CD4" w:rsidRPr="004B153E">
        <w:t xml:space="preserve">. </w:t>
      </w:r>
      <w:r w:rsidR="00A16CD4">
        <w:t>–CUMPLIMIENTO DEL CTE</w:t>
      </w:r>
    </w:p>
    <w:p w:rsidR="00A16CD4" w:rsidRPr="00880342" w:rsidRDefault="00A16CD4" w:rsidP="00A16CD4">
      <w:pPr>
        <w:tabs>
          <w:tab w:val="left" w:pos="144"/>
          <w:tab w:val="left" w:pos="864"/>
          <w:tab w:val="left" w:pos="1276"/>
          <w:tab w:val="left" w:pos="1560"/>
          <w:tab w:val="left" w:pos="1843"/>
          <w:tab w:val="left" w:pos="2304"/>
          <w:tab w:val="left" w:pos="3024"/>
          <w:tab w:val="left" w:pos="3744"/>
          <w:tab w:val="left" w:pos="4464"/>
          <w:tab w:val="left" w:pos="5184"/>
          <w:tab w:val="left" w:pos="5904"/>
          <w:tab w:val="left" w:pos="6624"/>
        </w:tabs>
        <w:spacing w:line="276" w:lineRule="auto"/>
        <w:jc w:val="both"/>
        <w:rPr>
          <w:color w:val="000000"/>
          <w:szCs w:val="20"/>
        </w:rPr>
      </w:pPr>
    </w:p>
    <w:p w:rsidR="00880342" w:rsidRPr="00880342" w:rsidRDefault="00880342" w:rsidP="00880342">
      <w:pPr>
        <w:tabs>
          <w:tab w:val="left" w:pos="144"/>
          <w:tab w:val="left" w:pos="864"/>
          <w:tab w:val="left" w:pos="1276"/>
          <w:tab w:val="left" w:pos="1560"/>
          <w:tab w:val="left" w:pos="1843"/>
          <w:tab w:val="left" w:pos="2304"/>
          <w:tab w:val="left" w:pos="3024"/>
          <w:tab w:val="left" w:pos="3744"/>
          <w:tab w:val="left" w:pos="4464"/>
          <w:tab w:val="left" w:pos="5184"/>
          <w:tab w:val="left" w:pos="5904"/>
          <w:tab w:val="left" w:pos="6624"/>
        </w:tabs>
        <w:spacing w:line="276" w:lineRule="auto"/>
        <w:jc w:val="both"/>
        <w:rPr>
          <w:color w:val="000000"/>
          <w:szCs w:val="20"/>
        </w:rPr>
      </w:pPr>
      <w:r w:rsidRPr="00880342">
        <w:rPr>
          <w:color w:val="000000"/>
          <w:szCs w:val="20"/>
        </w:rPr>
        <w:t>Cuando la aplicación del Código Técnico de la Edificación no sea urbanística, técnica o económicamente viable o, en su caso, sea incompatible con la naturaleza de la intervención o con el grado de protección del edificio, se podrán aplicar, bajo el criterio y responsabilidad del proyectista o, en su caso, del técnico que suscriba la memoria, aquellas soluciones que permitan el mayor grado posible de adecuación efectiva.</w:t>
      </w:r>
    </w:p>
    <w:p w:rsidR="00880342" w:rsidRPr="00880342" w:rsidRDefault="00880342" w:rsidP="00880342">
      <w:pPr>
        <w:tabs>
          <w:tab w:val="left" w:pos="144"/>
          <w:tab w:val="left" w:pos="864"/>
          <w:tab w:val="left" w:pos="1276"/>
          <w:tab w:val="left" w:pos="1560"/>
          <w:tab w:val="left" w:pos="1843"/>
          <w:tab w:val="left" w:pos="2304"/>
          <w:tab w:val="left" w:pos="3024"/>
          <w:tab w:val="left" w:pos="3744"/>
          <w:tab w:val="left" w:pos="4464"/>
          <w:tab w:val="left" w:pos="5184"/>
          <w:tab w:val="left" w:pos="5904"/>
          <w:tab w:val="left" w:pos="6624"/>
        </w:tabs>
        <w:spacing w:line="276" w:lineRule="auto"/>
        <w:jc w:val="both"/>
        <w:rPr>
          <w:color w:val="000000"/>
          <w:szCs w:val="20"/>
        </w:rPr>
      </w:pPr>
    </w:p>
    <w:p w:rsidR="00880342" w:rsidRPr="00880342" w:rsidRDefault="00880342" w:rsidP="00880342">
      <w:pPr>
        <w:tabs>
          <w:tab w:val="left" w:pos="144"/>
          <w:tab w:val="left" w:pos="864"/>
          <w:tab w:val="left" w:pos="1276"/>
          <w:tab w:val="left" w:pos="1560"/>
          <w:tab w:val="left" w:pos="1843"/>
          <w:tab w:val="left" w:pos="2304"/>
          <w:tab w:val="left" w:pos="3024"/>
          <w:tab w:val="left" w:pos="3744"/>
          <w:tab w:val="left" w:pos="4464"/>
          <w:tab w:val="left" w:pos="5184"/>
          <w:tab w:val="left" w:pos="5904"/>
          <w:tab w:val="left" w:pos="6624"/>
        </w:tabs>
        <w:spacing w:line="276" w:lineRule="auto"/>
        <w:jc w:val="both"/>
        <w:rPr>
          <w:color w:val="000000"/>
          <w:szCs w:val="20"/>
        </w:rPr>
      </w:pPr>
      <w:r w:rsidRPr="00880342">
        <w:rPr>
          <w:color w:val="000000"/>
          <w:szCs w:val="20"/>
        </w:rPr>
        <w:t>Se aplica el criterio de “mayor grado posible de adecuación efectiva”. Al tratarse de una intervención parcial sobre un edificio existente, donde las circunstancias, técnicas y económicas justifican la inviabilidad del cumplimiento íntegro (entendiendo éste como el que se alcanzaría por la verificación de todas las prescripciones incluidas en los correspondientes Documentos Básicos de la Parte II), se desarrolla el mejor ajuste posible.</w:t>
      </w:r>
    </w:p>
    <w:p w:rsidR="00880342" w:rsidRPr="00880342" w:rsidRDefault="00880342" w:rsidP="00880342">
      <w:pPr>
        <w:tabs>
          <w:tab w:val="left" w:pos="144"/>
          <w:tab w:val="left" w:pos="864"/>
          <w:tab w:val="left" w:pos="1276"/>
          <w:tab w:val="left" w:pos="1560"/>
          <w:tab w:val="left" w:pos="1843"/>
          <w:tab w:val="left" w:pos="2304"/>
          <w:tab w:val="left" w:pos="3024"/>
          <w:tab w:val="left" w:pos="3744"/>
          <w:tab w:val="left" w:pos="4464"/>
          <w:tab w:val="left" w:pos="5184"/>
          <w:tab w:val="left" w:pos="5904"/>
          <w:tab w:val="left" w:pos="6624"/>
        </w:tabs>
        <w:spacing w:line="276" w:lineRule="auto"/>
        <w:jc w:val="both"/>
        <w:rPr>
          <w:color w:val="000000"/>
          <w:szCs w:val="20"/>
        </w:rPr>
      </w:pPr>
    </w:p>
    <w:p w:rsidR="00880342" w:rsidRPr="00880342" w:rsidRDefault="00880342" w:rsidP="00880342">
      <w:pPr>
        <w:tabs>
          <w:tab w:val="left" w:pos="144"/>
          <w:tab w:val="left" w:pos="864"/>
          <w:tab w:val="left" w:pos="1276"/>
          <w:tab w:val="left" w:pos="1560"/>
          <w:tab w:val="left" w:pos="1843"/>
          <w:tab w:val="left" w:pos="2304"/>
          <w:tab w:val="left" w:pos="3024"/>
          <w:tab w:val="left" w:pos="3744"/>
          <w:tab w:val="left" w:pos="4464"/>
          <w:tab w:val="left" w:pos="5184"/>
          <w:tab w:val="left" w:pos="5904"/>
          <w:tab w:val="left" w:pos="6624"/>
        </w:tabs>
        <w:spacing w:line="276" w:lineRule="auto"/>
        <w:jc w:val="both"/>
        <w:rPr>
          <w:color w:val="000000"/>
          <w:szCs w:val="20"/>
        </w:rPr>
      </w:pPr>
      <w:r w:rsidRPr="00880342">
        <w:rPr>
          <w:color w:val="000000"/>
          <w:szCs w:val="20"/>
        </w:rPr>
        <w:t>Los parámetros afectados por la rehabilitación, aún sin cumplir todos los del Código Técnico, mejoran las condiciones de aislamiento y permeabilidad al aire del edificio, reducen su demanda energética y mejoran sus condiciones de aislamiento a ruido exterior.</w:t>
      </w:r>
    </w:p>
    <w:p w:rsidR="00880342" w:rsidRPr="00880342" w:rsidRDefault="00880342" w:rsidP="00880342">
      <w:pPr>
        <w:tabs>
          <w:tab w:val="left" w:pos="144"/>
          <w:tab w:val="left" w:pos="864"/>
          <w:tab w:val="left" w:pos="1276"/>
          <w:tab w:val="left" w:pos="1560"/>
          <w:tab w:val="left" w:pos="1843"/>
          <w:tab w:val="left" w:pos="2304"/>
          <w:tab w:val="left" w:pos="3024"/>
          <w:tab w:val="left" w:pos="3744"/>
          <w:tab w:val="left" w:pos="4464"/>
          <w:tab w:val="left" w:pos="5184"/>
          <w:tab w:val="left" w:pos="5904"/>
          <w:tab w:val="left" w:pos="6624"/>
        </w:tabs>
        <w:spacing w:line="276" w:lineRule="auto"/>
        <w:jc w:val="both"/>
        <w:rPr>
          <w:color w:val="000000"/>
          <w:szCs w:val="20"/>
        </w:rPr>
      </w:pPr>
    </w:p>
    <w:p w:rsidR="00880342" w:rsidRPr="00880342" w:rsidRDefault="00880342" w:rsidP="00880342">
      <w:pPr>
        <w:tabs>
          <w:tab w:val="left" w:pos="144"/>
          <w:tab w:val="left" w:pos="864"/>
          <w:tab w:val="left" w:pos="1276"/>
          <w:tab w:val="left" w:pos="1560"/>
          <w:tab w:val="left" w:pos="1843"/>
          <w:tab w:val="left" w:pos="2304"/>
          <w:tab w:val="left" w:pos="3024"/>
          <w:tab w:val="left" w:pos="3744"/>
          <w:tab w:val="left" w:pos="4464"/>
          <w:tab w:val="left" w:pos="5184"/>
          <w:tab w:val="left" w:pos="5904"/>
          <w:tab w:val="left" w:pos="6624"/>
        </w:tabs>
        <w:spacing w:line="276" w:lineRule="auto"/>
        <w:jc w:val="both"/>
        <w:rPr>
          <w:color w:val="000000"/>
          <w:szCs w:val="20"/>
        </w:rPr>
      </w:pPr>
      <w:r w:rsidRPr="00880342">
        <w:rPr>
          <w:color w:val="000000"/>
          <w:szCs w:val="20"/>
        </w:rPr>
        <w:t>Además en la documentación de final de obra, cuando se emita, se dejará cumplida constancia de las verificaciones y pruebas de servicio realizadas para comprobar las prestaciones finales del edificio y las modificaciones autorizadas por el director de obra. También habrán de incluirse: la relación de controles efectuados durante la dirección de obra, con sus resultados y las instrucciones de uso y mantenimiento.</w:t>
      </w:r>
    </w:p>
    <w:p w:rsidR="00880342" w:rsidRPr="00880342" w:rsidRDefault="00880342" w:rsidP="00880342">
      <w:pPr>
        <w:tabs>
          <w:tab w:val="left" w:pos="144"/>
          <w:tab w:val="left" w:pos="864"/>
          <w:tab w:val="left" w:pos="1276"/>
          <w:tab w:val="left" w:pos="1560"/>
          <w:tab w:val="left" w:pos="1843"/>
          <w:tab w:val="left" w:pos="2304"/>
          <w:tab w:val="left" w:pos="3024"/>
          <w:tab w:val="left" w:pos="3744"/>
          <w:tab w:val="left" w:pos="4464"/>
          <w:tab w:val="left" w:pos="5184"/>
          <w:tab w:val="left" w:pos="5904"/>
          <w:tab w:val="left" w:pos="6624"/>
        </w:tabs>
        <w:spacing w:line="276" w:lineRule="auto"/>
        <w:jc w:val="both"/>
        <w:rPr>
          <w:color w:val="000000"/>
          <w:szCs w:val="20"/>
        </w:rPr>
      </w:pPr>
    </w:p>
    <w:p w:rsidR="00880342" w:rsidRPr="00880342" w:rsidRDefault="00880342" w:rsidP="00880342">
      <w:pPr>
        <w:tabs>
          <w:tab w:val="left" w:pos="144"/>
          <w:tab w:val="left" w:pos="864"/>
          <w:tab w:val="left" w:pos="1276"/>
          <w:tab w:val="left" w:pos="1560"/>
          <w:tab w:val="left" w:pos="1843"/>
          <w:tab w:val="left" w:pos="2304"/>
          <w:tab w:val="left" w:pos="3024"/>
          <w:tab w:val="left" w:pos="3744"/>
          <w:tab w:val="left" w:pos="4464"/>
          <w:tab w:val="left" w:pos="5184"/>
          <w:tab w:val="left" w:pos="5904"/>
          <w:tab w:val="left" w:pos="6624"/>
        </w:tabs>
        <w:spacing w:line="276" w:lineRule="auto"/>
        <w:jc w:val="both"/>
        <w:rPr>
          <w:color w:val="000000"/>
          <w:szCs w:val="20"/>
        </w:rPr>
      </w:pPr>
      <w:r w:rsidRPr="00880342">
        <w:rPr>
          <w:color w:val="000000"/>
          <w:szCs w:val="20"/>
        </w:rPr>
        <w:t>CÁLCULO DE LOS SISTEMAS DE INSTALACIONES</w:t>
      </w:r>
    </w:p>
    <w:p w:rsidR="00880342" w:rsidRPr="00880342" w:rsidRDefault="00880342" w:rsidP="00880342">
      <w:pPr>
        <w:tabs>
          <w:tab w:val="left" w:pos="144"/>
          <w:tab w:val="left" w:pos="864"/>
          <w:tab w:val="left" w:pos="1276"/>
          <w:tab w:val="left" w:pos="1560"/>
          <w:tab w:val="left" w:pos="1843"/>
          <w:tab w:val="left" w:pos="2304"/>
          <w:tab w:val="left" w:pos="3024"/>
          <w:tab w:val="left" w:pos="3744"/>
          <w:tab w:val="left" w:pos="4464"/>
          <w:tab w:val="left" w:pos="5184"/>
          <w:tab w:val="left" w:pos="5904"/>
          <w:tab w:val="left" w:pos="6624"/>
        </w:tabs>
        <w:spacing w:line="276" w:lineRule="auto"/>
        <w:jc w:val="both"/>
        <w:rPr>
          <w:color w:val="000000"/>
          <w:szCs w:val="20"/>
        </w:rPr>
      </w:pPr>
    </w:p>
    <w:p w:rsidR="00880342" w:rsidRPr="00880342" w:rsidRDefault="00880342" w:rsidP="00880342">
      <w:pPr>
        <w:tabs>
          <w:tab w:val="left" w:pos="144"/>
          <w:tab w:val="left" w:pos="864"/>
          <w:tab w:val="left" w:pos="1276"/>
          <w:tab w:val="left" w:pos="1560"/>
          <w:tab w:val="left" w:pos="1843"/>
          <w:tab w:val="left" w:pos="2304"/>
          <w:tab w:val="left" w:pos="3024"/>
          <w:tab w:val="left" w:pos="3744"/>
          <w:tab w:val="left" w:pos="4464"/>
          <w:tab w:val="left" w:pos="5184"/>
          <w:tab w:val="left" w:pos="5904"/>
          <w:tab w:val="left" w:pos="6624"/>
        </w:tabs>
        <w:spacing w:line="276" w:lineRule="auto"/>
        <w:jc w:val="both"/>
        <w:rPr>
          <w:color w:val="000000"/>
          <w:szCs w:val="20"/>
        </w:rPr>
      </w:pPr>
      <w:r w:rsidRPr="00880342">
        <w:rPr>
          <w:color w:val="000000"/>
          <w:szCs w:val="20"/>
        </w:rPr>
        <w:t>Condiciones legales para el cálculo de los sistemas de instalaciones:</w:t>
      </w:r>
    </w:p>
    <w:p w:rsidR="00880342" w:rsidRPr="00880342" w:rsidRDefault="00880342" w:rsidP="00880342">
      <w:pPr>
        <w:tabs>
          <w:tab w:val="left" w:pos="144"/>
          <w:tab w:val="left" w:pos="864"/>
          <w:tab w:val="left" w:pos="1276"/>
          <w:tab w:val="left" w:pos="1560"/>
          <w:tab w:val="left" w:pos="1843"/>
          <w:tab w:val="left" w:pos="2304"/>
          <w:tab w:val="left" w:pos="3024"/>
          <w:tab w:val="left" w:pos="3744"/>
          <w:tab w:val="left" w:pos="4464"/>
          <w:tab w:val="left" w:pos="5184"/>
          <w:tab w:val="left" w:pos="5904"/>
          <w:tab w:val="left" w:pos="6624"/>
        </w:tabs>
        <w:spacing w:line="276" w:lineRule="auto"/>
        <w:jc w:val="both"/>
        <w:rPr>
          <w:color w:val="000000"/>
          <w:szCs w:val="20"/>
        </w:rPr>
      </w:pPr>
    </w:p>
    <w:p w:rsidR="00880342" w:rsidRPr="00880342" w:rsidRDefault="00880342" w:rsidP="00880342">
      <w:pPr>
        <w:tabs>
          <w:tab w:val="left" w:pos="144"/>
          <w:tab w:val="left" w:pos="864"/>
          <w:tab w:val="left" w:pos="1276"/>
          <w:tab w:val="left" w:pos="1560"/>
          <w:tab w:val="left" w:pos="1843"/>
          <w:tab w:val="left" w:pos="2304"/>
          <w:tab w:val="left" w:pos="3024"/>
          <w:tab w:val="left" w:pos="3744"/>
          <w:tab w:val="left" w:pos="4464"/>
          <w:tab w:val="left" w:pos="5184"/>
          <w:tab w:val="left" w:pos="5904"/>
          <w:tab w:val="left" w:pos="6624"/>
        </w:tabs>
        <w:spacing w:line="276" w:lineRule="auto"/>
        <w:jc w:val="both"/>
        <w:rPr>
          <w:color w:val="000000"/>
          <w:szCs w:val="20"/>
        </w:rPr>
      </w:pPr>
      <w:r w:rsidRPr="00880342">
        <w:rPr>
          <w:color w:val="000000"/>
          <w:szCs w:val="20"/>
        </w:rPr>
        <w:t>- Real Decreto 314/2006 por el que se aprueba el Código Técnico en la Edificación, modificado puntualmente en el RD 1371/2007 de 19 de Octubre.</w:t>
      </w:r>
    </w:p>
    <w:p w:rsidR="00880342" w:rsidRPr="00880342" w:rsidRDefault="00880342" w:rsidP="00880342">
      <w:pPr>
        <w:tabs>
          <w:tab w:val="left" w:pos="144"/>
          <w:tab w:val="left" w:pos="864"/>
          <w:tab w:val="left" w:pos="1276"/>
          <w:tab w:val="left" w:pos="1560"/>
          <w:tab w:val="left" w:pos="1843"/>
          <w:tab w:val="left" w:pos="2304"/>
          <w:tab w:val="left" w:pos="3024"/>
          <w:tab w:val="left" w:pos="3744"/>
          <w:tab w:val="left" w:pos="4464"/>
          <w:tab w:val="left" w:pos="5184"/>
          <w:tab w:val="left" w:pos="5904"/>
          <w:tab w:val="left" w:pos="6624"/>
        </w:tabs>
        <w:spacing w:line="276" w:lineRule="auto"/>
        <w:jc w:val="both"/>
        <w:rPr>
          <w:color w:val="000000"/>
          <w:szCs w:val="20"/>
        </w:rPr>
      </w:pPr>
      <w:r w:rsidRPr="00880342">
        <w:rPr>
          <w:color w:val="000000"/>
          <w:szCs w:val="20"/>
        </w:rPr>
        <w:t xml:space="preserve">- Reglamento electrotécnico de Baja Tensión e </w:t>
      </w:r>
      <w:proofErr w:type="spellStart"/>
      <w:r w:rsidRPr="00880342">
        <w:rPr>
          <w:color w:val="000000"/>
          <w:szCs w:val="20"/>
        </w:rPr>
        <w:t>ITC’s</w:t>
      </w:r>
      <w:proofErr w:type="spellEnd"/>
      <w:r w:rsidRPr="00880342">
        <w:rPr>
          <w:color w:val="000000"/>
          <w:szCs w:val="20"/>
        </w:rPr>
        <w:t xml:space="preserve"> complementarias, según RD 842/2002.</w:t>
      </w:r>
    </w:p>
    <w:p w:rsidR="00880342" w:rsidRPr="00880342" w:rsidRDefault="00880342" w:rsidP="00880342">
      <w:pPr>
        <w:tabs>
          <w:tab w:val="left" w:pos="144"/>
          <w:tab w:val="left" w:pos="864"/>
          <w:tab w:val="left" w:pos="1276"/>
          <w:tab w:val="left" w:pos="1560"/>
          <w:tab w:val="left" w:pos="1843"/>
          <w:tab w:val="left" w:pos="2304"/>
          <w:tab w:val="left" w:pos="3024"/>
          <w:tab w:val="left" w:pos="3744"/>
          <w:tab w:val="left" w:pos="4464"/>
          <w:tab w:val="left" w:pos="5184"/>
          <w:tab w:val="left" w:pos="5904"/>
          <w:tab w:val="left" w:pos="6624"/>
        </w:tabs>
        <w:spacing w:line="276" w:lineRule="auto"/>
        <w:jc w:val="both"/>
        <w:rPr>
          <w:color w:val="000000"/>
          <w:szCs w:val="20"/>
        </w:rPr>
      </w:pPr>
      <w:r w:rsidRPr="00880342">
        <w:rPr>
          <w:color w:val="000000"/>
          <w:szCs w:val="20"/>
        </w:rPr>
        <w:t xml:space="preserve">- Real decreto 1027/2007 del 20 de julio  por el que se aprueba el reglamento de instalaciones térmicas en los edificios (RITE). </w:t>
      </w:r>
    </w:p>
    <w:p w:rsidR="00880342" w:rsidRPr="00880342" w:rsidRDefault="00880342" w:rsidP="00880342">
      <w:pPr>
        <w:tabs>
          <w:tab w:val="left" w:pos="144"/>
          <w:tab w:val="left" w:pos="864"/>
          <w:tab w:val="left" w:pos="1276"/>
          <w:tab w:val="left" w:pos="1560"/>
          <w:tab w:val="left" w:pos="1843"/>
          <w:tab w:val="left" w:pos="2304"/>
          <w:tab w:val="left" w:pos="3024"/>
          <w:tab w:val="left" w:pos="3744"/>
          <w:tab w:val="left" w:pos="4464"/>
          <w:tab w:val="left" w:pos="5184"/>
          <w:tab w:val="left" w:pos="5904"/>
          <w:tab w:val="left" w:pos="6624"/>
        </w:tabs>
        <w:spacing w:line="276" w:lineRule="auto"/>
        <w:jc w:val="both"/>
        <w:rPr>
          <w:color w:val="000000"/>
          <w:szCs w:val="20"/>
        </w:rPr>
      </w:pPr>
      <w:r w:rsidRPr="00880342">
        <w:rPr>
          <w:color w:val="000000"/>
          <w:szCs w:val="20"/>
        </w:rPr>
        <w:t>- Orden del 13 de Abril del 2009, por el que se desarrolla el Decreto 42/2008, relativo a instalaciones interiores de suministro de agua.</w:t>
      </w:r>
    </w:p>
    <w:p w:rsidR="00880342" w:rsidRPr="00880342" w:rsidRDefault="00880342" w:rsidP="00880342">
      <w:pPr>
        <w:tabs>
          <w:tab w:val="left" w:pos="144"/>
          <w:tab w:val="left" w:pos="864"/>
          <w:tab w:val="left" w:pos="1276"/>
          <w:tab w:val="left" w:pos="1560"/>
          <w:tab w:val="left" w:pos="1843"/>
          <w:tab w:val="left" w:pos="2304"/>
          <w:tab w:val="left" w:pos="3024"/>
          <w:tab w:val="left" w:pos="3744"/>
          <w:tab w:val="left" w:pos="4464"/>
          <w:tab w:val="left" w:pos="5184"/>
          <w:tab w:val="left" w:pos="5904"/>
          <w:tab w:val="left" w:pos="6624"/>
        </w:tabs>
        <w:spacing w:line="276" w:lineRule="auto"/>
        <w:jc w:val="both"/>
        <w:rPr>
          <w:color w:val="000000"/>
          <w:szCs w:val="20"/>
        </w:rPr>
      </w:pPr>
      <w:r w:rsidRPr="00880342">
        <w:rPr>
          <w:color w:val="000000"/>
          <w:szCs w:val="20"/>
        </w:rPr>
        <w:t>- Instrucción 1/2006, del 13 de Enero, de la Dirección General de Industria, Energía y Minas, de interpretación del Real Decreto 1853/1993.</w:t>
      </w:r>
    </w:p>
    <w:p w:rsidR="00880342" w:rsidRPr="00880342" w:rsidRDefault="00880342" w:rsidP="00880342">
      <w:pPr>
        <w:tabs>
          <w:tab w:val="left" w:pos="144"/>
          <w:tab w:val="left" w:pos="864"/>
          <w:tab w:val="left" w:pos="1276"/>
          <w:tab w:val="left" w:pos="1560"/>
          <w:tab w:val="left" w:pos="1843"/>
          <w:tab w:val="left" w:pos="2304"/>
          <w:tab w:val="left" w:pos="3024"/>
          <w:tab w:val="left" w:pos="3744"/>
          <w:tab w:val="left" w:pos="4464"/>
          <w:tab w:val="left" w:pos="5184"/>
          <w:tab w:val="left" w:pos="5904"/>
          <w:tab w:val="left" w:pos="6624"/>
        </w:tabs>
        <w:spacing w:line="276" w:lineRule="auto"/>
        <w:jc w:val="both"/>
        <w:rPr>
          <w:color w:val="000000"/>
          <w:szCs w:val="20"/>
        </w:rPr>
      </w:pPr>
      <w:r w:rsidRPr="00880342">
        <w:rPr>
          <w:color w:val="000000"/>
          <w:szCs w:val="20"/>
        </w:rPr>
        <w:t>- Normas UNE de aplicación (UNE 23 033-1; UNE 23 034; UNE 20 062; UNE 20 392</w:t>
      </w:r>
      <w:proofErr w:type="gramStart"/>
      <w:r w:rsidRPr="00880342">
        <w:rPr>
          <w:color w:val="000000"/>
          <w:szCs w:val="20"/>
        </w:rPr>
        <w:t>; …)</w:t>
      </w:r>
      <w:proofErr w:type="gramEnd"/>
    </w:p>
    <w:p w:rsidR="00880342" w:rsidRPr="00880342" w:rsidRDefault="00880342" w:rsidP="00880342">
      <w:pPr>
        <w:tabs>
          <w:tab w:val="left" w:pos="144"/>
          <w:tab w:val="left" w:pos="864"/>
          <w:tab w:val="left" w:pos="1276"/>
          <w:tab w:val="left" w:pos="1560"/>
          <w:tab w:val="left" w:pos="1843"/>
          <w:tab w:val="left" w:pos="2304"/>
          <w:tab w:val="left" w:pos="3024"/>
          <w:tab w:val="left" w:pos="3744"/>
          <w:tab w:val="left" w:pos="4464"/>
          <w:tab w:val="left" w:pos="5184"/>
          <w:tab w:val="left" w:pos="5904"/>
          <w:tab w:val="left" w:pos="6624"/>
        </w:tabs>
        <w:spacing w:line="276" w:lineRule="auto"/>
        <w:jc w:val="both"/>
        <w:rPr>
          <w:color w:val="000000"/>
          <w:szCs w:val="20"/>
        </w:rPr>
      </w:pPr>
      <w:r w:rsidRPr="00880342">
        <w:rPr>
          <w:color w:val="000000"/>
          <w:szCs w:val="20"/>
        </w:rPr>
        <w:t xml:space="preserve">- Además de las incluidas en el apartado de normativa de obligado </w:t>
      </w:r>
      <w:proofErr w:type="spellStart"/>
      <w:r w:rsidRPr="00880342">
        <w:rPr>
          <w:color w:val="000000"/>
          <w:szCs w:val="20"/>
        </w:rPr>
        <w:t>cumplimento</w:t>
      </w:r>
      <w:proofErr w:type="spellEnd"/>
      <w:r w:rsidRPr="00880342">
        <w:rPr>
          <w:color w:val="000000"/>
          <w:szCs w:val="20"/>
        </w:rPr>
        <w:t>.</w:t>
      </w:r>
    </w:p>
    <w:p w:rsidR="00880342" w:rsidRPr="00880342" w:rsidRDefault="00880342" w:rsidP="00880342">
      <w:pPr>
        <w:tabs>
          <w:tab w:val="left" w:pos="144"/>
          <w:tab w:val="left" w:pos="864"/>
          <w:tab w:val="left" w:pos="1276"/>
          <w:tab w:val="left" w:pos="1560"/>
          <w:tab w:val="left" w:pos="1843"/>
          <w:tab w:val="left" w:pos="2304"/>
          <w:tab w:val="left" w:pos="3024"/>
          <w:tab w:val="left" w:pos="3744"/>
          <w:tab w:val="left" w:pos="4464"/>
          <w:tab w:val="left" w:pos="5184"/>
          <w:tab w:val="left" w:pos="5904"/>
          <w:tab w:val="left" w:pos="6624"/>
        </w:tabs>
        <w:spacing w:line="276" w:lineRule="auto"/>
        <w:jc w:val="both"/>
        <w:rPr>
          <w:color w:val="000000"/>
          <w:szCs w:val="20"/>
        </w:rPr>
      </w:pPr>
      <w:r w:rsidRPr="00880342">
        <w:rPr>
          <w:color w:val="000000"/>
          <w:szCs w:val="20"/>
        </w:rPr>
        <w:lastRenderedPageBreak/>
        <w:t>Todas aquellas Normas, Instrucciones y/o Disposiciones o condiciones de ejecución impuestas por cualquier Administración con competencias sobre los mismos que puedan ser de aplicación durante la ejecución de las obras.</w:t>
      </w:r>
    </w:p>
    <w:p w:rsidR="008B7966" w:rsidRDefault="008652B1" w:rsidP="008B7966">
      <w:pPr>
        <w:pStyle w:val="Ttulo1"/>
        <w:spacing w:line="276" w:lineRule="auto"/>
        <w:ind w:left="0" w:right="0"/>
        <w:jc w:val="right"/>
      </w:pPr>
      <w:r>
        <w:t>1</w:t>
      </w:r>
      <w:r w:rsidR="008B7966">
        <w:t>.5</w:t>
      </w:r>
      <w:r w:rsidR="008B7966" w:rsidRPr="004B153E">
        <w:t xml:space="preserve">. </w:t>
      </w:r>
      <w:r w:rsidR="008B7966">
        <w:t>–</w:t>
      </w:r>
      <w:r w:rsidR="008B7966" w:rsidRPr="008B7966">
        <w:rPr>
          <w:szCs w:val="20"/>
        </w:rPr>
        <w:t xml:space="preserve"> </w:t>
      </w:r>
      <w:r w:rsidR="008B7966" w:rsidRPr="00880342">
        <w:rPr>
          <w:szCs w:val="20"/>
        </w:rPr>
        <w:t>DESCRIPCIÓN DE LA SOLUCIÓN ADOPTADA</w:t>
      </w:r>
    </w:p>
    <w:p w:rsidR="008B7966" w:rsidRPr="00880342" w:rsidRDefault="008B7966" w:rsidP="008B7966">
      <w:pPr>
        <w:tabs>
          <w:tab w:val="left" w:pos="144"/>
          <w:tab w:val="left" w:pos="864"/>
          <w:tab w:val="left" w:pos="1276"/>
          <w:tab w:val="left" w:pos="1560"/>
          <w:tab w:val="left" w:pos="1843"/>
          <w:tab w:val="left" w:pos="2304"/>
          <w:tab w:val="left" w:pos="3024"/>
          <w:tab w:val="left" w:pos="3744"/>
          <w:tab w:val="left" w:pos="4464"/>
          <w:tab w:val="left" w:pos="5184"/>
          <w:tab w:val="left" w:pos="5904"/>
          <w:tab w:val="left" w:pos="6624"/>
        </w:tabs>
        <w:spacing w:line="276" w:lineRule="auto"/>
        <w:jc w:val="both"/>
        <w:rPr>
          <w:color w:val="000000"/>
          <w:szCs w:val="20"/>
        </w:rPr>
      </w:pPr>
    </w:p>
    <w:p w:rsidR="00880342" w:rsidRPr="00880342" w:rsidRDefault="00880342" w:rsidP="00880342">
      <w:pPr>
        <w:tabs>
          <w:tab w:val="left" w:pos="144"/>
          <w:tab w:val="left" w:pos="864"/>
          <w:tab w:val="left" w:pos="1276"/>
          <w:tab w:val="left" w:pos="1560"/>
          <w:tab w:val="left" w:pos="1843"/>
          <w:tab w:val="left" w:pos="2304"/>
          <w:tab w:val="left" w:pos="3024"/>
          <w:tab w:val="left" w:pos="3744"/>
          <w:tab w:val="left" w:pos="4464"/>
          <w:tab w:val="left" w:pos="5184"/>
          <w:tab w:val="left" w:pos="5904"/>
          <w:tab w:val="left" w:pos="6624"/>
        </w:tabs>
        <w:spacing w:line="276" w:lineRule="auto"/>
        <w:jc w:val="both"/>
        <w:rPr>
          <w:color w:val="000000"/>
          <w:szCs w:val="20"/>
        </w:rPr>
      </w:pPr>
      <w:r w:rsidRPr="00880342">
        <w:rPr>
          <w:color w:val="000000"/>
          <w:szCs w:val="20"/>
        </w:rPr>
        <w:t>L</w:t>
      </w:r>
      <w:r w:rsidR="003C3E1D">
        <w:rPr>
          <w:color w:val="000000"/>
          <w:szCs w:val="20"/>
        </w:rPr>
        <w:t>as obras a realizar son las siguientes</w:t>
      </w:r>
      <w:r w:rsidRPr="00880342">
        <w:rPr>
          <w:color w:val="000000"/>
          <w:szCs w:val="20"/>
        </w:rPr>
        <w:t>:</w:t>
      </w:r>
    </w:p>
    <w:p w:rsidR="00880342" w:rsidRPr="00880342" w:rsidRDefault="00880342" w:rsidP="00880342">
      <w:pPr>
        <w:tabs>
          <w:tab w:val="left" w:pos="144"/>
          <w:tab w:val="left" w:pos="864"/>
          <w:tab w:val="left" w:pos="1276"/>
          <w:tab w:val="left" w:pos="1560"/>
          <w:tab w:val="left" w:pos="1843"/>
          <w:tab w:val="left" w:pos="2304"/>
          <w:tab w:val="left" w:pos="3024"/>
          <w:tab w:val="left" w:pos="3744"/>
          <w:tab w:val="left" w:pos="4464"/>
          <w:tab w:val="left" w:pos="5184"/>
          <w:tab w:val="left" w:pos="5904"/>
          <w:tab w:val="left" w:pos="6624"/>
        </w:tabs>
        <w:spacing w:line="276" w:lineRule="auto"/>
        <w:jc w:val="both"/>
        <w:rPr>
          <w:color w:val="000000"/>
          <w:szCs w:val="20"/>
        </w:rPr>
      </w:pPr>
    </w:p>
    <w:p w:rsidR="003C3E1D" w:rsidRDefault="003C3E1D" w:rsidP="00880342">
      <w:pPr>
        <w:tabs>
          <w:tab w:val="left" w:pos="144"/>
          <w:tab w:val="left" w:pos="864"/>
          <w:tab w:val="left" w:pos="1276"/>
          <w:tab w:val="left" w:pos="1560"/>
          <w:tab w:val="left" w:pos="1843"/>
          <w:tab w:val="left" w:pos="2304"/>
          <w:tab w:val="left" w:pos="3024"/>
          <w:tab w:val="left" w:pos="3744"/>
          <w:tab w:val="left" w:pos="4464"/>
          <w:tab w:val="left" w:pos="5184"/>
          <w:tab w:val="left" w:pos="5904"/>
          <w:tab w:val="left" w:pos="6624"/>
        </w:tabs>
        <w:spacing w:line="276" w:lineRule="auto"/>
        <w:jc w:val="both"/>
        <w:rPr>
          <w:color w:val="000000"/>
          <w:szCs w:val="20"/>
        </w:rPr>
      </w:pPr>
      <w:r w:rsidRPr="00880342">
        <w:rPr>
          <w:color w:val="000000"/>
          <w:szCs w:val="20"/>
        </w:rPr>
        <w:t xml:space="preserve">CUBIERTA: </w:t>
      </w:r>
    </w:p>
    <w:p w:rsidR="003C3E1D" w:rsidRDefault="003C3E1D" w:rsidP="00880342">
      <w:pPr>
        <w:tabs>
          <w:tab w:val="left" w:pos="144"/>
          <w:tab w:val="left" w:pos="864"/>
          <w:tab w:val="left" w:pos="1276"/>
          <w:tab w:val="left" w:pos="1560"/>
          <w:tab w:val="left" w:pos="1843"/>
          <w:tab w:val="left" w:pos="2304"/>
          <w:tab w:val="left" w:pos="3024"/>
          <w:tab w:val="left" w:pos="3744"/>
          <w:tab w:val="left" w:pos="4464"/>
          <w:tab w:val="left" w:pos="5184"/>
          <w:tab w:val="left" w:pos="5904"/>
          <w:tab w:val="left" w:pos="6624"/>
        </w:tabs>
        <w:spacing w:line="276" w:lineRule="auto"/>
        <w:jc w:val="both"/>
        <w:rPr>
          <w:color w:val="000000"/>
          <w:szCs w:val="20"/>
        </w:rPr>
      </w:pPr>
      <w:r>
        <w:rPr>
          <w:color w:val="000000"/>
          <w:szCs w:val="20"/>
        </w:rPr>
        <w:t xml:space="preserve">Se plantea la retirada de la cubierta existente, formada por una lámina bituminosa sobre un recrecido de mortero colocado sobre las placas </w:t>
      </w:r>
      <w:proofErr w:type="spellStart"/>
      <w:r>
        <w:rPr>
          <w:color w:val="000000"/>
          <w:szCs w:val="20"/>
        </w:rPr>
        <w:t>grecadas</w:t>
      </w:r>
      <w:proofErr w:type="spellEnd"/>
      <w:r>
        <w:rPr>
          <w:color w:val="000000"/>
          <w:szCs w:val="20"/>
        </w:rPr>
        <w:t xml:space="preserve"> de fibrocemento con amianto de la cubierta original. </w:t>
      </w:r>
    </w:p>
    <w:p w:rsidR="00597037" w:rsidRDefault="00597037" w:rsidP="00880342">
      <w:pPr>
        <w:tabs>
          <w:tab w:val="left" w:pos="144"/>
          <w:tab w:val="left" w:pos="864"/>
          <w:tab w:val="left" w:pos="1276"/>
          <w:tab w:val="left" w:pos="1560"/>
          <w:tab w:val="left" w:pos="1843"/>
          <w:tab w:val="left" w:pos="2304"/>
          <w:tab w:val="left" w:pos="3024"/>
          <w:tab w:val="left" w:pos="3744"/>
          <w:tab w:val="left" w:pos="4464"/>
          <w:tab w:val="left" w:pos="5184"/>
          <w:tab w:val="left" w:pos="5904"/>
          <w:tab w:val="left" w:pos="6624"/>
        </w:tabs>
        <w:spacing w:line="276" w:lineRule="auto"/>
        <w:jc w:val="both"/>
        <w:rPr>
          <w:color w:val="000000"/>
          <w:szCs w:val="20"/>
        </w:rPr>
      </w:pPr>
    </w:p>
    <w:p w:rsidR="00597037" w:rsidRDefault="00597037" w:rsidP="00880342">
      <w:pPr>
        <w:tabs>
          <w:tab w:val="left" w:pos="144"/>
          <w:tab w:val="left" w:pos="864"/>
          <w:tab w:val="left" w:pos="1276"/>
          <w:tab w:val="left" w:pos="1560"/>
          <w:tab w:val="left" w:pos="1843"/>
          <w:tab w:val="left" w:pos="2304"/>
          <w:tab w:val="left" w:pos="3024"/>
          <w:tab w:val="left" w:pos="3744"/>
          <w:tab w:val="left" w:pos="4464"/>
          <w:tab w:val="left" w:pos="5184"/>
          <w:tab w:val="left" w:pos="5904"/>
          <w:tab w:val="left" w:pos="6624"/>
        </w:tabs>
        <w:spacing w:line="276" w:lineRule="auto"/>
        <w:jc w:val="both"/>
        <w:rPr>
          <w:color w:val="000000"/>
          <w:szCs w:val="20"/>
        </w:rPr>
      </w:pPr>
      <w:r>
        <w:rPr>
          <w:color w:val="000000"/>
          <w:szCs w:val="20"/>
        </w:rPr>
        <w:t xml:space="preserve">En su  lugar se dispondrá una cubierta formada por paneles sándwich nervados de chapa </w:t>
      </w:r>
      <w:proofErr w:type="spellStart"/>
      <w:r w:rsidR="00880342" w:rsidRPr="00880342">
        <w:rPr>
          <w:color w:val="000000"/>
          <w:szCs w:val="20"/>
        </w:rPr>
        <w:t>prelacada</w:t>
      </w:r>
      <w:proofErr w:type="spellEnd"/>
      <w:r w:rsidR="00880342" w:rsidRPr="00880342">
        <w:rPr>
          <w:color w:val="000000"/>
          <w:szCs w:val="20"/>
        </w:rPr>
        <w:t xml:space="preserve"> de acero, con alma de espuma de poliuretano de 30mm de espesor, apoyados y anclados a las viguetas existentes, incluyendo todas las piezas especiales (limas, caballetes, canalones…) necesarias para hacerla perfectamente estanca. Además se sustituirán los canalones y las bajantes actuales, aumentando su sección. Para mejorar notablemente el aislamiento térmico del edificio se plantea también la colocación, sobre el forjado del espacio </w:t>
      </w:r>
      <w:proofErr w:type="spellStart"/>
      <w:r w:rsidR="00880342" w:rsidRPr="00880342">
        <w:rPr>
          <w:color w:val="000000"/>
          <w:szCs w:val="20"/>
        </w:rPr>
        <w:t>bajocubierta</w:t>
      </w:r>
      <w:proofErr w:type="spellEnd"/>
      <w:r>
        <w:rPr>
          <w:color w:val="000000"/>
          <w:szCs w:val="20"/>
        </w:rPr>
        <w:t xml:space="preserve"> de un asilamiento de lana de roca de 10cm de espesor. </w:t>
      </w:r>
    </w:p>
    <w:p w:rsidR="00880342" w:rsidRPr="00880342" w:rsidRDefault="00880342" w:rsidP="00880342">
      <w:pPr>
        <w:tabs>
          <w:tab w:val="left" w:pos="144"/>
          <w:tab w:val="left" w:pos="864"/>
          <w:tab w:val="left" w:pos="1276"/>
          <w:tab w:val="left" w:pos="1560"/>
          <w:tab w:val="left" w:pos="1843"/>
          <w:tab w:val="left" w:pos="2304"/>
          <w:tab w:val="left" w:pos="3024"/>
          <w:tab w:val="left" w:pos="3744"/>
          <w:tab w:val="left" w:pos="4464"/>
          <w:tab w:val="left" w:pos="5184"/>
          <w:tab w:val="left" w:pos="5904"/>
          <w:tab w:val="left" w:pos="6624"/>
        </w:tabs>
        <w:spacing w:line="276" w:lineRule="auto"/>
        <w:jc w:val="both"/>
        <w:rPr>
          <w:color w:val="000000"/>
          <w:szCs w:val="20"/>
        </w:rPr>
      </w:pPr>
    </w:p>
    <w:p w:rsidR="00597037" w:rsidRDefault="00597037" w:rsidP="00880342">
      <w:pPr>
        <w:tabs>
          <w:tab w:val="left" w:pos="144"/>
          <w:tab w:val="left" w:pos="864"/>
          <w:tab w:val="left" w:pos="1276"/>
          <w:tab w:val="left" w:pos="1560"/>
          <w:tab w:val="left" w:pos="1843"/>
          <w:tab w:val="left" w:pos="2304"/>
          <w:tab w:val="left" w:pos="3024"/>
          <w:tab w:val="left" w:pos="3744"/>
          <w:tab w:val="left" w:pos="4464"/>
          <w:tab w:val="left" w:pos="5184"/>
          <w:tab w:val="left" w:pos="5904"/>
          <w:tab w:val="left" w:pos="6624"/>
        </w:tabs>
        <w:spacing w:line="276" w:lineRule="auto"/>
        <w:jc w:val="both"/>
        <w:rPr>
          <w:color w:val="000000"/>
          <w:szCs w:val="20"/>
        </w:rPr>
      </w:pPr>
      <w:r w:rsidRPr="00880342">
        <w:rPr>
          <w:color w:val="000000"/>
          <w:szCs w:val="20"/>
        </w:rPr>
        <w:t xml:space="preserve">FACHADA: </w:t>
      </w:r>
    </w:p>
    <w:p w:rsidR="00900BF8" w:rsidRDefault="00900BF8" w:rsidP="00880342">
      <w:pPr>
        <w:tabs>
          <w:tab w:val="left" w:pos="144"/>
          <w:tab w:val="left" w:pos="864"/>
          <w:tab w:val="left" w:pos="1276"/>
          <w:tab w:val="left" w:pos="1560"/>
          <w:tab w:val="left" w:pos="1843"/>
          <w:tab w:val="left" w:pos="2304"/>
          <w:tab w:val="left" w:pos="3024"/>
          <w:tab w:val="left" w:pos="3744"/>
          <w:tab w:val="left" w:pos="4464"/>
          <w:tab w:val="left" w:pos="5184"/>
          <w:tab w:val="left" w:pos="5904"/>
          <w:tab w:val="left" w:pos="6624"/>
        </w:tabs>
        <w:spacing w:line="276" w:lineRule="auto"/>
        <w:jc w:val="both"/>
        <w:rPr>
          <w:color w:val="000000"/>
          <w:szCs w:val="20"/>
        </w:rPr>
      </w:pPr>
      <w:r>
        <w:rPr>
          <w:color w:val="000000"/>
          <w:szCs w:val="20"/>
        </w:rPr>
        <w:t xml:space="preserve">La fachada actual está formada por dos hojas de fábrica de ladrillo sin aislamiento entre ellas con revoco exterior y enlucido interior. </w:t>
      </w:r>
      <w:r w:rsidR="00DE5199">
        <w:rPr>
          <w:color w:val="000000"/>
          <w:szCs w:val="20"/>
          <w:lang w:val="es-ES"/>
        </w:rPr>
        <w:t>Recientemente se han realizado obras de aislamiento exterior de parte de las fachadas oeste y sur del edificio principal y parte de las fachadas este y sur del edificio educativo complementario. En esta fase se actuará en aquellas fachadas carentes de SATE.</w:t>
      </w:r>
    </w:p>
    <w:p w:rsidR="00900BF8" w:rsidRDefault="00900BF8" w:rsidP="00880342">
      <w:pPr>
        <w:tabs>
          <w:tab w:val="left" w:pos="144"/>
          <w:tab w:val="left" w:pos="864"/>
          <w:tab w:val="left" w:pos="1276"/>
          <w:tab w:val="left" w:pos="1560"/>
          <w:tab w:val="left" w:pos="1843"/>
          <w:tab w:val="left" w:pos="2304"/>
          <w:tab w:val="left" w:pos="3024"/>
          <w:tab w:val="left" w:pos="3744"/>
          <w:tab w:val="left" w:pos="4464"/>
          <w:tab w:val="left" w:pos="5184"/>
          <w:tab w:val="left" w:pos="5904"/>
          <w:tab w:val="left" w:pos="6624"/>
        </w:tabs>
        <w:spacing w:line="276" w:lineRule="auto"/>
        <w:jc w:val="both"/>
        <w:rPr>
          <w:color w:val="000000"/>
          <w:szCs w:val="20"/>
        </w:rPr>
      </w:pPr>
    </w:p>
    <w:p w:rsidR="00900BF8" w:rsidRPr="00880342" w:rsidRDefault="00900BF8" w:rsidP="00900BF8">
      <w:pPr>
        <w:tabs>
          <w:tab w:val="left" w:pos="144"/>
          <w:tab w:val="left" w:pos="864"/>
          <w:tab w:val="left" w:pos="1276"/>
          <w:tab w:val="left" w:pos="1560"/>
          <w:tab w:val="left" w:pos="1843"/>
          <w:tab w:val="left" w:pos="2304"/>
          <w:tab w:val="left" w:pos="3024"/>
          <w:tab w:val="left" w:pos="3744"/>
          <w:tab w:val="left" w:pos="4464"/>
          <w:tab w:val="left" w:pos="5184"/>
          <w:tab w:val="left" w:pos="5904"/>
          <w:tab w:val="left" w:pos="6624"/>
        </w:tabs>
        <w:spacing w:line="276" w:lineRule="auto"/>
        <w:jc w:val="both"/>
        <w:rPr>
          <w:color w:val="000000"/>
          <w:szCs w:val="20"/>
        </w:rPr>
      </w:pPr>
      <w:r>
        <w:rPr>
          <w:color w:val="000000"/>
          <w:szCs w:val="20"/>
        </w:rPr>
        <w:t xml:space="preserve">Se plantea la colocación de un aislamiento exterior </w:t>
      </w:r>
      <w:r w:rsidR="00BB2836">
        <w:rPr>
          <w:color w:val="000000"/>
          <w:szCs w:val="20"/>
        </w:rPr>
        <w:t>continuo</w:t>
      </w:r>
      <w:r>
        <w:rPr>
          <w:color w:val="000000"/>
          <w:szCs w:val="20"/>
        </w:rPr>
        <w:t xml:space="preserve"> tipo SATE formado por una capa de 80mm de espesor de </w:t>
      </w:r>
      <w:proofErr w:type="spellStart"/>
      <w:r>
        <w:rPr>
          <w:color w:val="000000"/>
          <w:szCs w:val="20"/>
        </w:rPr>
        <w:t>poliestireno</w:t>
      </w:r>
      <w:proofErr w:type="spellEnd"/>
      <w:r>
        <w:rPr>
          <w:color w:val="000000"/>
          <w:szCs w:val="20"/>
        </w:rPr>
        <w:t xml:space="preserve"> expandido EPS, fijado mecánicamente a la fachada existente y acabado al exterior con una capa de mortero hidrófugo armado con malla de fibra de vidrio, imprimación y capa exterior de revoco decorativo. El armado reforzará todos los puntos singulares como esquinas remates, dinteles, jambas, huecos… así como en la franja inferior de 2m de altura sobre el suelo expuesta a golpes. </w:t>
      </w:r>
      <w:r w:rsidRPr="00880342">
        <w:rPr>
          <w:color w:val="000000"/>
          <w:szCs w:val="20"/>
        </w:rPr>
        <w:t xml:space="preserve">Con esta actuación se logran reducir los valores de la </w:t>
      </w:r>
      <w:proofErr w:type="spellStart"/>
      <w:r w:rsidRPr="00880342">
        <w:rPr>
          <w:color w:val="000000"/>
          <w:szCs w:val="20"/>
        </w:rPr>
        <w:t>transmitancia</w:t>
      </w:r>
      <w:proofErr w:type="spellEnd"/>
      <w:r w:rsidRPr="00880342">
        <w:rPr>
          <w:color w:val="000000"/>
          <w:szCs w:val="20"/>
        </w:rPr>
        <w:t xml:space="preserve"> térmica del cerramiento en un 80%. </w:t>
      </w:r>
    </w:p>
    <w:p w:rsidR="00900BF8" w:rsidRPr="00880342" w:rsidRDefault="00900BF8" w:rsidP="00900BF8">
      <w:pPr>
        <w:tabs>
          <w:tab w:val="left" w:pos="144"/>
          <w:tab w:val="left" w:pos="864"/>
          <w:tab w:val="left" w:pos="1276"/>
          <w:tab w:val="left" w:pos="1560"/>
          <w:tab w:val="left" w:pos="1843"/>
          <w:tab w:val="left" w:pos="2304"/>
          <w:tab w:val="left" w:pos="3024"/>
          <w:tab w:val="left" w:pos="3744"/>
          <w:tab w:val="left" w:pos="4464"/>
          <w:tab w:val="left" w:pos="5184"/>
          <w:tab w:val="left" w:pos="5904"/>
          <w:tab w:val="left" w:pos="6624"/>
        </w:tabs>
        <w:spacing w:line="276" w:lineRule="auto"/>
        <w:jc w:val="both"/>
        <w:rPr>
          <w:color w:val="000000"/>
          <w:szCs w:val="20"/>
        </w:rPr>
      </w:pPr>
      <w:r w:rsidRPr="00880342">
        <w:rPr>
          <w:color w:val="000000"/>
          <w:szCs w:val="20"/>
        </w:rPr>
        <w:t>(Fachada original: U = 1,47 W/m2 K / Fachada proyectada: U = 0,29 W/m2 K)</w:t>
      </w:r>
    </w:p>
    <w:p w:rsidR="00900BF8" w:rsidRDefault="00900BF8" w:rsidP="00880342">
      <w:pPr>
        <w:tabs>
          <w:tab w:val="left" w:pos="144"/>
          <w:tab w:val="left" w:pos="864"/>
          <w:tab w:val="left" w:pos="1276"/>
          <w:tab w:val="left" w:pos="1560"/>
          <w:tab w:val="left" w:pos="1843"/>
          <w:tab w:val="left" w:pos="2304"/>
          <w:tab w:val="left" w:pos="3024"/>
          <w:tab w:val="left" w:pos="3744"/>
          <w:tab w:val="left" w:pos="4464"/>
          <w:tab w:val="left" w:pos="5184"/>
          <w:tab w:val="left" w:pos="5904"/>
          <w:tab w:val="left" w:pos="6624"/>
        </w:tabs>
        <w:spacing w:line="276" w:lineRule="auto"/>
        <w:jc w:val="both"/>
        <w:rPr>
          <w:color w:val="000000"/>
          <w:szCs w:val="20"/>
        </w:rPr>
      </w:pPr>
    </w:p>
    <w:p w:rsidR="00900BF8" w:rsidRPr="00F029D0" w:rsidRDefault="00900BF8" w:rsidP="00880342">
      <w:pPr>
        <w:tabs>
          <w:tab w:val="left" w:pos="144"/>
          <w:tab w:val="left" w:pos="864"/>
          <w:tab w:val="left" w:pos="1276"/>
          <w:tab w:val="left" w:pos="1560"/>
          <w:tab w:val="left" w:pos="1843"/>
          <w:tab w:val="left" w:pos="2304"/>
          <w:tab w:val="left" w:pos="3024"/>
          <w:tab w:val="left" w:pos="3744"/>
          <w:tab w:val="left" w:pos="4464"/>
          <w:tab w:val="left" w:pos="5184"/>
          <w:tab w:val="left" w:pos="5904"/>
          <w:tab w:val="left" w:pos="6624"/>
        </w:tabs>
        <w:spacing w:line="276" w:lineRule="auto"/>
        <w:jc w:val="both"/>
        <w:rPr>
          <w:szCs w:val="20"/>
        </w:rPr>
      </w:pPr>
      <w:r w:rsidRPr="00F029D0">
        <w:rPr>
          <w:szCs w:val="20"/>
        </w:rPr>
        <w:t xml:space="preserve">CARPINTERÍAS EXTERIORES </w:t>
      </w:r>
    </w:p>
    <w:p w:rsidR="005A69BD" w:rsidRDefault="002F1249" w:rsidP="00880342">
      <w:pPr>
        <w:tabs>
          <w:tab w:val="left" w:pos="144"/>
          <w:tab w:val="left" w:pos="864"/>
          <w:tab w:val="left" w:pos="1276"/>
          <w:tab w:val="left" w:pos="1560"/>
          <w:tab w:val="left" w:pos="1843"/>
          <w:tab w:val="left" w:pos="2304"/>
          <w:tab w:val="left" w:pos="3024"/>
          <w:tab w:val="left" w:pos="3744"/>
          <w:tab w:val="left" w:pos="4464"/>
          <w:tab w:val="left" w:pos="5184"/>
          <w:tab w:val="left" w:pos="5904"/>
          <w:tab w:val="left" w:pos="6624"/>
        </w:tabs>
        <w:spacing w:line="276" w:lineRule="auto"/>
        <w:jc w:val="both"/>
        <w:rPr>
          <w:szCs w:val="20"/>
        </w:rPr>
      </w:pPr>
      <w:r w:rsidRPr="00F029D0">
        <w:rPr>
          <w:szCs w:val="20"/>
        </w:rPr>
        <w:t>L</w:t>
      </w:r>
      <w:r w:rsidR="00880342" w:rsidRPr="00F029D0">
        <w:rPr>
          <w:szCs w:val="20"/>
        </w:rPr>
        <w:t xml:space="preserve">as ventanas existentes en el edificio no reúnen las condiciones de estanqueidad y aislamiento necesarias, por lo que se sustituirán por otras nuevas carpinterías de aluminio con rotura de puente térmico. </w:t>
      </w:r>
      <w:r w:rsidR="005A69BD">
        <w:rPr>
          <w:szCs w:val="20"/>
        </w:rPr>
        <w:t>Se sustituirán asimismo las puertas exteriores.</w:t>
      </w:r>
    </w:p>
    <w:p w:rsidR="005A69BD" w:rsidRDefault="005A69BD" w:rsidP="00880342">
      <w:pPr>
        <w:tabs>
          <w:tab w:val="left" w:pos="144"/>
          <w:tab w:val="left" w:pos="864"/>
          <w:tab w:val="left" w:pos="1276"/>
          <w:tab w:val="left" w:pos="1560"/>
          <w:tab w:val="left" w:pos="1843"/>
          <w:tab w:val="left" w:pos="2304"/>
          <w:tab w:val="left" w:pos="3024"/>
          <w:tab w:val="left" w:pos="3744"/>
          <w:tab w:val="left" w:pos="4464"/>
          <w:tab w:val="left" w:pos="5184"/>
          <w:tab w:val="left" w:pos="5904"/>
          <w:tab w:val="left" w:pos="6624"/>
        </w:tabs>
        <w:spacing w:line="276" w:lineRule="auto"/>
        <w:jc w:val="both"/>
        <w:rPr>
          <w:szCs w:val="20"/>
        </w:rPr>
      </w:pPr>
    </w:p>
    <w:p w:rsidR="005203E9" w:rsidRPr="005203E9" w:rsidRDefault="00880342" w:rsidP="00880342">
      <w:pPr>
        <w:tabs>
          <w:tab w:val="left" w:pos="144"/>
          <w:tab w:val="left" w:pos="864"/>
          <w:tab w:val="left" w:pos="1276"/>
          <w:tab w:val="left" w:pos="1560"/>
          <w:tab w:val="left" w:pos="1843"/>
          <w:tab w:val="left" w:pos="2304"/>
          <w:tab w:val="left" w:pos="3024"/>
          <w:tab w:val="left" w:pos="3744"/>
          <w:tab w:val="left" w:pos="4464"/>
          <w:tab w:val="left" w:pos="5184"/>
          <w:tab w:val="left" w:pos="5904"/>
          <w:tab w:val="left" w:pos="6624"/>
        </w:tabs>
        <w:spacing w:line="276" w:lineRule="auto"/>
        <w:jc w:val="both"/>
        <w:rPr>
          <w:szCs w:val="20"/>
        </w:rPr>
      </w:pPr>
      <w:r w:rsidRPr="005203E9">
        <w:rPr>
          <w:szCs w:val="20"/>
        </w:rPr>
        <w:t xml:space="preserve">Los acristalamientos </w:t>
      </w:r>
      <w:r w:rsidR="005A69BD" w:rsidRPr="005203E9">
        <w:rPr>
          <w:szCs w:val="20"/>
        </w:rPr>
        <w:t xml:space="preserve">de las ventanas </w:t>
      </w:r>
      <w:r w:rsidR="005203E9" w:rsidRPr="005203E9">
        <w:rPr>
          <w:szCs w:val="20"/>
        </w:rPr>
        <w:t xml:space="preserve">serán </w:t>
      </w:r>
      <w:r w:rsidRPr="005203E9">
        <w:rPr>
          <w:szCs w:val="20"/>
        </w:rPr>
        <w:t xml:space="preserve">3+3/14/4, </w:t>
      </w:r>
      <w:r w:rsidR="005203E9" w:rsidRPr="005203E9">
        <w:rPr>
          <w:szCs w:val="20"/>
        </w:rPr>
        <w:t xml:space="preserve">formado de exterior a interior por un vidrio bajo emisivo </w:t>
      </w:r>
      <w:proofErr w:type="spellStart"/>
      <w:r w:rsidR="005203E9" w:rsidRPr="005203E9">
        <w:rPr>
          <w:szCs w:val="20"/>
        </w:rPr>
        <w:t>Planitherm</w:t>
      </w:r>
      <w:proofErr w:type="spellEnd"/>
      <w:r w:rsidR="005203E9" w:rsidRPr="005203E9">
        <w:rPr>
          <w:szCs w:val="20"/>
        </w:rPr>
        <w:t xml:space="preserve"> S incoloro de 4mm, cámara de aire deshidratado de 14mm , y un vidrio laminado acústico de seguridad </w:t>
      </w:r>
      <w:proofErr w:type="spellStart"/>
      <w:r w:rsidR="005203E9" w:rsidRPr="005203E9">
        <w:rPr>
          <w:szCs w:val="20"/>
        </w:rPr>
        <w:t>Stadip</w:t>
      </w:r>
      <w:proofErr w:type="spellEnd"/>
      <w:r w:rsidR="005203E9" w:rsidRPr="005203E9">
        <w:rPr>
          <w:szCs w:val="20"/>
        </w:rPr>
        <w:t xml:space="preserve"> </w:t>
      </w:r>
      <w:proofErr w:type="spellStart"/>
      <w:r w:rsidR="005203E9" w:rsidRPr="005203E9">
        <w:rPr>
          <w:szCs w:val="20"/>
        </w:rPr>
        <w:t>Silence</w:t>
      </w:r>
      <w:proofErr w:type="spellEnd"/>
      <w:r w:rsidR="005203E9" w:rsidRPr="005203E9">
        <w:rPr>
          <w:szCs w:val="20"/>
        </w:rPr>
        <w:t xml:space="preserve"> 6mm (3+3) en aquellos situados a una altura superior a 1,10m sobre el suelo. </w:t>
      </w:r>
    </w:p>
    <w:p w:rsidR="005203E9" w:rsidRPr="005203E9" w:rsidRDefault="005203E9" w:rsidP="00880342">
      <w:pPr>
        <w:tabs>
          <w:tab w:val="left" w:pos="144"/>
          <w:tab w:val="left" w:pos="864"/>
          <w:tab w:val="left" w:pos="1276"/>
          <w:tab w:val="left" w:pos="1560"/>
          <w:tab w:val="left" w:pos="1843"/>
          <w:tab w:val="left" w:pos="2304"/>
          <w:tab w:val="left" w:pos="3024"/>
          <w:tab w:val="left" w:pos="3744"/>
          <w:tab w:val="left" w:pos="4464"/>
          <w:tab w:val="left" w:pos="5184"/>
          <w:tab w:val="left" w:pos="5904"/>
          <w:tab w:val="left" w:pos="6624"/>
        </w:tabs>
        <w:spacing w:line="276" w:lineRule="auto"/>
        <w:jc w:val="both"/>
        <w:rPr>
          <w:szCs w:val="20"/>
        </w:rPr>
      </w:pPr>
    </w:p>
    <w:p w:rsidR="005203E9" w:rsidRPr="005203E9" w:rsidRDefault="005203E9" w:rsidP="00880342">
      <w:pPr>
        <w:tabs>
          <w:tab w:val="left" w:pos="144"/>
          <w:tab w:val="left" w:pos="864"/>
          <w:tab w:val="left" w:pos="1276"/>
          <w:tab w:val="left" w:pos="1560"/>
          <w:tab w:val="left" w:pos="1843"/>
          <w:tab w:val="left" w:pos="2304"/>
          <w:tab w:val="left" w:pos="3024"/>
          <w:tab w:val="left" w:pos="3744"/>
          <w:tab w:val="left" w:pos="4464"/>
          <w:tab w:val="left" w:pos="5184"/>
          <w:tab w:val="left" w:pos="5904"/>
          <w:tab w:val="left" w:pos="6624"/>
        </w:tabs>
        <w:spacing w:line="276" w:lineRule="auto"/>
        <w:jc w:val="both"/>
        <w:rPr>
          <w:szCs w:val="20"/>
        </w:rPr>
      </w:pPr>
      <w:r w:rsidRPr="005203E9">
        <w:rPr>
          <w:szCs w:val="20"/>
        </w:rPr>
        <w:t xml:space="preserve">En aquellos situados a una cota inferior a 1,10m el acristalamiento será 3+3/14/4+4 formado de exterior a interior por un vidrio bajo emisivo </w:t>
      </w:r>
      <w:proofErr w:type="spellStart"/>
      <w:r w:rsidRPr="005203E9">
        <w:rPr>
          <w:szCs w:val="20"/>
        </w:rPr>
        <w:t>Planitherm</w:t>
      </w:r>
      <w:proofErr w:type="spellEnd"/>
      <w:r w:rsidRPr="005203E9">
        <w:rPr>
          <w:szCs w:val="20"/>
        </w:rPr>
        <w:t xml:space="preserve"> S incoloro laminar de 4+4mm, cámara de argón de 14mm , y un vidrio laminado acústico de seguridad </w:t>
      </w:r>
      <w:proofErr w:type="spellStart"/>
      <w:r w:rsidRPr="005203E9">
        <w:rPr>
          <w:szCs w:val="20"/>
        </w:rPr>
        <w:t>Stadip</w:t>
      </w:r>
      <w:proofErr w:type="spellEnd"/>
      <w:r w:rsidRPr="005203E9">
        <w:rPr>
          <w:szCs w:val="20"/>
        </w:rPr>
        <w:t xml:space="preserve"> </w:t>
      </w:r>
      <w:proofErr w:type="spellStart"/>
      <w:r w:rsidRPr="005203E9">
        <w:rPr>
          <w:szCs w:val="20"/>
        </w:rPr>
        <w:t>Silence</w:t>
      </w:r>
      <w:proofErr w:type="spellEnd"/>
      <w:r w:rsidRPr="005203E9">
        <w:rPr>
          <w:szCs w:val="20"/>
        </w:rPr>
        <w:t xml:space="preserve"> 6mm (3+3). </w:t>
      </w:r>
    </w:p>
    <w:p w:rsidR="005203E9" w:rsidRPr="005203E9" w:rsidRDefault="005203E9" w:rsidP="00880342">
      <w:pPr>
        <w:tabs>
          <w:tab w:val="left" w:pos="144"/>
          <w:tab w:val="left" w:pos="864"/>
          <w:tab w:val="left" w:pos="1276"/>
          <w:tab w:val="left" w:pos="1560"/>
          <w:tab w:val="left" w:pos="1843"/>
          <w:tab w:val="left" w:pos="2304"/>
          <w:tab w:val="left" w:pos="3024"/>
          <w:tab w:val="left" w:pos="3744"/>
          <w:tab w:val="left" w:pos="4464"/>
          <w:tab w:val="left" w:pos="5184"/>
          <w:tab w:val="left" w:pos="5904"/>
          <w:tab w:val="left" w:pos="6624"/>
        </w:tabs>
        <w:spacing w:line="276" w:lineRule="auto"/>
        <w:jc w:val="both"/>
        <w:rPr>
          <w:szCs w:val="20"/>
        </w:rPr>
      </w:pPr>
    </w:p>
    <w:p w:rsidR="00880342" w:rsidRPr="005203E9" w:rsidRDefault="005203E9" w:rsidP="00880342">
      <w:pPr>
        <w:tabs>
          <w:tab w:val="left" w:pos="144"/>
          <w:tab w:val="left" w:pos="864"/>
          <w:tab w:val="left" w:pos="1276"/>
          <w:tab w:val="left" w:pos="1560"/>
          <w:tab w:val="left" w:pos="1843"/>
          <w:tab w:val="left" w:pos="2304"/>
          <w:tab w:val="left" w:pos="3024"/>
          <w:tab w:val="left" w:pos="3744"/>
          <w:tab w:val="left" w:pos="4464"/>
          <w:tab w:val="left" w:pos="5184"/>
          <w:tab w:val="left" w:pos="5904"/>
          <w:tab w:val="left" w:pos="6624"/>
        </w:tabs>
        <w:spacing w:line="276" w:lineRule="auto"/>
        <w:jc w:val="both"/>
        <w:rPr>
          <w:szCs w:val="20"/>
        </w:rPr>
      </w:pPr>
      <w:r w:rsidRPr="005203E9">
        <w:rPr>
          <w:szCs w:val="20"/>
        </w:rPr>
        <w:t xml:space="preserve">Para los vidrios de la puertas el acristalamiento será tipo </w:t>
      </w:r>
      <w:proofErr w:type="spellStart"/>
      <w:r w:rsidRPr="005203E9">
        <w:rPr>
          <w:szCs w:val="20"/>
        </w:rPr>
        <w:t>climalit</w:t>
      </w:r>
      <w:proofErr w:type="spellEnd"/>
      <w:r w:rsidRPr="005203E9">
        <w:rPr>
          <w:szCs w:val="20"/>
        </w:rPr>
        <w:t xml:space="preserve"> 5+5/14/5+5 formado de exterior a interior por un vidrio bajo emisivo </w:t>
      </w:r>
      <w:proofErr w:type="spellStart"/>
      <w:r w:rsidRPr="005203E9">
        <w:rPr>
          <w:szCs w:val="20"/>
        </w:rPr>
        <w:t>Planitherm</w:t>
      </w:r>
      <w:proofErr w:type="spellEnd"/>
      <w:r w:rsidRPr="005203E9">
        <w:rPr>
          <w:szCs w:val="20"/>
        </w:rPr>
        <w:t xml:space="preserve"> S incoloro laminar tipo </w:t>
      </w:r>
      <w:proofErr w:type="spellStart"/>
      <w:r w:rsidRPr="005203E9">
        <w:rPr>
          <w:szCs w:val="20"/>
        </w:rPr>
        <w:t>Stadip</w:t>
      </w:r>
      <w:proofErr w:type="spellEnd"/>
      <w:r w:rsidRPr="005203E9">
        <w:rPr>
          <w:szCs w:val="20"/>
        </w:rPr>
        <w:t xml:space="preserve"> de 10mm (5+5), cámara de aire de 14mm y un vidrio interior laminado de seguridad </w:t>
      </w:r>
      <w:proofErr w:type="spellStart"/>
      <w:r w:rsidRPr="005203E9">
        <w:rPr>
          <w:szCs w:val="20"/>
        </w:rPr>
        <w:t>Stadip</w:t>
      </w:r>
      <w:proofErr w:type="spellEnd"/>
      <w:r w:rsidRPr="005203E9">
        <w:rPr>
          <w:szCs w:val="20"/>
        </w:rPr>
        <w:t xml:space="preserve"> 10mm(5+5).</w:t>
      </w:r>
    </w:p>
    <w:p w:rsidR="005203E9" w:rsidRDefault="005203E9" w:rsidP="00880342">
      <w:pPr>
        <w:tabs>
          <w:tab w:val="left" w:pos="144"/>
          <w:tab w:val="left" w:pos="864"/>
          <w:tab w:val="left" w:pos="1276"/>
          <w:tab w:val="left" w:pos="1560"/>
          <w:tab w:val="left" w:pos="1843"/>
          <w:tab w:val="left" w:pos="2304"/>
          <w:tab w:val="left" w:pos="3024"/>
          <w:tab w:val="left" w:pos="3744"/>
          <w:tab w:val="left" w:pos="4464"/>
          <w:tab w:val="left" w:pos="5184"/>
          <w:tab w:val="left" w:pos="5904"/>
          <w:tab w:val="left" w:pos="6624"/>
        </w:tabs>
        <w:spacing w:line="276" w:lineRule="auto"/>
        <w:jc w:val="both"/>
        <w:rPr>
          <w:color w:val="000000"/>
          <w:szCs w:val="20"/>
        </w:rPr>
      </w:pPr>
    </w:p>
    <w:p w:rsidR="005203E9" w:rsidRPr="00880342" w:rsidRDefault="005203E9" w:rsidP="00880342">
      <w:pPr>
        <w:tabs>
          <w:tab w:val="left" w:pos="144"/>
          <w:tab w:val="left" w:pos="864"/>
          <w:tab w:val="left" w:pos="1276"/>
          <w:tab w:val="left" w:pos="1560"/>
          <w:tab w:val="left" w:pos="1843"/>
          <w:tab w:val="left" w:pos="2304"/>
          <w:tab w:val="left" w:pos="3024"/>
          <w:tab w:val="left" w:pos="3744"/>
          <w:tab w:val="left" w:pos="4464"/>
          <w:tab w:val="left" w:pos="5184"/>
          <w:tab w:val="left" w:pos="5904"/>
          <w:tab w:val="left" w:pos="6624"/>
        </w:tabs>
        <w:spacing w:line="276" w:lineRule="auto"/>
        <w:jc w:val="both"/>
        <w:rPr>
          <w:color w:val="000000"/>
          <w:szCs w:val="20"/>
        </w:rPr>
      </w:pPr>
    </w:p>
    <w:p w:rsidR="002F1249" w:rsidRDefault="002F1249" w:rsidP="00880342">
      <w:pPr>
        <w:tabs>
          <w:tab w:val="left" w:pos="144"/>
          <w:tab w:val="left" w:pos="864"/>
          <w:tab w:val="left" w:pos="1276"/>
          <w:tab w:val="left" w:pos="1560"/>
          <w:tab w:val="left" w:pos="1843"/>
          <w:tab w:val="left" w:pos="2304"/>
          <w:tab w:val="left" w:pos="3024"/>
          <w:tab w:val="left" w:pos="3744"/>
          <w:tab w:val="left" w:pos="4464"/>
          <w:tab w:val="left" w:pos="5184"/>
          <w:tab w:val="left" w:pos="5904"/>
          <w:tab w:val="left" w:pos="6624"/>
        </w:tabs>
        <w:spacing w:line="276" w:lineRule="auto"/>
        <w:jc w:val="both"/>
        <w:rPr>
          <w:color w:val="000000"/>
          <w:szCs w:val="20"/>
        </w:rPr>
      </w:pPr>
      <w:r>
        <w:rPr>
          <w:color w:val="000000"/>
          <w:szCs w:val="20"/>
        </w:rPr>
        <w:lastRenderedPageBreak/>
        <w:t>FALSOS TECHOS</w:t>
      </w:r>
    </w:p>
    <w:p w:rsidR="002F1249" w:rsidRDefault="002F1249" w:rsidP="00880342">
      <w:pPr>
        <w:tabs>
          <w:tab w:val="left" w:pos="144"/>
          <w:tab w:val="left" w:pos="864"/>
          <w:tab w:val="left" w:pos="1276"/>
          <w:tab w:val="left" w:pos="1560"/>
          <w:tab w:val="left" w:pos="1843"/>
          <w:tab w:val="left" w:pos="2304"/>
          <w:tab w:val="left" w:pos="3024"/>
          <w:tab w:val="left" w:pos="3744"/>
          <w:tab w:val="left" w:pos="4464"/>
          <w:tab w:val="left" w:pos="5184"/>
          <w:tab w:val="left" w:pos="5904"/>
          <w:tab w:val="left" w:pos="6624"/>
        </w:tabs>
        <w:spacing w:line="276" w:lineRule="auto"/>
        <w:jc w:val="both"/>
        <w:rPr>
          <w:color w:val="000000"/>
          <w:szCs w:val="20"/>
        </w:rPr>
      </w:pPr>
      <w:r>
        <w:rPr>
          <w:color w:val="000000"/>
          <w:szCs w:val="20"/>
        </w:rPr>
        <w:t xml:space="preserve">En la actualidad el centro dispone de un falso techo tipo </w:t>
      </w:r>
      <w:proofErr w:type="spellStart"/>
      <w:r>
        <w:rPr>
          <w:color w:val="000000"/>
          <w:szCs w:val="20"/>
        </w:rPr>
        <w:t>armstong</w:t>
      </w:r>
      <w:proofErr w:type="spellEnd"/>
      <w:r>
        <w:rPr>
          <w:color w:val="000000"/>
          <w:szCs w:val="20"/>
        </w:rPr>
        <w:t xml:space="preserve"> de 60x60cm como techo registrable, instalado con </w:t>
      </w:r>
      <w:proofErr w:type="spellStart"/>
      <w:r w:rsidR="00880342" w:rsidRPr="00880342">
        <w:rPr>
          <w:color w:val="000000"/>
          <w:szCs w:val="20"/>
        </w:rPr>
        <w:t>perfilería</w:t>
      </w:r>
      <w:proofErr w:type="spellEnd"/>
      <w:r w:rsidR="00880342" w:rsidRPr="00880342">
        <w:rPr>
          <w:color w:val="000000"/>
          <w:szCs w:val="20"/>
        </w:rPr>
        <w:t xml:space="preserve"> vista</w:t>
      </w:r>
      <w:r>
        <w:rPr>
          <w:color w:val="000000"/>
          <w:szCs w:val="20"/>
        </w:rPr>
        <w:t xml:space="preserve">. </w:t>
      </w:r>
    </w:p>
    <w:p w:rsidR="002F1249" w:rsidRDefault="002F1249" w:rsidP="00880342">
      <w:pPr>
        <w:tabs>
          <w:tab w:val="left" w:pos="144"/>
          <w:tab w:val="left" w:pos="864"/>
          <w:tab w:val="left" w:pos="1276"/>
          <w:tab w:val="left" w:pos="1560"/>
          <w:tab w:val="left" w:pos="1843"/>
          <w:tab w:val="left" w:pos="2304"/>
          <w:tab w:val="left" w:pos="3024"/>
          <w:tab w:val="left" w:pos="3744"/>
          <w:tab w:val="left" w:pos="4464"/>
          <w:tab w:val="left" w:pos="5184"/>
          <w:tab w:val="left" w:pos="5904"/>
          <w:tab w:val="left" w:pos="6624"/>
        </w:tabs>
        <w:spacing w:line="276" w:lineRule="auto"/>
        <w:jc w:val="both"/>
        <w:rPr>
          <w:color w:val="000000"/>
          <w:szCs w:val="20"/>
        </w:rPr>
      </w:pPr>
    </w:p>
    <w:p w:rsidR="00880342" w:rsidRPr="00880342" w:rsidRDefault="002F1249" w:rsidP="002F1249">
      <w:pPr>
        <w:tabs>
          <w:tab w:val="left" w:pos="144"/>
          <w:tab w:val="left" w:pos="864"/>
          <w:tab w:val="left" w:pos="1276"/>
          <w:tab w:val="left" w:pos="1560"/>
          <w:tab w:val="left" w:pos="1843"/>
          <w:tab w:val="left" w:pos="2304"/>
          <w:tab w:val="left" w:pos="3024"/>
          <w:tab w:val="left" w:pos="3744"/>
          <w:tab w:val="left" w:pos="4464"/>
          <w:tab w:val="left" w:pos="5184"/>
          <w:tab w:val="left" w:pos="5904"/>
          <w:tab w:val="left" w:pos="6624"/>
        </w:tabs>
        <w:spacing w:line="276" w:lineRule="auto"/>
        <w:jc w:val="both"/>
        <w:rPr>
          <w:color w:val="000000"/>
          <w:szCs w:val="20"/>
        </w:rPr>
      </w:pPr>
      <w:r>
        <w:rPr>
          <w:color w:val="000000"/>
          <w:szCs w:val="20"/>
        </w:rPr>
        <w:t xml:space="preserve">Los paneles degradados por la humedad serán sustituidos por otros </w:t>
      </w:r>
      <w:r w:rsidR="00880342" w:rsidRPr="00880342">
        <w:rPr>
          <w:color w:val="000000"/>
          <w:szCs w:val="20"/>
        </w:rPr>
        <w:t>de iguales características.</w:t>
      </w:r>
    </w:p>
    <w:p w:rsidR="00880342" w:rsidRPr="00880342" w:rsidRDefault="00880342" w:rsidP="00880342">
      <w:pPr>
        <w:tabs>
          <w:tab w:val="left" w:pos="144"/>
          <w:tab w:val="left" w:pos="864"/>
          <w:tab w:val="left" w:pos="1276"/>
          <w:tab w:val="left" w:pos="1560"/>
          <w:tab w:val="left" w:pos="1843"/>
          <w:tab w:val="left" w:pos="2304"/>
          <w:tab w:val="left" w:pos="3024"/>
          <w:tab w:val="left" w:pos="3744"/>
          <w:tab w:val="left" w:pos="4464"/>
          <w:tab w:val="left" w:pos="5184"/>
          <w:tab w:val="left" w:pos="5904"/>
          <w:tab w:val="left" w:pos="6624"/>
        </w:tabs>
        <w:spacing w:line="276" w:lineRule="auto"/>
        <w:jc w:val="both"/>
        <w:rPr>
          <w:color w:val="000000"/>
          <w:szCs w:val="20"/>
        </w:rPr>
      </w:pPr>
    </w:p>
    <w:p w:rsidR="002F1249" w:rsidRDefault="002F1249" w:rsidP="00880342">
      <w:pPr>
        <w:tabs>
          <w:tab w:val="left" w:pos="144"/>
          <w:tab w:val="left" w:pos="864"/>
          <w:tab w:val="left" w:pos="1276"/>
          <w:tab w:val="left" w:pos="1560"/>
          <w:tab w:val="left" w:pos="1843"/>
          <w:tab w:val="left" w:pos="2304"/>
          <w:tab w:val="left" w:pos="3024"/>
          <w:tab w:val="left" w:pos="3744"/>
          <w:tab w:val="left" w:pos="4464"/>
          <w:tab w:val="left" w:pos="5184"/>
          <w:tab w:val="left" w:pos="5904"/>
          <w:tab w:val="left" w:pos="6624"/>
        </w:tabs>
        <w:spacing w:line="276" w:lineRule="auto"/>
        <w:jc w:val="both"/>
        <w:rPr>
          <w:color w:val="000000"/>
          <w:szCs w:val="20"/>
        </w:rPr>
      </w:pPr>
      <w:r>
        <w:rPr>
          <w:color w:val="000000"/>
          <w:szCs w:val="20"/>
        </w:rPr>
        <w:t>LUMINARIAS</w:t>
      </w:r>
    </w:p>
    <w:p w:rsidR="00E74249" w:rsidRDefault="00E74249" w:rsidP="00880342">
      <w:pPr>
        <w:tabs>
          <w:tab w:val="left" w:pos="144"/>
          <w:tab w:val="left" w:pos="864"/>
          <w:tab w:val="left" w:pos="1276"/>
          <w:tab w:val="left" w:pos="1560"/>
          <w:tab w:val="left" w:pos="1843"/>
          <w:tab w:val="left" w:pos="2304"/>
          <w:tab w:val="left" w:pos="3024"/>
          <w:tab w:val="left" w:pos="3744"/>
          <w:tab w:val="left" w:pos="4464"/>
          <w:tab w:val="left" w:pos="5184"/>
          <w:tab w:val="left" w:pos="5904"/>
          <w:tab w:val="left" w:pos="6624"/>
        </w:tabs>
        <w:spacing w:line="276" w:lineRule="auto"/>
        <w:jc w:val="both"/>
        <w:rPr>
          <w:color w:val="000000"/>
          <w:szCs w:val="20"/>
        </w:rPr>
      </w:pPr>
      <w:r>
        <w:rPr>
          <w:color w:val="000000"/>
          <w:szCs w:val="20"/>
        </w:rPr>
        <w:t xml:space="preserve">En la actualidad la iluminación está dispuesta integrada en el falso techo formada por lámparas fluorescentes. </w:t>
      </w:r>
    </w:p>
    <w:p w:rsidR="00E74249" w:rsidRDefault="00E74249" w:rsidP="00880342">
      <w:pPr>
        <w:tabs>
          <w:tab w:val="left" w:pos="144"/>
          <w:tab w:val="left" w:pos="864"/>
          <w:tab w:val="left" w:pos="1276"/>
          <w:tab w:val="left" w:pos="1560"/>
          <w:tab w:val="left" w:pos="1843"/>
          <w:tab w:val="left" w:pos="2304"/>
          <w:tab w:val="left" w:pos="3024"/>
          <w:tab w:val="left" w:pos="3744"/>
          <w:tab w:val="left" w:pos="4464"/>
          <w:tab w:val="left" w:pos="5184"/>
          <w:tab w:val="left" w:pos="5904"/>
          <w:tab w:val="left" w:pos="6624"/>
        </w:tabs>
        <w:spacing w:line="276" w:lineRule="auto"/>
        <w:jc w:val="both"/>
        <w:rPr>
          <w:color w:val="000000"/>
          <w:szCs w:val="20"/>
        </w:rPr>
      </w:pPr>
    </w:p>
    <w:p w:rsidR="00E74249" w:rsidRPr="00880342" w:rsidRDefault="00E74249" w:rsidP="00E74249">
      <w:pPr>
        <w:tabs>
          <w:tab w:val="left" w:pos="144"/>
          <w:tab w:val="left" w:pos="864"/>
          <w:tab w:val="left" w:pos="1276"/>
          <w:tab w:val="left" w:pos="1560"/>
          <w:tab w:val="left" w:pos="1843"/>
          <w:tab w:val="left" w:pos="2304"/>
          <w:tab w:val="left" w:pos="3024"/>
          <w:tab w:val="left" w:pos="3744"/>
          <w:tab w:val="left" w:pos="4464"/>
          <w:tab w:val="left" w:pos="5184"/>
          <w:tab w:val="left" w:pos="5904"/>
          <w:tab w:val="left" w:pos="6624"/>
        </w:tabs>
        <w:spacing w:line="276" w:lineRule="auto"/>
        <w:jc w:val="both"/>
        <w:rPr>
          <w:color w:val="000000"/>
          <w:szCs w:val="20"/>
        </w:rPr>
      </w:pPr>
      <w:r>
        <w:rPr>
          <w:color w:val="000000"/>
          <w:szCs w:val="20"/>
        </w:rPr>
        <w:t>S</w:t>
      </w:r>
      <w:r w:rsidR="00880342" w:rsidRPr="00880342">
        <w:rPr>
          <w:color w:val="000000"/>
          <w:szCs w:val="20"/>
        </w:rPr>
        <w:t xml:space="preserve">e realizará una renovación de la instalación de iluminación </w:t>
      </w:r>
      <w:r>
        <w:rPr>
          <w:color w:val="000000"/>
          <w:szCs w:val="20"/>
        </w:rPr>
        <w:t xml:space="preserve">en zonas de aulas, despachos y biblioteca, sustituyendo la actual por otra de pantallas LED de menor consumo, reguladas con equipos de </w:t>
      </w:r>
      <w:r w:rsidRPr="00880342">
        <w:rPr>
          <w:color w:val="000000"/>
          <w:szCs w:val="20"/>
        </w:rPr>
        <w:t xml:space="preserve">regulación </w:t>
      </w:r>
      <w:proofErr w:type="spellStart"/>
      <w:r w:rsidRPr="00880342">
        <w:rPr>
          <w:color w:val="000000"/>
          <w:szCs w:val="20"/>
        </w:rPr>
        <w:t>multisensor</w:t>
      </w:r>
      <w:proofErr w:type="spellEnd"/>
      <w:r w:rsidRPr="00880342">
        <w:rPr>
          <w:color w:val="000000"/>
          <w:szCs w:val="20"/>
        </w:rPr>
        <w:t>, que integran el control de la ocupación y la luz natural, regulando gradualmente el flujo de las luminarias cuando el nivel de iluminancia sobre el plano de trabajo debido a la aportación de luz natural esté por encima del valor seleccionado.</w:t>
      </w:r>
    </w:p>
    <w:p w:rsidR="00F029D0" w:rsidRDefault="00F029D0" w:rsidP="00880342">
      <w:pPr>
        <w:tabs>
          <w:tab w:val="left" w:pos="144"/>
          <w:tab w:val="left" w:pos="864"/>
          <w:tab w:val="left" w:pos="1276"/>
          <w:tab w:val="left" w:pos="1560"/>
          <w:tab w:val="left" w:pos="1843"/>
          <w:tab w:val="left" w:pos="2304"/>
          <w:tab w:val="left" w:pos="3024"/>
          <w:tab w:val="left" w:pos="3744"/>
          <w:tab w:val="left" w:pos="4464"/>
          <w:tab w:val="left" w:pos="5184"/>
          <w:tab w:val="left" w:pos="5904"/>
          <w:tab w:val="left" w:pos="6624"/>
        </w:tabs>
        <w:spacing w:line="276" w:lineRule="auto"/>
        <w:jc w:val="both"/>
        <w:rPr>
          <w:color w:val="000000"/>
          <w:szCs w:val="20"/>
        </w:rPr>
      </w:pPr>
    </w:p>
    <w:p w:rsidR="00E74249" w:rsidRDefault="00E74249" w:rsidP="00880342">
      <w:pPr>
        <w:tabs>
          <w:tab w:val="left" w:pos="144"/>
          <w:tab w:val="left" w:pos="864"/>
          <w:tab w:val="left" w:pos="1276"/>
          <w:tab w:val="left" w:pos="1560"/>
          <w:tab w:val="left" w:pos="1843"/>
          <w:tab w:val="left" w:pos="2304"/>
          <w:tab w:val="left" w:pos="3024"/>
          <w:tab w:val="left" w:pos="3744"/>
          <w:tab w:val="left" w:pos="4464"/>
          <w:tab w:val="left" w:pos="5184"/>
          <w:tab w:val="left" w:pos="5904"/>
          <w:tab w:val="left" w:pos="6624"/>
        </w:tabs>
        <w:spacing w:line="276" w:lineRule="auto"/>
        <w:jc w:val="both"/>
        <w:rPr>
          <w:color w:val="000000"/>
          <w:szCs w:val="20"/>
        </w:rPr>
      </w:pPr>
      <w:r>
        <w:rPr>
          <w:color w:val="000000"/>
          <w:szCs w:val="20"/>
        </w:rPr>
        <w:t>PINTURA INTERIOR</w:t>
      </w:r>
    </w:p>
    <w:p w:rsidR="00880342" w:rsidRPr="00880342" w:rsidRDefault="00E74249" w:rsidP="00880342">
      <w:pPr>
        <w:tabs>
          <w:tab w:val="left" w:pos="144"/>
          <w:tab w:val="left" w:pos="864"/>
          <w:tab w:val="left" w:pos="1276"/>
          <w:tab w:val="left" w:pos="1560"/>
          <w:tab w:val="left" w:pos="1843"/>
          <w:tab w:val="left" w:pos="2304"/>
          <w:tab w:val="left" w:pos="3024"/>
          <w:tab w:val="left" w:pos="3744"/>
          <w:tab w:val="left" w:pos="4464"/>
          <w:tab w:val="left" w:pos="5184"/>
          <w:tab w:val="left" w:pos="5904"/>
          <w:tab w:val="left" w:pos="6624"/>
        </w:tabs>
        <w:spacing w:line="276" w:lineRule="auto"/>
        <w:jc w:val="both"/>
        <w:rPr>
          <w:color w:val="000000"/>
          <w:szCs w:val="20"/>
        </w:rPr>
      </w:pPr>
      <w:r>
        <w:rPr>
          <w:color w:val="000000"/>
          <w:szCs w:val="20"/>
        </w:rPr>
        <w:t>S</w:t>
      </w:r>
      <w:r w:rsidR="00880342" w:rsidRPr="00880342">
        <w:rPr>
          <w:color w:val="000000"/>
          <w:szCs w:val="20"/>
        </w:rPr>
        <w:t xml:space="preserve">e prevé el pintado de los paramentos interiores del centro, así como puertas, cajas de persianas, barandillas, radiadores y tuberías, de acuerdo con las directrices aportadas por el estudio color de los espacios interiores elaborado por la </w:t>
      </w:r>
      <w:proofErr w:type="spellStart"/>
      <w:r w:rsidR="00880342" w:rsidRPr="00880342">
        <w:rPr>
          <w:color w:val="000000"/>
          <w:szCs w:val="20"/>
        </w:rPr>
        <w:t>Consellería</w:t>
      </w:r>
      <w:proofErr w:type="spellEnd"/>
      <w:r w:rsidR="00880342" w:rsidRPr="00880342">
        <w:rPr>
          <w:color w:val="000000"/>
          <w:szCs w:val="20"/>
        </w:rPr>
        <w:t xml:space="preserve"> de Educación.</w:t>
      </w:r>
    </w:p>
    <w:p w:rsidR="00880342" w:rsidRDefault="00880342" w:rsidP="00880342">
      <w:pPr>
        <w:tabs>
          <w:tab w:val="left" w:pos="144"/>
          <w:tab w:val="left" w:pos="864"/>
          <w:tab w:val="left" w:pos="1276"/>
          <w:tab w:val="left" w:pos="1560"/>
          <w:tab w:val="left" w:pos="1843"/>
          <w:tab w:val="left" w:pos="2304"/>
          <w:tab w:val="left" w:pos="3024"/>
          <w:tab w:val="left" w:pos="3744"/>
          <w:tab w:val="left" w:pos="4464"/>
          <w:tab w:val="left" w:pos="5184"/>
          <w:tab w:val="left" w:pos="5904"/>
          <w:tab w:val="left" w:pos="6624"/>
        </w:tabs>
        <w:spacing w:line="276" w:lineRule="auto"/>
        <w:jc w:val="both"/>
        <w:rPr>
          <w:color w:val="000000"/>
          <w:szCs w:val="20"/>
        </w:rPr>
      </w:pPr>
    </w:p>
    <w:p w:rsidR="00737E4F" w:rsidRPr="00880342" w:rsidRDefault="00737E4F" w:rsidP="00880342">
      <w:pPr>
        <w:tabs>
          <w:tab w:val="left" w:pos="144"/>
          <w:tab w:val="left" w:pos="864"/>
          <w:tab w:val="left" w:pos="1276"/>
          <w:tab w:val="left" w:pos="1560"/>
          <w:tab w:val="left" w:pos="1843"/>
          <w:tab w:val="left" w:pos="2304"/>
          <w:tab w:val="left" w:pos="3024"/>
          <w:tab w:val="left" w:pos="3744"/>
          <w:tab w:val="left" w:pos="4464"/>
          <w:tab w:val="left" w:pos="5184"/>
          <w:tab w:val="left" w:pos="5904"/>
          <w:tab w:val="left" w:pos="6624"/>
        </w:tabs>
        <w:spacing w:line="276" w:lineRule="auto"/>
        <w:jc w:val="both"/>
        <w:rPr>
          <w:color w:val="000000"/>
          <w:szCs w:val="20"/>
        </w:rPr>
      </w:pPr>
    </w:p>
    <w:p w:rsidR="00737E4F" w:rsidRDefault="008652B1" w:rsidP="00737E4F">
      <w:pPr>
        <w:pStyle w:val="Ttulo1"/>
        <w:spacing w:line="276" w:lineRule="auto"/>
        <w:ind w:left="0" w:right="0"/>
        <w:jc w:val="right"/>
      </w:pPr>
      <w:r>
        <w:t>1</w:t>
      </w:r>
      <w:r w:rsidR="00737E4F">
        <w:t>.6</w:t>
      </w:r>
      <w:r w:rsidR="00737E4F" w:rsidRPr="004B153E">
        <w:t xml:space="preserve">. </w:t>
      </w:r>
      <w:r w:rsidR="00737E4F">
        <w:t>–</w:t>
      </w:r>
      <w:r w:rsidR="00737E4F" w:rsidRPr="008B7966">
        <w:rPr>
          <w:szCs w:val="20"/>
        </w:rPr>
        <w:t xml:space="preserve"> </w:t>
      </w:r>
      <w:r w:rsidR="00737E4F" w:rsidRPr="00880342">
        <w:rPr>
          <w:szCs w:val="20"/>
        </w:rPr>
        <w:t>MEMORIA JUSTIFICATIVA DE LA SOLUCIÓN ADOPTADA</w:t>
      </w:r>
    </w:p>
    <w:p w:rsidR="00880342" w:rsidRPr="00880342" w:rsidRDefault="00880342" w:rsidP="00880342">
      <w:pPr>
        <w:tabs>
          <w:tab w:val="left" w:pos="144"/>
          <w:tab w:val="left" w:pos="864"/>
          <w:tab w:val="left" w:pos="1276"/>
          <w:tab w:val="left" w:pos="1560"/>
          <w:tab w:val="left" w:pos="1843"/>
          <w:tab w:val="left" w:pos="2304"/>
          <w:tab w:val="left" w:pos="3024"/>
          <w:tab w:val="left" w:pos="3744"/>
          <w:tab w:val="left" w:pos="4464"/>
          <w:tab w:val="left" w:pos="5184"/>
          <w:tab w:val="left" w:pos="5904"/>
          <w:tab w:val="left" w:pos="6624"/>
        </w:tabs>
        <w:spacing w:line="276" w:lineRule="auto"/>
        <w:jc w:val="both"/>
        <w:rPr>
          <w:color w:val="000000"/>
          <w:szCs w:val="20"/>
        </w:rPr>
      </w:pPr>
    </w:p>
    <w:p w:rsidR="00880342" w:rsidRPr="00880342" w:rsidRDefault="00880342" w:rsidP="00880342">
      <w:pPr>
        <w:tabs>
          <w:tab w:val="left" w:pos="144"/>
          <w:tab w:val="left" w:pos="864"/>
          <w:tab w:val="left" w:pos="1276"/>
          <w:tab w:val="left" w:pos="1560"/>
          <w:tab w:val="left" w:pos="1843"/>
          <w:tab w:val="left" w:pos="2304"/>
          <w:tab w:val="left" w:pos="3024"/>
          <w:tab w:val="left" w:pos="3744"/>
          <w:tab w:val="left" w:pos="4464"/>
          <w:tab w:val="left" w:pos="5184"/>
          <w:tab w:val="left" w:pos="5904"/>
          <w:tab w:val="left" w:pos="6624"/>
        </w:tabs>
        <w:spacing w:line="276" w:lineRule="auto"/>
        <w:jc w:val="both"/>
        <w:rPr>
          <w:color w:val="000000"/>
          <w:szCs w:val="20"/>
        </w:rPr>
      </w:pPr>
      <w:r w:rsidRPr="00880342">
        <w:rPr>
          <w:color w:val="000000"/>
          <w:szCs w:val="20"/>
        </w:rPr>
        <w:t>La descripción de los parámetros que determinan las previsiones técnicas a considerar en el proyecto se desarrolla pormenorizadamente en la Memoria Constructiva del presente proyecto.</w:t>
      </w:r>
    </w:p>
    <w:p w:rsidR="00880342" w:rsidRPr="00880342" w:rsidRDefault="00880342" w:rsidP="00880342">
      <w:pPr>
        <w:tabs>
          <w:tab w:val="left" w:pos="144"/>
          <w:tab w:val="left" w:pos="864"/>
          <w:tab w:val="left" w:pos="1276"/>
          <w:tab w:val="left" w:pos="1560"/>
          <w:tab w:val="left" w:pos="1843"/>
          <w:tab w:val="left" w:pos="2304"/>
          <w:tab w:val="left" w:pos="3024"/>
          <w:tab w:val="left" w:pos="3744"/>
          <w:tab w:val="left" w:pos="4464"/>
          <w:tab w:val="left" w:pos="5184"/>
          <w:tab w:val="left" w:pos="5904"/>
          <w:tab w:val="left" w:pos="6624"/>
        </w:tabs>
        <w:spacing w:line="276" w:lineRule="auto"/>
        <w:jc w:val="both"/>
        <w:rPr>
          <w:color w:val="000000"/>
          <w:szCs w:val="20"/>
        </w:rPr>
      </w:pPr>
    </w:p>
    <w:p w:rsidR="00737E4F" w:rsidRPr="00880342" w:rsidRDefault="00737E4F" w:rsidP="00737E4F">
      <w:pPr>
        <w:tabs>
          <w:tab w:val="left" w:pos="144"/>
          <w:tab w:val="left" w:pos="864"/>
          <w:tab w:val="left" w:pos="1276"/>
          <w:tab w:val="left" w:pos="1560"/>
          <w:tab w:val="left" w:pos="1843"/>
          <w:tab w:val="left" w:pos="2304"/>
          <w:tab w:val="left" w:pos="3024"/>
          <w:tab w:val="left" w:pos="3744"/>
          <w:tab w:val="left" w:pos="4464"/>
          <w:tab w:val="left" w:pos="5184"/>
          <w:tab w:val="left" w:pos="5904"/>
          <w:tab w:val="left" w:pos="6624"/>
        </w:tabs>
        <w:spacing w:line="276" w:lineRule="auto"/>
        <w:jc w:val="both"/>
        <w:rPr>
          <w:color w:val="000000"/>
          <w:szCs w:val="20"/>
        </w:rPr>
      </w:pPr>
    </w:p>
    <w:p w:rsidR="00737E4F" w:rsidRDefault="008652B1" w:rsidP="00737E4F">
      <w:pPr>
        <w:pStyle w:val="Ttulo1"/>
        <w:spacing w:line="276" w:lineRule="auto"/>
        <w:ind w:left="0" w:right="0"/>
        <w:jc w:val="right"/>
      </w:pPr>
      <w:r>
        <w:t>1</w:t>
      </w:r>
      <w:r w:rsidR="00737E4F">
        <w:t>.7</w:t>
      </w:r>
      <w:r w:rsidR="00737E4F" w:rsidRPr="004B153E">
        <w:t xml:space="preserve">. </w:t>
      </w:r>
      <w:r w:rsidR="00737E4F">
        <w:t>–</w:t>
      </w:r>
      <w:r w:rsidR="00737E4F" w:rsidRPr="008B7966">
        <w:rPr>
          <w:szCs w:val="20"/>
        </w:rPr>
        <w:t xml:space="preserve"> </w:t>
      </w:r>
      <w:r w:rsidR="00737E4F" w:rsidRPr="00880342">
        <w:rPr>
          <w:szCs w:val="20"/>
        </w:rPr>
        <w:t>PRESTACIONES DEL EDIFICIO</w:t>
      </w:r>
    </w:p>
    <w:p w:rsidR="00880342" w:rsidRPr="00880342" w:rsidRDefault="00880342" w:rsidP="00880342">
      <w:pPr>
        <w:tabs>
          <w:tab w:val="left" w:pos="144"/>
          <w:tab w:val="left" w:pos="864"/>
          <w:tab w:val="left" w:pos="1276"/>
          <w:tab w:val="left" w:pos="1560"/>
          <w:tab w:val="left" w:pos="1843"/>
          <w:tab w:val="left" w:pos="2304"/>
          <w:tab w:val="left" w:pos="3024"/>
          <w:tab w:val="left" w:pos="3744"/>
          <w:tab w:val="left" w:pos="4464"/>
          <w:tab w:val="left" w:pos="5184"/>
          <w:tab w:val="left" w:pos="5904"/>
          <w:tab w:val="left" w:pos="6624"/>
        </w:tabs>
        <w:spacing w:line="276" w:lineRule="auto"/>
        <w:jc w:val="both"/>
        <w:rPr>
          <w:color w:val="000000"/>
          <w:szCs w:val="20"/>
        </w:rPr>
      </w:pPr>
    </w:p>
    <w:p w:rsidR="00880342" w:rsidRPr="00880342" w:rsidRDefault="00880342" w:rsidP="00880342">
      <w:pPr>
        <w:tabs>
          <w:tab w:val="left" w:pos="144"/>
          <w:tab w:val="left" w:pos="864"/>
          <w:tab w:val="left" w:pos="1276"/>
          <w:tab w:val="left" w:pos="1560"/>
          <w:tab w:val="left" w:pos="1843"/>
          <w:tab w:val="left" w:pos="2304"/>
          <w:tab w:val="left" w:pos="3024"/>
          <w:tab w:val="left" w:pos="3744"/>
          <w:tab w:val="left" w:pos="4464"/>
          <w:tab w:val="left" w:pos="5184"/>
          <w:tab w:val="left" w:pos="5904"/>
          <w:tab w:val="left" w:pos="6624"/>
        </w:tabs>
        <w:spacing w:line="276" w:lineRule="auto"/>
        <w:jc w:val="both"/>
        <w:rPr>
          <w:color w:val="000000"/>
          <w:szCs w:val="20"/>
        </w:rPr>
      </w:pPr>
      <w:r w:rsidRPr="00880342">
        <w:rPr>
          <w:color w:val="000000"/>
          <w:szCs w:val="20"/>
        </w:rPr>
        <w:t>Descripción de las prestaciones del edificio por requisitos básicos y en relación con las exigencias básicas del CTE.</w:t>
      </w:r>
    </w:p>
    <w:p w:rsidR="00880342" w:rsidRPr="00880342" w:rsidRDefault="00880342" w:rsidP="00880342">
      <w:pPr>
        <w:tabs>
          <w:tab w:val="left" w:pos="144"/>
          <w:tab w:val="left" w:pos="864"/>
          <w:tab w:val="left" w:pos="1276"/>
          <w:tab w:val="left" w:pos="1560"/>
          <w:tab w:val="left" w:pos="1843"/>
          <w:tab w:val="left" w:pos="2304"/>
          <w:tab w:val="left" w:pos="3024"/>
          <w:tab w:val="left" w:pos="3744"/>
          <w:tab w:val="left" w:pos="4464"/>
          <w:tab w:val="left" w:pos="5184"/>
          <w:tab w:val="left" w:pos="5904"/>
          <w:tab w:val="left" w:pos="6624"/>
        </w:tabs>
        <w:spacing w:line="276" w:lineRule="auto"/>
        <w:jc w:val="both"/>
        <w:rPr>
          <w:color w:val="000000"/>
          <w:szCs w:val="20"/>
        </w:rPr>
      </w:pPr>
    </w:p>
    <w:p w:rsidR="00880342" w:rsidRPr="00880342" w:rsidRDefault="00880342" w:rsidP="00880342">
      <w:pPr>
        <w:tabs>
          <w:tab w:val="left" w:pos="144"/>
          <w:tab w:val="left" w:pos="864"/>
          <w:tab w:val="left" w:pos="1276"/>
          <w:tab w:val="left" w:pos="1560"/>
          <w:tab w:val="left" w:pos="1843"/>
          <w:tab w:val="left" w:pos="2304"/>
          <w:tab w:val="left" w:pos="3024"/>
          <w:tab w:val="left" w:pos="3744"/>
          <w:tab w:val="left" w:pos="4464"/>
          <w:tab w:val="left" w:pos="5184"/>
          <w:tab w:val="left" w:pos="5904"/>
          <w:tab w:val="left" w:pos="6624"/>
        </w:tabs>
        <w:spacing w:line="276" w:lineRule="auto"/>
        <w:jc w:val="both"/>
        <w:rPr>
          <w:color w:val="000000"/>
          <w:szCs w:val="20"/>
        </w:rPr>
      </w:pPr>
      <w:r w:rsidRPr="00880342">
        <w:rPr>
          <w:color w:val="000000"/>
          <w:szCs w:val="20"/>
        </w:rPr>
        <w:t>Son requisitos básicos, conforme a la Ley de Ordenación de la Edificación, los relativos a la seguridad, la habitabilidad y la funcionalidad. Se establecen estos requisitos con el fin de garantizar la seguridad de las personas, el bienestar de la sociedad y la protección del medio ambiente, debiendo los edificios proyectarse, construirse, mantenerse y conservarse de tal forma que se satisfagan estos requisitos básicos.</w:t>
      </w:r>
    </w:p>
    <w:p w:rsidR="00880342" w:rsidRPr="00880342" w:rsidRDefault="00880342" w:rsidP="00880342">
      <w:pPr>
        <w:tabs>
          <w:tab w:val="left" w:pos="144"/>
          <w:tab w:val="left" w:pos="864"/>
          <w:tab w:val="left" w:pos="1276"/>
          <w:tab w:val="left" w:pos="1560"/>
          <w:tab w:val="left" w:pos="1843"/>
          <w:tab w:val="left" w:pos="2304"/>
          <w:tab w:val="left" w:pos="3024"/>
          <w:tab w:val="left" w:pos="3744"/>
          <w:tab w:val="left" w:pos="4464"/>
          <w:tab w:val="left" w:pos="5184"/>
          <w:tab w:val="left" w:pos="5904"/>
          <w:tab w:val="left" w:pos="6624"/>
        </w:tabs>
        <w:spacing w:line="276" w:lineRule="auto"/>
        <w:jc w:val="both"/>
        <w:rPr>
          <w:color w:val="000000"/>
          <w:szCs w:val="20"/>
        </w:rPr>
      </w:pPr>
    </w:p>
    <w:p w:rsidR="00880342" w:rsidRPr="00737E4F" w:rsidRDefault="00737E4F" w:rsidP="00880342">
      <w:pPr>
        <w:tabs>
          <w:tab w:val="left" w:pos="144"/>
          <w:tab w:val="left" w:pos="864"/>
          <w:tab w:val="left" w:pos="1276"/>
          <w:tab w:val="left" w:pos="1560"/>
          <w:tab w:val="left" w:pos="1843"/>
          <w:tab w:val="left" w:pos="2304"/>
          <w:tab w:val="left" w:pos="3024"/>
          <w:tab w:val="left" w:pos="3744"/>
          <w:tab w:val="left" w:pos="4464"/>
          <w:tab w:val="left" w:pos="5184"/>
          <w:tab w:val="left" w:pos="5904"/>
          <w:tab w:val="left" w:pos="6624"/>
        </w:tabs>
        <w:spacing w:line="276" w:lineRule="auto"/>
        <w:jc w:val="both"/>
        <w:rPr>
          <w:b/>
          <w:color w:val="000000"/>
          <w:szCs w:val="20"/>
        </w:rPr>
      </w:pPr>
      <w:r w:rsidRPr="00737E4F">
        <w:rPr>
          <w:b/>
          <w:color w:val="000000"/>
          <w:szCs w:val="20"/>
        </w:rPr>
        <w:t>A. REQUISITOS BÁSICOS RELATIVOS A LA SEGURIDAD</w:t>
      </w:r>
    </w:p>
    <w:p w:rsidR="00880342" w:rsidRPr="00880342" w:rsidRDefault="00880342" w:rsidP="00880342">
      <w:pPr>
        <w:tabs>
          <w:tab w:val="left" w:pos="144"/>
          <w:tab w:val="left" w:pos="864"/>
          <w:tab w:val="left" w:pos="1276"/>
          <w:tab w:val="left" w:pos="1560"/>
          <w:tab w:val="left" w:pos="1843"/>
          <w:tab w:val="left" w:pos="2304"/>
          <w:tab w:val="left" w:pos="3024"/>
          <w:tab w:val="left" w:pos="3744"/>
          <w:tab w:val="left" w:pos="4464"/>
          <w:tab w:val="left" w:pos="5184"/>
          <w:tab w:val="left" w:pos="5904"/>
          <w:tab w:val="left" w:pos="6624"/>
        </w:tabs>
        <w:spacing w:line="276" w:lineRule="auto"/>
        <w:jc w:val="both"/>
        <w:rPr>
          <w:color w:val="000000"/>
          <w:szCs w:val="20"/>
        </w:rPr>
      </w:pPr>
    </w:p>
    <w:p w:rsidR="00880342" w:rsidRPr="00880342" w:rsidRDefault="00880342" w:rsidP="00880342">
      <w:pPr>
        <w:tabs>
          <w:tab w:val="left" w:pos="144"/>
          <w:tab w:val="left" w:pos="864"/>
          <w:tab w:val="left" w:pos="1276"/>
          <w:tab w:val="left" w:pos="1560"/>
          <w:tab w:val="left" w:pos="1843"/>
          <w:tab w:val="left" w:pos="2304"/>
          <w:tab w:val="left" w:pos="3024"/>
          <w:tab w:val="left" w:pos="3744"/>
          <w:tab w:val="left" w:pos="4464"/>
          <w:tab w:val="left" w:pos="5184"/>
          <w:tab w:val="left" w:pos="5904"/>
          <w:tab w:val="left" w:pos="6624"/>
        </w:tabs>
        <w:spacing w:line="276" w:lineRule="auto"/>
        <w:jc w:val="both"/>
        <w:rPr>
          <w:color w:val="000000"/>
          <w:szCs w:val="20"/>
        </w:rPr>
      </w:pPr>
      <w:r w:rsidRPr="00880342">
        <w:rPr>
          <w:color w:val="000000"/>
          <w:szCs w:val="20"/>
        </w:rPr>
        <w:t>SEGURIDAD ESTRUCTURAL</w:t>
      </w:r>
    </w:p>
    <w:p w:rsidR="00880342" w:rsidRPr="00880342" w:rsidRDefault="00880342" w:rsidP="00880342">
      <w:pPr>
        <w:tabs>
          <w:tab w:val="left" w:pos="144"/>
          <w:tab w:val="left" w:pos="864"/>
          <w:tab w:val="left" w:pos="1276"/>
          <w:tab w:val="left" w:pos="1560"/>
          <w:tab w:val="left" w:pos="1843"/>
          <w:tab w:val="left" w:pos="2304"/>
          <w:tab w:val="left" w:pos="3024"/>
          <w:tab w:val="left" w:pos="3744"/>
          <w:tab w:val="left" w:pos="4464"/>
          <w:tab w:val="left" w:pos="5184"/>
          <w:tab w:val="left" w:pos="5904"/>
          <w:tab w:val="left" w:pos="6624"/>
        </w:tabs>
        <w:spacing w:line="276" w:lineRule="auto"/>
        <w:jc w:val="both"/>
        <w:rPr>
          <w:color w:val="000000"/>
          <w:szCs w:val="20"/>
        </w:rPr>
      </w:pPr>
    </w:p>
    <w:p w:rsidR="00880342" w:rsidRPr="00880342" w:rsidRDefault="00880342" w:rsidP="00880342">
      <w:pPr>
        <w:tabs>
          <w:tab w:val="left" w:pos="144"/>
          <w:tab w:val="left" w:pos="864"/>
          <w:tab w:val="left" w:pos="1276"/>
          <w:tab w:val="left" w:pos="1560"/>
          <w:tab w:val="left" w:pos="1843"/>
          <w:tab w:val="left" w:pos="2304"/>
          <w:tab w:val="left" w:pos="3024"/>
          <w:tab w:val="left" w:pos="3744"/>
          <w:tab w:val="left" w:pos="4464"/>
          <w:tab w:val="left" w:pos="5184"/>
          <w:tab w:val="left" w:pos="5904"/>
          <w:tab w:val="left" w:pos="6624"/>
        </w:tabs>
        <w:spacing w:line="276" w:lineRule="auto"/>
        <w:jc w:val="both"/>
        <w:rPr>
          <w:color w:val="000000"/>
          <w:szCs w:val="20"/>
        </w:rPr>
      </w:pPr>
      <w:r w:rsidRPr="00880342">
        <w:rPr>
          <w:color w:val="000000"/>
          <w:szCs w:val="20"/>
        </w:rPr>
        <w:t>El presente proyecto no contempla ninguna actuación sobre la estructura del edificio, ni modificación alguna de sus cargas o dimensiones, por lo que no se modifican las condiciones estructurales del edificio.</w:t>
      </w:r>
    </w:p>
    <w:p w:rsidR="00880342" w:rsidRPr="00880342" w:rsidRDefault="00880342" w:rsidP="00880342">
      <w:pPr>
        <w:tabs>
          <w:tab w:val="left" w:pos="144"/>
          <w:tab w:val="left" w:pos="864"/>
          <w:tab w:val="left" w:pos="1276"/>
          <w:tab w:val="left" w:pos="1560"/>
          <w:tab w:val="left" w:pos="1843"/>
          <w:tab w:val="left" w:pos="2304"/>
          <w:tab w:val="left" w:pos="3024"/>
          <w:tab w:val="left" w:pos="3744"/>
          <w:tab w:val="left" w:pos="4464"/>
          <w:tab w:val="left" w:pos="5184"/>
          <w:tab w:val="left" w:pos="5904"/>
          <w:tab w:val="left" w:pos="6624"/>
        </w:tabs>
        <w:spacing w:line="276" w:lineRule="auto"/>
        <w:jc w:val="both"/>
        <w:rPr>
          <w:color w:val="000000"/>
          <w:szCs w:val="20"/>
        </w:rPr>
      </w:pPr>
    </w:p>
    <w:p w:rsidR="00880342" w:rsidRPr="00880342" w:rsidRDefault="00880342" w:rsidP="00880342">
      <w:pPr>
        <w:tabs>
          <w:tab w:val="left" w:pos="144"/>
          <w:tab w:val="left" w:pos="864"/>
          <w:tab w:val="left" w:pos="1276"/>
          <w:tab w:val="left" w:pos="1560"/>
          <w:tab w:val="left" w:pos="1843"/>
          <w:tab w:val="left" w:pos="2304"/>
          <w:tab w:val="left" w:pos="3024"/>
          <w:tab w:val="left" w:pos="3744"/>
          <w:tab w:val="left" w:pos="4464"/>
          <w:tab w:val="left" w:pos="5184"/>
          <w:tab w:val="left" w:pos="5904"/>
          <w:tab w:val="left" w:pos="6624"/>
        </w:tabs>
        <w:spacing w:line="276" w:lineRule="auto"/>
        <w:jc w:val="both"/>
        <w:rPr>
          <w:color w:val="000000"/>
          <w:szCs w:val="20"/>
        </w:rPr>
      </w:pPr>
      <w:r w:rsidRPr="00880342">
        <w:rPr>
          <w:color w:val="000000"/>
          <w:szCs w:val="20"/>
        </w:rPr>
        <w:t>SEGURIDAD EN CASO DE INCENDIO</w:t>
      </w:r>
    </w:p>
    <w:p w:rsidR="00880342" w:rsidRPr="00880342" w:rsidRDefault="00880342" w:rsidP="00880342">
      <w:pPr>
        <w:tabs>
          <w:tab w:val="left" w:pos="144"/>
          <w:tab w:val="left" w:pos="864"/>
          <w:tab w:val="left" w:pos="1276"/>
          <w:tab w:val="left" w:pos="1560"/>
          <w:tab w:val="left" w:pos="1843"/>
          <w:tab w:val="left" w:pos="2304"/>
          <w:tab w:val="left" w:pos="3024"/>
          <w:tab w:val="left" w:pos="3744"/>
          <w:tab w:val="left" w:pos="4464"/>
          <w:tab w:val="left" w:pos="5184"/>
          <w:tab w:val="left" w:pos="5904"/>
          <w:tab w:val="left" w:pos="6624"/>
        </w:tabs>
        <w:spacing w:line="276" w:lineRule="auto"/>
        <w:jc w:val="both"/>
        <w:rPr>
          <w:color w:val="000000"/>
          <w:szCs w:val="20"/>
        </w:rPr>
      </w:pPr>
    </w:p>
    <w:p w:rsidR="00880342" w:rsidRPr="00880342" w:rsidRDefault="00880342" w:rsidP="00880342">
      <w:pPr>
        <w:tabs>
          <w:tab w:val="left" w:pos="144"/>
          <w:tab w:val="left" w:pos="864"/>
          <w:tab w:val="left" w:pos="1276"/>
          <w:tab w:val="left" w:pos="1560"/>
          <w:tab w:val="left" w:pos="1843"/>
          <w:tab w:val="left" w:pos="2304"/>
          <w:tab w:val="left" w:pos="3024"/>
          <w:tab w:val="left" w:pos="3744"/>
          <w:tab w:val="left" w:pos="4464"/>
          <w:tab w:val="left" w:pos="5184"/>
          <w:tab w:val="left" w:pos="5904"/>
          <w:tab w:val="left" w:pos="6624"/>
        </w:tabs>
        <w:spacing w:line="276" w:lineRule="auto"/>
        <w:jc w:val="both"/>
        <w:rPr>
          <w:color w:val="000000"/>
          <w:szCs w:val="20"/>
        </w:rPr>
      </w:pPr>
      <w:r w:rsidRPr="00880342">
        <w:rPr>
          <w:color w:val="000000"/>
          <w:szCs w:val="20"/>
        </w:rPr>
        <w:t>No se modifica la distribución, uso o características del edificio por lo que no se modifican sus parámetros de seguridad en caso de incendio.</w:t>
      </w:r>
    </w:p>
    <w:p w:rsidR="00880342" w:rsidRPr="00880342" w:rsidRDefault="00880342" w:rsidP="00880342">
      <w:pPr>
        <w:tabs>
          <w:tab w:val="left" w:pos="144"/>
          <w:tab w:val="left" w:pos="864"/>
          <w:tab w:val="left" w:pos="1276"/>
          <w:tab w:val="left" w:pos="1560"/>
          <w:tab w:val="left" w:pos="1843"/>
          <w:tab w:val="left" w:pos="2304"/>
          <w:tab w:val="left" w:pos="3024"/>
          <w:tab w:val="left" w:pos="3744"/>
          <w:tab w:val="left" w:pos="4464"/>
          <w:tab w:val="left" w:pos="5184"/>
          <w:tab w:val="left" w:pos="5904"/>
          <w:tab w:val="left" w:pos="6624"/>
        </w:tabs>
        <w:spacing w:line="276" w:lineRule="auto"/>
        <w:jc w:val="both"/>
        <w:rPr>
          <w:color w:val="000000"/>
          <w:szCs w:val="20"/>
        </w:rPr>
      </w:pPr>
      <w:r w:rsidRPr="00880342">
        <w:rPr>
          <w:color w:val="000000"/>
          <w:szCs w:val="20"/>
        </w:rPr>
        <w:t xml:space="preserve"> </w:t>
      </w:r>
    </w:p>
    <w:p w:rsidR="00880342" w:rsidRPr="00880342" w:rsidRDefault="00880342" w:rsidP="00880342">
      <w:pPr>
        <w:tabs>
          <w:tab w:val="left" w:pos="144"/>
          <w:tab w:val="left" w:pos="864"/>
          <w:tab w:val="left" w:pos="1276"/>
          <w:tab w:val="left" w:pos="1560"/>
          <w:tab w:val="left" w:pos="1843"/>
          <w:tab w:val="left" w:pos="2304"/>
          <w:tab w:val="left" w:pos="3024"/>
          <w:tab w:val="left" w:pos="3744"/>
          <w:tab w:val="left" w:pos="4464"/>
          <w:tab w:val="left" w:pos="5184"/>
          <w:tab w:val="left" w:pos="5904"/>
          <w:tab w:val="left" w:pos="6624"/>
        </w:tabs>
        <w:spacing w:line="276" w:lineRule="auto"/>
        <w:jc w:val="both"/>
        <w:rPr>
          <w:color w:val="000000"/>
          <w:szCs w:val="20"/>
        </w:rPr>
      </w:pPr>
      <w:r w:rsidRPr="00880342">
        <w:rPr>
          <w:color w:val="000000"/>
          <w:szCs w:val="20"/>
        </w:rPr>
        <w:t>SEGURIDAD DE UTILIZACIÓN</w:t>
      </w:r>
    </w:p>
    <w:p w:rsidR="00880342" w:rsidRPr="00880342" w:rsidRDefault="00880342" w:rsidP="00880342">
      <w:pPr>
        <w:tabs>
          <w:tab w:val="left" w:pos="144"/>
          <w:tab w:val="left" w:pos="864"/>
          <w:tab w:val="left" w:pos="1276"/>
          <w:tab w:val="left" w:pos="1560"/>
          <w:tab w:val="left" w:pos="1843"/>
          <w:tab w:val="left" w:pos="2304"/>
          <w:tab w:val="left" w:pos="3024"/>
          <w:tab w:val="left" w:pos="3744"/>
          <w:tab w:val="left" w:pos="4464"/>
          <w:tab w:val="left" w:pos="5184"/>
          <w:tab w:val="left" w:pos="5904"/>
          <w:tab w:val="left" w:pos="6624"/>
        </w:tabs>
        <w:spacing w:line="276" w:lineRule="auto"/>
        <w:jc w:val="both"/>
        <w:rPr>
          <w:color w:val="000000"/>
          <w:szCs w:val="20"/>
        </w:rPr>
      </w:pPr>
    </w:p>
    <w:p w:rsidR="00880342" w:rsidRPr="00880342" w:rsidRDefault="00880342" w:rsidP="00880342">
      <w:pPr>
        <w:tabs>
          <w:tab w:val="left" w:pos="144"/>
          <w:tab w:val="left" w:pos="864"/>
          <w:tab w:val="left" w:pos="1276"/>
          <w:tab w:val="left" w:pos="1560"/>
          <w:tab w:val="left" w:pos="1843"/>
          <w:tab w:val="left" w:pos="2304"/>
          <w:tab w:val="left" w:pos="3024"/>
          <w:tab w:val="left" w:pos="3744"/>
          <w:tab w:val="left" w:pos="4464"/>
          <w:tab w:val="left" w:pos="5184"/>
          <w:tab w:val="left" w:pos="5904"/>
          <w:tab w:val="left" w:pos="6624"/>
        </w:tabs>
        <w:spacing w:line="276" w:lineRule="auto"/>
        <w:jc w:val="both"/>
        <w:rPr>
          <w:color w:val="000000"/>
          <w:szCs w:val="20"/>
        </w:rPr>
      </w:pPr>
      <w:r w:rsidRPr="00880342">
        <w:rPr>
          <w:color w:val="000000"/>
          <w:szCs w:val="20"/>
        </w:rPr>
        <w:t>El proyecto se ajusta a lo establecido en DB-SUA en lo referente a la configuración de los espacios, y a los elementos fijos y móviles que se instalen en el edificio, de tal manera que pueda ser usado para los fines previstos reduciendo a límites aceptables el riesgo de accidentes para los usuarios.</w:t>
      </w:r>
    </w:p>
    <w:p w:rsidR="00880342" w:rsidRPr="00880342" w:rsidRDefault="00880342" w:rsidP="00880342">
      <w:pPr>
        <w:tabs>
          <w:tab w:val="left" w:pos="144"/>
          <w:tab w:val="left" w:pos="864"/>
          <w:tab w:val="left" w:pos="1276"/>
          <w:tab w:val="left" w:pos="1560"/>
          <w:tab w:val="left" w:pos="1843"/>
          <w:tab w:val="left" w:pos="2304"/>
          <w:tab w:val="left" w:pos="3024"/>
          <w:tab w:val="left" w:pos="3744"/>
          <w:tab w:val="left" w:pos="4464"/>
          <w:tab w:val="left" w:pos="5184"/>
          <w:tab w:val="left" w:pos="5904"/>
          <w:tab w:val="left" w:pos="6624"/>
        </w:tabs>
        <w:spacing w:line="276" w:lineRule="auto"/>
        <w:jc w:val="both"/>
        <w:rPr>
          <w:color w:val="000000"/>
          <w:szCs w:val="20"/>
        </w:rPr>
      </w:pPr>
      <w:r w:rsidRPr="00880342">
        <w:rPr>
          <w:color w:val="000000"/>
          <w:szCs w:val="20"/>
        </w:rPr>
        <w:t>No se modifican la distribución, el uso o las características del edificio, por lo que no se modifican sus parámetros de seguridad de utilización. Únicamente se modifican las características de apertura de las ventanas, dando cumplimiento a todos los requisitos vigentes.</w:t>
      </w:r>
    </w:p>
    <w:p w:rsidR="00880342" w:rsidRPr="00880342" w:rsidRDefault="00880342" w:rsidP="00880342">
      <w:pPr>
        <w:tabs>
          <w:tab w:val="left" w:pos="144"/>
          <w:tab w:val="left" w:pos="864"/>
          <w:tab w:val="left" w:pos="1276"/>
          <w:tab w:val="left" w:pos="1560"/>
          <w:tab w:val="left" w:pos="1843"/>
          <w:tab w:val="left" w:pos="2304"/>
          <w:tab w:val="left" w:pos="3024"/>
          <w:tab w:val="left" w:pos="3744"/>
          <w:tab w:val="left" w:pos="4464"/>
          <w:tab w:val="left" w:pos="5184"/>
          <w:tab w:val="left" w:pos="5904"/>
          <w:tab w:val="left" w:pos="6624"/>
        </w:tabs>
        <w:spacing w:line="276" w:lineRule="auto"/>
        <w:jc w:val="both"/>
        <w:rPr>
          <w:color w:val="000000"/>
          <w:szCs w:val="20"/>
        </w:rPr>
      </w:pPr>
    </w:p>
    <w:p w:rsidR="00880342" w:rsidRPr="00737E4F" w:rsidRDefault="00737E4F" w:rsidP="00880342">
      <w:pPr>
        <w:tabs>
          <w:tab w:val="left" w:pos="144"/>
          <w:tab w:val="left" w:pos="864"/>
          <w:tab w:val="left" w:pos="1276"/>
          <w:tab w:val="left" w:pos="1560"/>
          <w:tab w:val="left" w:pos="1843"/>
          <w:tab w:val="left" w:pos="2304"/>
          <w:tab w:val="left" w:pos="3024"/>
          <w:tab w:val="left" w:pos="3744"/>
          <w:tab w:val="left" w:pos="4464"/>
          <w:tab w:val="left" w:pos="5184"/>
          <w:tab w:val="left" w:pos="5904"/>
          <w:tab w:val="left" w:pos="6624"/>
        </w:tabs>
        <w:spacing w:line="276" w:lineRule="auto"/>
        <w:jc w:val="both"/>
        <w:rPr>
          <w:b/>
          <w:color w:val="000000"/>
          <w:szCs w:val="20"/>
        </w:rPr>
      </w:pPr>
      <w:r w:rsidRPr="00737E4F">
        <w:rPr>
          <w:b/>
          <w:color w:val="000000"/>
          <w:szCs w:val="20"/>
        </w:rPr>
        <w:t>B. REQUISITOS BÁSICOS RELATIVOS A LA HABITABILIDAD</w:t>
      </w:r>
    </w:p>
    <w:p w:rsidR="00880342" w:rsidRPr="00880342" w:rsidRDefault="00880342" w:rsidP="00880342">
      <w:pPr>
        <w:tabs>
          <w:tab w:val="left" w:pos="144"/>
          <w:tab w:val="left" w:pos="864"/>
          <w:tab w:val="left" w:pos="1276"/>
          <w:tab w:val="left" w:pos="1560"/>
          <w:tab w:val="left" w:pos="1843"/>
          <w:tab w:val="left" w:pos="2304"/>
          <w:tab w:val="left" w:pos="3024"/>
          <w:tab w:val="left" w:pos="3744"/>
          <w:tab w:val="left" w:pos="4464"/>
          <w:tab w:val="left" w:pos="5184"/>
          <w:tab w:val="left" w:pos="5904"/>
          <w:tab w:val="left" w:pos="6624"/>
        </w:tabs>
        <w:spacing w:line="276" w:lineRule="auto"/>
        <w:jc w:val="both"/>
        <w:rPr>
          <w:color w:val="000000"/>
          <w:szCs w:val="20"/>
        </w:rPr>
      </w:pPr>
    </w:p>
    <w:p w:rsidR="00880342" w:rsidRPr="00880342" w:rsidRDefault="00880342" w:rsidP="00880342">
      <w:pPr>
        <w:tabs>
          <w:tab w:val="left" w:pos="144"/>
          <w:tab w:val="left" w:pos="864"/>
          <w:tab w:val="left" w:pos="1276"/>
          <w:tab w:val="left" w:pos="1560"/>
          <w:tab w:val="left" w:pos="1843"/>
          <w:tab w:val="left" w:pos="2304"/>
          <w:tab w:val="left" w:pos="3024"/>
          <w:tab w:val="left" w:pos="3744"/>
          <w:tab w:val="left" w:pos="4464"/>
          <w:tab w:val="left" w:pos="5184"/>
          <w:tab w:val="left" w:pos="5904"/>
          <w:tab w:val="left" w:pos="6624"/>
        </w:tabs>
        <w:spacing w:line="276" w:lineRule="auto"/>
        <w:jc w:val="both"/>
        <w:rPr>
          <w:color w:val="000000"/>
          <w:szCs w:val="20"/>
        </w:rPr>
      </w:pPr>
      <w:r w:rsidRPr="00880342">
        <w:rPr>
          <w:color w:val="000000"/>
          <w:szCs w:val="20"/>
        </w:rPr>
        <w:t>HIGIENE, SALUD Y PROTECCIÓN DEL MEDIO AMBIENTE</w:t>
      </w:r>
    </w:p>
    <w:p w:rsidR="00880342" w:rsidRPr="00880342" w:rsidRDefault="00880342" w:rsidP="00880342">
      <w:pPr>
        <w:tabs>
          <w:tab w:val="left" w:pos="144"/>
          <w:tab w:val="left" w:pos="864"/>
          <w:tab w:val="left" w:pos="1276"/>
          <w:tab w:val="left" w:pos="1560"/>
          <w:tab w:val="left" w:pos="1843"/>
          <w:tab w:val="left" w:pos="2304"/>
          <w:tab w:val="left" w:pos="3024"/>
          <w:tab w:val="left" w:pos="3744"/>
          <w:tab w:val="left" w:pos="4464"/>
          <w:tab w:val="left" w:pos="5184"/>
          <w:tab w:val="left" w:pos="5904"/>
          <w:tab w:val="left" w:pos="6624"/>
        </w:tabs>
        <w:spacing w:line="276" w:lineRule="auto"/>
        <w:jc w:val="both"/>
        <w:rPr>
          <w:color w:val="000000"/>
          <w:szCs w:val="20"/>
        </w:rPr>
      </w:pPr>
    </w:p>
    <w:p w:rsidR="00880342" w:rsidRPr="00880342" w:rsidRDefault="00880342" w:rsidP="00880342">
      <w:pPr>
        <w:tabs>
          <w:tab w:val="left" w:pos="144"/>
          <w:tab w:val="left" w:pos="864"/>
          <w:tab w:val="left" w:pos="1276"/>
          <w:tab w:val="left" w:pos="1560"/>
          <w:tab w:val="left" w:pos="1843"/>
          <w:tab w:val="left" w:pos="2304"/>
          <w:tab w:val="left" w:pos="3024"/>
          <w:tab w:val="left" w:pos="3744"/>
          <w:tab w:val="left" w:pos="4464"/>
          <w:tab w:val="left" w:pos="5184"/>
          <w:tab w:val="left" w:pos="5904"/>
          <w:tab w:val="left" w:pos="6624"/>
        </w:tabs>
        <w:spacing w:line="276" w:lineRule="auto"/>
        <w:jc w:val="both"/>
        <w:rPr>
          <w:color w:val="000000"/>
          <w:szCs w:val="20"/>
        </w:rPr>
      </w:pPr>
      <w:r w:rsidRPr="00880342">
        <w:rPr>
          <w:color w:val="000000"/>
          <w:szCs w:val="20"/>
        </w:rPr>
        <w:t xml:space="preserve">En el proyecto se ha tenido en cuenta lo establecido en el DB-HS con respecto a higiene, salud y protección del medioambiente, de tal forma que se alcancen condiciones aceptables de salubridad y estanqueidad en el ambiente interior del edificio y que éste no deteriore el medio ambiente en su entorno inmediato, garantizando una adecuada gestión de toda clase de residuos. El conjunto de la edificación proyectada dispone de medios que impiden la presencia de agua o humedad inadecuada procedente de precipitaciones atmosféricas, del terreno o de condensaciones, de medios para impedir su penetración o, en su caso, permiten su evacuación sin producción de daños, de espacios y medios para extraer los residuos ordinarios generados en ellos de forma acorde con el sistema público de recogida, de medios para que sus recintos se puedan ventilar adecuadamente, eliminando los contaminantes que se produzcan de forma habitual durante su uso normal, de forma que se aporte un caudal suficiente de aire exterior y se garantice la extracción y expulsión del aire viciado por los contaminantes, de medios adecuados para suministrar al equipamiento higiénico previsto de agua apta para el consumo de forma sostenible, aportando caudales suficientes para su funcionamiento, sin alteración de las propiedades de aptitud para el consumo e impidiendo los posibles retornos que puedan contaminar la red, incorporando medios que permitan el ahorro y el control del agua y de medios adecuados para extraer las aguas residuales generadas de forma independiente con las precipitaciones atmosféricas. </w:t>
      </w:r>
    </w:p>
    <w:p w:rsidR="00880342" w:rsidRPr="00880342" w:rsidRDefault="00880342" w:rsidP="00880342">
      <w:pPr>
        <w:tabs>
          <w:tab w:val="left" w:pos="144"/>
          <w:tab w:val="left" w:pos="864"/>
          <w:tab w:val="left" w:pos="1276"/>
          <w:tab w:val="left" w:pos="1560"/>
          <w:tab w:val="left" w:pos="1843"/>
          <w:tab w:val="left" w:pos="2304"/>
          <w:tab w:val="left" w:pos="3024"/>
          <w:tab w:val="left" w:pos="3744"/>
          <w:tab w:val="left" w:pos="4464"/>
          <w:tab w:val="left" w:pos="5184"/>
          <w:tab w:val="left" w:pos="5904"/>
          <w:tab w:val="left" w:pos="6624"/>
        </w:tabs>
        <w:spacing w:line="276" w:lineRule="auto"/>
        <w:jc w:val="both"/>
        <w:rPr>
          <w:color w:val="000000"/>
          <w:szCs w:val="20"/>
        </w:rPr>
      </w:pPr>
    </w:p>
    <w:p w:rsidR="00880342" w:rsidRPr="00880342" w:rsidRDefault="00880342" w:rsidP="00880342">
      <w:pPr>
        <w:tabs>
          <w:tab w:val="left" w:pos="144"/>
          <w:tab w:val="left" w:pos="864"/>
          <w:tab w:val="left" w:pos="1276"/>
          <w:tab w:val="left" w:pos="1560"/>
          <w:tab w:val="left" w:pos="1843"/>
          <w:tab w:val="left" w:pos="2304"/>
          <w:tab w:val="left" w:pos="3024"/>
          <w:tab w:val="left" w:pos="3744"/>
          <w:tab w:val="left" w:pos="4464"/>
          <w:tab w:val="left" w:pos="5184"/>
          <w:tab w:val="left" w:pos="5904"/>
          <w:tab w:val="left" w:pos="6624"/>
        </w:tabs>
        <w:spacing w:line="276" w:lineRule="auto"/>
        <w:jc w:val="both"/>
        <w:rPr>
          <w:color w:val="000000"/>
          <w:szCs w:val="20"/>
        </w:rPr>
      </w:pPr>
      <w:r w:rsidRPr="00880342">
        <w:rPr>
          <w:color w:val="000000"/>
          <w:szCs w:val="20"/>
        </w:rPr>
        <w:t>PROTECCIÓN FRENTE AL RUIDO</w:t>
      </w:r>
    </w:p>
    <w:p w:rsidR="00880342" w:rsidRPr="00880342" w:rsidRDefault="00880342" w:rsidP="00880342">
      <w:pPr>
        <w:tabs>
          <w:tab w:val="left" w:pos="144"/>
          <w:tab w:val="left" w:pos="864"/>
          <w:tab w:val="left" w:pos="1276"/>
          <w:tab w:val="left" w:pos="1560"/>
          <w:tab w:val="left" w:pos="1843"/>
          <w:tab w:val="left" w:pos="2304"/>
          <w:tab w:val="left" w:pos="3024"/>
          <w:tab w:val="left" w:pos="3744"/>
          <w:tab w:val="left" w:pos="4464"/>
          <w:tab w:val="left" w:pos="5184"/>
          <w:tab w:val="left" w:pos="5904"/>
          <w:tab w:val="left" w:pos="6624"/>
        </w:tabs>
        <w:spacing w:line="276" w:lineRule="auto"/>
        <w:jc w:val="both"/>
        <w:rPr>
          <w:color w:val="000000"/>
          <w:szCs w:val="20"/>
        </w:rPr>
      </w:pPr>
    </w:p>
    <w:p w:rsidR="00880342" w:rsidRDefault="00880342" w:rsidP="00880342">
      <w:pPr>
        <w:tabs>
          <w:tab w:val="left" w:pos="144"/>
          <w:tab w:val="left" w:pos="864"/>
          <w:tab w:val="left" w:pos="1276"/>
          <w:tab w:val="left" w:pos="1560"/>
          <w:tab w:val="left" w:pos="1843"/>
          <w:tab w:val="left" w:pos="2304"/>
          <w:tab w:val="left" w:pos="3024"/>
          <w:tab w:val="left" w:pos="3744"/>
          <w:tab w:val="left" w:pos="4464"/>
          <w:tab w:val="left" w:pos="5184"/>
          <w:tab w:val="left" w:pos="5904"/>
          <w:tab w:val="left" w:pos="6624"/>
        </w:tabs>
        <w:spacing w:line="276" w:lineRule="auto"/>
        <w:jc w:val="both"/>
        <w:rPr>
          <w:color w:val="000000"/>
          <w:szCs w:val="20"/>
        </w:rPr>
      </w:pPr>
      <w:r w:rsidRPr="00880342">
        <w:rPr>
          <w:color w:val="000000"/>
          <w:szCs w:val="20"/>
        </w:rPr>
        <w:t xml:space="preserve">No se modifican las condiciones frente al ruido principales ya que no es objeto del proyecto, si bien, la reforma de la fachada y del espacio </w:t>
      </w:r>
      <w:proofErr w:type="spellStart"/>
      <w:r w:rsidRPr="00880342">
        <w:rPr>
          <w:color w:val="000000"/>
          <w:szCs w:val="20"/>
        </w:rPr>
        <w:t>bajocubierta</w:t>
      </w:r>
      <w:proofErr w:type="spellEnd"/>
      <w:r w:rsidRPr="00880342">
        <w:rPr>
          <w:color w:val="000000"/>
          <w:szCs w:val="20"/>
        </w:rPr>
        <w:t xml:space="preserve"> de la edificación implica una mejora considerable de las condiciones acústicas de la envolvente. Así mismo, el cambio de los vidrios de las carpinterías de la fachadas por unos vidrios con lámina acústica y un </w:t>
      </w:r>
      <w:proofErr w:type="spellStart"/>
      <w:r w:rsidRPr="00880342">
        <w:rPr>
          <w:color w:val="000000"/>
          <w:szCs w:val="20"/>
        </w:rPr>
        <w:t>Rw</w:t>
      </w:r>
      <w:proofErr w:type="spellEnd"/>
      <w:r w:rsidRPr="00880342">
        <w:rPr>
          <w:color w:val="000000"/>
          <w:szCs w:val="20"/>
        </w:rPr>
        <w:t>=36dB, mejoran mucho las condiciones de aislamiento en las aulas.</w:t>
      </w:r>
    </w:p>
    <w:p w:rsidR="001607E5" w:rsidRPr="00880342" w:rsidRDefault="001607E5" w:rsidP="00880342">
      <w:pPr>
        <w:tabs>
          <w:tab w:val="left" w:pos="144"/>
          <w:tab w:val="left" w:pos="864"/>
          <w:tab w:val="left" w:pos="1276"/>
          <w:tab w:val="left" w:pos="1560"/>
          <w:tab w:val="left" w:pos="1843"/>
          <w:tab w:val="left" w:pos="2304"/>
          <w:tab w:val="left" w:pos="3024"/>
          <w:tab w:val="left" w:pos="3744"/>
          <w:tab w:val="left" w:pos="4464"/>
          <w:tab w:val="left" w:pos="5184"/>
          <w:tab w:val="left" w:pos="5904"/>
          <w:tab w:val="left" w:pos="6624"/>
        </w:tabs>
        <w:spacing w:line="276" w:lineRule="auto"/>
        <w:jc w:val="both"/>
        <w:rPr>
          <w:color w:val="000000"/>
          <w:szCs w:val="20"/>
        </w:rPr>
      </w:pPr>
    </w:p>
    <w:p w:rsidR="00880342" w:rsidRPr="00880342" w:rsidRDefault="00880342" w:rsidP="00880342">
      <w:pPr>
        <w:tabs>
          <w:tab w:val="left" w:pos="144"/>
          <w:tab w:val="left" w:pos="864"/>
          <w:tab w:val="left" w:pos="1276"/>
          <w:tab w:val="left" w:pos="1560"/>
          <w:tab w:val="left" w:pos="1843"/>
          <w:tab w:val="left" w:pos="2304"/>
          <w:tab w:val="left" w:pos="3024"/>
          <w:tab w:val="left" w:pos="3744"/>
          <w:tab w:val="left" w:pos="4464"/>
          <w:tab w:val="left" w:pos="5184"/>
          <w:tab w:val="left" w:pos="5904"/>
          <w:tab w:val="left" w:pos="6624"/>
        </w:tabs>
        <w:spacing w:line="276" w:lineRule="auto"/>
        <w:jc w:val="both"/>
        <w:rPr>
          <w:color w:val="000000"/>
          <w:szCs w:val="20"/>
        </w:rPr>
      </w:pPr>
      <w:r w:rsidRPr="00880342">
        <w:rPr>
          <w:color w:val="000000"/>
          <w:szCs w:val="20"/>
        </w:rPr>
        <w:t>Para estas mejoras recogidas en el proyecto se ha tenido en cuenta lo establecido en DB-HR y el Reglamento D.302/2002 de contaminación acústica en Galicia, la ley 37/2003 de protección del ambiente atmosférico en Galicia y el RD 1367/2007 de Ruido, de tal forma que el ruido percibido o emitido no ponga en peligro la salud de las personas y les permita realizar satisfactoriamente sus actividades. Todos los elementos constructivos, cuentan con el aislamiento acústico requerido para los usos previstos en las dependencias que delimitan.</w:t>
      </w:r>
    </w:p>
    <w:p w:rsidR="00880342" w:rsidRPr="00880342" w:rsidRDefault="00880342" w:rsidP="00880342">
      <w:pPr>
        <w:tabs>
          <w:tab w:val="left" w:pos="144"/>
          <w:tab w:val="left" w:pos="864"/>
          <w:tab w:val="left" w:pos="1276"/>
          <w:tab w:val="left" w:pos="1560"/>
          <w:tab w:val="left" w:pos="1843"/>
          <w:tab w:val="left" w:pos="2304"/>
          <w:tab w:val="left" w:pos="3024"/>
          <w:tab w:val="left" w:pos="3744"/>
          <w:tab w:val="left" w:pos="4464"/>
          <w:tab w:val="left" w:pos="5184"/>
          <w:tab w:val="left" w:pos="5904"/>
          <w:tab w:val="left" w:pos="6624"/>
        </w:tabs>
        <w:spacing w:line="276" w:lineRule="auto"/>
        <w:jc w:val="both"/>
        <w:rPr>
          <w:color w:val="000000"/>
          <w:szCs w:val="20"/>
        </w:rPr>
      </w:pPr>
    </w:p>
    <w:p w:rsidR="00880342" w:rsidRPr="00880342" w:rsidRDefault="00880342" w:rsidP="00880342">
      <w:pPr>
        <w:tabs>
          <w:tab w:val="left" w:pos="144"/>
          <w:tab w:val="left" w:pos="864"/>
          <w:tab w:val="left" w:pos="1276"/>
          <w:tab w:val="left" w:pos="1560"/>
          <w:tab w:val="left" w:pos="1843"/>
          <w:tab w:val="left" w:pos="2304"/>
          <w:tab w:val="left" w:pos="3024"/>
          <w:tab w:val="left" w:pos="3744"/>
          <w:tab w:val="left" w:pos="4464"/>
          <w:tab w:val="left" w:pos="5184"/>
          <w:tab w:val="left" w:pos="5904"/>
          <w:tab w:val="left" w:pos="6624"/>
        </w:tabs>
        <w:spacing w:line="276" w:lineRule="auto"/>
        <w:jc w:val="both"/>
        <w:rPr>
          <w:color w:val="000000"/>
          <w:szCs w:val="20"/>
        </w:rPr>
      </w:pPr>
      <w:r w:rsidRPr="00880342">
        <w:rPr>
          <w:color w:val="000000"/>
          <w:szCs w:val="20"/>
        </w:rPr>
        <w:t>AHORRO DE ENERGÍA Y ASILAMIENTO TÉRMICO</w:t>
      </w:r>
    </w:p>
    <w:p w:rsidR="00880342" w:rsidRPr="00880342" w:rsidRDefault="00880342" w:rsidP="00880342">
      <w:pPr>
        <w:tabs>
          <w:tab w:val="left" w:pos="144"/>
          <w:tab w:val="left" w:pos="864"/>
          <w:tab w:val="left" w:pos="1276"/>
          <w:tab w:val="left" w:pos="1560"/>
          <w:tab w:val="left" w:pos="1843"/>
          <w:tab w:val="left" w:pos="2304"/>
          <w:tab w:val="left" w:pos="3024"/>
          <w:tab w:val="left" w:pos="3744"/>
          <w:tab w:val="left" w:pos="4464"/>
          <w:tab w:val="left" w:pos="5184"/>
          <w:tab w:val="left" w:pos="5904"/>
          <w:tab w:val="left" w:pos="6624"/>
        </w:tabs>
        <w:spacing w:line="276" w:lineRule="auto"/>
        <w:jc w:val="both"/>
        <w:rPr>
          <w:color w:val="000000"/>
          <w:szCs w:val="20"/>
        </w:rPr>
      </w:pPr>
    </w:p>
    <w:p w:rsidR="00880342" w:rsidRPr="00880342" w:rsidRDefault="00880342" w:rsidP="00880342">
      <w:pPr>
        <w:tabs>
          <w:tab w:val="left" w:pos="144"/>
          <w:tab w:val="left" w:pos="864"/>
          <w:tab w:val="left" w:pos="1276"/>
          <w:tab w:val="left" w:pos="1560"/>
          <w:tab w:val="left" w:pos="1843"/>
          <w:tab w:val="left" w:pos="2304"/>
          <w:tab w:val="left" w:pos="3024"/>
          <w:tab w:val="left" w:pos="3744"/>
          <w:tab w:val="left" w:pos="4464"/>
          <w:tab w:val="left" w:pos="5184"/>
          <w:tab w:val="left" w:pos="5904"/>
          <w:tab w:val="left" w:pos="6624"/>
        </w:tabs>
        <w:spacing w:line="276" w:lineRule="auto"/>
        <w:jc w:val="both"/>
        <w:rPr>
          <w:color w:val="000000"/>
          <w:szCs w:val="20"/>
        </w:rPr>
      </w:pPr>
      <w:r w:rsidRPr="00880342">
        <w:rPr>
          <w:color w:val="000000"/>
          <w:szCs w:val="20"/>
        </w:rPr>
        <w:t>El proyecto recoge la rehabilitación integral de un edificio existente, cuya principal finalidad es la mejora del confort térmico interior y la eficiencia energética del mismo, mediante el aumento del aislamiento, logrando así el consiguiente ahorro energético del edificio.</w:t>
      </w:r>
    </w:p>
    <w:p w:rsidR="00880342" w:rsidRDefault="00880342" w:rsidP="00880342">
      <w:pPr>
        <w:tabs>
          <w:tab w:val="left" w:pos="144"/>
          <w:tab w:val="left" w:pos="864"/>
          <w:tab w:val="left" w:pos="1276"/>
          <w:tab w:val="left" w:pos="1560"/>
          <w:tab w:val="left" w:pos="1843"/>
          <w:tab w:val="left" w:pos="2304"/>
          <w:tab w:val="left" w:pos="3024"/>
          <w:tab w:val="left" w:pos="3744"/>
          <w:tab w:val="left" w:pos="4464"/>
          <w:tab w:val="left" w:pos="5184"/>
          <w:tab w:val="left" w:pos="5904"/>
          <w:tab w:val="left" w:pos="6624"/>
        </w:tabs>
        <w:spacing w:line="276" w:lineRule="auto"/>
        <w:jc w:val="both"/>
        <w:rPr>
          <w:color w:val="000000"/>
          <w:szCs w:val="20"/>
        </w:rPr>
      </w:pPr>
      <w:r w:rsidRPr="00880342">
        <w:rPr>
          <w:color w:val="000000"/>
          <w:szCs w:val="20"/>
        </w:rPr>
        <w:lastRenderedPageBreak/>
        <w:t xml:space="preserve">Para ello se ha tenido en cuenta lo establecido en DB-HE, de tal forma que se consiga un uso racional de la energía necesaria para la adecuada utilización del edificio. </w:t>
      </w:r>
    </w:p>
    <w:p w:rsidR="001607E5" w:rsidRPr="00880342" w:rsidRDefault="001607E5" w:rsidP="00880342">
      <w:pPr>
        <w:tabs>
          <w:tab w:val="left" w:pos="144"/>
          <w:tab w:val="left" w:pos="864"/>
          <w:tab w:val="left" w:pos="1276"/>
          <w:tab w:val="left" w:pos="1560"/>
          <w:tab w:val="left" w:pos="1843"/>
          <w:tab w:val="left" w:pos="2304"/>
          <w:tab w:val="left" w:pos="3024"/>
          <w:tab w:val="left" w:pos="3744"/>
          <w:tab w:val="left" w:pos="4464"/>
          <w:tab w:val="left" w:pos="5184"/>
          <w:tab w:val="left" w:pos="5904"/>
          <w:tab w:val="left" w:pos="6624"/>
        </w:tabs>
        <w:spacing w:line="276" w:lineRule="auto"/>
        <w:jc w:val="both"/>
        <w:rPr>
          <w:color w:val="000000"/>
          <w:szCs w:val="20"/>
        </w:rPr>
      </w:pPr>
    </w:p>
    <w:p w:rsidR="00880342" w:rsidRDefault="00880342" w:rsidP="00880342">
      <w:pPr>
        <w:tabs>
          <w:tab w:val="left" w:pos="144"/>
          <w:tab w:val="left" w:pos="864"/>
          <w:tab w:val="left" w:pos="1276"/>
          <w:tab w:val="left" w:pos="1560"/>
          <w:tab w:val="left" w:pos="1843"/>
          <w:tab w:val="left" w:pos="2304"/>
          <w:tab w:val="left" w:pos="3024"/>
          <w:tab w:val="left" w:pos="3744"/>
          <w:tab w:val="left" w:pos="4464"/>
          <w:tab w:val="left" w:pos="5184"/>
          <w:tab w:val="left" w:pos="5904"/>
          <w:tab w:val="left" w:pos="6624"/>
        </w:tabs>
        <w:spacing w:line="276" w:lineRule="auto"/>
        <w:jc w:val="both"/>
        <w:rPr>
          <w:color w:val="000000"/>
          <w:szCs w:val="20"/>
        </w:rPr>
      </w:pPr>
      <w:r w:rsidRPr="00880342">
        <w:rPr>
          <w:color w:val="000000"/>
          <w:szCs w:val="20"/>
        </w:rPr>
        <w:t>Cumple con el RD. 47/2007 DE CERTIFICACIÓN ENERGÉTICA DE LOS EDIFICIOS y con la UNE EN ISO 13 370: 1999 “Prestaciones térmicas de edificios. Transmisión de calor por el terreno. Métodos de cálculo”.</w:t>
      </w:r>
    </w:p>
    <w:p w:rsidR="001607E5" w:rsidRPr="00880342" w:rsidRDefault="001607E5" w:rsidP="00880342">
      <w:pPr>
        <w:tabs>
          <w:tab w:val="left" w:pos="144"/>
          <w:tab w:val="left" w:pos="864"/>
          <w:tab w:val="left" w:pos="1276"/>
          <w:tab w:val="left" w:pos="1560"/>
          <w:tab w:val="left" w:pos="1843"/>
          <w:tab w:val="left" w:pos="2304"/>
          <w:tab w:val="left" w:pos="3024"/>
          <w:tab w:val="left" w:pos="3744"/>
          <w:tab w:val="left" w:pos="4464"/>
          <w:tab w:val="left" w:pos="5184"/>
          <w:tab w:val="left" w:pos="5904"/>
          <w:tab w:val="left" w:pos="6624"/>
        </w:tabs>
        <w:spacing w:line="276" w:lineRule="auto"/>
        <w:jc w:val="both"/>
        <w:rPr>
          <w:color w:val="000000"/>
          <w:szCs w:val="20"/>
        </w:rPr>
      </w:pPr>
    </w:p>
    <w:p w:rsidR="00880342" w:rsidRDefault="00880342" w:rsidP="00880342">
      <w:pPr>
        <w:tabs>
          <w:tab w:val="left" w:pos="144"/>
          <w:tab w:val="left" w:pos="864"/>
          <w:tab w:val="left" w:pos="1276"/>
          <w:tab w:val="left" w:pos="1560"/>
          <w:tab w:val="left" w:pos="1843"/>
          <w:tab w:val="left" w:pos="2304"/>
          <w:tab w:val="left" w:pos="3024"/>
          <w:tab w:val="left" w:pos="3744"/>
          <w:tab w:val="left" w:pos="4464"/>
          <w:tab w:val="left" w:pos="5184"/>
          <w:tab w:val="left" w:pos="5904"/>
          <w:tab w:val="left" w:pos="6624"/>
        </w:tabs>
        <w:spacing w:line="276" w:lineRule="auto"/>
        <w:jc w:val="both"/>
        <w:rPr>
          <w:color w:val="000000"/>
          <w:szCs w:val="20"/>
        </w:rPr>
      </w:pPr>
      <w:r w:rsidRPr="00880342">
        <w:rPr>
          <w:color w:val="000000"/>
          <w:szCs w:val="20"/>
        </w:rPr>
        <w:t>El cerramiento proyectado genera una envolvente adecuada a la limitación de la demanda energética necesaria para alcanzar el bienestar térmico en función del clima, del uso previsto y del régimen de verano y de invierno. Las características de aislamiento e inercia, permeabilidad al aire y exposición a la radiación solar, permiten la reducción del riesgo de aparición de humedades de condensación, superficiales e intersticiales que puedan perjudicar las características de la envolvente.</w:t>
      </w:r>
    </w:p>
    <w:p w:rsidR="001607E5" w:rsidRPr="00880342" w:rsidRDefault="001607E5" w:rsidP="00880342">
      <w:pPr>
        <w:tabs>
          <w:tab w:val="left" w:pos="144"/>
          <w:tab w:val="left" w:pos="864"/>
          <w:tab w:val="left" w:pos="1276"/>
          <w:tab w:val="left" w:pos="1560"/>
          <w:tab w:val="left" w:pos="1843"/>
          <w:tab w:val="left" w:pos="2304"/>
          <w:tab w:val="left" w:pos="3024"/>
          <w:tab w:val="left" w:pos="3744"/>
          <w:tab w:val="left" w:pos="4464"/>
          <w:tab w:val="left" w:pos="5184"/>
          <w:tab w:val="left" w:pos="5904"/>
          <w:tab w:val="left" w:pos="6624"/>
        </w:tabs>
        <w:spacing w:line="276" w:lineRule="auto"/>
        <w:jc w:val="both"/>
        <w:rPr>
          <w:color w:val="000000"/>
          <w:szCs w:val="20"/>
        </w:rPr>
      </w:pPr>
    </w:p>
    <w:p w:rsidR="00880342" w:rsidRDefault="00880342" w:rsidP="00880342">
      <w:pPr>
        <w:tabs>
          <w:tab w:val="left" w:pos="144"/>
          <w:tab w:val="left" w:pos="864"/>
          <w:tab w:val="left" w:pos="1276"/>
          <w:tab w:val="left" w:pos="1560"/>
          <w:tab w:val="left" w:pos="1843"/>
          <w:tab w:val="left" w:pos="2304"/>
          <w:tab w:val="left" w:pos="3024"/>
          <w:tab w:val="left" w:pos="3744"/>
          <w:tab w:val="left" w:pos="4464"/>
          <w:tab w:val="left" w:pos="5184"/>
          <w:tab w:val="left" w:pos="5904"/>
          <w:tab w:val="left" w:pos="6624"/>
        </w:tabs>
        <w:spacing w:line="276" w:lineRule="auto"/>
        <w:jc w:val="both"/>
        <w:rPr>
          <w:color w:val="000000"/>
          <w:szCs w:val="20"/>
        </w:rPr>
      </w:pPr>
      <w:r w:rsidRPr="00880342">
        <w:rPr>
          <w:color w:val="000000"/>
          <w:szCs w:val="20"/>
        </w:rPr>
        <w:t xml:space="preserve">Se ha tenido en cuenta especialmente el tratamiento de los puentes térmicos para limitar las pérdidas o ganancias de calor y evitar problemas </w:t>
      </w:r>
      <w:proofErr w:type="spellStart"/>
      <w:r w:rsidRPr="00880342">
        <w:rPr>
          <w:color w:val="000000"/>
          <w:szCs w:val="20"/>
        </w:rPr>
        <w:t>higrotérmicos</w:t>
      </w:r>
      <w:proofErr w:type="spellEnd"/>
      <w:r w:rsidRPr="00880342">
        <w:rPr>
          <w:color w:val="000000"/>
          <w:szCs w:val="20"/>
        </w:rPr>
        <w:t xml:space="preserve"> en los mismos.</w:t>
      </w:r>
    </w:p>
    <w:p w:rsidR="001607E5" w:rsidRPr="00880342" w:rsidRDefault="001607E5" w:rsidP="00880342">
      <w:pPr>
        <w:tabs>
          <w:tab w:val="left" w:pos="144"/>
          <w:tab w:val="left" w:pos="864"/>
          <w:tab w:val="left" w:pos="1276"/>
          <w:tab w:val="left" w:pos="1560"/>
          <w:tab w:val="left" w:pos="1843"/>
          <w:tab w:val="left" w:pos="2304"/>
          <w:tab w:val="left" w:pos="3024"/>
          <w:tab w:val="left" w:pos="3744"/>
          <w:tab w:val="left" w:pos="4464"/>
          <w:tab w:val="left" w:pos="5184"/>
          <w:tab w:val="left" w:pos="5904"/>
          <w:tab w:val="left" w:pos="6624"/>
        </w:tabs>
        <w:spacing w:line="276" w:lineRule="auto"/>
        <w:jc w:val="both"/>
        <w:rPr>
          <w:color w:val="000000"/>
          <w:szCs w:val="20"/>
        </w:rPr>
      </w:pPr>
    </w:p>
    <w:p w:rsidR="00880342" w:rsidRPr="00880342" w:rsidRDefault="00880342" w:rsidP="00880342">
      <w:pPr>
        <w:tabs>
          <w:tab w:val="left" w:pos="144"/>
          <w:tab w:val="left" w:pos="864"/>
          <w:tab w:val="left" w:pos="1276"/>
          <w:tab w:val="left" w:pos="1560"/>
          <w:tab w:val="left" w:pos="1843"/>
          <w:tab w:val="left" w:pos="2304"/>
          <w:tab w:val="left" w:pos="3024"/>
          <w:tab w:val="left" w:pos="3744"/>
          <w:tab w:val="left" w:pos="4464"/>
          <w:tab w:val="left" w:pos="5184"/>
          <w:tab w:val="left" w:pos="5904"/>
          <w:tab w:val="left" w:pos="6624"/>
        </w:tabs>
        <w:spacing w:line="276" w:lineRule="auto"/>
        <w:jc w:val="both"/>
        <w:rPr>
          <w:color w:val="000000"/>
          <w:szCs w:val="20"/>
        </w:rPr>
      </w:pPr>
      <w:r w:rsidRPr="00880342">
        <w:rPr>
          <w:color w:val="000000"/>
          <w:szCs w:val="20"/>
        </w:rPr>
        <w:t>La edificación proyectada dispone de instalaciones de iluminación adecuadas a las necesidades de sus usuarios y a la vez eficaces energéticamente disponiendo de un sistema de control que permita ajustar el encendido a la ocupación real de la zona, así como de un sistema de regulación que optimice el aprovechamiento de la luz natural, en las zonas que reúnan unas determinadas condiciones.</w:t>
      </w:r>
    </w:p>
    <w:p w:rsidR="00880342" w:rsidRPr="00880342" w:rsidRDefault="00880342" w:rsidP="00880342">
      <w:pPr>
        <w:tabs>
          <w:tab w:val="left" w:pos="144"/>
          <w:tab w:val="left" w:pos="864"/>
          <w:tab w:val="left" w:pos="1276"/>
          <w:tab w:val="left" w:pos="1560"/>
          <w:tab w:val="left" w:pos="1843"/>
          <w:tab w:val="left" w:pos="2304"/>
          <w:tab w:val="left" w:pos="3024"/>
          <w:tab w:val="left" w:pos="3744"/>
          <w:tab w:val="left" w:pos="4464"/>
          <w:tab w:val="left" w:pos="5184"/>
          <w:tab w:val="left" w:pos="5904"/>
          <w:tab w:val="left" w:pos="6624"/>
        </w:tabs>
        <w:spacing w:line="276" w:lineRule="auto"/>
        <w:jc w:val="both"/>
        <w:rPr>
          <w:color w:val="000000"/>
          <w:szCs w:val="20"/>
        </w:rPr>
      </w:pPr>
    </w:p>
    <w:p w:rsidR="00880342" w:rsidRPr="001607E5" w:rsidRDefault="001607E5" w:rsidP="00880342">
      <w:pPr>
        <w:tabs>
          <w:tab w:val="left" w:pos="144"/>
          <w:tab w:val="left" w:pos="864"/>
          <w:tab w:val="left" w:pos="1276"/>
          <w:tab w:val="left" w:pos="1560"/>
          <w:tab w:val="left" w:pos="1843"/>
          <w:tab w:val="left" w:pos="2304"/>
          <w:tab w:val="left" w:pos="3024"/>
          <w:tab w:val="left" w:pos="3744"/>
          <w:tab w:val="left" w:pos="4464"/>
          <w:tab w:val="left" w:pos="5184"/>
          <w:tab w:val="left" w:pos="5904"/>
          <w:tab w:val="left" w:pos="6624"/>
        </w:tabs>
        <w:spacing w:line="276" w:lineRule="auto"/>
        <w:jc w:val="both"/>
        <w:rPr>
          <w:b/>
          <w:color w:val="000000"/>
          <w:szCs w:val="20"/>
        </w:rPr>
      </w:pPr>
      <w:r w:rsidRPr="001607E5">
        <w:rPr>
          <w:b/>
          <w:color w:val="000000"/>
          <w:szCs w:val="20"/>
        </w:rPr>
        <w:t>C. REQUISITOS BÁSICOS RELATIVOS A LA FUNCIONALIDAD</w:t>
      </w:r>
    </w:p>
    <w:p w:rsidR="00880342" w:rsidRPr="00880342" w:rsidRDefault="00880342" w:rsidP="00880342">
      <w:pPr>
        <w:tabs>
          <w:tab w:val="left" w:pos="144"/>
          <w:tab w:val="left" w:pos="864"/>
          <w:tab w:val="left" w:pos="1276"/>
          <w:tab w:val="left" w:pos="1560"/>
          <w:tab w:val="left" w:pos="1843"/>
          <w:tab w:val="left" w:pos="2304"/>
          <w:tab w:val="left" w:pos="3024"/>
          <w:tab w:val="left" w:pos="3744"/>
          <w:tab w:val="left" w:pos="4464"/>
          <w:tab w:val="left" w:pos="5184"/>
          <w:tab w:val="left" w:pos="5904"/>
          <w:tab w:val="left" w:pos="6624"/>
        </w:tabs>
        <w:spacing w:line="276" w:lineRule="auto"/>
        <w:jc w:val="both"/>
        <w:rPr>
          <w:color w:val="000000"/>
          <w:szCs w:val="20"/>
        </w:rPr>
      </w:pPr>
    </w:p>
    <w:p w:rsidR="00880342" w:rsidRPr="00880342" w:rsidRDefault="00880342" w:rsidP="00880342">
      <w:pPr>
        <w:tabs>
          <w:tab w:val="left" w:pos="144"/>
          <w:tab w:val="left" w:pos="864"/>
          <w:tab w:val="left" w:pos="1276"/>
          <w:tab w:val="left" w:pos="1560"/>
          <w:tab w:val="left" w:pos="1843"/>
          <w:tab w:val="left" w:pos="2304"/>
          <w:tab w:val="left" w:pos="3024"/>
          <w:tab w:val="left" w:pos="3744"/>
          <w:tab w:val="left" w:pos="4464"/>
          <w:tab w:val="left" w:pos="5184"/>
          <w:tab w:val="left" w:pos="5904"/>
          <w:tab w:val="left" w:pos="6624"/>
        </w:tabs>
        <w:spacing w:line="276" w:lineRule="auto"/>
        <w:jc w:val="both"/>
        <w:rPr>
          <w:color w:val="000000"/>
          <w:szCs w:val="20"/>
        </w:rPr>
      </w:pPr>
      <w:r w:rsidRPr="00880342">
        <w:rPr>
          <w:color w:val="000000"/>
          <w:szCs w:val="20"/>
        </w:rPr>
        <w:t>UTILIZACIÓN</w:t>
      </w:r>
    </w:p>
    <w:p w:rsidR="00880342" w:rsidRPr="00880342" w:rsidRDefault="00880342" w:rsidP="00880342">
      <w:pPr>
        <w:tabs>
          <w:tab w:val="left" w:pos="144"/>
          <w:tab w:val="left" w:pos="864"/>
          <w:tab w:val="left" w:pos="1276"/>
          <w:tab w:val="left" w:pos="1560"/>
          <w:tab w:val="left" w:pos="1843"/>
          <w:tab w:val="left" w:pos="2304"/>
          <w:tab w:val="left" w:pos="3024"/>
          <w:tab w:val="left" w:pos="3744"/>
          <w:tab w:val="left" w:pos="4464"/>
          <w:tab w:val="left" w:pos="5184"/>
          <w:tab w:val="left" w:pos="5904"/>
          <w:tab w:val="left" w:pos="6624"/>
        </w:tabs>
        <w:spacing w:line="276" w:lineRule="auto"/>
        <w:jc w:val="both"/>
        <w:rPr>
          <w:color w:val="000000"/>
          <w:szCs w:val="20"/>
        </w:rPr>
      </w:pPr>
    </w:p>
    <w:p w:rsidR="00880342" w:rsidRPr="00880342" w:rsidRDefault="00880342" w:rsidP="00880342">
      <w:pPr>
        <w:tabs>
          <w:tab w:val="left" w:pos="144"/>
          <w:tab w:val="left" w:pos="864"/>
          <w:tab w:val="left" w:pos="1276"/>
          <w:tab w:val="left" w:pos="1560"/>
          <w:tab w:val="left" w:pos="1843"/>
          <w:tab w:val="left" w:pos="2304"/>
          <w:tab w:val="left" w:pos="3024"/>
          <w:tab w:val="left" w:pos="3744"/>
          <w:tab w:val="left" w:pos="4464"/>
          <w:tab w:val="left" w:pos="5184"/>
          <w:tab w:val="left" w:pos="5904"/>
          <w:tab w:val="left" w:pos="6624"/>
        </w:tabs>
        <w:spacing w:line="276" w:lineRule="auto"/>
        <w:jc w:val="both"/>
        <w:rPr>
          <w:color w:val="000000"/>
          <w:szCs w:val="20"/>
        </w:rPr>
      </w:pPr>
      <w:r w:rsidRPr="00880342">
        <w:rPr>
          <w:color w:val="000000"/>
          <w:szCs w:val="20"/>
        </w:rPr>
        <w:t>El proyecto no plantea modificaciones en las condiciones de utilización del centro.</w:t>
      </w:r>
    </w:p>
    <w:p w:rsidR="00880342" w:rsidRPr="00880342" w:rsidRDefault="00880342" w:rsidP="00880342">
      <w:pPr>
        <w:tabs>
          <w:tab w:val="left" w:pos="144"/>
          <w:tab w:val="left" w:pos="864"/>
          <w:tab w:val="left" w:pos="1276"/>
          <w:tab w:val="left" w:pos="1560"/>
          <w:tab w:val="left" w:pos="1843"/>
          <w:tab w:val="left" w:pos="2304"/>
          <w:tab w:val="left" w:pos="3024"/>
          <w:tab w:val="left" w:pos="3744"/>
          <w:tab w:val="left" w:pos="4464"/>
          <w:tab w:val="left" w:pos="5184"/>
          <w:tab w:val="left" w:pos="5904"/>
          <w:tab w:val="left" w:pos="6624"/>
        </w:tabs>
        <w:spacing w:line="276" w:lineRule="auto"/>
        <w:jc w:val="both"/>
        <w:rPr>
          <w:color w:val="000000"/>
          <w:szCs w:val="20"/>
        </w:rPr>
      </w:pPr>
      <w:r w:rsidRPr="00880342">
        <w:rPr>
          <w:color w:val="000000"/>
          <w:szCs w:val="20"/>
        </w:rPr>
        <w:t xml:space="preserve"> </w:t>
      </w:r>
    </w:p>
    <w:p w:rsidR="00880342" w:rsidRPr="00880342" w:rsidRDefault="00880342" w:rsidP="00880342">
      <w:pPr>
        <w:tabs>
          <w:tab w:val="left" w:pos="144"/>
          <w:tab w:val="left" w:pos="864"/>
          <w:tab w:val="left" w:pos="1276"/>
          <w:tab w:val="left" w:pos="1560"/>
          <w:tab w:val="left" w:pos="1843"/>
          <w:tab w:val="left" w:pos="2304"/>
          <w:tab w:val="left" w:pos="3024"/>
          <w:tab w:val="left" w:pos="3744"/>
          <w:tab w:val="left" w:pos="4464"/>
          <w:tab w:val="left" w:pos="5184"/>
          <w:tab w:val="left" w:pos="5904"/>
          <w:tab w:val="left" w:pos="6624"/>
        </w:tabs>
        <w:spacing w:line="276" w:lineRule="auto"/>
        <w:jc w:val="both"/>
        <w:rPr>
          <w:color w:val="000000"/>
          <w:szCs w:val="20"/>
        </w:rPr>
      </w:pPr>
      <w:r w:rsidRPr="00880342">
        <w:rPr>
          <w:color w:val="000000"/>
          <w:szCs w:val="20"/>
        </w:rPr>
        <w:t>ACCESIBILIDAD</w:t>
      </w:r>
    </w:p>
    <w:p w:rsidR="00880342" w:rsidRPr="00880342" w:rsidRDefault="00880342" w:rsidP="00880342">
      <w:pPr>
        <w:tabs>
          <w:tab w:val="left" w:pos="144"/>
          <w:tab w:val="left" w:pos="864"/>
          <w:tab w:val="left" w:pos="1276"/>
          <w:tab w:val="left" w:pos="1560"/>
          <w:tab w:val="left" w:pos="1843"/>
          <w:tab w:val="left" w:pos="2304"/>
          <w:tab w:val="left" w:pos="3024"/>
          <w:tab w:val="left" w:pos="3744"/>
          <w:tab w:val="left" w:pos="4464"/>
          <w:tab w:val="left" w:pos="5184"/>
          <w:tab w:val="left" w:pos="5904"/>
          <w:tab w:val="left" w:pos="6624"/>
        </w:tabs>
        <w:spacing w:line="276" w:lineRule="auto"/>
        <w:jc w:val="both"/>
        <w:rPr>
          <w:color w:val="000000"/>
          <w:szCs w:val="20"/>
        </w:rPr>
      </w:pPr>
    </w:p>
    <w:p w:rsidR="00880342" w:rsidRPr="00880342" w:rsidRDefault="00880342" w:rsidP="00880342">
      <w:pPr>
        <w:tabs>
          <w:tab w:val="left" w:pos="144"/>
          <w:tab w:val="left" w:pos="864"/>
          <w:tab w:val="left" w:pos="1276"/>
          <w:tab w:val="left" w:pos="1560"/>
          <w:tab w:val="left" w:pos="1843"/>
          <w:tab w:val="left" w:pos="2304"/>
          <w:tab w:val="left" w:pos="3024"/>
          <w:tab w:val="left" w:pos="3744"/>
          <w:tab w:val="left" w:pos="4464"/>
          <w:tab w:val="left" w:pos="5184"/>
          <w:tab w:val="left" w:pos="5904"/>
          <w:tab w:val="left" w:pos="6624"/>
        </w:tabs>
        <w:spacing w:line="276" w:lineRule="auto"/>
        <w:jc w:val="both"/>
        <w:rPr>
          <w:color w:val="000000"/>
          <w:szCs w:val="20"/>
        </w:rPr>
      </w:pPr>
      <w:r w:rsidRPr="00880342">
        <w:rPr>
          <w:color w:val="000000"/>
          <w:szCs w:val="20"/>
        </w:rPr>
        <w:t>El proyecto no modifica lo establecido en DB-SUA, en la Ley 10/2014 y D.35/2000 de Accesibilidad y supresión de barreras arquitectónicas en Galicia, de tal forma que se permita a las personas con movilidad y comunicación reducidas el acceso y la circulación por el edificio. Su justificación se realiza en el apartado Decreto 35/2000 de Accesibilidad y supresión de barreras arquitectónicas en Galicia, por lo tanto no se realizan actuaciones al respecto de este apartado.</w:t>
      </w:r>
    </w:p>
    <w:p w:rsidR="00880342" w:rsidRPr="00880342" w:rsidRDefault="00880342" w:rsidP="00880342">
      <w:pPr>
        <w:tabs>
          <w:tab w:val="left" w:pos="144"/>
          <w:tab w:val="left" w:pos="864"/>
          <w:tab w:val="left" w:pos="1276"/>
          <w:tab w:val="left" w:pos="1560"/>
          <w:tab w:val="left" w:pos="1843"/>
          <w:tab w:val="left" w:pos="2304"/>
          <w:tab w:val="left" w:pos="3024"/>
          <w:tab w:val="left" w:pos="3744"/>
          <w:tab w:val="left" w:pos="4464"/>
          <w:tab w:val="left" w:pos="5184"/>
          <w:tab w:val="left" w:pos="5904"/>
          <w:tab w:val="left" w:pos="6624"/>
        </w:tabs>
        <w:spacing w:line="276" w:lineRule="auto"/>
        <w:jc w:val="both"/>
        <w:rPr>
          <w:color w:val="000000"/>
          <w:szCs w:val="20"/>
        </w:rPr>
      </w:pPr>
      <w:r w:rsidRPr="00880342">
        <w:rPr>
          <w:color w:val="000000"/>
          <w:szCs w:val="20"/>
        </w:rPr>
        <w:t xml:space="preserve"> </w:t>
      </w:r>
    </w:p>
    <w:p w:rsidR="00880342" w:rsidRPr="00880342" w:rsidRDefault="00880342" w:rsidP="00880342">
      <w:pPr>
        <w:tabs>
          <w:tab w:val="left" w:pos="144"/>
          <w:tab w:val="left" w:pos="864"/>
          <w:tab w:val="left" w:pos="1276"/>
          <w:tab w:val="left" w:pos="1560"/>
          <w:tab w:val="left" w:pos="1843"/>
          <w:tab w:val="left" w:pos="2304"/>
          <w:tab w:val="left" w:pos="3024"/>
          <w:tab w:val="left" w:pos="3744"/>
          <w:tab w:val="left" w:pos="4464"/>
          <w:tab w:val="left" w:pos="5184"/>
          <w:tab w:val="left" w:pos="5904"/>
          <w:tab w:val="left" w:pos="6624"/>
        </w:tabs>
        <w:spacing w:line="276" w:lineRule="auto"/>
        <w:jc w:val="both"/>
        <w:rPr>
          <w:color w:val="000000"/>
          <w:szCs w:val="20"/>
        </w:rPr>
      </w:pPr>
      <w:r w:rsidRPr="00880342">
        <w:rPr>
          <w:color w:val="000000"/>
          <w:szCs w:val="20"/>
        </w:rPr>
        <w:t>ACCESO A LOS SERVICIOS DE TELECOMUNICACIÓN, AUDIOVISUALES Y DE INFORMACIÓN</w:t>
      </w:r>
    </w:p>
    <w:p w:rsidR="00880342" w:rsidRPr="00880342" w:rsidRDefault="00880342" w:rsidP="00880342">
      <w:pPr>
        <w:tabs>
          <w:tab w:val="left" w:pos="144"/>
          <w:tab w:val="left" w:pos="864"/>
          <w:tab w:val="left" w:pos="1276"/>
          <w:tab w:val="left" w:pos="1560"/>
          <w:tab w:val="left" w:pos="1843"/>
          <w:tab w:val="left" w:pos="2304"/>
          <w:tab w:val="left" w:pos="3024"/>
          <w:tab w:val="left" w:pos="3744"/>
          <w:tab w:val="left" w:pos="4464"/>
          <w:tab w:val="left" w:pos="5184"/>
          <w:tab w:val="left" w:pos="5904"/>
          <w:tab w:val="left" w:pos="6624"/>
        </w:tabs>
        <w:spacing w:line="276" w:lineRule="auto"/>
        <w:jc w:val="both"/>
        <w:rPr>
          <w:color w:val="000000"/>
          <w:szCs w:val="20"/>
        </w:rPr>
      </w:pPr>
    </w:p>
    <w:p w:rsidR="00880342" w:rsidRPr="00880342" w:rsidRDefault="00880342" w:rsidP="00880342">
      <w:pPr>
        <w:tabs>
          <w:tab w:val="left" w:pos="144"/>
          <w:tab w:val="left" w:pos="864"/>
          <w:tab w:val="left" w:pos="1276"/>
          <w:tab w:val="left" w:pos="1560"/>
          <w:tab w:val="left" w:pos="1843"/>
          <w:tab w:val="left" w:pos="2304"/>
          <w:tab w:val="left" w:pos="3024"/>
          <w:tab w:val="left" w:pos="3744"/>
          <w:tab w:val="left" w:pos="4464"/>
          <w:tab w:val="left" w:pos="5184"/>
          <w:tab w:val="left" w:pos="5904"/>
          <w:tab w:val="left" w:pos="6624"/>
        </w:tabs>
        <w:spacing w:line="276" w:lineRule="auto"/>
        <w:jc w:val="both"/>
        <w:rPr>
          <w:color w:val="000000"/>
          <w:szCs w:val="20"/>
        </w:rPr>
      </w:pPr>
      <w:r w:rsidRPr="00880342">
        <w:rPr>
          <w:color w:val="000000"/>
          <w:szCs w:val="20"/>
        </w:rPr>
        <w:t>No se modifican las condiciones de telecomunicaciones, audiovisuales y de información, más allá de la canalización que ahora mismo discurre por fachada.</w:t>
      </w:r>
    </w:p>
    <w:p w:rsidR="00880342" w:rsidRPr="00880342" w:rsidRDefault="00880342" w:rsidP="00880342">
      <w:pPr>
        <w:tabs>
          <w:tab w:val="left" w:pos="144"/>
          <w:tab w:val="left" w:pos="864"/>
          <w:tab w:val="left" w:pos="1276"/>
          <w:tab w:val="left" w:pos="1560"/>
          <w:tab w:val="left" w:pos="1843"/>
          <w:tab w:val="left" w:pos="2304"/>
          <w:tab w:val="left" w:pos="3024"/>
          <w:tab w:val="left" w:pos="3744"/>
          <w:tab w:val="left" w:pos="4464"/>
          <w:tab w:val="left" w:pos="5184"/>
          <w:tab w:val="left" w:pos="5904"/>
          <w:tab w:val="left" w:pos="6624"/>
        </w:tabs>
        <w:spacing w:line="276" w:lineRule="auto"/>
        <w:jc w:val="both"/>
        <w:rPr>
          <w:color w:val="000000"/>
          <w:szCs w:val="20"/>
        </w:rPr>
      </w:pPr>
    </w:p>
    <w:p w:rsidR="00880342" w:rsidRPr="00880342" w:rsidRDefault="00880342" w:rsidP="00880342">
      <w:pPr>
        <w:tabs>
          <w:tab w:val="left" w:pos="144"/>
          <w:tab w:val="left" w:pos="864"/>
          <w:tab w:val="left" w:pos="1276"/>
          <w:tab w:val="left" w:pos="1560"/>
          <w:tab w:val="left" w:pos="1843"/>
          <w:tab w:val="left" w:pos="2304"/>
          <w:tab w:val="left" w:pos="3024"/>
          <w:tab w:val="left" w:pos="3744"/>
          <w:tab w:val="left" w:pos="4464"/>
          <w:tab w:val="left" w:pos="5184"/>
          <w:tab w:val="left" w:pos="5904"/>
          <w:tab w:val="left" w:pos="6624"/>
        </w:tabs>
        <w:spacing w:line="276" w:lineRule="auto"/>
        <w:jc w:val="both"/>
        <w:rPr>
          <w:color w:val="000000"/>
          <w:szCs w:val="20"/>
        </w:rPr>
      </w:pPr>
      <w:r w:rsidRPr="00880342">
        <w:rPr>
          <w:color w:val="000000"/>
          <w:szCs w:val="20"/>
        </w:rPr>
        <w:t>Limitaciones de Uso</w:t>
      </w:r>
    </w:p>
    <w:p w:rsidR="00880342" w:rsidRPr="00880342" w:rsidRDefault="00880342" w:rsidP="00880342">
      <w:pPr>
        <w:tabs>
          <w:tab w:val="left" w:pos="144"/>
          <w:tab w:val="left" w:pos="864"/>
          <w:tab w:val="left" w:pos="1276"/>
          <w:tab w:val="left" w:pos="1560"/>
          <w:tab w:val="left" w:pos="1843"/>
          <w:tab w:val="left" w:pos="2304"/>
          <w:tab w:val="left" w:pos="3024"/>
          <w:tab w:val="left" w:pos="3744"/>
          <w:tab w:val="left" w:pos="4464"/>
          <w:tab w:val="left" w:pos="5184"/>
          <w:tab w:val="left" w:pos="5904"/>
          <w:tab w:val="left" w:pos="6624"/>
        </w:tabs>
        <w:spacing w:line="276" w:lineRule="auto"/>
        <w:jc w:val="both"/>
        <w:rPr>
          <w:color w:val="000000"/>
          <w:szCs w:val="20"/>
        </w:rPr>
      </w:pPr>
    </w:p>
    <w:p w:rsidR="00880342" w:rsidRDefault="00880342" w:rsidP="00880342">
      <w:pPr>
        <w:tabs>
          <w:tab w:val="left" w:pos="144"/>
          <w:tab w:val="left" w:pos="864"/>
          <w:tab w:val="left" w:pos="1276"/>
          <w:tab w:val="left" w:pos="1560"/>
          <w:tab w:val="left" w:pos="1843"/>
          <w:tab w:val="left" w:pos="2304"/>
          <w:tab w:val="left" w:pos="3024"/>
          <w:tab w:val="left" w:pos="3744"/>
          <w:tab w:val="left" w:pos="4464"/>
          <w:tab w:val="left" w:pos="5184"/>
          <w:tab w:val="left" w:pos="5904"/>
          <w:tab w:val="left" w:pos="6624"/>
        </w:tabs>
        <w:spacing w:line="276" w:lineRule="auto"/>
        <w:jc w:val="both"/>
        <w:rPr>
          <w:color w:val="000000"/>
          <w:szCs w:val="20"/>
        </w:rPr>
      </w:pPr>
      <w:r w:rsidRPr="00880342">
        <w:rPr>
          <w:color w:val="000000"/>
          <w:szCs w:val="20"/>
        </w:rPr>
        <w:t>El edificio solo podrá destinarse a los usos previstos en el proyecto. La dedicación de algunas de sus dependencias a uso distinto del proyectado requerirá de un proyecto de reforma y cambio de uso que será objeto de licencia nueva. Este cambio de uso será posible siempre y cuando el  nuevo destino no altere las condiciones del resto del edificio ni sobrecargue las prestaciones iniciales del mismo en cuanto a estructura, instalaciones, etc.</w:t>
      </w:r>
    </w:p>
    <w:p w:rsidR="002721E9" w:rsidRDefault="002721E9">
      <w:pPr>
        <w:rPr>
          <w:color w:val="000000"/>
          <w:szCs w:val="20"/>
        </w:rPr>
      </w:pPr>
      <w:r>
        <w:rPr>
          <w:color w:val="000000"/>
          <w:szCs w:val="20"/>
        </w:rPr>
        <w:br w:type="page"/>
      </w:r>
    </w:p>
    <w:tbl>
      <w:tblPr>
        <w:tblW w:w="9854" w:type="dxa"/>
        <w:jc w:val="right"/>
        <w:tblInd w:w="-43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C4BC96" w:themeFill="background2" w:themeFillShade="BF"/>
        <w:tblLook w:val="00A0" w:firstRow="1" w:lastRow="0" w:firstColumn="1" w:lastColumn="0" w:noHBand="0" w:noVBand="0"/>
      </w:tblPr>
      <w:tblGrid>
        <w:gridCol w:w="9854"/>
      </w:tblGrid>
      <w:tr w:rsidR="002721E9" w:rsidRPr="00882C9E" w:rsidTr="00274387">
        <w:trPr>
          <w:jc w:val="right"/>
        </w:trPr>
        <w:tc>
          <w:tcPr>
            <w:tcW w:w="9854" w:type="dxa"/>
            <w:shd w:val="clear" w:color="auto" w:fill="C4BC96" w:themeFill="background2" w:themeFillShade="BF"/>
          </w:tcPr>
          <w:p w:rsidR="002721E9" w:rsidRPr="001E748F" w:rsidRDefault="002721E9" w:rsidP="00757212">
            <w:pPr>
              <w:spacing w:line="276" w:lineRule="auto"/>
              <w:ind w:left="1080"/>
              <w:jc w:val="right"/>
              <w:rPr>
                <w:rFonts w:ascii="Arial" w:hAnsi="Arial" w:cs="Arial"/>
                <w:b/>
                <w:sz w:val="24"/>
                <w:lang w:val="es-ES" w:eastAsia="en-US"/>
              </w:rPr>
            </w:pPr>
            <w:r>
              <w:rPr>
                <w:szCs w:val="20"/>
              </w:rPr>
              <w:lastRenderedPageBreak/>
              <w:br w:type="page"/>
            </w:r>
            <w:r>
              <w:rPr>
                <w:rFonts w:ascii="Arial" w:hAnsi="Arial" w:cs="Arial"/>
                <w:b/>
                <w:sz w:val="24"/>
                <w:lang w:val="es-ES" w:eastAsia="en-US"/>
              </w:rPr>
              <w:t>II. MEMORIA CONST</w:t>
            </w:r>
            <w:r w:rsidR="005E7749">
              <w:rPr>
                <w:rFonts w:ascii="Arial" w:hAnsi="Arial" w:cs="Arial"/>
                <w:b/>
                <w:sz w:val="24"/>
                <w:lang w:val="es-ES" w:eastAsia="en-US"/>
              </w:rPr>
              <w:t>R</w:t>
            </w:r>
            <w:r>
              <w:rPr>
                <w:rFonts w:ascii="Arial" w:hAnsi="Arial" w:cs="Arial"/>
                <w:b/>
                <w:sz w:val="24"/>
                <w:lang w:val="es-ES" w:eastAsia="en-US"/>
              </w:rPr>
              <w:t>UCTIVA</w:t>
            </w:r>
          </w:p>
        </w:tc>
      </w:tr>
    </w:tbl>
    <w:p w:rsidR="002721E9" w:rsidRDefault="002721E9" w:rsidP="002721E9">
      <w:pPr>
        <w:spacing w:line="276" w:lineRule="auto"/>
      </w:pPr>
    </w:p>
    <w:p w:rsidR="002721E9" w:rsidRDefault="002721E9" w:rsidP="002721E9">
      <w:pPr>
        <w:pStyle w:val="Ttulo1"/>
        <w:spacing w:line="276" w:lineRule="auto"/>
        <w:ind w:left="0" w:right="0"/>
        <w:jc w:val="right"/>
        <w:rPr>
          <w:sz w:val="24"/>
          <w:szCs w:val="24"/>
        </w:rPr>
      </w:pPr>
    </w:p>
    <w:p w:rsidR="002721E9" w:rsidRDefault="00757212" w:rsidP="009351A5">
      <w:pPr>
        <w:pStyle w:val="Ttulo1"/>
        <w:spacing w:line="276" w:lineRule="auto"/>
        <w:ind w:left="0" w:right="0"/>
        <w:jc w:val="right"/>
      </w:pPr>
      <w:r>
        <w:t>2</w:t>
      </w:r>
      <w:r w:rsidR="002721E9" w:rsidRPr="004B153E">
        <w:t xml:space="preserve">.1. </w:t>
      </w:r>
      <w:r w:rsidR="002721E9">
        <w:t>–</w:t>
      </w:r>
      <w:r w:rsidR="002721E9" w:rsidRPr="004B153E">
        <w:t xml:space="preserve"> </w:t>
      </w:r>
      <w:r w:rsidR="002721E9">
        <w:t>A</w:t>
      </w:r>
      <w:r w:rsidR="000A317C">
        <w:t>CTUACIONES PREVIAS</w:t>
      </w:r>
    </w:p>
    <w:p w:rsidR="002721E9" w:rsidRDefault="002721E9" w:rsidP="009351A5">
      <w:pPr>
        <w:spacing w:line="276" w:lineRule="auto"/>
        <w:jc w:val="both"/>
      </w:pPr>
    </w:p>
    <w:p w:rsidR="002721E9" w:rsidRDefault="002721E9" w:rsidP="009351A5">
      <w:pPr>
        <w:spacing w:line="276" w:lineRule="auto"/>
        <w:jc w:val="both"/>
      </w:pPr>
      <w:r>
        <w:t>Con el fin de llevar a cabo las obras de reforma que se plantean en el proyecto, serán necesarias una serie de actuaciones previas que se describen a continuación de manera general.</w:t>
      </w:r>
    </w:p>
    <w:p w:rsidR="002721E9" w:rsidRDefault="002721E9" w:rsidP="009351A5">
      <w:pPr>
        <w:spacing w:line="276" w:lineRule="auto"/>
        <w:jc w:val="both"/>
      </w:pPr>
    </w:p>
    <w:p w:rsidR="002721E9" w:rsidRDefault="002721E9" w:rsidP="009351A5">
      <w:pPr>
        <w:spacing w:line="276" w:lineRule="auto"/>
        <w:jc w:val="both"/>
      </w:pPr>
      <w:r>
        <w:t>Antes de iniciar las demoliciones se procederá a la neutralización de las acometidas de las instalaciones afectadas por los trabajos posteriores, de acuerdo con las compañías suministradoras. Será necesario solicitar la conformidad de cada compañía suministradora que se pueda ver afectada por la obra.</w:t>
      </w:r>
    </w:p>
    <w:p w:rsidR="002721E9" w:rsidRDefault="002721E9" w:rsidP="009351A5">
      <w:pPr>
        <w:spacing w:line="276" w:lineRule="auto"/>
        <w:jc w:val="both"/>
      </w:pPr>
    </w:p>
    <w:p w:rsidR="002721E9" w:rsidRDefault="002721E9" w:rsidP="009351A5">
      <w:pPr>
        <w:spacing w:line="276" w:lineRule="auto"/>
        <w:jc w:val="both"/>
      </w:pPr>
      <w:r>
        <w:t xml:space="preserve">Se efectuará un reconocimiento previo del estado general de las estructuras y elementos resistentes de la edificación, así como de los edificios colindantes que puedan sufrir daños durante el transcurso de los trabajos, analizando posibles soluciones de consolidación, apeo y protección. Se hará también un reconocimiento de las redes de servicios, existentes en torno al área de actuación y que puedan verse </w:t>
      </w:r>
      <w:proofErr w:type="gramStart"/>
      <w:r>
        <w:t>afectadas</w:t>
      </w:r>
      <w:proofErr w:type="gramEnd"/>
      <w:r>
        <w:t xml:space="preserve"> por el proceso constructivo.</w:t>
      </w:r>
    </w:p>
    <w:p w:rsidR="002721E9" w:rsidRDefault="002721E9" w:rsidP="009351A5">
      <w:pPr>
        <w:spacing w:line="276" w:lineRule="auto"/>
        <w:jc w:val="both"/>
      </w:pPr>
    </w:p>
    <w:p w:rsidR="002721E9" w:rsidRDefault="002721E9" w:rsidP="009351A5">
      <w:pPr>
        <w:spacing w:line="276" w:lineRule="auto"/>
        <w:jc w:val="both"/>
      </w:pPr>
      <w:r>
        <w:t>Se situará una valla de altura no menor a 2,00 m en el perímetro de la zona de actuación, que impida el paso a las personas durante el transcurso de las obras. Si se dificultase el paso se dispondrán luces rojas de balizamiento en las esquinas y cada 10 m previa obtención de los permisos necesarios concedidos por la administración competente.</w:t>
      </w:r>
    </w:p>
    <w:p w:rsidR="002721E9" w:rsidRDefault="002721E9" w:rsidP="009351A5">
      <w:pPr>
        <w:spacing w:line="276" w:lineRule="auto"/>
        <w:jc w:val="both"/>
      </w:pPr>
    </w:p>
    <w:p w:rsidR="002721E9" w:rsidRDefault="002721E9" w:rsidP="009351A5">
      <w:pPr>
        <w:spacing w:line="276" w:lineRule="auto"/>
        <w:jc w:val="both"/>
      </w:pPr>
      <w:r>
        <w:t>Se cumplirán todas las disposiciones generales que sean de aplicación en cuanto a la prevención de riesgos laborales y en materia de seguridad y salud en el trabajo y de las ordenanzas municipales.</w:t>
      </w:r>
    </w:p>
    <w:p w:rsidR="002721E9" w:rsidRDefault="002721E9" w:rsidP="009351A5">
      <w:pPr>
        <w:spacing w:line="276" w:lineRule="auto"/>
        <w:jc w:val="both"/>
      </w:pPr>
    </w:p>
    <w:p w:rsidR="002721E9" w:rsidRPr="009351A5" w:rsidRDefault="002721E9" w:rsidP="009351A5">
      <w:pPr>
        <w:spacing w:line="276" w:lineRule="auto"/>
        <w:jc w:val="both"/>
        <w:rPr>
          <w:b/>
        </w:rPr>
      </w:pPr>
      <w:r w:rsidRPr="009351A5">
        <w:rPr>
          <w:b/>
        </w:rPr>
        <w:t>DEMOLICIONES</w:t>
      </w:r>
    </w:p>
    <w:p w:rsidR="002721E9" w:rsidRDefault="002721E9" w:rsidP="009351A5">
      <w:pPr>
        <w:spacing w:line="276" w:lineRule="auto"/>
        <w:jc w:val="both"/>
      </w:pPr>
    </w:p>
    <w:p w:rsidR="002721E9" w:rsidRDefault="002721E9" w:rsidP="009351A5">
      <w:pPr>
        <w:spacing w:line="276" w:lineRule="auto"/>
        <w:jc w:val="both"/>
      </w:pPr>
      <w:r>
        <w:t xml:space="preserve">- Levantado de toda la cubierta existente formada por una impermeabilización bituminosa </w:t>
      </w:r>
      <w:proofErr w:type="spellStart"/>
      <w:r>
        <w:t>autoprotegida</w:t>
      </w:r>
      <w:proofErr w:type="spellEnd"/>
      <w:r>
        <w:t xml:space="preserve"> colocada encima de un soporte formado por un recrecido de mortero de cemento aglomerado con perlas de </w:t>
      </w:r>
      <w:proofErr w:type="spellStart"/>
      <w:r>
        <w:t>poliestireno</w:t>
      </w:r>
      <w:proofErr w:type="spellEnd"/>
      <w:r>
        <w:t xml:space="preserve"> y armado con malla de acero sobre las placas </w:t>
      </w:r>
      <w:proofErr w:type="spellStart"/>
      <w:r>
        <w:t>grecadas</w:t>
      </w:r>
      <w:proofErr w:type="spellEnd"/>
      <w:r>
        <w:t xml:space="preserve"> de fibrocemento con amianto, retirando fijaciones, uniones, etc. mediante medios manuales.</w:t>
      </w:r>
    </w:p>
    <w:p w:rsidR="009351A5" w:rsidRDefault="009351A5" w:rsidP="009351A5">
      <w:pPr>
        <w:spacing w:line="276" w:lineRule="auto"/>
        <w:jc w:val="both"/>
      </w:pPr>
    </w:p>
    <w:p w:rsidR="002721E9" w:rsidRDefault="002721E9" w:rsidP="009351A5">
      <w:pPr>
        <w:spacing w:line="276" w:lineRule="auto"/>
        <w:jc w:val="both"/>
      </w:pPr>
      <w:r>
        <w:t>- Retirada de canalones, bajantes y demás elementos de remate existentes en las zonas de la cubierta sobre las que se va a actuar.</w:t>
      </w:r>
    </w:p>
    <w:p w:rsidR="009351A5" w:rsidRDefault="009351A5" w:rsidP="009351A5">
      <w:pPr>
        <w:spacing w:line="276" w:lineRule="auto"/>
        <w:jc w:val="both"/>
      </w:pPr>
    </w:p>
    <w:p w:rsidR="002721E9" w:rsidRDefault="002721E9" w:rsidP="009351A5">
      <w:pPr>
        <w:spacing w:line="276" w:lineRule="auto"/>
        <w:jc w:val="both"/>
      </w:pPr>
      <w:r>
        <w:t>- Retirada de ventanas (vidrios y carpintería de aluminio), incluyendo masillas y otros remates.</w:t>
      </w:r>
    </w:p>
    <w:p w:rsidR="009351A5" w:rsidRDefault="009351A5" w:rsidP="009351A5">
      <w:pPr>
        <w:spacing w:line="276" w:lineRule="auto"/>
        <w:jc w:val="both"/>
      </w:pPr>
    </w:p>
    <w:p w:rsidR="002721E9" w:rsidRDefault="002721E9" w:rsidP="009351A5">
      <w:pPr>
        <w:spacing w:line="276" w:lineRule="auto"/>
        <w:jc w:val="both"/>
      </w:pPr>
      <w:r>
        <w:t>- Levantado de las placas de falso techo en mal estado o dañadas por la humedad mediante medios manuales.</w:t>
      </w:r>
    </w:p>
    <w:p w:rsidR="009351A5" w:rsidRDefault="009351A5" w:rsidP="009351A5">
      <w:pPr>
        <w:spacing w:line="276" w:lineRule="auto"/>
        <w:jc w:val="both"/>
      </w:pPr>
    </w:p>
    <w:p w:rsidR="002721E9" w:rsidRDefault="002721E9" w:rsidP="009351A5">
      <w:pPr>
        <w:spacing w:line="276" w:lineRule="auto"/>
        <w:jc w:val="both"/>
      </w:pPr>
      <w:r>
        <w:t>- Desmontaje de luminarias a sustituir.</w:t>
      </w:r>
    </w:p>
    <w:p w:rsidR="009351A5" w:rsidRDefault="009351A5" w:rsidP="009351A5">
      <w:pPr>
        <w:spacing w:line="276" w:lineRule="auto"/>
        <w:jc w:val="both"/>
      </w:pPr>
    </w:p>
    <w:p w:rsidR="002721E9" w:rsidRDefault="002721E9" w:rsidP="009351A5">
      <w:pPr>
        <w:spacing w:line="276" w:lineRule="auto"/>
        <w:jc w:val="both"/>
      </w:pPr>
      <w:r>
        <w:t>- Limpieza de escombros o materiales retirados, dejando las superficies preparadas para los trabajos posteriores.</w:t>
      </w:r>
    </w:p>
    <w:p w:rsidR="009351A5" w:rsidRDefault="009351A5" w:rsidP="009351A5">
      <w:pPr>
        <w:spacing w:line="276" w:lineRule="auto"/>
        <w:jc w:val="both"/>
      </w:pPr>
    </w:p>
    <w:p w:rsidR="002721E9" w:rsidRDefault="002721E9" w:rsidP="009351A5">
      <w:pPr>
        <w:spacing w:line="276" w:lineRule="auto"/>
        <w:jc w:val="both"/>
      </w:pPr>
      <w:r>
        <w:t>- Retirada de mobiliario y demás enseres existentes de los espacios en los que se realizan las reformas.</w:t>
      </w:r>
    </w:p>
    <w:p w:rsidR="002721E9" w:rsidRDefault="002721E9" w:rsidP="009351A5">
      <w:pPr>
        <w:spacing w:line="276" w:lineRule="auto"/>
        <w:jc w:val="both"/>
      </w:pPr>
    </w:p>
    <w:p w:rsidR="002721E9" w:rsidRDefault="002721E9" w:rsidP="009351A5">
      <w:pPr>
        <w:spacing w:line="276" w:lineRule="auto"/>
        <w:jc w:val="both"/>
      </w:pPr>
      <w:r>
        <w:lastRenderedPageBreak/>
        <w:t>El orden de demolición será elemento a elemento. Los elementos resistentes se demolerán en orden inverso al de su construcción. El corte o desmontaje de un elemento se realizará por piezas manejables por un operario, en caso contrario se realizará manteniendo suspendido el elemento o apuntalado, evitando caídas bruscas y vibraciones que se transmitan al resto del edificio o los mecanismos de suspensión.</w:t>
      </w:r>
    </w:p>
    <w:p w:rsidR="002721E9" w:rsidRDefault="002721E9" w:rsidP="009351A5">
      <w:pPr>
        <w:spacing w:line="276" w:lineRule="auto"/>
        <w:jc w:val="both"/>
      </w:pPr>
    </w:p>
    <w:p w:rsidR="002721E9" w:rsidRDefault="002721E9" w:rsidP="009351A5">
      <w:pPr>
        <w:spacing w:line="276" w:lineRule="auto"/>
        <w:jc w:val="both"/>
      </w:pPr>
      <w:r>
        <w:t>Los compresores, martillos neumáticos o similares, se utilizarán previa autorización de la Dirección Técnica. Se evitará la formación de polvo regando ligeramente los elementos y escombros. No se podrán acumular escombros con peso superior a 100 Kg/m2, sobre los forjados ni sobre los andamios.</w:t>
      </w:r>
    </w:p>
    <w:p w:rsidR="002721E9" w:rsidRDefault="002721E9" w:rsidP="009351A5">
      <w:pPr>
        <w:spacing w:line="276" w:lineRule="auto"/>
        <w:jc w:val="both"/>
      </w:pPr>
    </w:p>
    <w:p w:rsidR="002721E9" w:rsidRPr="009351A5" w:rsidRDefault="002721E9" w:rsidP="009351A5">
      <w:pPr>
        <w:spacing w:line="276" w:lineRule="auto"/>
        <w:jc w:val="both"/>
        <w:rPr>
          <w:b/>
        </w:rPr>
      </w:pPr>
      <w:r w:rsidRPr="009351A5">
        <w:rPr>
          <w:b/>
        </w:rPr>
        <w:t>ACONDICIONAMIENTO DEL TERRENO</w:t>
      </w:r>
    </w:p>
    <w:p w:rsidR="002721E9" w:rsidRDefault="002721E9" w:rsidP="009351A5">
      <w:pPr>
        <w:spacing w:line="276" w:lineRule="auto"/>
        <w:jc w:val="both"/>
      </w:pPr>
    </w:p>
    <w:p w:rsidR="002721E9" w:rsidRDefault="002721E9" w:rsidP="009351A5">
      <w:pPr>
        <w:spacing w:line="276" w:lineRule="auto"/>
        <w:jc w:val="both"/>
      </w:pPr>
      <w:r>
        <w:t>No será necesario realizar un acondicionamiento del terreno ya que no se realizan trabajos estructurales, ni de excavación</w:t>
      </w:r>
    </w:p>
    <w:p w:rsidR="002721E9" w:rsidRDefault="002721E9" w:rsidP="009351A5">
      <w:pPr>
        <w:spacing w:line="276" w:lineRule="auto"/>
        <w:jc w:val="both"/>
      </w:pPr>
    </w:p>
    <w:p w:rsidR="009351A5" w:rsidRPr="009351A5" w:rsidRDefault="00757212" w:rsidP="009351A5">
      <w:pPr>
        <w:jc w:val="right"/>
        <w:rPr>
          <w:b/>
          <w:bCs/>
          <w:color w:val="000000"/>
          <w:sz w:val="22"/>
          <w:szCs w:val="22"/>
        </w:rPr>
      </w:pPr>
      <w:r>
        <w:rPr>
          <w:b/>
          <w:sz w:val="22"/>
          <w:szCs w:val="22"/>
        </w:rPr>
        <w:t>2</w:t>
      </w:r>
      <w:r w:rsidR="009351A5" w:rsidRPr="009351A5">
        <w:rPr>
          <w:b/>
          <w:sz w:val="22"/>
          <w:szCs w:val="22"/>
        </w:rPr>
        <w:t>.</w:t>
      </w:r>
      <w:r>
        <w:rPr>
          <w:b/>
          <w:sz w:val="22"/>
          <w:szCs w:val="22"/>
        </w:rPr>
        <w:t>2</w:t>
      </w:r>
      <w:r w:rsidR="009351A5" w:rsidRPr="009351A5">
        <w:rPr>
          <w:b/>
          <w:sz w:val="22"/>
          <w:szCs w:val="22"/>
        </w:rPr>
        <w:t xml:space="preserve">. – </w:t>
      </w:r>
      <w:r w:rsidR="009351A5" w:rsidRPr="009351A5">
        <w:rPr>
          <w:b/>
          <w:bCs/>
          <w:color w:val="000000"/>
          <w:sz w:val="22"/>
          <w:szCs w:val="22"/>
        </w:rPr>
        <w:t>SUSTENTACIÓN DEL EDIFICIO</w:t>
      </w:r>
    </w:p>
    <w:p w:rsidR="009351A5" w:rsidRDefault="009351A5" w:rsidP="009351A5">
      <w:pPr>
        <w:spacing w:line="276" w:lineRule="auto"/>
        <w:jc w:val="both"/>
      </w:pPr>
    </w:p>
    <w:p w:rsidR="002721E9" w:rsidRDefault="002721E9" w:rsidP="009351A5">
      <w:pPr>
        <w:spacing w:line="276" w:lineRule="auto"/>
        <w:jc w:val="both"/>
      </w:pPr>
      <w:r>
        <w:t>Las obras a realizar se limitan a la actuación sobre elementos existentes en la actual edificación. Se desconocen los datos relativos a la cimentación existente del edificio, no afectando a las obras que se pretenden llevar a cabo.</w:t>
      </w:r>
    </w:p>
    <w:p w:rsidR="009351A5" w:rsidRDefault="009351A5" w:rsidP="009351A5">
      <w:pPr>
        <w:spacing w:line="276" w:lineRule="auto"/>
        <w:jc w:val="both"/>
      </w:pPr>
    </w:p>
    <w:p w:rsidR="009351A5" w:rsidRDefault="009351A5" w:rsidP="009351A5">
      <w:pPr>
        <w:spacing w:line="276" w:lineRule="auto"/>
        <w:jc w:val="both"/>
      </w:pPr>
    </w:p>
    <w:p w:rsidR="009351A5" w:rsidRPr="009351A5" w:rsidRDefault="00757212" w:rsidP="009351A5">
      <w:pPr>
        <w:jc w:val="right"/>
        <w:rPr>
          <w:b/>
          <w:bCs/>
          <w:color w:val="000000"/>
          <w:sz w:val="22"/>
          <w:szCs w:val="22"/>
        </w:rPr>
      </w:pPr>
      <w:r>
        <w:rPr>
          <w:b/>
          <w:sz w:val="22"/>
          <w:szCs w:val="22"/>
        </w:rPr>
        <w:t>2</w:t>
      </w:r>
      <w:r w:rsidR="009351A5" w:rsidRPr="009351A5">
        <w:rPr>
          <w:b/>
          <w:sz w:val="22"/>
          <w:szCs w:val="22"/>
        </w:rPr>
        <w:t>.</w:t>
      </w:r>
      <w:r>
        <w:rPr>
          <w:b/>
          <w:sz w:val="22"/>
          <w:szCs w:val="22"/>
        </w:rPr>
        <w:t>3</w:t>
      </w:r>
      <w:r w:rsidR="009351A5" w:rsidRPr="009351A5">
        <w:rPr>
          <w:b/>
          <w:sz w:val="22"/>
          <w:szCs w:val="22"/>
        </w:rPr>
        <w:t xml:space="preserve">. – </w:t>
      </w:r>
      <w:r w:rsidR="009351A5" w:rsidRPr="009351A5">
        <w:rPr>
          <w:b/>
          <w:bCs/>
          <w:color w:val="000000"/>
          <w:sz w:val="22"/>
          <w:szCs w:val="22"/>
        </w:rPr>
        <w:t>SISTEMA ESTRUCTURAL</w:t>
      </w:r>
    </w:p>
    <w:p w:rsidR="009351A5" w:rsidRDefault="009351A5" w:rsidP="009351A5">
      <w:pPr>
        <w:spacing w:line="276" w:lineRule="auto"/>
        <w:jc w:val="both"/>
      </w:pPr>
    </w:p>
    <w:p w:rsidR="002721E9" w:rsidRDefault="002721E9" w:rsidP="009351A5">
      <w:pPr>
        <w:spacing w:line="276" w:lineRule="auto"/>
        <w:jc w:val="both"/>
      </w:pPr>
      <w:r>
        <w:t>De acuerdo a una inspección visual preliminar y a datos obtenidos de los planos originales del edificio, la estructura existente se compone de pilares y vigas metálicas y de hormigón armado. La estructura horizontal consta de forjados unidireccionales de bovedillas cerámicas y viguetas de hormigón armado que apoyan en las vigas.</w:t>
      </w:r>
    </w:p>
    <w:p w:rsidR="002721E9" w:rsidRDefault="002721E9" w:rsidP="009351A5">
      <w:pPr>
        <w:spacing w:line="276" w:lineRule="auto"/>
        <w:jc w:val="both"/>
      </w:pPr>
    </w:p>
    <w:p w:rsidR="002721E9" w:rsidRDefault="002721E9" w:rsidP="009351A5">
      <w:pPr>
        <w:spacing w:line="276" w:lineRule="auto"/>
        <w:jc w:val="both"/>
      </w:pPr>
      <w:r>
        <w:t>De acuerdo a las mediciones y los datos obtenidos in situ, no se prevé que sea necesario realizar ninguna intervención sobre la estructura existente, ya que se considera esta apta para el servicio.</w:t>
      </w:r>
    </w:p>
    <w:p w:rsidR="002721E9" w:rsidRDefault="002721E9" w:rsidP="009351A5">
      <w:pPr>
        <w:spacing w:line="276" w:lineRule="auto"/>
        <w:jc w:val="both"/>
      </w:pPr>
    </w:p>
    <w:p w:rsidR="009351A5" w:rsidRDefault="009351A5" w:rsidP="009351A5">
      <w:pPr>
        <w:spacing w:line="276" w:lineRule="auto"/>
        <w:jc w:val="both"/>
      </w:pPr>
    </w:p>
    <w:p w:rsidR="009351A5" w:rsidRPr="009351A5" w:rsidRDefault="00757212" w:rsidP="009351A5">
      <w:pPr>
        <w:jc w:val="right"/>
        <w:rPr>
          <w:b/>
          <w:bCs/>
          <w:color w:val="000000"/>
          <w:sz w:val="22"/>
          <w:szCs w:val="22"/>
        </w:rPr>
      </w:pPr>
      <w:r>
        <w:rPr>
          <w:b/>
          <w:sz w:val="22"/>
          <w:szCs w:val="22"/>
        </w:rPr>
        <w:t>2</w:t>
      </w:r>
      <w:r w:rsidR="009351A5" w:rsidRPr="009351A5">
        <w:rPr>
          <w:b/>
          <w:sz w:val="22"/>
          <w:szCs w:val="22"/>
        </w:rPr>
        <w:t>.</w:t>
      </w:r>
      <w:r>
        <w:rPr>
          <w:b/>
          <w:sz w:val="22"/>
          <w:szCs w:val="22"/>
        </w:rPr>
        <w:t>4</w:t>
      </w:r>
      <w:r w:rsidR="009351A5" w:rsidRPr="009351A5">
        <w:rPr>
          <w:b/>
          <w:sz w:val="22"/>
          <w:szCs w:val="22"/>
        </w:rPr>
        <w:t xml:space="preserve">. – </w:t>
      </w:r>
      <w:r w:rsidR="009351A5">
        <w:rPr>
          <w:b/>
          <w:bCs/>
          <w:color w:val="000000"/>
          <w:sz w:val="22"/>
          <w:szCs w:val="22"/>
        </w:rPr>
        <w:t>SISTEMA ENVOLVENTE</w:t>
      </w:r>
    </w:p>
    <w:p w:rsidR="002721E9" w:rsidRDefault="002721E9" w:rsidP="009351A5">
      <w:pPr>
        <w:spacing w:line="276" w:lineRule="auto"/>
        <w:jc w:val="both"/>
      </w:pPr>
    </w:p>
    <w:p w:rsidR="002721E9" w:rsidRDefault="002721E9" w:rsidP="009351A5">
      <w:pPr>
        <w:spacing w:line="276" w:lineRule="auto"/>
        <w:jc w:val="both"/>
      </w:pPr>
      <w:r>
        <w:t>CUBIERTA</w:t>
      </w:r>
    </w:p>
    <w:p w:rsidR="002721E9" w:rsidRDefault="002721E9" w:rsidP="009351A5">
      <w:pPr>
        <w:spacing w:line="276" w:lineRule="auto"/>
        <w:jc w:val="both"/>
      </w:pPr>
      <w:r>
        <w:t xml:space="preserve">Las cubiertas de la edificación fueron reparadas hace unos años, pero dado que presentan problemas de estanqueidad y el nivel de aislamiento térmico que aportan es escaso, se plantea una renovación completa de las mismas, para lo cual se procederá a la retirada de la impermeabilización bituminosa existente, así como de todo su soporte, formado por un recrecido de mortero de cemento aglomerado con perlas de </w:t>
      </w:r>
      <w:proofErr w:type="spellStart"/>
      <w:r>
        <w:t>poliestireno</w:t>
      </w:r>
      <w:proofErr w:type="spellEnd"/>
      <w:r>
        <w:t xml:space="preserve"> y armado con malla de acero sobre las placas </w:t>
      </w:r>
      <w:proofErr w:type="spellStart"/>
      <w:r>
        <w:t>grecadas</w:t>
      </w:r>
      <w:proofErr w:type="spellEnd"/>
      <w:r>
        <w:t xml:space="preserve"> de fibrocemento originales, que además de contener amianto, también se encuentran en mal estado, presentando roturas puntuales. Estas placas se disponen sobre viguetas pretensadas de hormigón, apoyadas en tabiques palomeros de ladrillo ejecutados sobre un forjado unidireccional. Entre la cubrición inclinada y el forjado horizontal de la última planta se genera una cámara de aire de altura variable, que no dispone de ningún tipo de aislamiento térmico en su interior.</w:t>
      </w:r>
    </w:p>
    <w:p w:rsidR="002721E9" w:rsidRDefault="002721E9" w:rsidP="009351A5">
      <w:pPr>
        <w:spacing w:line="276" w:lineRule="auto"/>
        <w:jc w:val="both"/>
      </w:pPr>
    </w:p>
    <w:p w:rsidR="00322137" w:rsidRDefault="002721E9" w:rsidP="009351A5">
      <w:pPr>
        <w:spacing w:line="276" w:lineRule="auto"/>
        <w:jc w:val="both"/>
      </w:pPr>
      <w:r>
        <w:t>La nueva cubrición se ejecuta mediante un panel sándwich de 30 mm de espesor total, formado por una doble chapa de acero galvanizado de 0,6 mm de espesor exterior y 0,5 mm interior, lacado al exterior y al interior (color a elegir por la D.F.) y con relleno intermedio de espuma de poliuretano. Los paneles irán machihembrados y con tornillería oculta, fijados a la subestructura de viguetas de hormigón existentes, quedando garantizada la total estanqueidad.</w:t>
      </w:r>
    </w:p>
    <w:p w:rsidR="002721E9" w:rsidRDefault="002721E9" w:rsidP="009351A5">
      <w:pPr>
        <w:spacing w:line="276" w:lineRule="auto"/>
        <w:jc w:val="both"/>
      </w:pPr>
      <w:r>
        <w:lastRenderedPageBreak/>
        <w:t xml:space="preserve">Se incluirán los remates de los cantos (mediante doblado de chapa superior hacia abajo en </w:t>
      </w:r>
      <w:proofErr w:type="spellStart"/>
      <w:r>
        <w:t>limahoyas</w:t>
      </w:r>
      <w:proofErr w:type="spellEnd"/>
      <w:r>
        <w:t xml:space="preserve"> y canalones para protección del poliuretano), encuentros y elementos singulares, tapajuntas, limas o piezas especiales de cualquier tipo, realizados con chapa de acero con el mismo acabado que la cubierta. </w:t>
      </w:r>
    </w:p>
    <w:p w:rsidR="002721E9" w:rsidRDefault="002721E9" w:rsidP="009351A5">
      <w:pPr>
        <w:spacing w:line="276" w:lineRule="auto"/>
        <w:jc w:val="both"/>
      </w:pPr>
    </w:p>
    <w:p w:rsidR="002721E9" w:rsidRDefault="002721E9" w:rsidP="009351A5">
      <w:pPr>
        <w:spacing w:line="276" w:lineRule="auto"/>
        <w:jc w:val="both"/>
      </w:pPr>
      <w:r>
        <w:t>La sección de los canalones garantizará una adecuada evacuación del agua de lluvia para el área de recogida y se realizarán con chapa de acero con el mismo acabado que la cubierta.</w:t>
      </w:r>
    </w:p>
    <w:p w:rsidR="002721E9" w:rsidRDefault="002721E9" w:rsidP="009351A5">
      <w:pPr>
        <w:spacing w:line="276" w:lineRule="auto"/>
        <w:jc w:val="both"/>
      </w:pPr>
    </w:p>
    <w:p w:rsidR="002721E9" w:rsidRDefault="002721E9" w:rsidP="009351A5">
      <w:pPr>
        <w:spacing w:line="276" w:lineRule="auto"/>
        <w:jc w:val="both"/>
      </w:pPr>
      <w:r>
        <w:t xml:space="preserve">Las bajantes, que también se sustituyen, serán de </w:t>
      </w:r>
      <w:r w:rsidR="00322137">
        <w:t>chapa de acero galvanizado</w:t>
      </w:r>
      <w:r>
        <w:t>, de sección circular</w:t>
      </w:r>
      <w:r w:rsidR="00322137">
        <w:t xml:space="preserve"> y diámetro 160mm</w:t>
      </w:r>
      <w:r>
        <w:t xml:space="preserve"> y protegidas al menos 2 metros en su encuentro con el suelo.</w:t>
      </w:r>
    </w:p>
    <w:p w:rsidR="002721E9" w:rsidRDefault="002721E9" w:rsidP="009351A5">
      <w:pPr>
        <w:spacing w:line="276" w:lineRule="auto"/>
        <w:jc w:val="both"/>
      </w:pPr>
    </w:p>
    <w:p w:rsidR="002721E9" w:rsidRDefault="002721E9" w:rsidP="009351A5">
      <w:pPr>
        <w:spacing w:line="276" w:lineRule="auto"/>
        <w:jc w:val="both"/>
      </w:pPr>
      <w:r>
        <w:t>Para mejorar notablemente la capacidad de aislamiento térmico de la cubierta, se dispondrán, sobre el forjado</w:t>
      </w:r>
      <w:r w:rsidR="00322137">
        <w:t xml:space="preserve"> un panel de lana de roca de 10cm de espesor</w:t>
      </w:r>
      <w:r>
        <w:t>.</w:t>
      </w:r>
    </w:p>
    <w:p w:rsidR="002721E9" w:rsidRDefault="002721E9" w:rsidP="009351A5">
      <w:pPr>
        <w:spacing w:line="276" w:lineRule="auto"/>
        <w:jc w:val="both"/>
      </w:pPr>
    </w:p>
    <w:p w:rsidR="002721E9" w:rsidRDefault="002721E9" w:rsidP="009351A5">
      <w:pPr>
        <w:spacing w:line="276" w:lineRule="auto"/>
        <w:jc w:val="both"/>
      </w:pPr>
    </w:p>
    <w:p w:rsidR="002721E9" w:rsidRDefault="00322137" w:rsidP="009351A5">
      <w:pPr>
        <w:spacing w:line="276" w:lineRule="auto"/>
        <w:jc w:val="both"/>
      </w:pPr>
      <w:r>
        <w:t>FACHADA</w:t>
      </w:r>
    </w:p>
    <w:p w:rsidR="002721E9" w:rsidRDefault="002721E9" w:rsidP="009351A5">
      <w:pPr>
        <w:spacing w:line="276" w:lineRule="auto"/>
        <w:jc w:val="both"/>
      </w:pPr>
      <w:r>
        <w:t>La fachada existente tiene un espesor total aproximado de 46 cm. Está compuesta por dos hojas de ladrillo cerámico, siendo la exterior de ladrillo hueco doble colocado a tabicón y la interior una simple rasilla enlucida en su cara vista. Entre medias existe una cámara de aire interior de 25 cm de espesor, aproximadamente. Hacia el exterior la fachada está rematada mediante una capa de revoco de mortero hidrófugo de 2 cm.</w:t>
      </w:r>
    </w:p>
    <w:p w:rsidR="002721E9" w:rsidRDefault="002721E9" w:rsidP="009351A5">
      <w:pPr>
        <w:spacing w:line="276" w:lineRule="auto"/>
        <w:jc w:val="both"/>
      </w:pPr>
    </w:p>
    <w:p w:rsidR="002721E9" w:rsidRDefault="002721E9" w:rsidP="009351A5">
      <w:pPr>
        <w:spacing w:line="276" w:lineRule="auto"/>
        <w:jc w:val="both"/>
      </w:pPr>
      <w:r>
        <w:t xml:space="preserve">La </w:t>
      </w:r>
      <w:proofErr w:type="spellStart"/>
      <w:r>
        <w:t>transmitancia</w:t>
      </w:r>
      <w:proofErr w:type="spellEnd"/>
      <w:r>
        <w:t xml:space="preserve"> estimada del cerramiento original es: U = 1,47  (W/m2 K)</w:t>
      </w:r>
    </w:p>
    <w:p w:rsidR="002721E9" w:rsidRDefault="002721E9" w:rsidP="009351A5">
      <w:pPr>
        <w:spacing w:line="276" w:lineRule="auto"/>
        <w:jc w:val="both"/>
      </w:pPr>
    </w:p>
    <w:p w:rsidR="002721E9" w:rsidRDefault="002721E9" w:rsidP="009351A5">
      <w:pPr>
        <w:spacing w:line="276" w:lineRule="auto"/>
        <w:jc w:val="both"/>
      </w:pPr>
      <w:r>
        <w:t xml:space="preserve">Dada la ausencia de </w:t>
      </w:r>
      <w:r w:rsidR="00BB2836">
        <w:t>aislamiento</w:t>
      </w:r>
      <w:r>
        <w:t xml:space="preserve"> térmico en la fachada existente, se plantea la ejecución de un aislamiento exterior continuo mediante un sistema tipo SATE "</w:t>
      </w:r>
      <w:proofErr w:type="spellStart"/>
      <w:r>
        <w:t>Prosystem</w:t>
      </w:r>
      <w:proofErr w:type="spellEnd"/>
      <w:r>
        <w:t>"</w:t>
      </w:r>
      <w:r w:rsidR="00CC4972">
        <w:t xml:space="preserve"> de BAUMIT</w:t>
      </w:r>
      <w:r>
        <w:t xml:space="preserve"> o equivalente, compuesto por una capa de aislamiento térmico de placas de </w:t>
      </w:r>
      <w:proofErr w:type="spellStart"/>
      <w:r>
        <w:t>poliestireno</w:t>
      </w:r>
      <w:proofErr w:type="spellEnd"/>
      <w:r>
        <w:t xml:space="preserve"> expandido de 80 mm, fijadas mecánicamente a la fachada existente y rematado exteriormente mediante una primera capa de mortero hidrófugo armada con malla de fibra de vidrio, una segunda capa de imprimación y una capa de revoco decorativo como acabado final. El armado se reforzará en los puntos singulares (esquinas, dinteles, huecos,…) así como en toda la franja inferior (2 metros desde el suelo exterior), más expuesta a golpeos.</w:t>
      </w:r>
    </w:p>
    <w:p w:rsidR="002721E9" w:rsidRDefault="002721E9" w:rsidP="009351A5">
      <w:pPr>
        <w:spacing w:line="276" w:lineRule="auto"/>
        <w:jc w:val="both"/>
      </w:pPr>
    </w:p>
    <w:p w:rsidR="002721E9" w:rsidRDefault="002721E9" w:rsidP="009351A5">
      <w:pPr>
        <w:spacing w:line="276" w:lineRule="auto"/>
        <w:jc w:val="both"/>
      </w:pPr>
      <w:r>
        <w:t xml:space="preserve">La </w:t>
      </w:r>
      <w:proofErr w:type="spellStart"/>
      <w:r>
        <w:t>transmitancia</w:t>
      </w:r>
      <w:proofErr w:type="spellEnd"/>
      <w:r>
        <w:t xml:space="preserve"> estimada del cerramiento proyectado es: U = 0,29  (W/m2 K)</w:t>
      </w:r>
    </w:p>
    <w:p w:rsidR="002721E9" w:rsidRDefault="002721E9" w:rsidP="009351A5">
      <w:pPr>
        <w:spacing w:line="276" w:lineRule="auto"/>
        <w:jc w:val="both"/>
      </w:pPr>
    </w:p>
    <w:p w:rsidR="002721E9" w:rsidRDefault="002721E9" w:rsidP="009351A5">
      <w:pPr>
        <w:spacing w:line="276" w:lineRule="auto"/>
        <w:jc w:val="both"/>
      </w:pPr>
      <w:r>
        <w:t xml:space="preserve">Se dejarán previstas en fachada rejillas metálicas para el posterior registro y ventilación de los espacios </w:t>
      </w:r>
      <w:proofErr w:type="spellStart"/>
      <w:r>
        <w:t>bajocubierta</w:t>
      </w:r>
      <w:proofErr w:type="spellEnd"/>
      <w:r>
        <w:t>. Interiormente se mantienen los acabados existentes.</w:t>
      </w:r>
    </w:p>
    <w:p w:rsidR="002721E9" w:rsidRDefault="002721E9" w:rsidP="009351A5">
      <w:pPr>
        <w:spacing w:line="276" w:lineRule="auto"/>
        <w:jc w:val="both"/>
      </w:pPr>
    </w:p>
    <w:p w:rsidR="002721E9" w:rsidRDefault="002721E9" w:rsidP="009351A5">
      <w:pPr>
        <w:spacing w:line="276" w:lineRule="auto"/>
        <w:jc w:val="both"/>
      </w:pPr>
      <w:r>
        <w:t>Los parámetros técnicos condicionantes a la hora de la elección del sistema de fachada han sido el cumplimiento de la normativa acústica CTE DB-HR y la limitación de la demanda energética CTE DB-HE-1.</w:t>
      </w:r>
    </w:p>
    <w:p w:rsidR="002721E9" w:rsidRDefault="002721E9" w:rsidP="009351A5">
      <w:pPr>
        <w:spacing w:line="276" w:lineRule="auto"/>
        <w:jc w:val="both"/>
      </w:pPr>
    </w:p>
    <w:p w:rsidR="002721E9" w:rsidRPr="00CB1981" w:rsidRDefault="002721E9" w:rsidP="009351A5">
      <w:pPr>
        <w:spacing w:line="276" w:lineRule="auto"/>
        <w:jc w:val="both"/>
      </w:pPr>
      <w:r w:rsidRPr="00CB1981">
        <w:t>CARPINTERÍA EXTERIOR</w:t>
      </w:r>
    </w:p>
    <w:p w:rsidR="002721E9" w:rsidRPr="00CB1981" w:rsidRDefault="002721E9" w:rsidP="009351A5">
      <w:pPr>
        <w:spacing w:line="276" w:lineRule="auto"/>
        <w:jc w:val="both"/>
      </w:pPr>
    </w:p>
    <w:p w:rsidR="002721E9" w:rsidRPr="00CB1981" w:rsidRDefault="002721E9" w:rsidP="009351A5">
      <w:pPr>
        <w:spacing w:line="276" w:lineRule="auto"/>
        <w:jc w:val="both"/>
      </w:pPr>
      <w:r w:rsidRPr="00CB1981">
        <w:t xml:space="preserve">La mayor parte de las carpinterías exteriores existentes en el edificio no reúnen las condiciones de estanqueidad y aislamiento necesarias, por lo que se sustituirán por otras nuevas carpinterías de aluminio anodizado color natural con rotura de puente térmico, tipo sistema COR-3500 con RPT o similar, ventanas abisagradas de canal europeo compuestas por perfiles de aleación de aluminio y tratamiento térmico. Marco y hoja tienen una profundidad de 54 </w:t>
      </w:r>
      <w:proofErr w:type="spellStart"/>
      <w:r w:rsidRPr="00CB1981">
        <w:t>mm.</w:t>
      </w:r>
      <w:proofErr w:type="spellEnd"/>
      <w:r w:rsidRPr="00CB1981">
        <w:t xml:space="preserve"> El espesor medio de los perfiles de aluminio es de 1,5 </w:t>
      </w:r>
      <w:proofErr w:type="spellStart"/>
      <w:r w:rsidRPr="00CB1981">
        <w:t>mm.</w:t>
      </w:r>
      <w:proofErr w:type="spellEnd"/>
      <w:r w:rsidRPr="00CB1981">
        <w:t xml:space="preserve"> Los perfiles de aluminio están provistos de rotura de puente térmico obtenida por inserción de varillas aislantes de poliamida de 24 mm de profundidad. Estanqueidad por un sistema de triple junta de EPDM.</w:t>
      </w:r>
    </w:p>
    <w:p w:rsidR="002721E9" w:rsidRDefault="002721E9" w:rsidP="009351A5">
      <w:pPr>
        <w:spacing w:line="276" w:lineRule="auto"/>
        <w:jc w:val="both"/>
      </w:pPr>
    </w:p>
    <w:p w:rsidR="002721E9" w:rsidRDefault="002721E9" w:rsidP="009351A5">
      <w:pPr>
        <w:spacing w:line="276" w:lineRule="auto"/>
        <w:jc w:val="both"/>
      </w:pPr>
      <w:r>
        <w:t xml:space="preserve">La </w:t>
      </w:r>
      <w:proofErr w:type="spellStart"/>
      <w:r>
        <w:t>transmitancia</w:t>
      </w:r>
      <w:proofErr w:type="spellEnd"/>
      <w:r>
        <w:t xml:space="preserve"> de la carpintería es: U = 2,6  (W/m2 K).</w:t>
      </w:r>
    </w:p>
    <w:p w:rsidR="002721E9" w:rsidRDefault="002721E9" w:rsidP="009351A5">
      <w:pPr>
        <w:spacing w:line="276" w:lineRule="auto"/>
        <w:jc w:val="both"/>
      </w:pPr>
    </w:p>
    <w:p w:rsidR="002721E9" w:rsidRDefault="002721E9" w:rsidP="009351A5">
      <w:pPr>
        <w:spacing w:line="276" w:lineRule="auto"/>
        <w:jc w:val="both"/>
      </w:pPr>
      <w:r>
        <w:lastRenderedPageBreak/>
        <w:t>Categorías alcanzadas en banco de ensayos*:</w:t>
      </w:r>
    </w:p>
    <w:p w:rsidR="002721E9" w:rsidRDefault="002721E9" w:rsidP="009351A5">
      <w:pPr>
        <w:spacing w:line="276" w:lineRule="auto"/>
        <w:jc w:val="both"/>
      </w:pPr>
      <w:r>
        <w:t>- Permeabilidad al aire según Norma UNE-EN 12207:2000: CLASE 4</w:t>
      </w:r>
    </w:p>
    <w:p w:rsidR="002721E9" w:rsidRDefault="002721E9" w:rsidP="009351A5">
      <w:pPr>
        <w:spacing w:line="276" w:lineRule="auto"/>
        <w:jc w:val="both"/>
      </w:pPr>
      <w:r>
        <w:t>- Estanqueidad al agua según Norma UNE-EN 12208:2000: CLASE E1200</w:t>
      </w:r>
    </w:p>
    <w:p w:rsidR="002721E9" w:rsidRDefault="002721E9" w:rsidP="009351A5">
      <w:pPr>
        <w:spacing w:line="276" w:lineRule="auto"/>
        <w:jc w:val="both"/>
      </w:pPr>
      <w:r>
        <w:t>- Resistencia al viento según Norma UNE-EN 12210:2000: CLASE C5</w:t>
      </w:r>
    </w:p>
    <w:p w:rsidR="002721E9" w:rsidRDefault="002721E9" w:rsidP="009351A5">
      <w:pPr>
        <w:spacing w:line="276" w:lineRule="auto"/>
        <w:jc w:val="both"/>
      </w:pPr>
    </w:p>
    <w:p w:rsidR="002721E9" w:rsidRDefault="002721E9" w:rsidP="009351A5">
      <w:pPr>
        <w:spacing w:line="276" w:lineRule="auto"/>
        <w:jc w:val="both"/>
      </w:pPr>
      <w:r>
        <w:t>Se realizarán vierteaguas de chapa de aluminio plegada de 1,5 mm de espesor, igual a la carpintería, con formación de goterón y sellado de juntas. Los tamaños, despieces y tipos de apertura serán los reflejados en la memoria de carpinterías. Se incluirán en las ventanas los herrajes con posición de "</w:t>
      </w:r>
      <w:proofErr w:type="spellStart"/>
      <w:r>
        <w:t>microventilación</w:t>
      </w:r>
      <w:proofErr w:type="spellEnd"/>
      <w:r>
        <w:t>". Los acristalamientos serán dobles tipo '</w:t>
      </w:r>
      <w:proofErr w:type="spellStart"/>
      <w:r>
        <w:t>climaplus</w:t>
      </w:r>
      <w:proofErr w:type="spellEnd"/>
      <w:r>
        <w:t>' 3+3/14/4 (</w:t>
      </w:r>
      <w:proofErr w:type="spellStart"/>
      <w:r>
        <w:t>ext</w:t>
      </w:r>
      <w:proofErr w:type="spellEnd"/>
      <w:r>
        <w:t>/cámara/</w:t>
      </w:r>
      <w:proofErr w:type="spellStart"/>
      <w:r>
        <w:t>int</w:t>
      </w:r>
      <w:proofErr w:type="spellEnd"/>
      <w:r>
        <w:t xml:space="preserve">), con lámina acústica y tratamiento bajo emisivo en posición 3 (cara interna del vidrio interior). En las zonas acristaladas de altura inferior a 1,10 m o susceptibles de sufrir impactos se instalarán vidrios 3+3/14/4+4. Todo ello cumpliendo todas las especificaciones indicadas en el CTE DB-SUA, DB-HR, DB-HS y DB-HE. </w:t>
      </w:r>
    </w:p>
    <w:p w:rsidR="002721E9" w:rsidRDefault="002721E9" w:rsidP="009351A5">
      <w:pPr>
        <w:spacing w:line="276" w:lineRule="auto"/>
        <w:jc w:val="both"/>
      </w:pPr>
    </w:p>
    <w:p w:rsidR="002721E9" w:rsidRDefault="002721E9" w:rsidP="009351A5">
      <w:pPr>
        <w:spacing w:line="276" w:lineRule="auto"/>
        <w:jc w:val="both"/>
      </w:pPr>
      <w:r>
        <w:t xml:space="preserve">La </w:t>
      </w:r>
      <w:proofErr w:type="spellStart"/>
      <w:r>
        <w:t>transmitancia</w:t>
      </w:r>
      <w:proofErr w:type="spellEnd"/>
      <w:r>
        <w:t xml:space="preserve"> de los vidrios es: U = 1,6  (W/m2 K).</w:t>
      </w:r>
    </w:p>
    <w:p w:rsidR="002721E9" w:rsidRDefault="002721E9" w:rsidP="009351A5">
      <w:pPr>
        <w:spacing w:line="276" w:lineRule="auto"/>
        <w:jc w:val="both"/>
      </w:pPr>
    </w:p>
    <w:p w:rsidR="002721E9" w:rsidRDefault="00F5439D" w:rsidP="009351A5">
      <w:pPr>
        <w:spacing w:line="276" w:lineRule="auto"/>
        <w:jc w:val="both"/>
      </w:pPr>
      <w:r>
        <w:t>Se sustituirán las persianas existentes por otras de aluminio lacado</w:t>
      </w:r>
      <w:r w:rsidR="002721E9">
        <w:t>.</w:t>
      </w:r>
    </w:p>
    <w:p w:rsidR="002721E9" w:rsidRDefault="002721E9" w:rsidP="009351A5">
      <w:pPr>
        <w:spacing w:line="276" w:lineRule="auto"/>
        <w:jc w:val="both"/>
      </w:pPr>
    </w:p>
    <w:p w:rsidR="00F5439D" w:rsidRDefault="00F5439D" w:rsidP="00F5439D">
      <w:pPr>
        <w:spacing w:line="276" w:lineRule="auto"/>
        <w:jc w:val="both"/>
      </w:pPr>
    </w:p>
    <w:p w:rsidR="00F5439D" w:rsidRPr="009351A5" w:rsidRDefault="00757212" w:rsidP="00F5439D">
      <w:pPr>
        <w:jc w:val="right"/>
        <w:rPr>
          <w:b/>
          <w:bCs/>
          <w:color w:val="000000"/>
          <w:sz w:val="22"/>
          <w:szCs w:val="22"/>
        </w:rPr>
      </w:pPr>
      <w:r>
        <w:rPr>
          <w:b/>
          <w:sz w:val="22"/>
          <w:szCs w:val="22"/>
        </w:rPr>
        <w:t>2</w:t>
      </w:r>
      <w:r w:rsidR="00F5439D" w:rsidRPr="009351A5">
        <w:rPr>
          <w:b/>
          <w:sz w:val="22"/>
          <w:szCs w:val="22"/>
        </w:rPr>
        <w:t>.</w:t>
      </w:r>
      <w:r>
        <w:rPr>
          <w:b/>
          <w:sz w:val="22"/>
          <w:szCs w:val="22"/>
        </w:rPr>
        <w:t>5</w:t>
      </w:r>
      <w:r w:rsidR="00F5439D" w:rsidRPr="009351A5">
        <w:rPr>
          <w:b/>
          <w:sz w:val="22"/>
          <w:szCs w:val="22"/>
        </w:rPr>
        <w:t xml:space="preserve">. – </w:t>
      </w:r>
      <w:r w:rsidR="00F5439D">
        <w:rPr>
          <w:b/>
          <w:bCs/>
          <w:color w:val="000000"/>
          <w:sz w:val="22"/>
          <w:szCs w:val="22"/>
        </w:rPr>
        <w:t>SISTEMA DE COMPARTIMENTACIÓN</w:t>
      </w:r>
    </w:p>
    <w:p w:rsidR="002721E9" w:rsidRDefault="002721E9" w:rsidP="009351A5">
      <w:pPr>
        <w:spacing w:line="276" w:lineRule="auto"/>
        <w:jc w:val="both"/>
      </w:pPr>
    </w:p>
    <w:p w:rsidR="002721E9" w:rsidRDefault="002721E9" w:rsidP="009351A5">
      <w:pPr>
        <w:spacing w:line="276" w:lineRule="auto"/>
        <w:jc w:val="both"/>
      </w:pPr>
      <w:r>
        <w:t>PARTICIONES VERTICALES</w:t>
      </w:r>
    </w:p>
    <w:p w:rsidR="002721E9" w:rsidRDefault="002721E9" w:rsidP="009351A5">
      <w:pPr>
        <w:spacing w:line="276" w:lineRule="auto"/>
        <w:jc w:val="both"/>
      </w:pPr>
      <w:r>
        <w:t>No se modifica la distribución ni las tabiquerías existentes en la edificación.</w:t>
      </w:r>
    </w:p>
    <w:p w:rsidR="002721E9" w:rsidRDefault="002721E9" w:rsidP="009351A5">
      <w:pPr>
        <w:spacing w:line="276" w:lineRule="auto"/>
        <w:jc w:val="both"/>
      </w:pPr>
    </w:p>
    <w:p w:rsidR="002721E9" w:rsidRDefault="002721E9" w:rsidP="009351A5">
      <w:pPr>
        <w:spacing w:line="276" w:lineRule="auto"/>
        <w:jc w:val="both"/>
      </w:pPr>
      <w:r>
        <w:t>CARPINTERÍAS INTERIORES Y BARANDILLAS</w:t>
      </w:r>
    </w:p>
    <w:p w:rsidR="002721E9" w:rsidRDefault="002721E9" w:rsidP="009351A5">
      <w:pPr>
        <w:spacing w:line="276" w:lineRule="auto"/>
        <w:jc w:val="both"/>
      </w:pPr>
      <w:r>
        <w:t>No se modifican.</w:t>
      </w:r>
    </w:p>
    <w:p w:rsidR="00F5439D" w:rsidRDefault="00F5439D" w:rsidP="00F5439D">
      <w:pPr>
        <w:spacing w:line="276" w:lineRule="auto"/>
        <w:jc w:val="both"/>
      </w:pPr>
    </w:p>
    <w:p w:rsidR="00F5439D" w:rsidRPr="009351A5" w:rsidRDefault="00757212" w:rsidP="00F5439D">
      <w:pPr>
        <w:jc w:val="right"/>
        <w:rPr>
          <w:b/>
          <w:bCs/>
          <w:color w:val="000000"/>
          <w:sz w:val="22"/>
          <w:szCs w:val="22"/>
        </w:rPr>
      </w:pPr>
      <w:r>
        <w:rPr>
          <w:b/>
          <w:sz w:val="22"/>
          <w:szCs w:val="22"/>
        </w:rPr>
        <w:t>2</w:t>
      </w:r>
      <w:r w:rsidR="00F5439D" w:rsidRPr="009351A5">
        <w:rPr>
          <w:b/>
          <w:sz w:val="22"/>
          <w:szCs w:val="22"/>
        </w:rPr>
        <w:t>.</w:t>
      </w:r>
      <w:r>
        <w:rPr>
          <w:b/>
          <w:sz w:val="22"/>
          <w:szCs w:val="22"/>
        </w:rPr>
        <w:t>6</w:t>
      </w:r>
      <w:r w:rsidR="00F5439D" w:rsidRPr="009351A5">
        <w:rPr>
          <w:b/>
          <w:sz w:val="22"/>
          <w:szCs w:val="22"/>
        </w:rPr>
        <w:t xml:space="preserve">. – </w:t>
      </w:r>
      <w:r w:rsidR="00F5439D">
        <w:rPr>
          <w:b/>
          <w:bCs/>
          <w:color w:val="000000"/>
          <w:sz w:val="22"/>
          <w:szCs w:val="22"/>
        </w:rPr>
        <w:t>SISTEMA DE ACABADOS</w:t>
      </w:r>
    </w:p>
    <w:p w:rsidR="002721E9" w:rsidRDefault="002721E9" w:rsidP="009351A5">
      <w:pPr>
        <w:spacing w:line="276" w:lineRule="auto"/>
        <w:jc w:val="both"/>
      </w:pPr>
    </w:p>
    <w:p w:rsidR="002721E9" w:rsidRDefault="002721E9" w:rsidP="009351A5">
      <w:pPr>
        <w:spacing w:line="276" w:lineRule="auto"/>
        <w:jc w:val="both"/>
      </w:pPr>
    </w:p>
    <w:p w:rsidR="002721E9" w:rsidRDefault="002721E9" w:rsidP="009351A5">
      <w:pPr>
        <w:spacing w:line="276" w:lineRule="auto"/>
        <w:jc w:val="both"/>
      </w:pPr>
      <w:r>
        <w:t xml:space="preserve">Los acabados se han escogido siguiendo criterios de confort, </w:t>
      </w:r>
      <w:r w:rsidR="00BB2836">
        <w:t>resistencia</w:t>
      </w:r>
      <w:r>
        <w:t xml:space="preserve"> y durabilidad.</w:t>
      </w:r>
    </w:p>
    <w:p w:rsidR="002721E9" w:rsidRDefault="002721E9" w:rsidP="009351A5">
      <w:pPr>
        <w:spacing w:line="276" w:lineRule="auto"/>
        <w:jc w:val="both"/>
      </w:pPr>
    </w:p>
    <w:p w:rsidR="002721E9" w:rsidRDefault="002721E9" w:rsidP="009351A5">
      <w:pPr>
        <w:spacing w:line="276" w:lineRule="auto"/>
        <w:jc w:val="both"/>
      </w:pPr>
      <w:r>
        <w:t>PAVIMENTOS</w:t>
      </w:r>
    </w:p>
    <w:p w:rsidR="002721E9" w:rsidRDefault="002721E9" w:rsidP="009351A5">
      <w:pPr>
        <w:spacing w:line="276" w:lineRule="auto"/>
        <w:jc w:val="both"/>
      </w:pPr>
      <w:r>
        <w:t>No se modifican.</w:t>
      </w:r>
    </w:p>
    <w:p w:rsidR="002721E9" w:rsidRDefault="002721E9" w:rsidP="009351A5">
      <w:pPr>
        <w:spacing w:line="276" w:lineRule="auto"/>
        <w:jc w:val="both"/>
      </w:pPr>
    </w:p>
    <w:p w:rsidR="002721E9" w:rsidRDefault="002721E9" w:rsidP="009351A5">
      <w:pPr>
        <w:spacing w:line="276" w:lineRule="auto"/>
        <w:jc w:val="both"/>
      </w:pPr>
      <w:r>
        <w:t>PARAMENTOS INTERIORES</w:t>
      </w:r>
    </w:p>
    <w:p w:rsidR="002721E9" w:rsidRDefault="002721E9" w:rsidP="009351A5">
      <w:pPr>
        <w:spacing w:line="276" w:lineRule="auto"/>
        <w:jc w:val="both"/>
      </w:pPr>
      <w:r>
        <w:t>Se realizará un repintado de los paramentos interiores existentes así como puertas, cajas de persianas, barandillas, radiadores y tuberías. Los colores serán elegidos por la Dirección Facultativa, de acuerdo con las directrices aportadas por un estudio color de los espacios interiores.</w:t>
      </w:r>
    </w:p>
    <w:p w:rsidR="002721E9" w:rsidRDefault="002721E9" w:rsidP="009351A5">
      <w:pPr>
        <w:spacing w:line="276" w:lineRule="auto"/>
        <w:jc w:val="both"/>
      </w:pPr>
    </w:p>
    <w:p w:rsidR="002721E9" w:rsidRDefault="002721E9" w:rsidP="009351A5">
      <w:pPr>
        <w:spacing w:line="276" w:lineRule="auto"/>
        <w:jc w:val="both"/>
      </w:pPr>
      <w:r>
        <w:t>FALSOS TECHOS</w:t>
      </w:r>
    </w:p>
    <w:p w:rsidR="002721E9" w:rsidRDefault="002721E9" w:rsidP="009351A5">
      <w:pPr>
        <w:spacing w:line="276" w:lineRule="auto"/>
        <w:jc w:val="both"/>
      </w:pPr>
      <w:r>
        <w:t xml:space="preserve">En todo el centro existe un falso techo registrable, instalado con </w:t>
      </w:r>
      <w:proofErr w:type="spellStart"/>
      <w:r>
        <w:t>perfilería</w:t>
      </w:r>
      <w:proofErr w:type="spellEnd"/>
      <w:r>
        <w:t xml:space="preserve"> vista y compuesto por módulos de medidas 60x60 cm. Existen paneles deteriorados por causa de la humedad proveniente del exterior, los cuales serán sustituidos por otros de iguales características.</w:t>
      </w:r>
    </w:p>
    <w:p w:rsidR="00F5439D" w:rsidRDefault="00F5439D" w:rsidP="00F5439D">
      <w:pPr>
        <w:spacing w:line="276" w:lineRule="auto"/>
        <w:jc w:val="both"/>
      </w:pPr>
    </w:p>
    <w:p w:rsidR="00F5439D" w:rsidRDefault="00F5439D" w:rsidP="00F5439D">
      <w:pPr>
        <w:spacing w:line="276" w:lineRule="auto"/>
        <w:jc w:val="both"/>
      </w:pPr>
    </w:p>
    <w:p w:rsidR="002721E9" w:rsidRDefault="00757212" w:rsidP="00F5439D">
      <w:pPr>
        <w:jc w:val="right"/>
        <w:rPr>
          <w:b/>
          <w:bCs/>
          <w:color w:val="000000"/>
          <w:sz w:val="22"/>
          <w:szCs w:val="22"/>
        </w:rPr>
      </w:pPr>
      <w:r>
        <w:rPr>
          <w:b/>
          <w:sz w:val="22"/>
          <w:szCs w:val="22"/>
        </w:rPr>
        <w:t>2</w:t>
      </w:r>
      <w:r w:rsidR="00F5439D" w:rsidRPr="009351A5">
        <w:rPr>
          <w:b/>
          <w:sz w:val="22"/>
          <w:szCs w:val="22"/>
        </w:rPr>
        <w:t>.</w:t>
      </w:r>
      <w:r>
        <w:rPr>
          <w:b/>
          <w:sz w:val="22"/>
          <w:szCs w:val="22"/>
        </w:rPr>
        <w:t>7</w:t>
      </w:r>
      <w:r w:rsidR="00F5439D" w:rsidRPr="009351A5">
        <w:rPr>
          <w:b/>
          <w:sz w:val="22"/>
          <w:szCs w:val="22"/>
        </w:rPr>
        <w:t xml:space="preserve">. – </w:t>
      </w:r>
      <w:r w:rsidR="00F5439D">
        <w:rPr>
          <w:b/>
          <w:bCs/>
          <w:color w:val="000000"/>
          <w:sz w:val="22"/>
          <w:szCs w:val="22"/>
        </w:rPr>
        <w:t>SISTEMA DE ACONDICIONAMIENTO E INSTALACIONES</w:t>
      </w:r>
    </w:p>
    <w:p w:rsidR="002721E9" w:rsidRDefault="002721E9" w:rsidP="009351A5">
      <w:pPr>
        <w:spacing w:line="276" w:lineRule="auto"/>
        <w:jc w:val="both"/>
      </w:pPr>
    </w:p>
    <w:p w:rsidR="002721E9" w:rsidRDefault="002721E9" w:rsidP="009351A5">
      <w:pPr>
        <w:spacing w:line="276" w:lineRule="auto"/>
        <w:jc w:val="both"/>
      </w:pPr>
      <w:r>
        <w:t>INSTALACIÓN DE ILUMINACIÓN</w:t>
      </w:r>
    </w:p>
    <w:p w:rsidR="002721E9" w:rsidRDefault="002721E9" w:rsidP="009351A5">
      <w:pPr>
        <w:spacing w:line="276" w:lineRule="auto"/>
        <w:jc w:val="both"/>
      </w:pPr>
    </w:p>
    <w:p w:rsidR="002721E9" w:rsidRDefault="002721E9" w:rsidP="009351A5">
      <w:pPr>
        <w:spacing w:line="276" w:lineRule="auto"/>
        <w:jc w:val="both"/>
      </w:pPr>
      <w:r>
        <w:lastRenderedPageBreak/>
        <w:t>Se plantea la renovación de la instalación de iluminación de las aulas</w:t>
      </w:r>
      <w:r w:rsidR="00F5439D">
        <w:t xml:space="preserve">, despachos y </w:t>
      </w:r>
      <w:r>
        <w:t>biblioteca ya que la actual  se considera inadecuada y poco eficiente. Se instalarán pantallas LED de menor consumo que las existentes, lo que mejorará la eficiencia energética global de la edificación.</w:t>
      </w:r>
    </w:p>
    <w:p w:rsidR="002721E9" w:rsidRDefault="002721E9" w:rsidP="009351A5">
      <w:pPr>
        <w:spacing w:line="276" w:lineRule="auto"/>
        <w:jc w:val="both"/>
      </w:pPr>
    </w:p>
    <w:p w:rsidR="002721E9" w:rsidRDefault="002721E9" w:rsidP="009351A5">
      <w:pPr>
        <w:spacing w:line="276" w:lineRule="auto"/>
        <w:jc w:val="both"/>
      </w:pPr>
      <w:r>
        <w:t>Se realiza un estudio lumínico de las aulas de educación primara y aulas particulares para comprobar su adecuación con la normativa vigente y se plantea mantener el número</w:t>
      </w:r>
      <w:r w:rsidR="00F5439D">
        <w:t xml:space="preserve"> y distribución de luminarias por aula.</w:t>
      </w:r>
    </w:p>
    <w:p w:rsidR="002721E9" w:rsidRDefault="002721E9" w:rsidP="009351A5">
      <w:pPr>
        <w:spacing w:line="276" w:lineRule="auto"/>
        <w:jc w:val="both"/>
      </w:pPr>
    </w:p>
    <w:p w:rsidR="002721E9" w:rsidRDefault="002721E9" w:rsidP="009351A5">
      <w:pPr>
        <w:spacing w:line="276" w:lineRule="auto"/>
        <w:jc w:val="both"/>
      </w:pPr>
      <w:r w:rsidRPr="00E81302">
        <w:t>En las aulas</w:t>
      </w:r>
      <w:r w:rsidR="00E81302" w:rsidRPr="00E81302">
        <w:t>, despachos y biblioteca</w:t>
      </w:r>
      <w:r w:rsidRPr="00E81302">
        <w:t xml:space="preserve"> se sustituyen las luminarias existentes (luminarias de empotrar en techo con óptica especular en aluminio mate, con lámparas </w:t>
      </w:r>
      <w:r w:rsidR="00F5439D" w:rsidRPr="00E81302">
        <w:t xml:space="preserve">fluorescentes </w:t>
      </w:r>
      <w:r w:rsidRPr="00E81302">
        <w:t xml:space="preserve">por luminarias Pantalla panel LED Rc127V PSD de Philips o similar, con regulación de intensidad DALI. Todo ello </w:t>
      </w:r>
      <w:r w:rsidR="00E81302" w:rsidRPr="00E81302">
        <w:t xml:space="preserve">según planos de instalaciones. </w:t>
      </w:r>
    </w:p>
    <w:p w:rsidR="00E81302" w:rsidRDefault="00E81302" w:rsidP="009351A5">
      <w:pPr>
        <w:spacing w:line="276" w:lineRule="auto"/>
        <w:jc w:val="both"/>
      </w:pPr>
    </w:p>
    <w:p w:rsidR="002721E9" w:rsidRDefault="002721E9" w:rsidP="009351A5">
      <w:pPr>
        <w:spacing w:line="276" w:lineRule="auto"/>
        <w:jc w:val="both"/>
      </w:pPr>
      <w:r>
        <w:t>Para el contr</w:t>
      </w:r>
      <w:r w:rsidR="00E81302">
        <w:t>ol del nivel de iluminación en estos espacios</w:t>
      </w:r>
      <w:r>
        <w:t xml:space="preserve">, se dispondrán equipos de regulación </w:t>
      </w:r>
      <w:proofErr w:type="spellStart"/>
      <w:r>
        <w:t>multisensor</w:t>
      </w:r>
      <w:proofErr w:type="spellEnd"/>
      <w:r>
        <w:t xml:space="preserve"> modelo </w:t>
      </w:r>
      <w:proofErr w:type="spellStart"/>
      <w:r>
        <w:t>OccusSwitch</w:t>
      </w:r>
      <w:proofErr w:type="spellEnd"/>
      <w:r>
        <w:t xml:space="preserve"> </w:t>
      </w:r>
      <w:proofErr w:type="spellStart"/>
      <w:r>
        <w:t>Dali</w:t>
      </w:r>
      <w:proofErr w:type="spellEnd"/>
      <w:r>
        <w:t xml:space="preserve"> de Philips o similar, que integran el control de la ocupación y la luz natural, regulando gradualmente el flujo de las luminarias cuando el nivel de iluminancia sobre el plano de trabajo debido a la aportación de luz natural esté por encima del valor seleccionado.</w:t>
      </w:r>
    </w:p>
    <w:p w:rsidR="00E81302" w:rsidRDefault="00E81302" w:rsidP="009351A5">
      <w:pPr>
        <w:spacing w:line="276" w:lineRule="auto"/>
        <w:jc w:val="both"/>
      </w:pPr>
    </w:p>
    <w:p w:rsidR="00E81302" w:rsidRPr="00E81302" w:rsidRDefault="00E81302" w:rsidP="00E81302">
      <w:pPr>
        <w:spacing w:line="276" w:lineRule="auto"/>
        <w:jc w:val="both"/>
      </w:pPr>
      <w:r w:rsidRPr="00E81302">
        <w:t>En el resto de zonas se mantendrán las luminarias fluorescentes de techo existentes actualmente.</w:t>
      </w:r>
    </w:p>
    <w:p w:rsidR="002721E9" w:rsidRDefault="002721E9" w:rsidP="009351A5">
      <w:pPr>
        <w:spacing w:line="276" w:lineRule="auto"/>
        <w:jc w:val="both"/>
      </w:pPr>
    </w:p>
    <w:p w:rsidR="002721E9" w:rsidRDefault="002721E9" w:rsidP="009351A5">
      <w:pPr>
        <w:spacing w:line="276" w:lineRule="auto"/>
        <w:jc w:val="both"/>
      </w:pPr>
      <w:r>
        <w:t>Para ejecutar la instalación que nos ocupa, es preciso cumplir con las siguientes normas y reglamentos:</w:t>
      </w:r>
    </w:p>
    <w:p w:rsidR="002721E9" w:rsidRDefault="002721E9" w:rsidP="009351A5">
      <w:pPr>
        <w:spacing w:line="276" w:lineRule="auto"/>
        <w:jc w:val="both"/>
      </w:pPr>
    </w:p>
    <w:p w:rsidR="002721E9" w:rsidRDefault="002721E9" w:rsidP="009351A5">
      <w:pPr>
        <w:spacing w:line="276" w:lineRule="auto"/>
        <w:jc w:val="both"/>
      </w:pPr>
      <w:r>
        <w:t xml:space="preserve">- Reglamento Electrotécnico de Baja Tensión e </w:t>
      </w:r>
      <w:proofErr w:type="spellStart"/>
      <w:r>
        <w:t>ITC’s</w:t>
      </w:r>
      <w:proofErr w:type="spellEnd"/>
      <w:r>
        <w:t xml:space="preserve"> complementarias, según RD 842/2002.</w:t>
      </w:r>
    </w:p>
    <w:p w:rsidR="002721E9" w:rsidRDefault="002721E9" w:rsidP="009351A5">
      <w:pPr>
        <w:spacing w:line="276" w:lineRule="auto"/>
        <w:jc w:val="both"/>
      </w:pPr>
      <w:r>
        <w:t>- Normas Particulares de la compañía suministradora.</w:t>
      </w:r>
    </w:p>
    <w:p w:rsidR="002721E9" w:rsidRDefault="002721E9" w:rsidP="009351A5">
      <w:pPr>
        <w:spacing w:line="276" w:lineRule="auto"/>
        <w:jc w:val="both"/>
      </w:pPr>
      <w:r>
        <w:t>- Recomendaciones de UNESA.</w:t>
      </w:r>
    </w:p>
    <w:p w:rsidR="002721E9" w:rsidRDefault="002721E9" w:rsidP="009351A5">
      <w:pPr>
        <w:spacing w:line="276" w:lineRule="auto"/>
        <w:jc w:val="both"/>
      </w:pPr>
      <w:r>
        <w:t>- R. D. 1627/97, de 24 de octubre, por el que se establecen las disposiciones mínimas de Seguridad y Salud en las obras de construcción.</w:t>
      </w:r>
    </w:p>
    <w:p w:rsidR="002721E9" w:rsidRDefault="002721E9" w:rsidP="009351A5">
      <w:pPr>
        <w:spacing w:line="276" w:lineRule="auto"/>
        <w:jc w:val="both"/>
      </w:pPr>
      <w:r>
        <w:t>- Normas UNE de aplicación Norma UNE 157701:2006, especialmente su anexo A, sobre estructura de un proyecto de instalación eléctrica de Baja Tensión.</w:t>
      </w:r>
    </w:p>
    <w:p w:rsidR="002721E9" w:rsidRDefault="002721E9" w:rsidP="009351A5">
      <w:pPr>
        <w:spacing w:line="276" w:lineRule="auto"/>
        <w:jc w:val="both"/>
      </w:pPr>
      <w:r>
        <w:t>- R. D. 314/2006, por el que se aprueba el Código Técnico en la Edificación, con sus respectivos documentos básicos, en especial lo relativo a eficiencia energética en las instalaciones de iluminación (HE-3) y seguridad de utilización en cuanto a iluminación mínima (SUA-4).</w:t>
      </w:r>
    </w:p>
    <w:p w:rsidR="00F5439D" w:rsidRDefault="00F5439D">
      <w:r>
        <w:br w:type="page"/>
      </w:r>
    </w:p>
    <w:tbl>
      <w:tblPr>
        <w:tblW w:w="9854" w:type="dxa"/>
        <w:jc w:val="right"/>
        <w:tblInd w:w="-43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C4BC96" w:themeFill="background2" w:themeFillShade="BF"/>
        <w:tblLook w:val="00A0" w:firstRow="1" w:lastRow="0" w:firstColumn="1" w:lastColumn="0" w:noHBand="0" w:noVBand="0"/>
      </w:tblPr>
      <w:tblGrid>
        <w:gridCol w:w="9854"/>
      </w:tblGrid>
      <w:tr w:rsidR="00F5439D" w:rsidRPr="00882C9E" w:rsidTr="00274387">
        <w:trPr>
          <w:jc w:val="right"/>
        </w:trPr>
        <w:tc>
          <w:tcPr>
            <w:tcW w:w="9854" w:type="dxa"/>
            <w:shd w:val="clear" w:color="auto" w:fill="C4BC96" w:themeFill="background2" w:themeFillShade="BF"/>
          </w:tcPr>
          <w:p w:rsidR="00F5439D" w:rsidRPr="001E748F" w:rsidRDefault="00F5439D" w:rsidP="00F5439D">
            <w:pPr>
              <w:spacing w:line="276" w:lineRule="auto"/>
              <w:ind w:left="1080"/>
              <w:jc w:val="right"/>
              <w:rPr>
                <w:rFonts w:ascii="Arial" w:hAnsi="Arial" w:cs="Arial"/>
                <w:b/>
                <w:sz w:val="24"/>
                <w:lang w:val="es-ES" w:eastAsia="en-US"/>
              </w:rPr>
            </w:pPr>
            <w:r>
              <w:rPr>
                <w:szCs w:val="20"/>
              </w:rPr>
              <w:lastRenderedPageBreak/>
              <w:br w:type="page"/>
            </w:r>
            <w:r>
              <w:rPr>
                <w:rFonts w:ascii="Arial" w:hAnsi="Arial" w:cs="Arial"/>
                <w:b/>
                <w:sz w:val="24"/>
                <w:lang w:val="es-ES" w:eastAsia="en-US"/>
              </w:rPr>
              <w:t>III. CUMPLIMIENTO DEL CTE</w:t>
            </w:r>
          </w:p>
        </w:tc>
      </w:tr>
    </w:tbl>
    <w:p w:rsidR="00F5439D" w:rsidRDefault="00F5439D" w:rsidP="00F5439D">
      <w:pPr>
        <w:spacing w:line="276" w:lineRule="auto"/>
      </w:pPr>
    </w:p>
    <w:p w:rsidR="00F5439D" w:rsidRDefault="00F5439D" w:rsidP="00F5439D">
      <w:pPr>
        <w:spacing w:line="276" w:lineRule="auto"/>
        <w:jc w:val="both"/>
      </w:pPr>
    </w:p>
    <w:p w:rsidR="00F5439D" w:rsidRPr="009351A5" w:rsidRDefault="00F5439D" w:rsidP="00F5439D">
      <w:pPr>
        <w:jc w:val="right"/>
        <w:rPr>
          <w:b/>
          <w:bCs/>
          <w:color w:val="000000"/>
          <w:sz w:val="22"/>
          <w:szCs w:val="22"/>
        </w:rPr>
      </w:pPr>
      <w:r w:rsidRPr="009351A5">
        <w:rPr>
          <w:b/>
          <w:sz w:val="22"/>
          <w:szCs w:val="22"/>
        </w:rPr>
        <w:t>3.</w:t>
      </w:r>
      <w:r w:rsidR="005E7749">
        <w:rPr>
          <w:b/>
          <w:sz w:val="22"/>
          <w:szCs w:val="22"/>
        </w:rPr>
        <w:t>1</w:t>
      </w:r>
      <w:r w:rsidRPr="009351A5">
        <w:rPr>
          <w:b/>
          <w:sz w:val="22"/>
          <w:szCs w:val="22"/>
        </w:rPr>
        <w:t xml:space="preserve">. – </w:t>
      </w:r>
      <w:r w:rsidRPr="00F5439D">
        <w:rPr>
          <w:b/>
          <w:sz w:val="22"/>
          <w:szCs w:val="22"/>
          <w:lang w:val="es-ES"/>
        </w:rPr>
        <w:t>DB SE. EXIGENCIAS BÁSICAS DE SEGURIDAD ESTRUCTURAL</w:t>
      </w:r>
    </w:p>
    <w:p w:rsidR="00F5439D" w:rsidRDefault="00F5439D" w:rsidP="00F5439D">
      <w:pPr>
        <w:spacing w:line="276" w:lineRule="auto"/>
        <w:jc w:val="both"/>
      </w:pPr>
    </w:p>
    <w:p w:rsidR="00F5439D" w:rsidRPr="00F5439D" w:rsidRDefault="00F5439D" w:rsidP="00F5439D">
      <w:pPr>
        <w:spacing w:line="276" w:lineRule="auto"/>
        <w:jc w:val="both"/>
        <w:rPr>
          <w:bCs/>
          <w:lang w:val="es-ES"/>
        </w:rPr>
      </w:pPr>
    </w:p>
    <w:p w:rsidR="00F5439D" w:rsidRPr="00F5439D" w:rsidRDefault="00F5439D" w:rsidP="00F5439D">
      <w:pPr>
        <w:spacing w:line="276" w:lineRule="auto"/>
        <w:jc w:val="both"/>
        <w:rPr>
          <w:bCs/>
        </w:rPr>
      </w:pPr>
      <w:bookmarkStart w:id="0" w:name="_Toc103050600"/>
      <w:bookmarkStart w:id="1" w:name="_Toc55981890"/>
      <w:bookmarkStart w:id="2" w:name="_Toc55981267"/>
      <w:bookmarkStart w:id="3" w:name="_Toc54846338"/>
      <w:bookmarkStart w:id="4" w:name="_Toc52600504"/>
      <w:bookmarkStart w:id="5" w:name="_Toc52599295"/>
      <w:bookmarkStart w:id="6" w:name="_Toc52598818"/>
      <w:r w:rsidRPr="00F5439D">
        <w:rPr>
          <w:bCs/>
        </w:rPr>
        <w:t>El presente proyecto se adapta al CTE y sus diversos documentos aplicables conjuntamente con DB-SE</w:t>
      </w:r>
      <w:bookmarkEnd w:id="0"/>
      <w:bookmarkEnd w:id="1"/>
      <w:bookmarkEnd w:id="2"/>
      <w:bookmarkEnd w:id="3"/>
      <w:bookmarkEnd w:id="4"/>
      <w:bookmarkEnd w:id="5"/>
      <w:bookmarkEnd w:id="6"/>
      <w:r w:rsidRPr="00F5439D">
        <w:rPr>
          <w:bCs/>
        </w:rPr>
        <w:t>, según se señala:</w:t>
      </w:r>
    </w:p>
    <w:p w:rsidR="00F5439D" w:rsidRPr="00F5439D" w:rsidRDefault="00F5439D" w:rsidP="00F5439D">
      <w:pPr>
        <w:spacing w:line="276" w:lineRule="auto"/>
        <w:jc w:val="both"/>
        <w:rPr>
          <w:bCs/>
        </w:rPr>
      </w:pPr>
    </w:p>
    <w:tbl>
      <w:tblPr>
        <w:tblW w:w="8925" w:type="dxa"/>
        <w:tblInd w:w="70" w:type="dxa"/>
        <w:tblLayout w:type="fixed"/>
        <w:tblCellMar>
          <w:left w:w="70" w:type="dxa"/>
          <w:right w:w="70" w:type="dxa"/>
        </w:tblCellMar>
        <w:tblLook w:val="04A0" w:firstRow="1" w:lastRow="0" w:firstColumn="1" w:lastColumn="0" w:noHBand="0" w:noVBand="1"/>
      </w:tblPr>
      <w:tblGrid>
        <w:gridCol w:w="1417"/>
        <w:gridCol w:w="849"/>
        <w:gridCol w:w="1842"/>
        <w:gridCol w:w="1558"/>
        <w:gridCol w:w="1842"/>
        <w:gridCol w:w="1417"/>
      </w:tblGrid>
      <w:tr w:rsidR="00F5439D" w:rsidRPr="00F5439D" w:rsidTr="00F5439D">
        <w:tc>
          <w:tcPr>
            <w:tcW w:w="1418" w:type="dxa"/>
          </w:tcPr>
          <w:p w:rsidR="00F5439D" w:rsidRPr="00F5439D" w:rsidRDefault="00F5439D" w:rsidP="00F5439D">
            <w:pPr>
              <w:spacing w:line="276" w:lineRule="auto"/>
              <w:jc w:val="both"/>
              <w:rPr>
                <w:bCs/>
              </w:rPr>
            </w:pPr>
          </w:p>
        </w:tc>
        <w:tc>
          <w:tcPr>
            <w:tcW w:w="4252" w:type="dxa"/>
            <w:gridSpan w:val="3"/>
            <w:tcBorders>
              <w:top w:val="nil"/>
              <w:left w:val="nil"/>
              <w:bottom w:val="nil"/>
              <w:right w:val="single" w:sz="4" w:space="0" w:color="auto"/>
            </w:tcBorders>
          </w:tcPr>
          <w:p w:rsidR="00F5439D" w:rsidRPr="00F5439D" w:rsidRDefault="00F5439D" w:rsidP="00F5439D">
            <w:pPr>
              <w:spacing w:line="276" w:lineRule="auto"/>
              <w:jc w:val="both"/>
              <w:rPr>
                <w:bCs/>
              </w:rPr>
            </w:pPr>
          </w:p>
        </w:tc>
        <w:tc>
          <w:tcPr>
            <w:tcW w:w="1843" w:type="dxa"/>
            <w:tcBorders>
              <w:top w:val="single" w:sz="4" w:space="0" w:color="auto"/>
              <w:left w:val="single" w:sz="4" w:space="0" w:color="auto"/>
              <w:bottom w:val="single" w:sz="4" w:space="0" w:color="auto"/>
              <w:right w:val="nil"/>
            </w:tcBorders>
            <w:vAlign w:val="center"/>
            <w:hideMark/>
          </w:tcPr>
          <w:p w:rsidR="00F5439D" w:rsidRPr="00F5439D" w:rsidRDefault="00F5439D" w:rsidP="00F5439D">
            <w:pPr>
              <w:spacing w:line="276" w:lineRule="auto"/>
              <w:jc w:val="both"/>
              <w:rPr>
                <w:bCs/>
              </w:rPr>
            </w:pPr>
            <w:r w:rsidRPr="00F5439D">
              <w:rPr>
                <w:bCs/>
              </w:rPr>
              <w:t>Procede</w:t>
            </w:r>
          </w:p>
        </w:tc>
        <w:tc>
          <w:tcPr>
            <w:tcW w:w="1418" w:type="dxa"/>
            <w:tcBorders>
              <w:top w:val="single" w:sz="4" w:space="0" w:color="auto"/>
              <w:left w:val="nil"/>
              <w:bottom w:val="single" w:sz="4" w:space="0" w:color="auto"/>
              <w:right w:val="single" w:sz="4" w:space="0" w:color="auto"/>
            </w:tcBorders>
            <w:hideMark/>
          </w:tcPr>
          <w:p w:rsidR="00F5439D" w:rsidRPr="00F5439D" w:rsidRDefault="00F5439D" w:rsidP="00F5439D">
            <w:pPr>
              <w:spacing w:line="276" w:lineRule="auto"/>
              <w:jc w:val="both"/>
              <w:rPr>
                <w:bCs/>
              </w:rPr>
            </w:pPr>
            <w:r w:rsidRPr="00F5439D">
              <w:rPr>
                <w:bCs/>
              </w:rPr>
              <w:t>No procede</w:t>
            </w:r>
          </w:p>
        </w:tc>
      </w:tr>
      <w:tr w:rsidR="00F5439D" w:rsidRPr="00F5439D" w:rsidTr="00F5439D">
        <w:tc>
          <w:tcPr>
            <w:tcW w:w="1418" w:type="dxa"/>
          </w:tcPr>
          <w:p w:rsidR="00F5439D" w:rsidRPr="00F5439D" w:rsidRDefault="00F5439D" w:rsidP="00F5439D">
            <w:pPr>
              <w:spacing w:line="276" w:lineRule="auto"/>
              <w:jc w:val="both"/>
              <w:rPr>
                <w:bCs/>
              </w:rPr>
            </w:pPr>
          </w:p>
        </w:tc>
        <w:tc>
          <w:tcPr>
            <w:tcW w:w="4252" w:type="dxa"/>
            <w:gridSpan w:val="3"/>
          </w:tcPr>
          <w:p w:rsidR="00F5439D" w:rsidRPr="00F5439D" w:rsidRDefault="00F5439D" w:rsidP="00F5439D">
            <w:pPr>
              <w:spacing w:line="276" w:lineRule="auto"/>
              <w:jc w:val="both"/>
              <w:rPr>
                <w:bCs/>
              </w:rPr>
            </w:pPr>
          </w:p>
        </w:tc>
        <w:tc>
          <w:tcPr>
            <w:tcW w:w="1843" w:type="dxa"/>
            <w:tcBorders>
              <w:top w:val="single" w:sz="4" w:space="0" w:color="auto"/>
              <w:left w:val="nil"/>
              <w:bottom w:val="nil"/>
              <w:right w:val="nil"/>
            </w:tcBorders>
          </w:tcPr>
          <w:p w:rsidR="00F5439D" w:rsidRPr="00F5439D" w:rsidRDefault="00F5439D" w:rsidP="00F5439D">
            <w:pPr>
              <w:spacing w:line="276" w:lineRule="auto"/>
              <w:jc w:val="both"/>
              <w:rPr>
                <w:bCs/>
              </w:rPr>
            </w:pPr>
          </w:p>
        </w:tc>
        <w:tc>
          <w:tcPr>
            <w:tcW w:w="1418" w:type="dxa"/>
            <w:tcBorders>
              <w:top w:val="single" w:sz="4" w:space="0" w:color="auto"/>
              <w:left w:val="nil"/>
              <w:bottom w:val="nil"/>
              <w:right w:val="nil"/>
            </w:tcBorders>
          </w:tcPr>
          <w:p w:rsidR="00F5439D" w:rsidRPr="00F5439D" w:rsidRDefault="00F5439D" w:rsidP="00F5439D">
            <w:pPr>
              <w:spacing w:line="276" w:lineRule="auto"/>
              <w:jc w:val="both"/>
              <w:rPr>
                <w:bCs/>
              </w:rPr>
            </w:pPr>
          </w:p>
        </w:tc>
      </w:tr>
      <w:tr w:rsidR="00F5439D" w:rsidRPr="00F5439D" w:rsidTr="00F5439D">
        <w:tc>
          <w:tcPr>
            <w:tcW w:w="1418" w:type="dxa"/>
            <w:tcBorders>
              <w:top w:val="nil"/>
              <w:left w:val="nil"/>
              <w:bottom w:val="nil"/>
              <w:right w:val="single" w:sz="4" w:space="0" w:color="auto"/>
            </w:tcBorders>
            <w:hideMark/>
          </w:tcPr>
          <w:p w:rsidR="00F5439D" w:rsidRPr="00F5439D" w:rsidRDefault="00F5439D" w:rsidP="00F5439D">
            <w:pPr>
              <w:spacing w:line="276" w:lineRule="auto"/>
              <w:jc w:val="both"/>
              <w:rPr>
                <w:bCs/>
              </w:rPr>
            </w:pPr>
            <w:r w:rsidRPr="00F5439D">
              <w:rPr>
                <w:bCs/>
              </w:rPr>
              <w:t>DB-SE</w:t>
            </w:r>
          </w:p>
        </w:tc>
        <w:tc>
          <w:tcPr>
            <w:tcW w:w="4252" w:type="dxa"/>
            <w:gridSpan w:val="3"/>
            <w:tcBorders>
              <w:top w:val="nil"/>
              <w:left w:val="single" w:sz="4" w:space="0" w:color="auto"/>
              <w:bottom w:val="nil"/>
              <w:right w:val="nil"/>
            </w:tcBorders>
            <w:hideMark/>
          </w:tcPr>
          <w:p w:rsidR="00F5439D" w:rsidRPr="00F5439D" w:rsidRDefault="00F5439D" w:rsidP="00F5439D">
            <w:pPr>
              <w:spacing w:line="276" w:lineRule="auto"/>
              <w:jc w:val="both"/>
              <w:rPr>
                <w:bCs/>
              </w:rPr>
            </w:pPr>
            <w:r w:rsidRPr="00F5439D">
              <w:rPr>
                <w:bCs/>
              </w:rPr>
              <w:t>Seguridad estructural:</w:t>
            </w:r>
          </w:p>
        </w:tc>
        <w:tc>
          <w:tcPr>
            <w:tcW w:w="1843" w:type="dxa"/>
            <w:hideMark/>
          </w:tcPr>
          <w:p w:rsidR="00F5439D" w:rsidRPr="00F5439D" w:rsidRDefault="00F5439D" w:rsidP="00F5439D">
            <w:pPr>
              <w:spacing w:line="276" w:lineRule="auto"/>
              <w:jc w:val="both"/>
              <w:rPr>
                <w:bCs/>
              </w:rPr>
            </w:pPr>
            <w:r w:rsidRPr="00F5439D">
              <w:rPr>
                <w:bCs/>
              </w:rPr>
              <w:fldChar w:fldCharType="begin">
                <w:ffData>
                  <w:name w:val="Casilla11"/>
                  <w:enabled/>
                  <w:calcOnExit w:val="0"/>
                  <w:checkBox>
                    <w:sizeAuto/>
                    <w:default w:val="0"/>
                  </w:checkBox>
                </w:ffData>
              </w:fldChar>
            </w:r>
            <w:r w:rsidRPr="00F5439D">
              <w:rPr>
                <w:bCs/>
              </w:rPr>
              <w:instrText xml:space="preserve"> FORMCHECKBOX </w:instrText>
            </w:r>
            <w:r w:rsidRPr="00F5439D">
              <w:fldChar w:fldCharType="end"/>
            </w:r>
          </w:p>
        </w:tc>
        <w:tc>
          <w:tcPr>
            <w:tcW w:w="1418" w:type="dxa"/>
            <w:hideMark/>
          </w:tcPr>
          <w:p w:rsidR="00F5439D" w:rsidRPr="00F5439D" w:rsidRDefault="00F5439D" w:rsidP="00F5439D">
            <w:pPr>
              <w:spacing w:line="276" w:lineRule="auto"/>
              <w:jc w:val="both"/>
              <w:rPr>
                <w:bCs/>
              </w:rPr>
            </w:pPr>
            <w:r w:rsidRPr="00F5439D">
              <w:rPr>
                <w:bCs/>
              </w:rPr>
              <w:fldChar w:fldCharType="begin">
                <w:ffData>
                  <w:name w:val=""/>
                  <w:enabled/>
                  <w:calcOnExit w:val="0"/>
                  <w:checkBox>
                    <w:sizeAuto/>
                    <w:default w:val="1"/>
                  </w:checkBox>
                </w:ffData>
              </w:fldChar>
            </w:r>
            <w:r w:rsidRPr="00F5439D">
              <w:rPr>
                <w:bCs/>
              </w:rPr>
              <w:instrText xml:space="preserve"> FORMCHECKBOX </w:instrText>
            </w:r>
            <w:r w:rsidRPr="00F5439D">
              <w:fldChar w:fldCharType="end"/>
            </w:r>
          </w:p>
        </w:tc>
      </w:tr>
      <w:tr w:rsidR="00F5439D" w:rsidRPr="00F5439D" w:rsidTr="00F5439D">
        <w:trPr>
          <w:gridAfter w:val="3"/>
          <w:wAfter w:w="4820" w:type="dxa"/>
        </w:trPr>
        <w:tc>
          <w:tcPr>
            <w:tcW w:w="1418" w:type="dxa"/>
          </w:tcPr>
          <w:p w:rsidR="00F5439D" w:rsidRPr="00F5439D" w:rsidRDefault="00F5439D" w:rsidP="00F5439D">
            <w:pPr>
              <w:spacing w:line="276" w:lineRule="auto"/>
              <w:jc w:val="both"/>
              <w:rPr>
                <w:bCs/>
              </w:rPr>
            </w:pPr>
          </w:p>
        </w:tc>
        <w:tc>
          <w:tcPr>
            <w:tcW w:w="850" w:type="dxa"/>
          </w:tcPr>
          <w:p w:rsidR="00F5439D" w:rsidRPr="00F5439D" w:rsidRDefault="00F5439D" w:rsidP="00F5439D">
            <w:pPr>
              <w:spacing w:line="276" w:lineRule="auto"/>
              <w:jc w:val="both"/>
              <w:rPr>
                <w:bCs/>
              </w:rPr>
            </w:pPr>
          </w:p>
        </w:tc>
        <w:tc>
          <w:tcPr>
            <w:tcW w:w="1843" w:type="dxa"/>
          </w:tcPr>
          <w:p w:rsidR="00F5439D" w:rsidRPr="00F5439D" w:rsidRDefault="00F5439D" w:rsidP="00F5439D">
            <w:pPr>
              <w:spacing w:line="276" w:lineRule="auto"/>
              <w:jc w:val="both"/>
              <w:rPr>
                <w:bCs/>
              </w:rPr>
            </w:pPr>
          </w:p>
        </w:tc>
      </w:tr>
      <w:tr w:rsidR="00F5439D" w:rsidRPr="00F5439D" w:rsidTr="00F5439D">
        <w:trPr>
          <w:cantSplit/>
        </w:trPr>
        <w:tc>
          <w:tcPr>
            <w:tcW w:w="1418" w:type="dxa"/>
            <w:tcBorders>
              <w:top w:val="nil"/>
              <w:left w:val="nil"/>
              <w:bottom w:val="nil"/>
              <w:right w:val="single" w:sz="4" w:space="0" w:color="auto"/>
            </w:tcBorders>
            <w:hideMark/>
          </w:tcPr>
          <w:p w:rsidR="00F5439D" w:rsidRPr="00F5439D" w:rsidRDefault="00F5439D" w:rsidP="00F5439D">
            <w:pPr>
              <w:spacing w:line="276" w:lineRule="auto"/>
              <w:jc w:val="both"/>
              <w:rPr>
                <w:bCs/>
              </w:rPr>
            </w:pPr>
            <w:bookmarkStart w:id="7" w:name="Casilla7" w:colFirst="0" w:colLast="1"/>
            <w:r w:rsidRPr="00F5439D">
              <w:rPr>
                <w:bCs/>
              </w:rPr>
              <w:t>DB-SE-AE</w:t>
            </w:r>
          </w:p>
        </w:tc>
        <w:tc>
          <w:tcPr>
            <w:tcW w:w="4252" w:type="dxa"/>
            <w:gridSpan w:val="3"/>
            <w:tcBorders>
              <w:top w:val="nil"/>
              <w:left w:val="single" w:sz="4" w:space="0" w:color="auto"/>
              <w:bottom w:val="nil"/>
              <w:right w:val="nil"/>
            </w:tcBorders>
            <w:hideMark/>
          </w:tcPr>
          <w:p w:rsidR="00F5439D" w:rsidRPr="00F5439D" w:rsidRDefault="00F5439D" w:rsidP="00F5439D">
            <w:pPr>
              <w:spacing w:line="276" w:lineRule="auto"/>
              <w:jc w:val="both"/>
              <w:rPr>
                <w:bCs/>
              </w:rPr>
            </w:pPr>
            <w:r w:rsidRPr="00F5439D">
              <w:rPr>
                <w:bCs/>
              </w:rPr>
              <w:t>Acciones en la edificación</w:t>
            </w:r>
          </w:p>
        </w:tc>
        <w:tc>
          <w:tcPr>
            <w:tcW w:w="1843" w:type="dxa"/>
            <w:hideMark/>
          </w:tcPr>
          <w:p w:rsidR="00F5439D" w:rsidRPr="00F5439D" w:rsidRDefault="00F5439D" w:rsidP="00F5439D">
            <w:pPr>
              <w:spacing w:line="276" w:lineRule="auto"/>
              <w:jc w:val="both"/>
              <w:rPr>
                <w:bCs/>
              </w:rPr>
            </w:pPr>
            <w:r w:rsidRPr="00F5439D">
              <w:rPr>
                <w:bCs/>
              </w:rPr>
              <w:fldChar w:fldCharType="begin">
                <w:ffData>
                  <w:name w:val="Casilla11"/>
                  <w:enabled/>
                  <w:calcOnExit w:val="0"/>
                  <w:checkBox>
                    <w:sizeAuto/>
                    <w:default w:val="0"/>
                  </w:checkBox>
                </w:ffData>
              </w:fldChar>
            </w:r>
            <w:r w:rsidRPr="00F5439D">
              <w:rPr>
                <w:bCs/>
              </w:rPr>
              <w:instrText xml:space="preserve"> FORMCHECKBOX </w:instrText>
            </w:r>
            <w:r w:rsidRPr="00F5439D">
              <w:fldChar w:fldCharType="end"/>
            </w:r>
          </w:p>
        </w:tc>
        <w:tc>
          <w:tcPr>
            <w:tcW w:w="1418" w:type="dxa"/>
            <w:hideMark/>
          </w:tcPr>
          <w:p w:rsidR="00F5439D" w:rsidRPr="00F5439D" w:rsidRDefault="00F5439D" w:rsidP="00F5439D">
            <w:pPr>
              <w:spacing w:line="276" w:lineRule="auto"/>
              <w:jc w:val="both"/>
              <w:rPr>
                <w:bCs/>
              </w:rPr>
            </w:pPr>
            <w:r w:rsidRPr="00F5439D">
              <w:rPr>
                <w:bCs/>
              </w:rPr>
              <w:fldChar w:fldCharType="begin">
                <w:ffData>
                  <w:name w:val=""/>
                  <w:enabled/>
                  <w:calcOnExit w:val="0"/>
                  <w:checkBox>
                    <w:sizeAuto/>
                    <w:default w:val="1"/>
                  </w:checkBox>
                </w:ffData>
              </w:fldChar>
            </w:r>
            <w:r w:rsidRPr="00F5439D">
              <w:rPr>
                <w:bCs/>
              </w:rPr>
              <w:instrText xml:space="preserve"> FORMCHECKBOX </w:instrText>
            </w:r>
            <w:r w:rsidRPr="00F5439D">
              <w:fldChar w:fldCharType="end"/>
            </w:r>
          </w:p>
        </w:tc>
      </w:tr>
      <w:bookmarkEnd w:id="7"/>
      <w:tr w:rsidR="00F5439D" w:rsidRPr="00F5439D" w:rsidTr="00F5439D">
        <w:trPr>
          <w:cantSplit/>
        </w:trPr>
        <w:tc>
          <w:tcPr>
            <w:tcW w:w="1418" w:type="dxa"/>
            <w:tcBorders>
              <w:top w:val="nil"/>
              <w:left w:val="nil"/>
              <w:bottom w:val="nil"/>
              <w:right w:val="single" w:sz="4" w:space="0" w:color="auto"/>
            </w:tcBorders>
            <w:hideMark/>
          </w:tcPr>
          <w:p w:rsidR="00F5439D" w:rsidRPr="00F5439D" w:rsidRDefault="00F5439D" w:rsidP="00F5439D">
            <w:pPr>
              <w:spacing w:line="276" w:lineRule="auto"/>
              <w:jc w:val="both"/>
              <w:rPr>
                <w:bCs/>
              </w:rPr>
            </w:pPr>
            <w:r w:rsidRPr="00F5439D">
              <w:rPr>
                <w:bCs/>
              </w:rPr>
              <w:t>DB-SE-C</w:t>
            </w:r>
          </w:p>
        </w:tc>
        <w:tc>
          <w:tcPr>
            <w:tcW w:w="4252" w:type="dxa"/>
            <w:gridSpan w:val="3"/>
            <w:tcBorders>
              <w:top w:val="nil"/>
              <w:left w:val="single" w:sz="4" w:space="0" w:color="auto"/>
              <w:bottom w:val="nil"/>
              <w:right w:val="nil"/>
            </w:tcBorders>
            <w:hideMark/>
          </w:tcPr>
          <w:p w:rsidR="00F5439D" w:rsidRPr="00F5439D" w:rsidRDefault="00F5439D" w:rsidP="00F5439D">
            <w:pPr>
              <w:spacing w:line="276" w:lineRule="auto"/>
              <w:jc w:val="both"/>
              <w:rPr>
                <w:bCs/>
              </w:rPr>
            </w:pPr>
            <w:r w:rsidRPr="00F5439D">
              <w:rPr>
                <w:bCs/>
              </w:rPr>
              <w:t>Cimentaciones</w:t>
            </w:r>
          </w:p>
        </w:tc>
        <w:tc>
          <w:tcPr>
            <w:tcW w:w="1843" w:type="dxa"/>
            <w:hideMark/>
          </w:tcPr>
          <w:p w:rsidR="00F5439D" w:rsidRPr="00F5439D" w:rsidRDefault="00F5439D" w:rsidP="00F5439D">
            <w:pPr>
              <w:spacing w:line="276" w:lineRule="auto"/>
              <w:jc w:val="both"/>
              <w:rPr>
                <w:bCs/>
              </w:rPr>
            </w:pPr>
            <w:r w:rsidRPr="00F5439D">
              <w:rPr>
                <w:bCs/>
              </w:rPr>
              <w:fldChar w:fldCharType="begin">
                <w:ffData>
                  <w:name w:val="Casilla11"/>
                  <w:enabled/>
                  <w:calcOnExit w:val="0"/>
                  <w:checkBox>
                    <w:sizeAuto/>
                    <w:default w:val="0"/>
                  </w:checkBox>
                </w:ffData>
              </w:fldChar>
            </w:r>
            <w:r w:rsidRPr="00F5439D">
              <w:rPr>
                <w:bCs/>
              </w:rPr>
              <w:instrText xml:space="preserve"> FORMCHECKBOX </w:instrText>
            </w:r>
            <w:r w:rsidRPr="00F5439D">
              <w:fldChar w:fldCharType="end"/>
            </w:r>
          </w:p>
        </w:tc>
        <w:tc>
          <w:tcPr>
            <w:tcW w:w="1418" w:type="dxa"/>
            <w:hideMark/>
          </w:tcPr>
          <w:p w:rsidR="00F5439D" w:rsidRPr="00F5439D" w:rsidRDefault="00F5439D" w:rsidP="00F5439D">
            <w:pPr>
              <w:spacing w:line="276" w:lineRule="auto"/>
              <w:jc w:val="both"/>
              <w:rPr>
                <w:bCs/>
              </w:rPr>
            </w:pPr>
            <w:r w:rsidRPr="00F5439D">
              <w:rPr>
                <w:bCs/>
              </w:rPr>
              <w:fldChar w:fldCharType="begin">
                <w:ffData>
                  <w:name w:val=""/>
                  <w:enabled/>
                  <w:calcOnExit w:val="0"/>
                  <w:checkBox>
                    <w:sizeAuto/>
                    <w:default w:val="1"/>
                  </w:checkBox>
                </w:ffData>
              </w:fldChar>
            </w:r>
            <w:r w:rsidRPr="00F5439D">
              <w:rPr>
                <w:bCs/>
              </w:rPr>
              <w:instrText xml:space="preserve"> FORMCHECKBOX </w:instrText>
            </w:r>
            <w:r w:rsidRPr="00F5439D">
              <w:fldChar w:fldCharType="end"/>
            </w:r>
          </w:p>
        </w:tc>
      </w:tr>
      <w:tr w:rsidR="00F5439D" w:rsidRPr="00F5439D" w:rsidTr="00F5439D">
        <w:trPr>
          <w:cantSplit/>
        </w:trPr>
        <w:tc>
          <w:tcPr>
            <w:tcW w:w="1418" w:type="dxa"/>
          </w:tcPr>
          <w:p w:rsidR="00F5439D" w:rsidRPr="00F5439D" w:rsidRDefault="00F5439D" w:rsidP="00F5439D">
            <w:pPr>
              <w:spacing w:line="276" w:lineRule="auto"/>
              <w:jc w:val="both"/>
              <w:rPr>
                <w:bCs/>
              </w:rPr>
            </w:pPr>
          </w:p>
        </w:tc>
        <w:tc>
          <w:tcPr>
            <w:tcW w:w="4252" w:type="dxa"/>
            <w:gridSpan w:val="3"/>
          </w:tcPr>
          <w:p w:rsidR="00F5439D" w:rsidRPr="00F5439D" w:rsidRDefault="00F5439D" w:rsidP="00F5439D">
            <w:pPr>
              <w:spacing w:line="276" w:lineRule="auto"/>
              <w:jc w:val="both"/>
              <w:rPr>
                <w:bCs/>
              </w:rPr>
            </w:pPr>
          </w:p>
        </w:tc>
        <w:tc>
          <w:tcPr>
            <w:tcW w:w="1843" w:type="dxa"/>
          </w:tcPr>
          <w:p w:rsidR="00F5439D" w:rsidRPr="00F5439D" w:rsidRDefault="00F5439D" w:rsidP="00F5439D">
            <w:pPr>
              <w:spacing w:line="276" w:lineRule="auto"/>
              <w:jc w:val="both"/>
              <w:rPr>
                <w:bCs/>
              </w:rPr>
            </w:pPr>
          </w:p>
        </w:tc>
        <w:tc>
          <w:tcPr>
            <w:tcW w:w="1418" w:type="dxa"/>
          </w:tcPr>
          <w:p w:rsidR="00F5439D" w:rsidRPr="00F5439D" w:rsidRDefault="00F5439D" w:rsidP="00F5439D">
            <w:pPr>
              <w:spacing w:line="276" w:lineRule="auto"/>
              <w:jc w:val="both"/>
              <w:rPr>
                <w:bCs/>
              </w:rPr>
            </w:pPr>
          </w:p>
        </w:tc>
      </w:tr>
      <w:tr w:rsidR="00F5439D" w:rsidRPr="00F5439D" w:rsidTr="00F5439D">
        <w:trPr>
          <w:cantSplit/>
        </w:trPr>
        <w:tc>
          <w:tcPr>
            <w:tcW w:w="1418" w:type="dxa"/>
            <w:tcBorders>
              <w:top w:val="nil"/>
              <w:left w:val="nil"/>
              <w:bottom w:val="nil"/>
              <w:right w:val="single" w:sz="4" w:space="0" w:color="auto"/>
            </w:tcBorders>
            <w:hideMark/>
          </w:tcPr>
          <w:p w:rsidR="00F5439D" w:rsidRPr="00F5439D" w:rsidRDefault="00F5439D" w:rsidP="00F5439D">
            <w:pPr>
              <w:spacing w:line="276" w:lineRule="auto"/>
              <w:jc w:val="both"/>
              <w:rPr>
                <w:bCs/>
              </w:rPr>
            </w:pPr>
            <w:r w:rsidRPr="00F5439D">
              <w:rPr>
                <w:bCs/>
              </w:rPr>
              <w:t>DB-SE-A</w:t>
            </w:r>
          </w:p>
        </w:tc>
        <w:tc>
          <w:tcPr>
            <w:tcW w:w="4252" w:type="dxa"/>
            <w:gridSpan w:val="3"/>
            <w:tcBorders>
              <w:top w:val="nil"/>
              <w:left w:val="single" w:sz="4" w:space="0" w:color="auto"/>
              <w:bottom w:val="nil"/>
              <w:right w:val="nil"/>
            </w:tcBorders>
            <w:hideMark/>
          </w:tcPr>
          <w:p w:rsidR="00F5439D" w:rsidRPr="00F5439D" w:rsidRDefault="00F5439D" w:rsidP="00F5439D">
            <w:pPr>
              <w:spacing w:line="276" w:lineRule="auto"/>
              <w:jc w:val="both"/>
              <w:rPr>
                <w:bCs/>
              </w:rPr>
            </w:pPr>
            <w:r w:rsidRPr="00F5439D">
              <w:rPr>
                <w:bCs/>
              </w:rPr>
              <w:t>Estructuras de acero</w:t>
            </w:r>
          </w:p>
        </w:tc>
        <w:tc>
          <w:tcPr>
            <w:tcW w:w="1843" w:type="dxa"/>
            <w:hideMark/>
          </w:tcPr>
          <w:p w:rsidR="00F5439D" w:rsidRPr="00F5439D" w:rsidRDefault="00F5439D" w:rsidP="00F5439D">
            <w:pPr>
              <w:spacing w:line="276" w:lineRule="auto"/>
              <w:jc w:val="both"/>
              <w:rPr>
                <w:bCs/>
              </w:rPr>
            </w:pPr>
            <w:r w:rsidRPr="00F5439D">
              <w:rPr>
                <w:bCs/>
              </w:rPr>
              <w:fldChar w:fldCharType="begin">
                <w:ffData>
                  <w:name w:val="Casilla11"/>
                  <w:enabled/>
                  <w:calcOnExit w:val="0"/>
                  <w:checkBox>
                    <w:sizeAuto/>
                    <w:default w:val="0"/>
                  </w:checkBox>
                </w:ffData>
              </w:fldChar>
            </w:r>
            <w:r w:rsidRPr="00F5439D">
              <w:rPr>
                <w:bCs/>
              </w:rPr>
              <w:instrText xml:space="preserve"> FORMCHECKBOX </w:instrText>
            </w:r>
            <w:r w:rsidRPr="00F5439D">
              <w:fldChar w:fldCharType="end"/>
            </w:r>
          </w:p>
        </w:tc>
        <w:tc>
          <w:tcPr>
            <w:tcW w:w="1418" w:type="dxa"/>
            <w:hideMark/>
          </w:tcPr>
          <w:p w:rsidR="00F5439D" w:rsidRPr="00F5439D" w:rsidRDefault="00F5439D" w:rsidP="00F5439D">
            <w:pPr>
              <w:spacing w:line="276" w:lineRule="auto"/>
              <w:jc w:val="both"/>
              <w:rPr>
                <w:bCs/>
              </w:rPr>
            </w:pPr>
            <w:r w:rsidRPr="00F5439D">
              <w:rPr>
                <w:bCs/>
              </w:rPr>
              <w:fldChar w:fldCharType="begin">
                <w:ffData>
                  <w:name w:val=""/>
                  <w:enabled/>
                  <w:calcOnExit w:val="0"/>
                  <w:checkBox>
                    <w:sizeAuto/>
                    <w:default w:val="1"/>
                  </w:checkBox>
                </w:ffData>
              </w:fldChar>
            </w:r>
            <w:r w:rsidRPr="00F5439D">
              <w:rPr>
                <w:bCs/>
              </w:rPr>
              <w:instrText xml:space="preserve"> FORMCHECKBOX </w:instrText>
            </w:r>
            <w:r w:rsidRPr="00F5439D">
              <w:fldChar w:fldCharType="end"/>
            </w:r>
          </w:p>
        </w:tc>
      </w:tr>
      <w:tr w:rsidR="00F5439D" w:rsidRPr="00F5439D" w:rsidTr="00F5439D">
        <w:trPr>
          <w:cantSplit/>
        </w:trPr>
        <w:tc>
          <w:tcPr>
            <w:tcW w:w="1418" w:type="dxa"/>
            <w:tcBorders>
              <w:top w:val="nil"/>
              <w:left w:val="nil"/>
              <w:bottom w:val="nil"/>
              <w:right w:val="single" w:sz="4" w:space="0" w:color="auto"/>
            </w:tcBorders>
            <w:hideMark/>
          </w:tcPr>
          <w:p w:rsidR="00F5439D" w:rsidRPr="00F5439D" w:rsidRDefault="00F5439D" w:rsidP="00F5439D">
            <w:pPr>
              <w:spacing w:line="276" w:lineRule="auto"/>
              <w:jc w:val="both"/>
              <w:rPr>
                <w:bCs/>
              </w:rPr>
            </w:pPr>
            <w:r w:rsidRPr="00F5439D">
              <w:rPr>
                <w:bCs/>
              </w:rPr>
              <w:t>DB-SE-F</w:t>
            </w:r>
          </w:p>
        </w:tc>
        <w:tc>
          <w:tcPr>
            <w:tcW w:w="4252" w:type="dxa"/>
            <w:gridSpan w:val="3"/>
            <w:tcBorders>
              <w:top w:val="nil"/>
              <w:left w:val="single" w:sz="4" w:space="0" w:color="auto"/>
              <w:bottom w:val="nil"/>
              <w:right w:val="nil"/>
            </w:tcBorders>
            <w:hideMark/>
          </w:tcPr>
          <w:p w:rsidR="00F5439D" w:rsidRPr="00F5439D" w:rsidRDefault="00F5439D" w:rsidP="00F5439D">
            <w:pPr>
              <w:spacing w:line="276" w:lineRule="auto"/>
              <w:jc w:val="both"/>
              <w:rPr>
                <w:bCs/>
              </w:rPr>
            </w:pPr>
            <w:r w:rsidRPr="00F5439D">
              <w:rPr>
                <w:bCs/>
              </w:rPr>
              <w:t>Estructuras de fábrica</w:t>
            </w:r>
          </w:p>
        </w:tc>
        <w:bookmarkStart w:id="8" w:name="Casilla11"/>
        <w:tc>
          <w:tcPr>
            <w:tcW w:w="1843" w:type="dxa"/>
            <w:hideMark/>
          </w:tcPr>
          <w:p w:rsidR="00F5439D" w:rsidRPr="00F5439D" w:rsidRDefault="00F5439D" w:rsidP="00F5439D">
            <w:pPr>
              <w:spacing w:line="276" w:lineRule="auto"/>
              <w:jc w:val="both"/>
              <w:rPr>
                <w:bCs/>
              </w:rPr>
            </w:pPr>
            <w:r w:rsidRPr="00F5439D">
              <w:rPr>
                <w:lang w:val="es-ES"/>
              </w:rPr>
              <w:fldChar w:fldCharType="begin">
                <w:ffData>
                  <w:name w:val="Casilla11"/>
                  <w:enabled/>
                  <w:calcOnExit w:val="0"/>
                  <w:checkBox>
                    <w:sizeAuto/>
                    <w:default w:val="0"/>
                  </w:checkBox>
                </w:ffData>
              </w:fldChar>
            </w:r>
            <w:r w:rsidRPr="00F5439D">
              <w:rPr>
                <w:bCs/>
              </w:rPr>
              <w:instrText xml:space="preserve"> FORMCHECKBOX </w:instrText>
            </w:r>
            <w:r w:rsidRPr="00F5439D">
              <w:fldChar w:fldCharType="end"/>
            </w:r>
            <w:bookmarkEnd w:id="8"/>
          </w:p>
        </w:tc>
        <w:bookmarkStart w:id="9" w:name="Casilla16"/>
        <w:tc>
          <w:tcPr>
            <w:tcW w:w="1418" w:type="dxa"/>
            <w:hideMark/>
          </w:tcPr>
          <w:p w:rsidR="00F5439D" w:rsidRPr="00F5439D" w:rsidRDefault="00F5439D" w:rsidP="00F5439D">
            <w:pPr>
              <w:spacing w:line="276" w:lineRule="auto"/>
              <w:jc w:val="both"/>
              <w:rPr>
                <w:bCs/>
              </w:rPr>
            </w:pPr>
            <w:r w:rsidRPr="00F5439D">
              <w:rPr>
                <w:lang w:val="es-ES"/>
              </w:rPr>
              <w:fldChar w:fldCharType="begin">
                <w:ffData>
                  <w:name w:val="Casilla16"/>
                  <w:enabled/>
                  <w:calcOnExit w:val="0"/>
                  <w:checkBox>
                    <w:sizeAuto/>
                    <w:default w:val="1"/>
                  </w:checkBox>
                </w:ffData>
              </w:fldChar>
            </w:r>
            <w:r w:rsidRPr="00F5439D">
              <w:rPr>
                <w:bCs/>
              </w:rPr>
              <w:instrText xml:space="preserve"> FORMCHECKBOX </w:instrText>
            </w:r>
            <w:r w:rsidRPr="00F5439D">
              <w:fldChar w:fldCharType="end"/>
            </w:r>
            <w:bookmarkEnd w:id="9"/>
          </w:p>
        </w:tc>
      </w:tr>
      <w:tr w:rsidR="00F5439D" w:rsidRPr="00F5439D" w:rsidTr="00F5439D">
        <w:trPr>
          <w:cantSplit/>
        </w:trPr>
        <w:tc>
          <w:tcPr>
            <w:tcW w:w="1418" w:type="dxa"/>
            <w:tcBorders>
              <w:top w:val="nil"/>
              <w:left w:val="nil"/>
              <w:bottom w:val="nil"/>
              <w:right w:val="single" w:sz="4" w:space="0" w:color="auto"/>
            </w:tcBorders>
            <w:hideMark/>
          </w:tcPr>
          <w:p w:rsidR="00F5439D" w:rsidRPr="00F5439D" w:rsidRDefault="00F5439D" w:rsidP="00F5439D">
            <w:pPr>
              <w:spacing w:line="276" w:lineRule="auto"/>
              <w:jc w:val="both"/>
              <w:rPr>
                <w:bCs/>
              </w:rPr>
            </w:pPr>
            <w:r w:rsidRPr="00F5439D">
              <w:rPr>
                <w:bCs/>
              </w:rPr>
              <w:t>DB-SE-M</w:t>
            </w:r>
          </w:p>
        </w:tc>
        <w:tc>
          <w:tcPr>
            <w:tcW w:w="4252" w:type="dxa"/>
            <w:gridSpan w:val="3"/>
            <w:tcBorders>
              <w:top w:val="nil"/>
              <w:left w:val="single" w:sz="4" w:space="0" w:color="auto"/>
              <w:bottom w:val="nil"/>
              <w:right w:val="nil"/>
            </w:tcBorders>
            <w:hideMark/>
          </w:tcPr>
          <w:p w:rsidR="00F5439D" w:rsidRPr="00F5439D" w:rsidRDefault="00F5439D" w:rsidP="00F5439D">
            <w:pPr>
              <w:spacing w:line="276" w:lineRule="auto"/>
              <w:jc w:val="both"/>
              <w:rPr>
                <w:bCs/>
              </w:rPr>
            </w:pPr>
            <w:r w:rsidRPr="00F5439D">
              <w:rPr>
                <w:bCs/>
              </w:rPr>
              <w:t>Estructuras de madera</w:t>
            </w:r>
          </w:p>
        </w:tc>
        <w:bookmarkStart w:id="10" w:name="Casilla12"/>
        <w:tc>
          <w:tcPr>
            <w:tcW w:w="1843" w:type="dxa"/>
            <w:hideMark/>
          </w:tcPr>
          <w:p w:rsidR="00F5439D" w:rsidRPr="00F5439D" w:rsidRDefault="00F5439D" w:rsidP="00F5439D">
            <w:pPr>
              <w:spacing w:line="276" w:lineRule="auto"/>
              <w:jc w:val="both"/>
              <w:rPr>
                <w:bCs/>
              </w:rPr>
            </w:pPr>
            <w:r w:rsidRPr="00F5439D">
              <w:rPr>
                <w:lang w:val="es-ES"/>
              </w:rPr>
              <w:fldChar w:fldCharType="begin">
                <w:ffData>
                  <w:name w:val="Casilla12"/>
                  <w:enabled/>
                  <w:calcOnExit w:val="0"/>
                  <w:checkBox>
                    <w:sizeAuto/>
                    <w:default w:val="0"/>
                  </w:checkBox>
                </w:ffData>
              </w:fldChar>
            </w:r>
            <w:r w:rsidRPr="00F5439D">
              <w:rPr>
                <w:bCs/>
              </w:rPr>
              <w:instrText xml:space="preserve"> FORMCHECKBOX </w:instrText>
            </w:r>
            <w:r w:rsidRPr="00F5439D">
              <w:fldChar w:fldCharType="end"/>
            </w:r>
            <w:bookmarkEnd w:id="10"/>
          </w:p>
        </w:tc>
        <w:bookmarkStart w:id="11" w:name="Casilla17"/>
        <w:tc>
          <w:tcPr>
            <w:tcW w:w="1418" w:type="dxa"/>
            <w:hideMark/>
          </w:tcPr>
          <w:p w:rsidR="00F5439D" w:rsidRPr="00F5439D" w:rsidRDefault="00F5439D" w:rsidP="00F5439D">
            <w:pPr>
              <w:spacing w:line="276" w:lineRule="auto"/>
              <w:jc w:val="both"/>
              <w:rPr>
                <w:bCs/>
              </w:rPr>
            </w:pPr>
            <w:r w:rsidRPr="00F5439D">
              <w:rPr>
                <w:lang w:val="es-ES"/>
              </w:rPr>
              <w:fldChar w:fldCharType="begin">
                <w:ffData>
                  <w:name w:val="Casilla17"/>
                  <w:enabled/>
                  <w:calcOnExit w:val="0"/>
                  <w:checkBox>
                    <w:sizeAuto/>
                    <w:default w:val="1"/>
                  </w:checkBox>
                </w:ffData>
              </w:fldChar>
            </w:r>
            <w:r w:rsidRPr="00F5439D">
              <w:rPr>
                <w:bCs/>
              </w:rPr>
              <w:instrText xml:space="preserve"> FORMCHECKBOX </w:instrText>
            </w:r>
            <w:r w:rsidRPr="00F5439D">
              <w:fldChar w:fldCharType="end"/>
            </w:r>
            <w:bookmarkEnd w:id="11"/>
          </w:p>
        </w:tc>
      </w:tr>
    </w:tbl>
    <w:p w:rsidR="00F5439D" w:rsidRPr="00F5439D" w:rsidRDefault="00F5439D" w:rsidP="00F5439D">
      <w:pPr>
        <w:spacing w:line="276" w:lineRule="auto"/>
        <w:jc w:val="both"/>
        <w:rPr>
          <w:bCs/>
        </w:rPr>
      </w:pPr>
    </w:p>
    <w:p w:rsidR="00F5439D" w:rsidRPr="00F5439D" w:rsidRDefault="00F5439D" w:rsidP="00F5439D">
      <w:pPr>
        <w:spacing w:line="276" w:lineRule="auto"/>
        <w:jc w:val="both"/>
        <w:rPr>
          <w:bCs/>
        </w:rPr>
      </w:pPr>
      <w:r w:rsidRPr="00F5439D">
        <w:rPr>
          <w:bCs/>
        </w:rPr>
        <w:t>Se tienen en cuenta, además, las especificaciones aplicables de la normativa siguiente:</w:t>
      </w:r>
    </w:p>
    <w:p w:rsidR="00F5439D" w:rsidRPr="00F5439D" w:rsidRDefault="00F5439D" w:rsidP="00F5439D">
      <w:pPr>
        <w:spacing w:line="276" w:lineRule="auto"/>
        <w:jc w:val="both"/>
        <w:rPr>
          <w:bCs/>
        </w:rPr>
      </w:pPr>
    </w:p>
    <w:tbl>
      <w:tblPr>
        <w:tblW w:w="8865" w:type="dxa"/>
        <w:tblLayout w:type="fixed"/>
        <w:tblCellMar>
          <w:left w:w="70" w:type="dxa"/>
          <w:right w:w="70" w:type="dxa"/>
        </w:tblCellMar>
        <w:tblLook w:val="04A0" w:firstRow="1" w:lastRow="0" w:firstColumn="1" w:lastColumn="0" w:noHBand="0" w:noVBand="1"/>
      </w:tblPr>
      <w:tblGrid>
        <w:gridCol w:w="992"/>
        <w:gridCol w:w="850"/>
        <w:gridCol w:w="776"/>
        <w:gridCol w:w="3120"/>
        <w:gridCol w:w="1842"/>
        <w:gridCol w:w="1285"/>
      </w:tblGrid>
      <w:tr w:rsidR="00F5439D" w:rsidRPr="00F5439D" w:rsidTr="00F5439D">
        <w:tc>
          <w:tcPr>
            <w:tcW w:w="992" w:type="dxa"/>
          </w:tcPr>
          <w:p w:rsidR="00F5439D" w:rsidRPr="00F5439D" w:rsidRDefault="00F5439D" w:rsidP="00F5439D">
            <w:pPr>
              <w:spacing w:line="276" w:lineRule="auto"/>
              <w:jc w:val="both"/>
              <w:rPr>
                <w:bCs/>
              </w:rPr>
            </w:pPr>
          </w:p>
        </w:tc>
        <w:tc>
          <w:tcPr>
            <w:tcW w:w="4748" w:type="dxa"/>
            <w:gridSpan w:val="3"/>
            <w:tcBorders>
              <w:top w:val="nil"/>
              <w:left w:val="nil"/>
              <w:bottom w:val="nil"/>
              <w:right w:val="single" w:sz="4" w:space="0" w:color="auto"/>
            </w:tcBorders>
          </w:tcPr>
          <w:p w:rsidR="00F5439D" w:rsidRPr="00F5439D" w:rsidRDefault="00F5439D" w:rsidP="00F5439D">
            <w:pPr>
              <w:spacing w:line="276" w:lineRule="auto"/>
              <w:jc w:val="both"/>
              <w:rPr>
                <w:bCs/>
              </w:rPr>
            </w:pPr>
          </w:p>
        </w:tc>
        <w:tc>
          <w:tcPr>
            <w:tcW w:w="1843" w:type="dxa"/>
            <w:tcBorders>
              <w:top w:val="single" w:sz="4" w:space="0" w:color="auto"/>
              <w:left w:val="single" w:sz="4" w:space="0" w:color="auto"/>
              <w:bottom w:val="single" w:sz="4" w:space="0" w:color="auto"/>
              <w:right w:val="nil"/>
            </w:tcBorders>
            <w:vAlign w:val="center"/>
            <w:hideMark/>
          </w:tcPr>
          <w:p w:rsidR="00F5439D" w:rsidRPr="00F5439D" w:rsidRDefault="00F5439D" w:rsidP="00F5439D">
            <w:pPr>
              <w:spacing w:line="276" w:lineRule="auto"/>
              <w:jc w:val="both"/>
              <w:rPr>
                <w:bCs/>
              </w:rPr>
            </w:pPr>
            <w:r w:rsidRPr="00F5439D">
              <w:rPr>
                <w:bCs/>
              </w:rPr>
              <w:t>Procede</w:t>
            </w:r>
          </w:p>
        </w:tc>
        <w:tc>
          <w:tcPr>
            <w:tcW w:w="1286" w:type="dxa"/>
            <w:tcBorders>
              <w:top w:val="single" w:sz="4" w:space="0" w:color="auto"/>
              <w:left w:val="nil"/>
              <w:bottom w:val="single" w:sz="4" w:space="0" w:color="auto"/>
              <w:right w:val="single" w:sz="4" w:space="0" w:color="auto"/>
            </w:tcBorders>
            <w:hideMark/>
          </w:tcPr>
          <w:p w:rsidR="00F5439D" w:rsidRPr="00F5439D" w:rsidRDefault="00F5439D" w:rsidP="00F5439D">
            <w:pPr>
              <w:spacing w:line="276" w:lineRule="auto"/>
              <w:jc w:val="both"/>
              <w:rPr>
                <w:bCs/>
              </w:rPr>
            </w:pPr>
            <w:r w:rsidRPr="00F5439D">
              <w:rPr>
                <w:bCs/>
              </w:rPr>
              <w:t>No procede</w:t>
            </w:r>
          </w:p>
        </w:tc>
      </w:tr>
      <w:tr w:rsidR="00F5439D" w:rsidRPr="00F5439D" w:rsidTr="00F5439D">
        <w:trPr>
          <w:gridAfter w:val="3"/>
          <w:wAfter w:w="6251" w:type="dxa"/>
        </w:trPr>
        <w:tc>
          <w:tcPr>
            <w:tcW w:w="992" w:type="dxa"/>
          </w:tcPr>
          <w:p w:rsidR="00F5439D" w:rsidRPr="00F5439D" w:rsidRDefault="00F5439D" w:rsidP="00F5439D">
            <w:pPr>
              <w:spacing w:line="276" w:lineRule="auto"/>
              <w:jc w:val="both"/>
              <w:rPr>
                <w:bCs/>
              </w:rPr>
            </w:pPr>
          </w:p>
        </w:tc>
        <w:tc>
          <w:tcPr>
            <w:tcW w:w="850" w:type="dxa"/>
          </w:tcPr>
          <w:p w:rsidR="00F5439D" w:rsidRPr="00F5439D" w:rsidRDefault="00F5439D" w:rsidP="00F5439D">
            <w:pPr>
              <w:spacing w:line="276" w:lineRule="auto"/>
              <w:jc w:val="both"/>
              <w:rPr>
                <w:bCs/>
              </w:rPr>
            </w:pPr>
          </w:p>
        </w:tc>
        <w:tc>
          <w:tcPr>
            <w:tcW w:w="776" w:type="dxa"/>
          </w:tcPr>
          <w:p w:rsidR="00F5439D" w:rsidRPr="00F5439D" w:rsidRDefault="00F5439D" w:rsidP="00F5439D">
            <w:pPr>
              <w:spacing w:line="276" w:lineRule="auto"/>
              <w:jc w:val="both"/>
              <w:rPr>
                <w:bCs/>
              </w:rPr>
            </w:pPr>
          </w:p>
        </w:tc>
      </w:tr>
      <w:tr w:rsidR="00F5439D" w:rsidRPr="00F5439D" w:rsidTr="00F5439D">
        <w:trPr>
          <w:cantSplit/>
        </w:trPr>
        <w:tc>
          <w:tcPr>
            <w:tcW w:w="992" w:type="dxa"/>
            <w:vAlign w:val="center"/>
            <w:hideMark/>
          </w:tcPr>
          <w:p w:rsidR="00F5439D" w:rsidRPr="00F5439D" w:rsidRDefault="00F5439D" w:rsidP="00F5439D">
            <w:pPr>
              <w:spacing w:line="276" w:lineRule="auto"/>
              <w:jc w:val="both"/>
              <w:rPr>
                <w:bCs/>
              </w:rPr>
            </w:pPr>
            <w:r w:rsidRPr="00F5439D">
              <w:rPr>
                <w:bCs/>
              </w:rPr>
              <w:t>NCSE</w:t>
            </w:r>
          </w:p>
        </w:tc>
        <w:tc>
          <w:tcPr>
            <w:tcW w:w="4748" w:type="dxa"/>
            <w:gridSpan w:val="3"/>
            <w:hideMark/>
          </w:tcPr>
          <w:p w:rsidR="00F5439D" w:rsidRPr="00F5439D" w:rsidRDefault="00F5439D" w:rsidP="00F5439D">
            <w:pPr>
              <w:spacing w:line="276" w:lineRule="auto"/>
              <w:jc w:val="both"/>
              <w:rPr>
                <w:bCs/>
              </w:rPr>
            </w:pPr>
            <w:r w:rsidRPr="00F5439D">
              <w:rPr>
                <w:bCs/>
              </w:rPr>
              <w:t xml:space="preserve">Norma de construcción </w:t>
            </w:r>
            <w:proofErr w:type="spellStart"/>
            <w:r w:rsidRPr="00F5439D">
              <w:rPr>
                <w:bCs/>
              </w:rPr>
              <w:t>sismorresistente</w:t>
            </w:r>
            <w:proofErr w:type="spellEnd"/>
          </w:p>
        </w:tc>
        <w:tc>
          <w:tcPr>
            <w:tcW w:w="1843" w:type="dxa"/>
            <w:vAlign w:val="center"/>
            <w:hideMark/>
          </w:tcPr>
          <w:p w:rsidR="00F5439D" w:rsidRPr="00F5439D" w:rsidRDefault="00F5439D" w:rsidP="00F5439D">
            <w:pPr>
              <w:spacing w:line="276" w:lineRule="auto"/>
              <w:jc w:val="both"/>
              <w:rPr>
                <w:bCs/>
              </w:rPr>
            </w:pPr>
            <w:r w:rsidRPr="00F5439D">
              <w:rPr>
                <w:bCs/>
              </w:rPr>
              <w:fldChar w:fldCharType="begin">
                <w:ffData>
                  <w:name w:val="Casilla11"/>
                  <w:enabled/>
                  <w:calcOnExit w:val="0"/>
                  <w:checkBox>
                    <w:sizeAuto/>
                    <w:default w:val="0"/>
                  </w:checkBox>
                </w:ffData>
              </w:fldChar>
            </w:r>
            <w:r w:rsidRPr="00F5439D">
              <w:rPr>
                <w:bCs/>
              </w:rPr>
              <w:instrText xml:space="preserve"> FORMCHECKBOX </w:instrText>
            </w:r>
            <w:r w:rsidRPr="00F5439D">
              <w:fldChar w:fldCharType="end"/>
            </w:r>
          </w:p>
        </w:tc>
        <w:tc>
          <w:tcPr>
            <w:tcW w:w="1286" w:type="dxa"/>
            <w:vAlign w:val="center"/>
            <w:hideMark/>
          </w:tcPr>
          <w:p w:rsidR="00F5439D" w:rsidRPr="00F5439D" w:rsidRDefault="00F5439D" w:rsidP="00F5439D">
            <w:pPr>
              <w:spacing w:line="276" w:lineRule="auto"/>
              <w:jc w:val="both"/>
              <w:rPr>
                <w:bCs/>
              </w:rPr>
            </w:pPr>
            <w:r w:rsidRPr="00F5439D">
              <w:rPr>
                <w:bCs/>
              </w:rPr>
              <w:fldChar w:fldCharType="begin">
                <w:ffData>
                  <w:name w:val=""/>
                  <w:enabled/>
                  <w:calcOnExit w:val="0"/>
                  <w:checkBox>
                    <w:sizeAuto/>
                    <w:default w:val="1"/>
                  </w:checkBox>
                </w:ffData>
              </w:fldChar>
            </w:r>
            <w:r w:rsidRPr="00F5439D">
              <w:rPr>
                <w:bCs/>
              </w:rPr>
              <w:instrText xml:space="preserve"> FORMCHECKBOX </w:instrText>
            </w:r>
            <w:r w:rsidRPr="00F5439D">
              <w:fldChar w:fldCharType="end"/>
            </w:r>
          </w:p>
        </w:tc>
      </w:tr>
      <w:tr w:rsidR="00F5439D" w:rsidRPr="00F5439D" w:rsidTr="00F5439D">
        <w:trPr>
          <w:cantSplit/>
        </w:trPr>
        <w:tc>
          <w:tcPr>
            <w:tcW w:w="992" w:type="dxa"/>
            <w:vAlign w:val="center"/>
            <w:hideMark/>
          </w:tcPr>
          <w:p w:rsidR="00F5439D" w:rsidRPr="00F5439D" w:rsidRDefault="00F5439D" w:rsidP="00F5439D">
            <w:pPr>
              <w:spacing w:line="276" w:lineRule="auto"/>
              <w:jc w:val="both"/>
              <w:rPr>
                <w:bCs/>
              </w:rPr>
            </w:pPr>
            <w:r w:rsidRPr="00F5439D">
              <w:rPr>
                <w:bCs/>
              </w:rPr>
              <w:t>EHE</w:t>
            </w:r>
          </w:p>
        </w:tc>
        <w:tc>
          <w:tcPr>
            <w:tcW w:w="4748" w:type="dxa"/>
            <w:gridSpan w:val="3"/>
            <w:hideMark/>
          </w:tcPr>
          <w:p w:rsidR="00F5439D" w:rsidRPr="00F5439D" w:rsidRDefault="00F5439D" w:rsidP="00F5439D">
            <w:pPr>
              <w:spacing w:line="276" w:lineRule="auto"/>
              <w:jc w:val="both"/>
              <w:rPr>
                <w:bCs/>
              </w:rPr>
            </w:pPr>
            <w:r w:rsidRPr="00F5439D">
              <w:rPr>
                <w:bCs/>
              </w:rPr>
              <w:t>Instrucción de hormigón estructural</w:t>
            </w:r>
          </w:p>
        </w:tc>
        <w:tc>
          <w:tcPr>
            <w:tcW w:w="1843" w:type="dxa"/>
            <w:vAlign w:val="center"/>
            <w:hideMark/>
          </w:tcPr>
          <w:p w:rsidR="00F5439D" w:rsidRPr="00F5439D" w:rsidRDefault="00F5439D" w:rsidP="00F5439D">
            <w:pPr>
              <w:spacing w:line="276" w:lineRule="auto"/>
              <w:jc w:val="both"/>
              <w:rPr>
                <w:bCs/>
              </w:rPr>
            </w:pPr>
            <w:r w:rsidRPr="00F5439D">
              <w:rPr>
                <w:bCs/>
              </w:rPr>
              <w:fldChar w:fldCharType="begin">
                <w:ffData>
                  <w:name w:val="Casilla11"/>
                  <w:enabled/>
                  <w:calcOnExit w:val="0"/>
                  <w:checkBox>
                    <w:sizeAuto/>
                    <w:default w:val="0"/>
                  </w:checkBox>
                </w:ffData>
              </w:fldChar>
            </w:r>
            <w:r w:rsidRPr="00F5439D">
              <w:rPr>
                <w:bCs/>
              </w:rPr>
              <w:instrText xml:space="preserve"> FORMCHECKBOX </w:instrText>
            </w:r>
            <w:r w:rsidRPr="00F5439D">
              <w:fldChar w:fldCharType="end"/>
            </w:r>
          </w:p>
        </w:tc>
        <w:tc>
          <w:tcPr>
            <w:tcW w:w="1286" w:type="dxa"/>
            <w:vAlign w:val="center"/>
            <w:hideMark/>
          </w:tcPr>
          <w:p w:rsidR="00F5439D" w:rsidRPr="00F5439D" w:rsidRDefault="00F5439D" w:rsidP="00F5439D">
            <w:pPr>
              <w:spacing w:line="276" w:lineRule="auto"/>
              <w:jc w:val="both"/>
              <w:rPr>
                <w:bCs/>
              </w:rPr>
            </w:pPr>
            <w:r w:rsidRPr="00F5439D">
              <w:rPr>
                <w:bCs/>
              </w:rPr>
              <w:fldChar w:fldCharType="begin">
                <w:ffData>
                  <w:name w:val=""/>
                  <w:enabled/>
                  <w:calcOnExit w:val="0"/>
                  <w:checkBox>
                    <w:sizeAuto/>
                    <w:default w:val="1"/>
                  </w:checkBox>
                </w:ffData>
              </w:fldChar>
            </w:r>
            <w:r w:rsidRPr="00F5439D">
              <w:rPr>
                <w:bCs/>
              </w:rPr>
              <w:instrText xml:space="preserve"> FORMCHECKBOX </w:instrText>
            </w:r>
            <w:r w:rsidRPr="00F5439D">
              <w:fldChar w:fldCharType="end"/>
            </w:r>
          </w:p>
        </w:tc>
      </w:tr>
      <w:tr w:rsidR="00F5439D" w:rsidRPr="00F5439D" w:rsidTr="00F5439D">
        <w:trPr>
          <w:cantSplit/>
        </w:trPr>
        <w:tc>
          <w:tcPr>
            <w:tcW w:w="992" w:type="dxa"/>
            <w:vAlign w:val="center"/>
          </w:tcPr>
          <w:p w:rsidR="00F5439D" w:rsidRPr="00F5439D" w:rsidRDefault="00F5439D" w:rsidP="00F5439D">
            <w:pPr>
              <w:spacing w:line="276" w:lineRule="auto"/>
              <w:jc w:val="both"/>
              <w:rPr>
                <w:bCs/>
              </w:rPr>
            </w:pPr>
          </w:p>
        </w:tc>
        <w:tc>
          <w:tcPr>
            <w:tcW w:w="4748" w:type="dxa"/>
            <w:gridSpan w:val="3"/>
          </w:tcPr>
          <w:p w:rsidR="00F5439D" w:rsidRPr="00F5439D" w:rsidRDefault="00F5439D" w:rsidP="00F5439D">
            <w:pPr>
              <w:spacing w:line="276" w:lineRule="auto"/>
              <w:jc w:val="both"/>
              <w:rPr>
                <w:bCs/>
              </w:rPr>
            </w:pPr>
          </w:p>
        </w:tc>
        <w:tc>
          <w:tcPr>
            <w:tcW w:w="1843" w:type="dxa"/>
            <w:vAlign w:val="center"/>
          </w:tcPr>
          <w:p w:rsidR="00F5439D" w:rsidRPr="00F5439D" w:rsidRDefault="00F5439D" w:rsidP="00F5439D">
            <w:pPr>
              <w:spacing w:line="276" w:lineRule="auto"/>
              <w:jc w:val="both"/>
              <w:rPr>
                <w:bCs/>
              </w:rPr>
            </w:pPr>
          </w:p>
        </w:tc>
        <w:tc>
          <w:tcPr>
            <w:tcW w:w="1286" w:type="dxa"/>
            <w:vAlign w:val="center"/>
          </w:tcPr>
          <w:p w:rsidR="00F5439D" w:rsidRPr="00F5439D" w:rsidRDefault="00F5439D" w:rsidP="00F5439D">
            <w:pPr>
              <w:spacing w:line="276" w:lineRule="auto"/>
              <w:jc w:val="both"/>
              <w:rPr>
                <w:bCs/>
              </w:rPr>
            </w:pPr>
          </w:p>
        </w:tc>
      </w:tr>
    </w:tbl>
    <w:p w:rsidR="00F5439D" w:rsidRPr="00F5439D" w:rsidRDefault="00F5439D" w:rsidP="00F5439D">
      <w:pPr>
        <w:spacing w:line="276" w:lineRule="auto"/>
        <w:jc w:val="both"/>
        <w:rPr>
          <w:bCs/>
        </w:rPr>
      </w:pPr>
    </w:p>
    <w:p w:rsidR="00F5439D" w:rsidRPr="00F5439D" w:rsidRDefault="00F5439D" w:rsidP="00F5439D">
      <w:pPr>
        <w:spacing w:line="276" w:lineRule="auto"/>
        <w:jc w:val="both"/>
        <w:rPr>
          <w:bCs/>
        </w:rPr>
      </w:pPr>
    </w:p>
    <w:p w:rsidR="00F5439D" w:rsidRPr="00F5439D" w:rsidRDefault="00F5439D" w:rsidP="00F5439D">
      <w:pPr>
        <w:spacing w:line="276" w:lineRule="auto"/>
        <w:jc w:val="both"/>
        <w:rPr>
          <w:bCs/>
        </w:rPr>
      </w:pPr>
      <w:r w:rsidRPr="00F5439D">
        <w:rPr>
          <w:bCs/>
        </w:rPr>
        <w:t>El proyecto no implica cambios en la estructura del edificio. No se aumentan las cargas a considerar ni se modifican los usos de los espacios interiores.</w:t>
      </w:r>
    </w:p>
    <w:p w:rsidR="00F5439D" w:rsidRDefault="00F5439D" w:rsidP="009351A5">
      <w:pPr>
        <w:spacing w:line="276" w:lineRule="auto"/>
        <w:jc w:val="both"/>
      </w:pPr>
    </w:p>
    <w:p w:rsidR="00F5439D" w:rsidRDefault="00F5439D" w:rsidP="009351A5">
      <w:pPr>
        <w:spacing w:line="276" w:lineRule="auto"/>
        <w:jc w:val="both"/>
      </w:pPr>
    </w:p>
    <w:p w:rsidR="00F5439D" w:rsidRDefault="00F5439D" w:rsidP="00F5439D">
      <w:pPr>
        <w:spacing w:line="276" w:lineRule="auto"/>
        <w:jc w:val="both"/>
      </w:pPr>
    </w:p>
    <w:p w:rsidR="00F5439D" w:rsidRDefault="00F5439D" w:rsidP="00F5439D">
      <w:pPr>
        <w:jc w:val="right"/>
        <w:rPr>
          <w:b/>
          <w:sz w:val="24"/>
        </w:rPr>
      </w:pPr>
      <w:r w:rsidRPr="009351A5">
        <w:rPr>
          <w:b/>
          <w:sz w:val="22"/>
          <w:szCs w:val="22"/>
        </w:rPr>
        <w:t>3.</w:t>
      </w:r>
      <w:r w:rsidR="005E7749">
        <w:rPr>
          <w:b/>
          <w:sz w:val="22"/>
          <w:szCs w:val="22"/>
        </w:rPr>
        <w:t>2</w:t>
      </w:r>
      <w:r w:rsidRPr="009351A5">
        <w:rPr>
          <w:b/>
          <w:sz w:val="22"/>
          <w:szCs w:val="22"/>
        </w:rPr>
        <w:t xml:space="preserve">. – </w:t>
      </w:r>
      <w:r>
        <w:rPr>
          <w:b/>
          <w:sz w:val="24"/>
        </w:rPr>
        <w:t>DB SI. EXIGENCIAS BÁSICAS DE SEGURIDAD EN CASO DE INCENDIO</w:t>
      </w:r>
    </w:p>
    <w:p w:rsidR="00F5439D" w:rsidRDefault="00F5439D" w:rsidP="00F5439D">
      <w:pPr>
        <w:jc w:val="right"/>
        <w:rPr>
          <w:b/>
          <w:sz w:val="24"/>
        </w:rPr>
      </w:pPr>
    </w:p>
    <w:p w:rsidR="00F5439D" w:rsidRPr="00F5439D" w:rsidRDefault="00F5439D" w:rsidP="00F5439D">
      <w:pPr>
        <w:spacing w:line="276" w:lineRule="auto"/>
        <w:jc w:val="both"/>
        <w:rPr>
          <w:bCs/>
          <w:lang w:val="es-ES"/>
        </w:rPr>
      </w:pPr>
      <w:r w:rsidRPr="00F5439D">
        <w:rPr>
          <w:bCs/>
          <w:lang w:val="es-ES"/>
        </w:rPr>
        <w:t>Tal y como se describe en el DB-SI (art. 11): “El objetivo del requisito básico “Seguridad en caso de incendio” consiste en reducir a límites aceptables el riesgo de que los usuarios de un edificio sufran daños derivados de un incendio de origen accidental, como consecuencia de las características de su proyecto, construcción, uso y mantenimiento. Para satisfacer este objetivo, los edificios se proyectarán, construirán, mantendrán y utilizarán de forma que, en caso de incendio, se cumplan las exigencias básicas que se establecen en los apartados siguientes.</w:t>
      </w:r>
    </w:p>
    <w:p w:rsidR="00F5439D" w:rsidRPr="00F5439D" w:rsidRDefault="00F5439D" w:rsidP="00F5439D">
      <w:pPr>
        <w:spacing w:line="276" w:lineRule="auto"/>
        <w:jc w:val="both"/>
        <w:rPr>
          <w:bCs/>
          <w:lang w:val="es-ES"/>
        </w:rPr>
      </w:pPr>
    </w:p>
    <w:p w:rsidR="00F5439D" w:rsidRPr="00F5439D" w:rsidRDefault="00F5439D" w:rsidP="00F5439D">
      <w:pPr>
        <w:spacing w:line="276" w:lineRule="auto"/>
        <w:jc w:val="both"/>
        <w:rPr>
          <w:bCs/>
          <w:lang w:val="es-ES"/>
        </w:rPr>
      </w:pPr>
      <w:r w:rsidRPr="00F5439D">
        <w:rPr>
          <w:bCs/>
          <w:lang w:val="es-ES"/>
        </w:rPr>
        <w:t>El Documento Básico DB-SI especifica parámetros objetivos y procedimientos cuyo cumplimiento asegura la satisfacción de las exigencias básicas y la superación de los niveles mínimos de calidad propios del requisito básico de seguridad en caso de incendio, excepto en el caso de los edificios, establecimientos y zonas de uso industrial a los que les sea de aplicación el “Reglamento de seguridad contra incendios en los establecimientos industriales”, en los cuales las exigencias básicas se cumplen mediante dicha aplicación.”</w:t>
      </w:r>
    </w:p>
    <w:p w:rsidR="00F5439D" w:rsidRPr="00F5439D" w:rsidRDefault="00F5439D" w:rsidP="00F5439D">
      <w:pPr>
        <w:spacing w:line="276" w:lineRule="auto"/>
        <w:jc w:val="both"/>
        <w:rPr>
          <w:bCs/>
          <w:lang w:val="es-ES"/>
        </w:rPr>
      </w:pPr>
    </w:p>
    <w:p w:rsidR="00F5439D" w:rsidRPr="00F5439D" w:rsidRDefault="00F5439D" w:rsidP="00F5439D">
      <w:pPr>
        <w:spacing w:line="276" w:lineRule="auto"/>
        <w:jc w:val="both"/>
        <w:rPr>
          <w:bCs/>
          <w:lang w:val="es-ES"/>
        </w:rPr>
      </w:pPr>
      <w:r w:rsidRPr="00F5439D">
        <w:rPr>
          <w:bCs/>
          <w:lang w:val="es-ES"/>
        </w:rPr>
        <w:lastRenderedPageBreak/>
        <w:t>Para garantizar los objetivos del Documento Básico (DB-SI) se deben cumplir determinadas secciones. “La correcta aplicación de cada Sección supone el cumplimiento de la exigencia básica correspondiente. La correcta aplicación del conjunto del DB supone que se satisface el requisito básico "Seguridad en caso de incendio".”</w:t>
      </w:r>
    </w:p>
    <w:p w:rsidR="00F5439D" w:rsidRPr="00F5439D" w:rsidRDefault="00F5439D" w:rsidP="00F5439D">
      <w:pPr>
        <w:spacing w:line="276" w:lineRule="auto"/>
        <w:jc w:val="both"/>
        <w:rPr>
          <w:bCs/>
          <w:lang w:val="es-ES"/>
        </w:rPr>
      </w:pPr>
    </w:p>
    <w:p w:rsidR="00F5439D" w:rsidRPr="00F5439D" w:rsidRDefault="00F5439D" w:rsidP="00F5439D">
      <w:pPr>
        <w:spacing w:line="276" w:lineRule="auto"/>
        <w:jc w:val="both"/>
        <w:rPr>
          <w:bCs/>
          <w:lang w:val="es-ES"/>
        </w:rPr>
      </w:pPr>
      <w:r w:rsidRPr="00F5439D">
        <w:rPr>
          <w:bCs/>
          <w:lang w:val="es-ES"/>
        </w:rPr>
        <w:t>Las exigencias básicas son las siguientes:</w:t>
      </w:r>
    </w:p>
    <w:p w:rsidR="00F5439D" w:rsidRPr="00F5439D" w:rsidRDefault="00F5439D" w:rsidP="00F5439D">
      <w:pPr>
        <w:spacing w:line="276" w:lineRule="auto"/>
        <w:jc w:val="both"/>
        <w:rPr>
          <w:bCs/>
          <w:lang w:val="es-ES"/>
        </w:rPr>
      </w:pPr>
      <w:r w:rsidRPr="00F5439D">
        <w:rPr>
          <w:bCs/>
          <w:lang w:val="es-ES"/>
        </w:rPr>
        <w:t xml:space="preserve"> </w:t>
      </w:r>
    </w:p>
    <w:p w:rsidR="00F5439D" w:rsidRPr="00F5439D" w:rsidRDefault="00F5439D" w:rsidP="00F5439D">
      <w:pPr>
        <w:spacing w:line="276" w:lineRule="auto"/>
        <w:jc w:val="both"/>
        <w:rPr>
          <w:bCs/>
          <w:lang w:val="es-ES"/>
        </w:rPr>
      </w:pPr>
      <w:r w:rsidRPr="00F5439D">
        <w:rPr>
          <w:bCs/>
          <w:lang w:val="es-ES"/>
        </w:rPr>
        <w:t>Exigencia básica SI 1 - Propagación interior.</w:t>
      </w:r>
    </w:p>
    <w:p w:rsidR="00F5439D" w:rsidRPr="00F5439D" w:rsidRDefault="00F5439D" w:rsidP="00F5439D">
      <w:pPr>
        <w:spacing w:line="276" w:lineRule="auto"/>
        <w:jc w:val="both"/>
        <w:rPr>
          <w:bCs/>
          <w:lang w:val="es-ES"/>
        </w:rPr>
      </w:pPr>
      <w:r w:rsidRPr="00F5439D">
        <w:rPr>
          <w:bCs/>
          <w:lang w:val="es-ES"/>
        </w:rPr>
        <w:t>Exigencia básica SI 2 - Propagación exterior.</w:t>
      </w:r>
    </w:p>
    <w:p w:rsidR="00F5439D" w:rsidRPr="00F5439D" w:rsidRDefault="00F5439D" w:rsidP="00F5439D">
      <w:pPr>
        <w:spacing w:line="276" w:lineRule="auto"/>
        <w:jc w:val="both"/>
        <w:rPr>
          <w:bCs/>
          <w:lang w:val="es-ES"/>
        </w:rPr>
      </w:pPr>
      <w:r w:rsidRPr="00F5439D">
        <w:rPr>
          <w:bCs/>
          <w:lang w:val="es-ES"/>
        </w:rPr>
        <w:t>Exigencia básica SI 3 - Evacuación de ocupantes.</w:t>
      </w:r>
    </w:p>
    <w:p w:rsidR="00F5439D" w:rsidRPr="00F5439D" w:rsidRDefault="00F5439D" w:rsidP="00F5439D">
      <w:pPr>
        <w:spacing w:line="276" w:lineRule="auto"/>
        <w:jc w:val="both"/>
        <w:rPr>
          <w:bCs/>
          <w:lang w:val="es-ES"/>
        </w:rPr>
      </w:pPr>
      <w:r w:rsidRPr="00F5439D">
        <w:rPr>
          <w:bCs/>
          <w:lang w:val="es-ES"/>
        </w:rPr>
        <w:t>Exigencia básica SI 4 - Instalaciones de protección contra incendios.</w:t>
      </w:r>
    </w:p>
    <w:p w:rsidR="00F5439D" w:rsidRPr="00F5439D" w:rsidRDefault="00F5439D" w:rsidP="00F5439D">
      <w:pPr>
        <w:spacing w:line="276" w:lineRule="auto"/>
        <w:jc w:val="both"/>
        <w:rPr>
          <w:bCs/>
          <w:lang w:val="es-ES"/>
        </w:rPr>
      </w:pPr>
      <w:r w:rsidRPr="00F5439D">
        <w:rPr>
          <w:bCs/>
          <w:lang w:val="es-ES"/>
        </w:rPr>
        <w:t>Exigencia básica SI 5 - Intervención de los bomberos.</w:t>
      </w:r>
    </w:p>
    <w:p w:rsidR="00F5439D" w:rsidRPr="00F5439D" w:rsidRDefault="00F5439D" w:rsidP="00F5439D">
      <w:pPr>
        <w:spacing w:line="276" w:lineRule="auto"/>
        <w:jc w:val="both"/>
        <w:rPr>
          <w:bCs/>
          <w:lang w:val="es-ES"/>
        </w:rPr>
      </w:pPr>
      <w:r w:rsidRPr="00F5439D">
        <w:rPr>
          <w:bCs/>
          <w:lang w:val="es-ES"/>
        </w:rPr>
        <w:t>Exigencia básica SI 6 - Resistencia al fuego de la estructura.</w:t>
      </w:r>
    </w:p>
    <w:p w:rsidR="00F5439D" w:rsidRPr="00F5439D" w:rsidRDefault="00F5439D" w:rsidP="00F5439D">
      <w:pPr>
        <w:spacing w:line="276" w:lineRule="auto"/>
        <w:jc w:val="both"/>
        <w:rPr>
          <w:bCs/>
          <w:lang w:val="es-ES"/>
        </w:rPr>
      </w:pPr>
    </w:p>
    <w:p w:rsidR="00F5439D" w:rsidRPr="00F5439D" w:rsidRDefault="00F5439D" w:rsidP="00F5439D">
      <w:pPr>
        <w:spacing w:line="276" w:lineRule="auto"/>
        <w:jc w:val="both"/>
        <w:rPr>
          <w:b/>
          <w:bCs/>
          <w:lang w:val="es-ES"/>
        </w:rPr>
      </w:pPr>
      <w:bookmarkStart w:id="12" w:name="_Toc156362126"/>
    </w:p>
    <w:p w:rsidR="00F5439D" w:rsidRPr="00F5439D" w:rsidRDefault="00F5439D" w:rsidP="00F5439D">
      <w:pPr>
        <w:spacing w:line="276" w:lineRule="auto"/>
        <w:jc w:val="both"/>
        <w:rPr>
          <w:bCs/>
          <w:lang w:val="es-ES"/>
        </w:rPr>
      </w:pPr>
      <w:r w:rsidRPr="00F5439D">
        <w:rPr>
          <w:b/>
          <w:bCs/>
          <w:lang w:val="es-ES"/>
        </w:rPr>
        <w:t>A efectos del cumplimiento de este DB deben tenerse en cuenta los siguientes criterios de aplicación</w:t>
      </w:r>
      <w:r w:rsidRPr="00F5439D">
        <w:rPr>
          <w:bCs/>
          <w:lang w:val="es-ES"/>
        </w:rPr>
        <w:t>:</w:t>
      </w:r>
    </w:p>
    <w:p w:rsidR="00F5439D" w:rsidRPr="00F5439D" w:rsidRDefault="00F5439D" w:rsidP="00F5439D">
      <w:pPr>
        <w:spacing w:line="276" w:lineRule="auto"/>
        <w:jc w:val="both"/>
        <w:rPr>
          <w:bCs/>
          <w:lang w:val="es-ES"/>
        </w:rPr>
      </w:pPr>
    </w:p>
    <w:p w:rsidR="00F5439D" w:rsidRPr="00F5439D" w:rsidRDefault="00F5439D" w:rsidP="00F5439D">
      <w:pPr>
        <w:spacing w:line="276" w:lineRule="auto"/>
        <w:jc w:val="both"/>
        <w:rPr>
          <w:bCs/>
          <w:lang w:val="es-ES"/>
        </w:rPr>
      </w:pPr>
      <w:r w:rsidRPr="00F5439D">
        <w:rPr>
          <w:bCs/>
          <w:lang w:val="es-ES"/>
        </w:rPr>
        <w:t>6. En las obras de reforma en las que se mantenga el uso, este DB debe aplicarse a los elementos del edificio modificados por la reforma, siempre que ello suponga una mayor adecuación a las condiciones de seguridad establecidas en este DB.</w:t>
      </w:r>
    </w:p>
    <w:p w:rsidR="00F5439D" w:rsidRPr="00F5439D" w:rsidRDefault="00F5439D" w:rsidP="00F5439D">
      <w:pPr>
        <w:spacing w:line="276" w:lineRule="auto"/>
        <w:jc w:val="both"/>
        <w:rPr>
          <w:bCs/>
          <w:lang w:val="es-ES"/>
        </w:rPr>
      </w:pPr>
      <w:r w:rsidRPr="00F5439D">
        <w:rPr>
          <w:bCs/>
          <w:lang w:val="es-ES"/>
        </w:rPr>
        <w:t xml:space="preserve">7. Si la reforma altera la ocupación o su distribución con respecto a los elementos de evacuación, la aplicación de este DB debe afectar también a éstos. Si la reforma afecta a elementos constructivos que deban servir de soporte a las instalaciones de protección contra incendios o a zonas por las que discurren sus componentes, dichas instalaciones </w:t>
      </w:r>
      <w:proofErr w:type="gramStart"/>
      <w:r w:rsidRPr="00F5439D">
        <w:rPr>
          <w:bCs/>
          <w:lang w:val="es-ES"/>
        </w:rPr>
        <w:t>deben</w:t>
      </w:r>
      <w:proofErr w:type="gramEnd"/>
      <w:r w:rsidRPr="00F5439D">
        <w:rPr>
          <w:bCs/>
          <w:lang w:val="es-ES"/>
        </w:rPr>
        <w:t xml:space="preserve"> adecuarse a lo establecido en este DB.</w:t>
      </w:r>
    </w:p>
    <w:p w:rsidR="00F5439D" w:rsidRPr="00F5439D" w:rsidRDefault="00F5439D" w:rsidP="00F5439D">
      <w:pPr>
        <w:spacing w:line="276" w:lineRule="auto"/>
        <w:jc w:val="both"/>
        <w:rPr>
          <w:bCs/>
          <w:lang w:val="es-ES"/>
        </w:rPr>
      </w:pPr>
      <w:r w:rsidRPr="00F5439D">
        <w:rPr>
          <w:bCs/>
          <w:lang w:val="es-ES"/>
        </w:rPr>
        <w:t>8. En todo caso, las obras de reforma no podrán menoscabar las condiciones de seguridad preexistentes, cuando éstas sean menos estrictas que las contempladas en este DB.</w:t>
      </w:r>
    </w:p>
    <w:p w:rsidR="00F5439D" w:rsidRPr="00F5439D" w:rsidRDefault="00F5439D" w:rsidP="00F5439D">
      <w:pPr>
        <w:spacing w:line="276" w:lineRule="auto"/>
        <w:jc w:val="both"/>
        <w:rPr>
          <w:bCs/>
          <w:lang w:val="es-ES"/>
        </w:rPr>
      </w:pPr>
    </w:p>
    <w:p w:rsidR="00F5439D" w:rsidRPr="00F5439D" w:rsidRDefault="00F5439D" w:rsidP="00F5439D">
      <w:pPr>
        <w:spacing w:line="276" w:lineRule="auto"/>
        <w:jc w:val="both"/>
        <w:rPr>
          <w:bCs/>
          <w:lang w:val="es-ES"/>
        </w:rPr>
      </w:pPr>
    </w:p>
    <w:p w:rsidR="00F5439D" w:rsidRPr="00F5439D" w:rsidRDefault="00F5439D" w:rsidP="00F5439D">
      <w:pPr>
        <w:spacing w:line="276" w:lineRule="auto"/>
        <w:jc w:val="both"/>
        <w:rPr>
          <w:bCs/>
          <w:lang w:val="es-ES"/>
        </w:rPr>
      </w:pPr>
      <w:r w:rsidRPr="00F5439D">
        <w:rPr>
          <w:bCs/>
          <w:lang w:val="es-ES"/>
        </w:rPr>
        <w:t xml:space="preserve">De este modo, puesto que se trata de una obra de </w:t>
      </w:r>
      <w:r w:rsidRPr="00F5439D">
        <w:rPr>
          <w:lang w:val="es-ES"/>
        </w:rPr>
        <w:t>mejora de las condiciones generales de confort interior</w:t>
      </w:r>
      <w:r w:rsidRPr="00F5439D">
        <w:t xml:space="preserve"> y la eficiencia energética del </w:t>
      </w:r>
      <w:r w:rsidRPr="00F5439D">
        <w:rPr>
          <w:lang w:val="es-ES"/>
        </w:rPr>
        <w:t>edificio</w:t>
      </w:r>
      <w:r w:rsidRPr="00F5439D">
        <w:rPr>
          <w:bCs/>
          <w:lang w:val="es-ES"/>
        </w:rPr>
        <w:t xml:space="preserve"> en la que se mantienen la distribución, las superficies, los usos y la ocupación del edificio, no se considera de aplicación el presente DB.</w:t>
      </w:r>
      <w:bookmarkEnd w:id="12"/>
    </w:p>
    <w:p w:rsidR="00F5439D" w:rsidRDefault="00F5439D" w:rsidP="00F5439D">
      <w:pPr>
        <w:rPr>
          <w:b/>
          <w:sz w:val="22"/>
          <w:szCs w:val="22"/>
        </w:rPr>
      </w:pPr>
    </w:p>
    <w:p w:rsidR="00F5439D" w:rsidRDefault="00F5439D" w:rsidP="00F5439D">
      <w:pPr>
        <w:rPr>
          <w:b/>
          <w:sz w:val="22"/>
          <w:szCs w:val="22"/>
        </w:rPr>
      </w:pPr>
    </w:p>
    <w:p w:rsidR="00F5439D" w:rsidRDefault="00F5439D" w:rsidP="00F5439D">
      <w:pPr>
        <w:jc w:val="right"/>
        <w:rPr>
          <w:b/>
          <w:sz w:val="24"/>
        </w:rPr>
      </w:pPr>
      <w:r w:rsidRPr="009351A5">
        <w:rPr>
          <w:b/>
          <w:sz w:val="22"/>
          <w:szCs w:val="22"/>
        </w:rPr>
        <w:t>3.</w:t>
      </w:r>
      <w:r>
        <w:rPr>
          <w:b/>
          <w:sz w:val="22"/>
          <w:szCs w:val="22"/>
        </w:rPr>
        <w:t>3</w:t>
      </w:r>
      <w:r w:rsidRPr="009351A5">
        <w:rPr>
          <w:b/>
          <w:sz w:val="22"/>
          <w:szCs w:val="22"/>
        </w:rPr>
        <w:t xml:space="preserve">. – </w:t>
      </w:r>
      <w:r w:rsidR="00357584" w:rsidRPr="00357584">
        <w:rPr>
          <w:b/>
          <w:sz w:val="24"/>
          <w:lang w:val="es-ES"/>
        </w:rPr>
        <w:t>DB SUA. EXIGENCIAS BÁSICAS DE SEGURIDAD DE UTILIZACIÓN Y ACCESIBILIDAD</w:t>
      </w:r>
    </w:p>
    <w:p w:rsidR="00F5439D" w:rsidRDefault="00F5439D" w:rsidP="009351A5">
      <w:pPr>
        <w:spacing w:line="276" w:lineRule="auto"/>
        <w:jc w:val="both"/>
      </w:pPr>
    </w:p>
    <w:p w:rsidR="00F5439D" w:rsidRPr="00F5439D" w:rsidRDefault="00F5439D" w:rsidP="00F5439D">
      <w:pPr>
        <w:spacing w:line="276" w:lineRule="auto"/>
        <w:jc w:val="both"/>
        <w:rPr>
          <w:bCs/>
          <w:lang w:val="es-ES"/>
        </w:rPr>
      </w:pPr>
      <w:r w:rsidRPr="00F5439D">
        <w:rPr>
          <w:bCs/>
          <w:lang w:val="es-ES"/>
        </w:rPr>
        <w:t>En las obras de reforma en las que se mantenga el uso, este DB debe aplicarse a los elementos del edificio modificados por la reforma, siempre que ello suponga una mayor adecuación a las condiciones de seguridad de utilización y accesibilidad establecidas en este DB.</w:t>
      </w:r>
    </w:p>
    <w:p w:rsidR="00F5439D" w:rsidRPr="00F5439D" w:rsidRDefault="00F5439D" w:rsidP="00F5439D">
      <w:pPr>
        <w:spacing w:line="276" w:lineRule="auto"/>
        <w:jc w:val="both"/>
        <w:rPr>
          <w:bCs/>
          <w:lang w:val="es-ES"/>
        </w:rPr>
      </w:pPr>
    </w:p>
    <w:p w:rsidR="00F5439D" w:rsidRPr="00F5439D" w:rsidRDefault="00F5439D" w:rsidP="00F5439D">
      <w:pPr>
        <w:spacing w:line="276" w:lineRule="auto"/>
        <w:jc w:val="both"/>
        <w:rPr>
          <w:bCs/>
          <w:lang w:val="es-ES"/>
        </w:rPr>
      </w:pPr>
      <w:r w:rsidRPr="00F5439D">
        <w:rPr>
          <w:bCs/>
          <w:lang w:val="es-ES"/>
        </w:rPr>
        <w:t>En todo caso, las obras de reforma no podrán menoscabar las condiciones de seguridad de utilización y accesibilidad preexistentes, cuando éstas sean menos estrictas que las contempladas en este DB.</w:t>
      </w:r>
    </w:p>
    <w:p w:rsidR="00F5439D" w:rsidRPr="00F5439D" w:rsidRDefault="00F5439D" w:rsidP="00F5439D">
      <w:pPr>
        <w:spacing w:line="276" w:lineRule="auto"/>
        <w:jc w:val="both"/>
        <w:rPr>
          <w:bCs/>
          <w:lang w:val="es-ES"/>
        </w:rPr>
      </w:pPr>
    </w:p>
    <w:p w:rsidR="00F5439D" w:rsidRPr="00F5439D" w:rsidRDefault="00BB2836" w:rsidP="00F5439D">
      <w:pPr>
        <w:spacing w:line="276" w:lineRule="auto"/>
        <w:jc w:val="both"/>
        <w:rPr>
          <w:lang w:val="es-ES"/>
        </w:rPr>
      </w:pPr>
      <w:r>
        <w:rPr>
          <w:b/>
          <w:bCs/>
          <w:lang w:val="es-ES"/>
        </w:rPr>
        <w:t>1</w:t>
      </w:r>
      <w:r w:rsidR="00F5439D" w:rsidRPr="00F5439D">
        <w:rPr>
          <w:b/>
          <w:bCs/>
          <w:lang w:val="es-ES"/>
        </w:rPr>
        <w:t>. SUA 1. SEGURIDAD FRENTE AL RIESGO DE CAÍDAS</w:t>
      </w:r>
      <w:bookmarkStart w:id="13" w:name="3_3:#RC#:1"/>
      <w:bookmarkEnd w:id="13"/>
    </w:p>
    <w:p w:rsidR="00F5439D" w:rsidRPr="00F5439D" w:rsidRDefault="00F5439D" w:rsidP="00F5439D">
      <w:pPr>
        <w:spacing w:line="276" w:lineRule="auto"/>
        <w:jc w:val="both"/>
        <w:rPr>
          <w:b/>
          <w:bCs/>
          <w:iCs/>
          <w:lang w:val="es-ES"/>
        </w:rPr>
      </w:pPr>
      <w:r w:rsidRPr="00F5439D">
        <w:rPr>
          <w:b/>
          <w:bCs/>
          <w:iCs/>
          <w:lang w:val="es-ES"/>
        </w:rPr>
        <w:t>Limpieza de los acristalamientos exteriore</w:t>
      </w:r>
      <w:bookmarkStart w:id="14" w:name="3_3:#RC#:1:5"/>
      <w:bookmarkEnd w:id="14"/>
      <w:r w:rsidRPr="00F5439D">
        <w:rPr>
          <w:b/>
          <w:bCs/>
          <w:iCs/>
          <w:lang w:val="es-ES"/>
        </w:rPr>
        <w:t>s</w:t>
      </w:r>
    </w:p>
    <w:p w:rsidR="00F5439D" w:rsidRPr="00F5439D" w:rsidRDefault="00F5439D" w:rsidP="00F5439D">
      <w:pPr>
        <w:spacing w:line="276" w:lineRule="auto"/>
        <w:jc w:val="both"/>
        <w:rPr>
          <w:bCs/>
          <w:lang w:val="es-ES"/>
        </w:rPr>
      </w:pPr>
      <w:r w:rsidRPr="00F5439D">
        <w:rPr>
          <w:bCs/>
          <w:lang w:val="es-ES"/>
        </w:rPr>
        <w:t xml:space="preserve">Al tratarse de un uso docente, aunque se modifican las ventanas, no es necesario cumplir las condiciones indicadas en el presente apartado. </w:t>
      </w:r>
    </w:p>
    <w:p w:rsidR="00F5439D" w:rsidRPr="00F5439D" w:rsidRDefault="00F5439D" w:rsidP="00F5439D">
      <w:pPr>
        <w:spacing w:line="276" w:lineRule="auto"/>
        <w:jc w:val="both"/>
        <w:rPr>
          <w:bCs/>
          <w:lang w:val="es-ES"/>
        </w:rPr>
      </w:pPr>
    </w:p>
    <w:p w:rsidR="00F5439D" w:rsidRPr="00F5439D" w:rsidRDefault="00F5439D" w:rsidP="00F5439D">
      <w:pPr>
        <w:spacing w:line="276" w:lineRule="auto"/>
        <w:jc w:val="both"/>
        <w:rPr>
          <w:bCs/>
          <w:lang w:val="es-ES"/>
        </w:rPr>
      </w:pPr>
    </w:p>
    <w:p w:rsidR="00F5439D" w:rsidRPr="00F5439D" w:rsidRDefault="00F5439D" w:rsidP="00F5439D">
      <w:pPr>
        <w:spacing w:line="276" w:lineRule="auto"/>
        <w:jc w:val="both"/>
        <w:rPr>
          <w:lang w:val="es-ES"/>
        </w:rPr>
      </w:pPr>
      <w:r w:rsidRPr="00F5439D">
        <w:rPr>
          <w:b/>
          <w:bCs/>
          <w:lang w:val="es-ES"/>
        </w:rPr>
        <w:lastRenderedPageBreak/>
        <w:t>2. SUA 2. SEGURIDAD FRENTE AL RIESGO DE IMPACTO O DE ATRAPAMIENT</w:t>
      </w:r>
      <w:bookmarkStart w:id="15" w:name="3_3:#RC#:2"/>
      <w:bookmarkEnd w:id="15"/>
      <w:r w:rsidRPr="00F5439D">
        <w:rPr>
          <w:b/>
          <w:bCs/>
          <w:lang w:val="es-ES"/>
        </w:rPr>
        <w:t>O</w:t>
      </w:r>
    </w:p>
    <w:p w:rsidR="00F5439D" w:rsidRPr="00F5439D" w:rsidRDefault="00F5439D" w:rsidP="00F5439D">
      <w:pPr>
        <w:spacing w:line="276" w:lineRule="auto"/>
        <w:jc w:val="both"/>
        <w:rPr>
          <w:lang w:val="es-ES"/>
        </w:rPr>
      </w:pPr>
      <w:r w:rsidRPr="00F5439D">
        <w:rPr>
          <w:iCs/>
          <w:lang w:val="es-ES"/>
        </w:rPr>
        <w:t>En las zonas acristaladas de altura inferior a 1,10 m o susceptibles de sufrir impactos se instalarán vidrios laminados preparados para soportar el impacto citado en la norma</w:t>
      </w:r>
      <w:r w:rsidR="00304DCE">
        <w:rPr>
          <w:iCs/>
          <w:lang w:val="es-ES"/>
        </w:rPr>
        <w:t xml:space="preserve">, según se recoge a continuación y en </w:t>
      </w:r>
      <w:r w:rsidRPr="00F5439D">
        <w:rPr>
          <w:iCs/>
          <w:lang w:val="es-ES"/>
        </w:rPr>
        <w:t>la memoria de carpintería y demás</w:t>
      </w:r>
      <w:r w:rsidRPr="00F5439D">
        <w:rPr>
          <w:lang w:val="es-ES"/>
        </w:rPr>
        <w:t xml:space="preserve"> documentación gráfica</w:t>
      </w:r>
      <w:r w:rsidRPr="00F5439D">
        <w:rPr>
          <w:iCs/>
          <w:lang w:val="es-ES"/>
        </w:rPr>
        <w:t>.</w:t>
      </w:r>
    </w:p>
    <w:p w:rsidR="00304DCE" w:rsidRDefault="00304DCE" w:rsidP="00CB1981">
      <w:pPr>
        <w:tabs>
          <w:tab w:val="left" w:pos="144"/>
          <w:tab w:val="left" w:pos="864"/>
          <w:tab w:val="left" w:pos="1276"/>
          <w:tab w:val="left" w:pos="1560"/>
          <w:tab w:val="left" w:pos="1843"/>
          <w:tab w:val="left" w:pos="2304"/>
          <w:tab w:val="left" w:pos="3024"/>
          <w:tab w:val="left" w:pos="3744"/>
          <w:tab w:val="left" w:pos="4464"/>
          <w:tab w:val="left" w:pos="5184"/>
          <w:tab w:val="left" w:pos="5904"/>
          <w:tab w:val="left" w:pos="6624"/>
        </w:tabs>
        <w:spacing w:line="276" w:lineRule="auto"/>
        <w:jc w:val="both"/>
        <w:rPr>
          <w:color w:val="FF0000"/>
          <w:szCs w:val="20"/>
        </w:rPr>
      </w:pPr>
    </w:p>
    <w:p w:rsidR="00CB1981" w:rsidRPr="00304DCE" w:rsidRDefault="00CB1981" w:rsidP="00CB1981">
      <w:pPr>
        <w:tabs>
          <w:tab w:val="left" w:pos="144"/>
          <w:tab w:val="left" w:pos="864"/>
          <w:tab w:val="left" w:pos="1276"/>
          <w:tab w:val="left" w:pos="1560"/>
          <w:tab w:val="left" w:pos="1843"/>
          <w:tab w:val="left" w:pos="2304"/>
          <w:tab w:val="left" w:pos="3024"/>
          <w:tab w:val="left" w:pos="3744"/>
          <w:tab w:val="left" w:pos="4464"/>
          <w:tab w:val="left" w:pos="5184"/>
          <w:tab w:val="left" w:pos="5904"/>
          <w:tab w:val="left" w:pos="6624"/>
        </w:tabs>
        <w:spacing w:line="276" w:lineRule="auto"/>
        <w:jc w:val="both"/>
        <w:rPr>
          <w:szCs w:val="20"/>
        </w:rPr>
      </w:pPr>
      <w:r w:rsidRPr="00304DCE">
        <w:rPr>
          <w:szCs w:val="20"/>
        </w:rPr>
        <w:t xml:space="preserve">En aquellos </w:t>
      </w:r>
      <w:r w:rsidR="00304DCE" w:rsidRPr="00304DCE">
        <w:rPr>
          <w:szCs w:val="20"/>
        </w:rPr>
        <w:t xml:space="preserve">vidrios de ventanas </w:t>
      </w:r>
      <w:r w:rsidRPr="00304DCE">
        <w:rPr>
          <w:szCs w:val="20"/>
        </w:rPr>
        <w:t xml:space="preserve">situados a una cota inferior a 1,10m el acristalamiento será 3+3/14/4+4 formado de exterior a interior por un vidrio bajo emisivo </w:t>
      </w:r>
      <w:proofErr w:type="spellStart"/>
      <w:r w:rsidRPr="00304DCE">
        <w:rPr>
          <w:szCs w:val="20"/>
        </w:rPr>
        <w:t>Planitherm</w:t>
      </w:r>
      <w:proofErr w:type="spellEnd"/>
      <w:r w:rsidRPr="00304DCE">
        <w:rPr>
          <w:szCs w:val="20"/>
        </w:rPr>
        <w:t xml:space="preserve"> S incoloro laminar de 4+4mm, cámara de argón de 14mm , y un vidrio laminado acústico de seguridad </w:t>
      </w:r>
      <w:proofErr w:type="spellStart"/>
      <w:r w:rsidRPr="00304DCE">
        <w:rPr>
          <w:szCs w:val="20"/>
        </w:rPr>
        <w:t>Stadip</w:t>
      </w:r>
      <w:proofErr w:type="spellEnd"/>
      <w:r w:rsidRPr="00304DCE">
        <w:rPr>
          <w:szCs w:val="20"/>
        </w:rPr>
        <w:t xml:space="preserve"> </w:t>
      </w:r>
      <w:proofErr w:type="spellStart"/>
      <w:r w:rsidRPr="00304DCE">
        <w:rPr>
          <w:szCs w:val="20"/>
        </w:rPr>
        <w:t>Silence</w:t>
      </w:r>
      <w:proofErr w:type="spellEnd"/>
      <w:r w:rsidRPr="00304DCE">
        <w:rPr>
          <w:szCs w:val="20"/>
        </w:rPr>
        <w:t xml:space="preserve"> 6mm (3+3). </w:t>
      </w:r>
    </w:p>
    <w:p w:rsidR="00CB1981" w:rsidRPr="00304DCE" w:rsidRDefault="00CB1981" w:rsidP="00CB1981">
      <w:pPr>
        <w:tabs>
          <w:tab w:val="left" w:pos="144"/>
          <w:tab w:val="left" w:pos="864"/>
          <w:tab w:val="left" w:pos="1276"/>
          <w:tab w:val="left" w:pos="1560"/>
          <w:tab w:val="left" w:pos="1843"/>
          <w:tab w:val="left" w:pos="2304"/>
          <w:tab w:val="left" w:pos="3024"/>
          <w:tab w:val="left" w:pos="3744"/>
          <w:tab w:val="left" w:pos="4464"/>
          <w:tab w:val="left" w:pos="5184"/>
          <w:tab w:val="left" w:pos="5904"/>
          <w:tab w:val="left" w:pos="6624"/>
        </w:tabs>
        <w:spacing w:line="276" w:lineRule="auto"/>
        <w:jc w:val="both"/>
        <w:rPr>
          <w:szCs w:val="20"/>
        </w:rPr>
      </w:pPr>
    </w:p>
    <w:p w:rsidR="00CB1981" w:rsidRPr="00304DCE" w:rsidRDefault="00CB1981" w:rsidP="00CB1981">
      <w:pPr>
        <w:tabs>
          <w:tab w:val="left" w:pos="144"/>
          <w:tab w:val="left" w:pos="864"/>
          <w:tab w:val="left" w:pos="1276"/>
          <w:tab w:val="left" w:pos="1560"/>
          <w:tab w:val="left" w:pos="1843"/>
          <w:tab w:val="left" w:pos="2304"/>
          <w:tab w:val="left" w:pos="3024"/>
          <w:tab w:val="left" w:pos="3744"/>
          <w:tab w:val="left" w:pos="4464"/>
          <w:tab w:val="left" w:pos="5184"/>
          <w:tab w:val="left" w:pos="5904"/>
          <w:tab w:val="left" w:pos="6624"/>
        </w:tabs>
        <w:spacing w:line="276" w:lineRule="auto"/>
        <w:jc w:val="both"/>
        <w:rPr>
          <w:szCs w:val="20"/>
        </w:rPr>
      </w:pPr>
      <w:r w:rsidRPr="00304DCE">
        <w:rPr>
          <w:szCs w:val="20"/>
        </w:rPr>
        <w:t xml:space="preserve">Para los vidrios de la puertas el acristalamiento será tipo </w:t>
      </w:r>
      <w:proofErr w:type="spellStart"/>
      <w:r w:rsidRPr="00304DCE">
        <w:rPr>
          <w:szCs w:val="20"/>
        </w:rPr>
        <w:t>climalit</w:t>
      </w:r>
      <w:proofErr w:type="spellEnd"/>
      <w:r w:rsidRPr="00304DCE">
        <w:rPr>
          <w:szCs w:val="20"/>
        </w:rPr>
        <w:t xml:space="preserve"> 5+5/14/5+5 formado de exterior a interior por un vidrio bajo emisivo </w:t>
      </w:r>
      <w:proofErr w:type="spellStart"/>
      <w:r w:rsidRPr="00304DCE">
        <w:rPr>
          <w:szCs w:val="20"/>
        </w:rPr>
        <w:t>Planitherm</w:t>
      </w:r>
      <w:proofErr w:type="spellEnd"/>
      <w:r w:rsidRPr="00304DCE">
        <w:rPr>
          <w:szCs w:val="20"/>
        </w:rPr>
        <w:t xml:space="preserve"> S incoloro laminar tipo </w:t>
      </w:r>
      <w:proofErr w:type="spellStart"/>
      <w:r w:rsidRPr="00304DCE">
        <w:rPr>
          <w:szCs w:val="20"/>
        </w:rPr>
        <w:t>Stadip</w:t>
      </w:r>
      <w:proofErr w:type="spellEnd"/>
      <w:r w:rsidRPr="00304DCE">
        <w:rPr>
          <w:szCs w:val="20"/>
        </w:rPr>
        <w:t xml:space="preserve"> de 10mm (5+5), cámara de aire de 14mm y un vidrio interior laminado de seguridad </w:t>
      </w:r>
      <w:proofErr w:type="spellStart"/>
      <w:r w:rsidRPr="00304DCE">
        <w:rPr>
          <w:szCs w:val="20"/>
        </w:rPr>
        <w:t>Stadip</w:t>
      </w:r>
      <w:proofErr w:type="spellEnd"/>
      <w:r w:rsidRPr="00304DCE">
        <w:rPr>
          <w:szCs w:val="20"/>
        </w:rPr>
        <w:t xml:space="preserve"> 10mm(5+5).</w:t>
      </w:r>
    </w:p>
    <w:p w:rsidR="00CB1981" w:rsidRPr="00CB1981" w:rsidRDefault="00CB1981" w:rsidP="00F5439D">
      <w:pPr>
        <w:spacing w:line="276" w:lineRule="auto"/>
        <w:jc w:val="both"/>
        <w:rPr>
          <w:b/>
          <w:bCs/>
        </w:rPr>
      </w:pPr>
    </w:p>
    <w:p w:rsidR="00CB1981" w:rsidRDefault="00CB1981" w:rsidP="00F5439D">
      <w:pPr>
        <w:spacing w:line="276" w:lineRule="auto"/>
        <w:jc w:val="both"/>
        <w:rPr>
          <w:b/>
          <w:bCs/>
          <w:lang w:val="es-ES"/>
        </w:rPr>
      </w:pPr>
    </w:p>
    <w:p w:rsidR="00F5439D" w:rsidRPr="00F5439D" w:rsidRDefault="00F5439D" w:rsidP="00F5439D">
      <w:pPr>
        <w:spacing w:line="276" w:lineRule="auto"/>
        <w:jc w:val="both"/>
        <w:rPr>
          <w:lang w:val="es-ES"/>
        </w:rPr>
      </w:pPr>
      <w:r w:rsidRPr="00F5439D">
        <w:rPr>
          <w:b/>
          <w:bCs/>
          <w:lang w:val="es-ES"/>
        </w:rPr>
        <w:t>3. SUA 3. SEGURIDAD FRENTE AL RIESGO DE APRISIONAMIENTO EN RECINTOS</w:t>
      </w:r>
      <w:bookmarkStart w:id="16" w:name="3_3:#RC#:3"/>
      <w:bookmarkEnd w:id="16"/>
      <w:r w:rsidRPr="00F5439D">
        <w:rPr>
          <w:lang w:val="es-ES"/>
        </w:rPr>
        <w:fldChar w:fldCharType="begin"/>
      </w:r>
      <w:r w:rsidRPr="00F5439D">
        <w:rPr>
          <w:lang w:val="es-ES"/>
        </w:rPr>
        <w:instrText>ADVANCE \d 3</w:instrText>
      </w:r>
      <w:r w:rsidRPr="00F5439D">
        <w:fldChar w:fldCharType="end"/>
      </w:r>
    </w:p>
    <w:p w:rsidR="00F5439D" w:rsidRPr="00F5439D" w:rsidRDefault="00F5439D" w:rsidP="00F5439D">
      <w:pPr>
        <w:spacing w:line="276" w:lineRule="auto"/>
        <w:jc w:val="both"/>
        <w:rPr>
          <w:lang w:val="es-ES"/>
        </w:rPr>
      </w:pPr>
      <w:r w:rsidRPr="00F5439D">
        <w:rPr>
          <w:lang w:val="es-ES"/>
        </w:rPr>
        <w:t>No existe riesgo de aprisionamiento en recintos ya que las puertas de evacuación y salida al exterior permitirán su apertura desde el interior.</w:t>
      </w:r>
    </w:p>
    <w:p w:rsidR="00F5439D" w:rsidRPr="00F5439D" w:rsidRDefault="00F5439D" w:rsidP="00F5439D">
      <w:pPr>
        <w:spacing w:line="276" w:lineRule="auto"/>
        <w:jc w:val="both"/>
        <w:rPr>
          <w:lang w:val="es-ES"/>
        </w:rPr>
      </w:pPr>
    </w:p>
    <w:p w:rsidR="00F5439D" w:rsidRPr="00F5439D" w:rsidRDefault="00F5439D" w:rsidP="00F5439D">
      <w:pPr>
        <w:spacing w:line="276" w:lineRule="auto"/>
        <w:jc w:val="both"/>
        <w:rPr>
          <w:lang w:val="es-ES"/>
        </w:rPr>
      </w:pPr>
    </w:p>
    <w:p w:rsidR="00F5439D" w:rsidRPr="00F5439D" w:rsidRDefault="00F5439D" w:rsidP="00F5439D">
      <w:pPr>
        <w:spacing w:line="276" w:lineRule="auto"/>
        <w:jc w:val="both"/>
        <w:rPr>
          <w:b/>
          <w:bCs/>
          <w:lang w:val="es-ES"/>
        </w:rPr>
      </w:pPr>
      <w:r w:rsidRPr="00F5439D">
        <w:rPr>
          <w:b/>
          <w:bCs/>
          <w:lang w:val="es-ES"/>
        </w:rPr>
        <w:t>4. SUA 4. SEGURIDAD FRENTE AL RIESGO CAUSADO POR ILUMINACIÓN INADECUADA</w:t>
      </w:r>
      <w:bookmarkStart w:id="17" w:name="3_3:#RC#:4"/>
      <w:bookmarkEnd w:id="17"/>
    </w:p>
    <w:p w:rsidR="00F5439D" w:rsidRPr="00F5439D" w:rsidRDefault="00F5439D" w:rsidP="00F5439D">
      <w:pPr>
        <w:spacing w:line="276" w:lineRule="auto"/>
        <w:jc w:val="both"/>
        <w:rPr>
          <w:lang w:val="es-ES"/>
        </w:rPr>
      </w:pPr>
      <w:r w:rsidRPr="00F5439D">
        <w:rPr>
          <w:lang w:val="es-ES"/>
        </w:rPr>
        <w:t xml:space="preserve">El edificio dispone de un sistema de iluminación general de tipo uniforme y acorde a las tareas a desarrollar en el mismo, complementado con un alumbrado de emergencia para cuando tenga lugar un fallo en el suministro eléctrico, según se indica en la documentación gráfica. </w:t>
      </w:r>
    </w:p>
    <w:p w:rsidR="00F5439D" w:rsidRPr="00F5439D" w:rsidRDefault="00F5439D" w:rsidP="00F5439D">
      <w:pPr>
        <w:spacing w:line="276" w:lineRule="auto"/>
        <w:jc w:val="both"/>
        <w:rPr>
          <w:lang w:val="es-ES"/>
        </w:rPr>
      </w:pPr>
    </w:p>
    <w:p w:rsidR="00F5439D" w:rsidRPr="00F5439D" w:rsidRDefault="00F5439D" w:rsidP="00F5439D">
      <w:pPr>
        <w:spacing w:line="276" w:lineRule="auto"/>
        <w:jc w:val="both"/>
        <w:rPr>
          <w:lang w:val="es-ES"/>
        </w:rPr>
      </w:pPr>
    </w:p>
    <w:p w:rsidR="00F5439D" w:rsidRPr="00F5439D" w:rsidRDefault="00F5439D" w:rsidP="00F5439D">
      <w:pPr>
        <w:spacing w:line="276" w:lineRule="auto"/>
        <w:jc w:val="both"/>
        <w:rPr>
          <w:lang w:val="es-ES"/>
        </w:rPr>
      </w:pPr>
      <w:r w:rsidRPr="00F5439D">
        <w:rPr>
          <w:b/>
          <w:bCs/>
          <w:lang w:val="es-ES"/>
        </w:rPr>
        <w:t>5. SUA 5. SEGURIDAD FRENTE AL RIESGO CAUSADO POR SITUACIONES DE ALTA OCUPACIÓN</w:t>
      </w:r>
      <w:bookmarkStart w:id="18" w:name="3_3:#RC#:5"/>
      <w:bookmarkEnd w:id="18"/>
      <w:r w:rsidRPr="00F5439D">
        <w:rPr>
          <w:lang w:val="es-ES"/>
        </w:rPr>
        <w:fldChar w:fldCharType="begin"/>
      </w:r>
      <w:r w:rsidRPr="00F5439D">
        <w:rPr>
          <w:lang w:val="es-ES"/>
        </w:rPr>
        <w:instrText>ADVANCE \d 3</w:instrText>
      </w:r>
      <w:r w:rsidRPr="00F5439D">
        <w:fldChar w:fldCharType="end"/>
      </w:r>
    </w:p>
    <w:p w:rsidR="00F5439D" w:rsidRPr="00F5439D" w:rsidRDefault="00F5439D" w:rsidP="00F5439D">
      <w:pPr>
        <w:spacing w:line="276" w:lineRule="auto"/>
        <w:jc w:val="both"/>
        <w:rPr>
          <w:lang w:val="es-ES"/>
        </w:rPr>
      </w:pPr>
      <w:r w:rsidRPr="00F5439D">
        <w:rPr>
          <w:lang w:val="es-ES"/>
        </w:rPr>
        <w:t>Las condiciones establecidas en esta sección son de aplicación a los graderíos de estadios, pabellones polideportivos, centros de reunión, otros edificios de uso cultural, etc. previstos para más de 3000 espectadores de pie. Por lo tanto, para este proyecto, no es de aplicación.</w:t>
      </w:r>
    </w:p>
    <w:p w:rsidR="00F5439D" w:rsidRPr="00F5439D" w:rsidRDefault="00F5439D" w:rsidP="00F5439D">
      <w:pPr>
        <w:spacing w:line="276" w:lineRule="auto"/>
        <w:jc w:val="both"/>
        <w:rPr>
          <w:lang w:val="es-ES"/>
        </w:rPr>
      </w:pPr>
    </w:p>
    <w:p w:rsidR="00F5439D" w:rsidRPr="00F5439D" w:rsidRDefault="00F5439D" w:rsidP="00F5439D">
      <w:pPr>
        <w:spacing w:line="276" w:lineRule="auto"/>
        <w:jc w:val="both"/>
        <w:rPr>
          <w:lang w:val="es-ES"/>
        </w:rPr>
      </w:pPr>
    </w:p>
    <w:p w:rsidR="00F5439D" w:rsidRPr="00F5439D" w:rsidRDefault="00F5439D" w:rsidP="00F5439D">
      <w:pPr>
        <w:spacing w:line="276" w:lineRule="auto"/>
        <w:jc w:val="both"/>
        <w:rPr>
          <w:lang w:val="es-ES"/>
        </w:rPr>
      </w:pPr>
      <w:r w:rsidRPr="00F5439D">
        <w:rPr>
          <w:b/>
          <w:bCs/>
          <w:lang w:val="es-ES"/>
        </w:rPr>
        <w:t>6. SUA 6 SEGURIDAD FRENTE AL RIESGO DE AHOGAMIENTO</w:t>
      </w:r>
      <w:bookmarkStart w:id="19" w:name="3_3:#RC#:6"/>
      <w:bookmarkEnd w:id="19"/>
    </w:p>
    <w:p w:rsidR="00F5439D" w:rsidRPr="00F5439D" w:rsidRDefault="00F5439D" w:rsidP="00F5439D">
      <w:pPr>
        <w:spacing w:line="276" w:lineRule="auto"/>
        <w:jc w:val="both"/>
        <w:rPr>
          <w:b/>
          <w:bCs/>
          <w:lang w:val="es-ES"/>
        </w:rPr>
      </w:pPr>
      <w:r w:rsidRPr="00F5439D">
        <w:rPr>
          <w:lang w:val="es-ES"/>
        </w:rPr>
        <w:t>Esta sección no es aplicable en este proyecto.</w:t>
      </w:r>
    </w:p>
    <w:p w:rsidR="00F5439D" w:rsidRPr="00F5439D" w:rsidRDefault="00F5439D" w:rsidP="00F5439D">
      <w:pPr>
        <w:spacing w:line="276" w:lineRule="auto"/>
        <w:jc w:val="both"/>
        <w:rPr>
          <w:b/>
          <w:bCs/>
          <w:lang w:val="es-ES"/>
        </w:rPr>
      </w:pPr>
    </w:p>
    <w:p w:rsidR="00F5439D" w:rsidRPr="00F5439D" w:rsidRDefault="00F5439D" w:rsidP="00F5439D">
      <w:pPr>
        <w:spacing w:line="276" w:lineRule="auto"/>
        <w:jc w:val="both"/>
        <w:rPr>
          <w:b/>
          <w:bCs/>
          <w:lang w:val="es-ES"/>
        </w:rPr>
      </w:pPr>
    </w:p>
    <w:p w:rsidR="00F5439D" w:rsidRPr="00F5439D" w:rsidRDefault="00F5439D" w:rsidP="00F5439D">
      <w:pPr>
        <w:spacing w:line="276" w:lineRule="auto"/>
        <w:jc w:val="both"/>
        <w:rPr>
          <w:lang w:val="es-ES"/>
        </w:rPr>
      </w:pPr>
      <w:r w:rsidRPr="00F5439D">
        <w:rPr>
          <w:b/>
          <w:bCs/>
          <w:lang w:val="es-ES"/>
        </w:rPr>
        <w:t>7. SUA 7. SEGURIDAD FRENTE AL RIESGO CAUSADO POR VEHÍCULOS EN MOVIMIENTO</w:t>
      </w:r>
      <w:bookmarkStart w:id="20" w:name="3_3:#RC#:7"/>
      <w:bookmarkEnd w:id="20"/>
    </w:p>
    <w:p w:rsidR="00F5439D" w:rsidRPr="00F5439D" w:rsidRDefault="00F5439D" w:rsidP="00F5439D">
      <w:pPr>
        <w:spacing w:line="276" w:lineRule="auto"/>
        <w:jc w:val="both"/>
        <w:rPr>
          <w:lang w:val="es-ES"/>
        </w:rPr>
      </w:pPr>
      <w:r w:rsidRPr="00F5439D">
        <w:rPr>
          <w:lang w:val="es-ES"/>
        </w:rPr>
        <w:t>Esta sección es aplicable a las zonas de uso aparcamiento y a las vías de circulación de vehículos existentes en los edificios. Por lo tanto, para este proyecto, no es de aplicación.</w:t>
      </w:r>
    </w:p>
    <w:p w:rsidR="00F5439D" w:rsidRPr="00F5439D" w:rsidRDefault="00F5439D" w:rsidP="00F5439D">
      <w:pPr>
        <w:spacing w:line="276" w:lineRule="auto"/>
        <w:jc w:val="both"/>
        <w:rPr>
          <w:lang w:val="es-ES"/>
        </w:rPr>
      </w:pPr>
    </w:p>
    <w:p w:rsidR="00F5439D" w:rsidRPr="00F5439D" w:rsidRDefault="00F5439D" w:rsidP="00F5439D">
      <w:pPr>
        <w:spacing w:line="276" w:lineRule="auto"/>
        <w:jc w:val="both"/>
        <w:rPr>
          <w:lang w:val="es-ES"/>
        </w:rPr>
      </w:pPr>
    </w:p>
    <w:p w:rsidR="00F5439D" w:rsidRPr="00F5439D" w:rsidRDefault="00F5439D" w:rsidP="00F5439D">
      <w:pPr>
        <w:spacing w:line="276" w:lineRule="auto"/>
        <w:jc w:val="both"/>
        <w:rPr>
          <w:lang w:val="es-ES"/>
        </w:rPr>
      </w:pPr>
      <w:r w:rsidRPr="00F5439D">
        <w:rPr>
          <w:b/>
          <w:bCs/>
          <w:lang w:val="es-ES"/>
        </w:rPr>
        <w:t>8. SUA 8. SEGURIDAD FRENTE AL RIESGO CAUSADO POR LA ACCIÓN DEL RAYO</w:t>
      </w:r>
      <w:bookmarkStart w:id="21" w:name="3_3:#RC#:8"/>
      <w:bookmarkEnd w:id="21"/>
    </w:p>
    <w:p w:rsidR="00F5439D" w:rsidRPr="00F5439D" w:rsidRDefault="00F5439D" w:rsidP="00F5439D">
      <w:pPr>
        <w:spacing w:line="276" w:lineRule="auto"/>
        <w:jc w:val="both"/>
        <w:rPr>
          <w:bCs/>
          <w:lang w:val="es-ES"/>
        </w:rPr>
      </w:pPr>
      <w:r w:rsidRPr="00F5439D">
        <w:rPr>
          <w:bCs/>
          <w:lang w:val="es-ES"/>
        </w:rPr>
        <w:t>Dado que el presente proyecto contempla una serie de intervenciones puntuales de mejora de las condiciones generales de confort en el edificio existente, sin que exista ningún tipo de ampliación o nueva construcción, se considera que esta sección no es de aplicación en este caso.</w:t>
      </w:r>
    </w:p>
    <w:p w:rsidR="00F5439D" w:rsidRPr="00F5439D" w:rsidRDefault="00F5439D" w:rsidP="00F5439D">
      <w:pPr>
        <w:spacing w:line="276" w:lineRule="auto"/>
        <w:jc w:val="both"/>
        <w:rPr>
          <w:lang w:val="es-ES"/>
        </w:rPr>
      </w:pPr>
    </w:p>
    <w:p w:rsidR="00F5439D" w:rsidRPr="00F5439D" w:rsidRDefault="00F5439D" w:rsidP="00F5439D">
      <w:pPr>
        <w:spacing w:line="276" w:lineRule="auto"/>
        <w:jc w:val="both"/>
        <w:rPr>
          <w:lang w:val="es-ES"/>
        </w:rPr>
      </w:pPr>
    </w:p>
    <w:p w:rsidR="00F5439D" w:rsidRPr="00F5439D" w:rsidRDefault="00F5439D" w:rsidP="00F5439D">
      <w:pPr>
        <w:spacing w:line="276" w:lineRule="auto"/>
        <w:jc w:val="both"/>
        <w:rPr>
          <w:b/>
          <w:bCs/>
          <w:lang w:val="es-ES"/>
        </w:rPr>
      </w:pPr>
      <w:r w:rsidRPr="00F5439D">
        <w:rPr>
          <w:b/>
          <w:bCs/>
          <w:lang w:val="es-ES"/>
        </w:rPr>
        <w:t>9. SUA 9. ACCESIBILIDA</w:t>
      </w:r>
      <w:bookmarkStart w:id="22" w:name="REF_HTML:_RC_:1"/>
      <w:bookmarkEnd w:id="22"/>
      <w:r w:rsidRPr="00F5439D">
        <w:rPr>
          <w:b/>
          <w:bCs/>
          <w:lang w:val="es-ES"/>
        </w:rPr>
        <w:t>D</w:t>
      </w:r>
    </w:p>
    <w:p w:rsidR="00F5439D" w:rsidRPr="00F5439D" w:rsidRDefault="00F5439D" w:rsidP="00F5439D">
      <w:pPr>
        <w:spacing w:line="276" w:lineRule="auto"/>
        <w:jc w:val="both"/>
        <w:rPr>
          <w:b/>
          <w:bCs/>
          <w:lang w:val="es-ES"/>
        </w:rPr>
      </w:pPr>
      <w:r w:rsidRPr="00F5439D">
        <w:rPr>
          <w:lang w:val="es-ES"/>
        </w:rPr>
        <w:t>Las intervenciones que se detallan en el presente proyecto van encaminadas a</w:t>
      </w:r>
      <w:r w:rsidRPr="00F5439D">
        <w:rPr>
          <w:bCs/>
          <w:lang w:val="es-ES"/>
        </w:rPr>
        <w:t xml:space="preserve"> mejorar las condiciones generales de confort interior</w:t>
      </w:r>
      <w:r w:rsidRPr="00F5439D">
        <w:rPr>
          <w:bCs/>
        </w:rPr>
        <w:t xml:space="preserve"> y la eficiencia energética </w:t>
      </w:r>
      <w:r w:rsidRPr="00F5439D">
        <w:rPr>
          <w:bCs/>
          <w:lang w:val="es-ES"/>
        </w:rPr>
        <w:t>en el edificio existente.</w:t>
      </w:r>
      <w:r w:rsidRPr="00F5439D">
        <w:rPr>
          <w:lang w:val="es-ES"/>
        </w:rPr>
        <w:t xml:space="preserve"> Estas actuaciones no </w:t>
      </w:r>
      <w:r w:rsidRPr="00F5439D">
        <w:rPr>
          <w:lang w:val="es-ES"/>
        </w:rPr>
        <w:lastRenderedPageBreak/>
        <w:t>contravienen ninguna de las condiciones funcionales contenidas en esta sección, con el fin de facilitar el acceso y la utilización no discriminatoria, independiente y segura de los edificios a las personas con discapacidad.</w:t>
      </w:r>
    </w:p>
    <w:p w:rsidR="00F5439D" w:rsidRPr="00F5439D" w:rsidRDefault="00F5439D" w:rsidP="00F5439D">
      <w:pPr>
        <w:spacing w:line="276" w:lineRule="auto"/>
        <w:jc w:val="both"/>
        <w:rPr>
          <w:b/>
          <w:bCs/>
          <w:lang w:val="es-ES"/>
        </w:rPr>
      </w:pPr>
    </w:p>
    <w:p w:rsidR="00BC3654" w:rsidRDefault="00F5439D" w:rsidP="00F5439D">
      <w:pPr>
        <w:spacing w:line="276" w:lineRule="auto"/>
        <w:jc w:val="both"/>
        <w:rPr>
          <w:lang w:val="es-ES"/>
        </w:rPr>
      </w:pPr>
      <w:r w:rsidRPr="00F5439D">
        <w:rPr>
          <w:lang w:val="es-ES"/>
        </w:rPr>
        <w:t>Las puertas de acceso al centro que se sustituyen cumplen con todas las condiciones de accesibilidad requeridas.</w:t>
      </w:r>
    </w:p>
    <w:p w:rsidR="00974AC3" w:rsidRDefault="00974AC3">
      <w:pPr>
        <w:rPr>
          <w:lang w:val="es-ES"/>
        </w:rPr>
      </w:pPr>
    </w:p>
    <w:p w:rsidR="00974AC3" w:rsidRDefault="00974AC3">
      <w:pPr>
        <w:rPr>
          <w:lang w:val="es-ES"/>
        </w:rPr>
      </w:pPr>
    </w:p>
    <w:p w:rsidR="00974AC3" w:rsidRDefault="00974AC3">
      <w:pPr>
        <w:rPr>
          <w:lang w:val="es-ES"/>
        </w:rPr>
      </w:pPr>
    </w:p>
    <w:p w:rsidR="00974AC3" w:rsidRDefault="00974AC3" w:rsidP="00974AC3">
      <w:pPr>
        <w:jc w:val="right"/>
        <w:rPr>
          <w:b/>
          <w:sz w:val="24"/>
        </w:rPr>
      </w:pPr>
      <w:r w:rsidRPr="009351A5">
        <w:rPr>
          <w:b/>
          <w:sz w:val="22"/>
          <w:szCs w:val="22"/>
        </w:rPr>
        <w:t>3.</w:t>
      </w:r>
      <w:r w:rsidR="005E7749">
        <w:rPr>
          <w:b/>
          <w:sz w:val="22"/>
          <w:szCs w:val="22"/>
        </w:rPr>
        <w:t>4</w:t>
      </w:r>
      <w:r w:rsidRPr="009351A5">
        <w:rPr>
          <w:b/>
          <w:sz w:val="22"/>
          <w:szCs w:val="22"/>
        </w:rPr>
        <w:t xml:space="preserve">. – </w:t>
      </w:r>
      <w:r w:rsidRPr="00974AC3">
        <w:rPr>
          <w:b/>
          <w:sz w:val="24"/>
          <w:lang w:val="es-ES"/>
        </w:rPr>
        <w:t>DB HS. EXIGENCIAS BÁSICAS DE SALUBRIDAD</w:t>
      </w:r>
    </w:p>
    <w:p w:rsidR="00974AC3" w:rsidRDefault="00974AC3" w:rsidP="00974AC3">
      <w:pPr>
        <w:spacing w:line="276" w:lineRule="auto"/>
        <w:jc w:val="both"/>
      </w:pPr>
    </w:p>
    <w:p w:rsidR="00974AC3" w:rsidRPr="00974AC3" w:rsidRDefault="00974AC3" w:rsidP="00974AC3">
      <w:pPr>
        <w:spacing w:line="276" w:lineRule="auto"/>
        <w:jc w:val="both"/>
        <w:rPr>
          <w:lang w:val="es-ES"/>
        </w:rPr>
      </w:pPr>
      <w:r w:rsidRPr="00974AC3">
        <w:rPr>
          <w:lang w:val="es-ES"/>
        </w:rPr>
        <w:t xml:space="preserve">Las obras que se plantean en el proyecto son </w:t>
      </w:r>
      <w:r w:rsidRPr="00974AC3">
        <w:rPr>
          <w:bCs/>
          <w:lang w:val="es-ES"/>
        </w:rPr>
        <w:t>intervenciones puntuales de mejora de las condiciones generales de confort interior</w:t>
      </w:r>
      <w:r w:rsidRPr="00974AC3">
        <w:rPr>
          <w:bCs/>
        </w:rPr>
        <w:t xml:space="preserve"> y la eficiencia energética del </w:t>
      </w:r>
      <w:r w:rsidRPr="00974AC3">
        <w:rPr>
          <w:bCs/>
          <w:lang w:val="es-ES"/>
        </w:rPr>
        <w:t xml:space="preserve">edificio existente, actuando sobre la envolvente exterior y las luminarias, fundamentalmente. Dichas actuaciones </w:t>
      </w:r>
      <w:r w:rsidRPr="00974AC3">
        <w:rPr>
          <w:bCs/>
        </w:rPr>
        <w:t>no producen cambios de superficie o volumen, ni variaciones en los usos del edificio.</w:t>
      </w:r>
    </w:p>
    <w:p w:rsidR="00974AC3" w:rsidRPr="00974AC3" w:rsidRDefault="00974AC3" w:rsidP="00974AC3">
      <w:pPr>
        <w:spacing w:line="276" w:lineRule="auto"/>
        <w:jc w:val="both"/>
        <w:rPr>
          <w:b/>
          <w:bCs/>
          <w:lang w:val="es-ES"/>
        </w:rPr>
      </w:pPr>
    </w:p>
    <w:p w:rsidR="00974AC3" w:rsidRPr="00974AC3" w:rsidRDefault="00974AC3" w:rsidP="00974AC3">
      <w:pPr>
        <w:spacing w:line="276" w:lineRule="auto"/>
        <w:jc w:val="both"/>
        <w:rPr>
          <w:b/>
          <w:bCs/>
          <w:lang w:val="es-ES"/>
        </w:rPr>
      </w:pPr>
    </w:p>
    <w:p w:rsidR="00974AC3" w:rsidRPr="00974AC3" w:rsidRDefault="00974AC3" w:rsidP="00974AC3">
      <w:pPr>
        <w:spacing w:line="276" w:lineRule="auto"/>
        <w:jc w:val="both"/>
        <w:rPr>
          <w:b/>
          <w:lang w:val="es-ES"/>
        </w:rPr>
      </w:pPr>
      <w:r w:rsidRPr="00974AC3">
        <w:rPr>
          <w:b/>
          <w:bCs/>
          <w:lang w:val="es-ES"/>
        </w:rPr>
        <w:t>1. HS1. PROTECCIÓN FRENTE A LA HUMEDAD</w:t>
      </w:r>
    </w:p>
    <w:p w:rsidR="00974AC3" w:rsidRPr="00974AC3" w:rsidRDefault="00974AC3" w:rsidP="00974AC3">
      <w:pPr>
        <w:spacing w:line="276" w:lineRule="auto"/>
        <w:jc w:val="both"/>
        <w:rPr>
          <w:lang w:val="es-ES"/>
        </w:rPr>
      </w:pPr>
    </w:p>
    <w:p w:rsidR="00974AC3" w:rsidRPr="00974AC3" w:rsidRDefault="00974AC3" w:rsidP="00974AC3">
      <w:pPr>
        <w:spacing w:line="276" w:lineRule="auto"/>
        <w:jc w:val="both"/>
        <w:rPr>
          <w:b/>
          <w:bCs/>
          <w:lang w:val="es-ES"/>
        </w:rPr>
      </w:pPr>
      <w:r w:rsidRPr="00974AC3">
        <w:rPr>
          <w:b/>
          <w:bCs/>
          <w:lang w:val="es-ES"/>
        </w:rPr>
        <w:t>CUBIERTA</w:t>
      </w:r>
    </w:p>
    <w:p w:rsidR="00974AC3" w:rsidRPr="00974AC3" w:rsidRDefault="00974AC3" w:rsidP="00974AC3">
      <w:pPr>
        <w:spacing w:line="276" w:lineRule="auto"/>
        <w:jc w:val="both"/>
        <w:rPr>
          <w:bCs/>
          <w:iCs/>
          <w:lang w:val="es-ES"/>
        </w:rPr>
      </w:pPr>
      <w:r w:rsidRPr="00974AC3">
        <w:rPr>
          <w:bCs/>
          <w:iCs/>
          <w:lang w:val="es-ES"/>
        </w:rPr>
        <w:t xml:space="preserve">La cubierta presenta problemas de estanqueidad en diversos puntos, por lo que se plantea una </w:t>
      </w:r>
      <w:r w:rsidRPr="00974AC3">
        <w:rPr>
          <w:bCs/>
          <w:lang w:val="es-ES"/>
        </w:rPr>
        <w:t xml:space="preserve">renovación completa de la misma, instalando una nueva cubrición a base de panel sándwich nervado de chapa </w:t>
      </w:r>
      <w:proofErr w:type="spellStart"/>
      <w:r w:rsidRPr="00974AC3">
        <w:rPr>
          <w:bCs/>
          <w:lang w:val="es-ES"/>
        </w:rPr>
        <w:t>prelacada</w:t>
      </w:r>
      <w:proofErr w:type="spellEnd"/>
      <w:r w:rsidRPr="00974AC3">
        <w:rPr>
          <w:bCs/>
          <w:lang w:val="es-ES"/>
        </w:rPr>
        <w:t xml:space="preserve"> de acero, </w:t>
      </w:r>
      <w:r w:rsidRPr="00974AC3">
        <w:rPr>
          <w:bCs/>
          <w:iCs/>
          <w:lang w:val="es-ES"/>
        </w:rPr>
        <w:t>formado por una doble chapa de acero galvanizado de 0,6 mm de espesor al exterior y 0,5 mm al interior,</w:t>
      </w:r>
      <w:r w:rsidRPr="00974AC3">
        <w:rPr>
          <w:bCs/>
          <w:lang w:val="es-ES"/>
        </w:rPr>
        <w:t xml:space="preserve"> con alma de espuma de poliuretano de 30mm de espesor. </w:t>
      </w:r>
      <w:r w:rsidRPr="00974AC3">
        <w:rPr>
          <w:bCs/>
          <w:iCs/>
          <w:lang w:val="es-ES"/>
        </w:rPr>
        <w:t xml:space="preserve">Los paneles irán machihembrados y con tornillería oculta, fijados </w:t>
      </w:r>
      <w:r w:rsidRPr="00974AC3">
        <w:rPr>
          <w:lang w:val="es-ES"/>
        </w:rPr>
        <w:t>a las viguetas existentes</w:t>
      </w:r>
      <w:r w:rsidRPr="00974AC3">
        <w:rPr>
          <w:bCs/>
          <w:iCs/>
          <w:lang w:val="es-ES"/>
        </w:rPr>
        <w:t xml:space="preserve">, quedando garantizada la total estanqueidad. Para mejorar el aislamiento térmico del edificio se plantea también la colocación, sobre el forjado del espacio </w:t>
      </w:r>
      <w:proofErr w:type="spellStart"/>
      <w:r w:rsidRPr="00974AC3">
        <w:rPr>
          <w:bCs/>
          <w:iCs/>
          <w:lang w:val="es-ES"/>
        </w:rPr>
        <w:t>bajocubierta</w:t>
      </w:r>
      <w:proofErr w:type="spellEnd"/>
      <w:r w:rsidRPr="00974AC3">
        <w:rPr>
          <w:bCs/>
          <w:iCs/>
          <w:lang w:val="es-ES"/>
        </w:rPr>
        <w:t xml:space="preserve">, de </w:t>
      </w:r>
      <w:r w:rsidR="00420DE8">
        <w:rPr>
          <w:bCs/>
          <w:iCs/>
          <w:lang w:val="es-ES"/>
        </w:rPr>
        <w:t xml:space="preserve">una panel de lana de roca de 10cm de espesor. </w:t>
      </w:r>
    </w:p>
    <w:p w:rsidR="00974AC3" w:rsidRPr="00974AC3" w:rsidRDefault="00974AC3" w:rsidP="00974AC3">
      <w:pPr>
        <w:spacing w:line="276" w:lineRule="auto"/>
        <w:jc w:val="both"/>
        <w:rPr>
          <w:bCs/>
          <w:iCs/>
          <w:lang w:val="es-ES"/>
        </w:rPr>
      </w:pPr>
    </w:p>
    <w:p w:rsidR="00974AC3" w:rsidRPr="00974AC3" w:rsidRDefault="00974AC3" w:rsidP="00974AC3">
      <w:pPr>
        <w:spacing w:line="276" w:lineRule="auto"/>
        <w:jc w:val="both"/>
        <w:rPr>
          <w:bCs/>
          <w:iCs/>
          <w:lang w:val="es-ES"/>
        </w:rPr>
      </w:pPr>
      <w:r w:rsidRPr="00974AC3">
        <w:rPr>
          <w:bCs/>
          <w:iCs/>
          <w:lang w:val="es-ES"/>
        </w:rPr>
        <w:t>La adecuación a este DB de la solución planteada se justifica a continuación:</w:t>
      </w:r>
    </w:p>
    <w:p w:rsidR="00974AC3" w:rsidRPr="00974AC3" w:rsidRDefault="00974AC3" w:rsidP="00974AC3">
      <w:pPr>
        <w:spacing w:line="276" w:lineRule="auto"/>
        <w:jc w:val="both"/>
        <w:rPr>
          <w:bCs/>
          <w:lang w:val="es-ES"/>
        </w:rPr>
      </w:pPr>
    </w:p>
    <w:p w:rsidR="00974AC3" w:rsidRDefault="00974AC3" w:rsidP="00974AC3">
      <w:pPr>
        <w:spacing w:line="276" w:lineRule="auto"/>
        <w:jc w:val="both"/>
        <w:rPr>
          <w:b/>
          <w:bCs/>
          <w:lang w:val="es-ES"/>
        </w:rPr>
      </w:pPr>
      <w:r w:rsidRPr="00974AC3">
        <w:rPr>
          <w:b/>
          <w:bCs/>
          <w:lang w:val="es-ES"/>
        </w:rPr>
        <w:t>- Condiciones de las soluciones constructivas</w:t>
      </w:r>
      <w:bookmarkStart w:id="23" w:name="REF_HTML:#RC#:5:1"/>
      <w:bookmarkEnd w:id="23"/>
    </w:p>
    <w:p w:rsidR="00420DE8" w:rsidRDefault="00420DE8" w:rsidP="00974AC3">
      <w:pPr>
        <w:spacing w:line="276" w:lineRule="auto"/>
        <w:jc w:val="both"/>
        <w:rPr>
          <w:b/>
          <w:bCs/>
          <w:lang w:val="es-ES"/>
        </w:rPr>
      </w:pPr>
    </w:p>
    <w:p w:rsidR="00420DE8" w:rsidRDefault="00420DE8" w:rsidP="00974AC3">
      <w:pPr>
        <w:spacing w:line="276" w:lineRule="auto"/>
        <w:jc w:val="both"/>
        <w:rPr>
          <w:b/>
          <w:bCs/>
          <w:lang w:val="es-ES"/>
        </w:rPr>
      </w:pPr>
      <w:r>
        <w:rPr>
          <w:b/>
          <w:bCs/>
          <w:lang w:val="es-ES"/>
        </w:rPr>
        <w:t>CUBIERTA</w:t>
      </w:r>
    </w:p>
    <w:p w:rsidR="00420DE8" w:rsidRPr="00420DE8" w:rsidRDefault="00420DE8" w:rsidP="00974AC3">
      <w:pPr>
        <w:spacing w:line="276" w:lineRule="auto"/>
        <w:jc w:val="both"/>
        <w:rPr>
          <w:b/>
          <w:bCs/>
          <w:lang w:val="es-ES"/>
        </w:rPr>
      </w:pPr>
      <w:r w:rsidRPr="00420DE8">
        <w:rPr>
          <w:b/>
          <w:bCs/>
          <w:lang w:val="es-ES"/>
        </w:rPr>
        <w:t>Formación de pendientes</w:t>
      </w:r>
    </w:p>
    <w:p w:rsidR="00420DE8" w:rsidRPr="00420DE8" w:rsidRDefault="00420DE8" w:rsidP="00974AC3">
      <w:pPr>
        <w:spacing w:line="276" w:lineRule="auto"/>
        <w:jc w:val="both"/>
        <w:rPr>
          <w:bCs/>
          <w:lang w:val="es-ES"/>
        </w:rPr>
      </w:pPr>
      <w:r w:rsidRPr="00420DE8">
        <w:rPr>
          <w:bCs/>
          <w:lang w:val="es-ES"/>
        </w:rPr>
        <w:t xml:space="preserve">Descripción: Faldón formado por panel </w:t>
      </w:r>
      <w:proofErr w:type="spellStart"/>
      <w:r w:rsidRPr="00420DE8">
        <w:rPr>
          <w:bCs/>
          <w:lang w:val="es-ES"/>
        </w:rPr>
        <w:t>sandwic</w:t>
      </w:r>
      <w:r w:rsidR="00E81302">
        <w:rPr>
          <w:bCs/>
          <w:lang w:val="es-ES"/>
        </w:rPr>
        <w:t>h</w:t>
      </w:r>
      <w:proofErr w:type="spellEnd"/>
      <w:r w:rsidRPr="00420DE8">
        <w:rPr>
          <w:bCs/>
          <w:lang w:val="es-ES"/>
        </w:rPr>
        <w:t xml:space="preserve"> de chapa de acero lacado</w:t>
      </w:r>
    </w:p>
    <w:p w:rsidR="00420DE8" w:rsidRPr="00420DE8" w:rsidRDefault="00420DE8" w:rsidP="00974AC3">
      <w:pPr>
        <w:spacing w:line="276" w:lineRule="auto"/>
        <w:jc w:val="both"/>
        <w:rPr>
          <w:bCs/>
          <w:lang w:val="es-ES"/>
        </w:rPr>
      </w:pPr>
      <w:r w:rsidRPr="00420DE8">
        <w:rPr>
          <w:bCs/>
          <w:lang w:val="es-ES"/>
        </w:rPr>
        <w:t>Pendiente: 21%</w:t>
      </w:r>
    </w:p>
    <w:p w:rsidR="00420DE8" w:rsidRPr="00420DE8" w:rsidRDefault="00420DE8" w:rsidP="00974AC3">
      <w:pPr>
        <w:spacing w:line="276" w:lineRule="auto"/>
        <w:jc w:val="both"/>
        <w:rPr>
          <w:bCs/>
          <w:lang w:val="es-ES"/>
        </w:rPr>
      </w:pPr>
    </w:p>
    <w:p w:rsidR="00420DE8" w:rsidRPr="00420DE8" w:rsidRDefault="00420DE8" w:rsidP="00974AC3">
      <w:pPr>
        <w:spacing w:line="276" w:lineRule="auto"/>
        <w:jc w:val="both"/>
        <w:rPr>
          <w:b/>
          <w:bCs/>
          <w:lang w:val="es-ES"/>
        </w:rPr>
      </w:pPr>
      <w:r w:rsidRPr="00420DE8">
        <w:rPr>
          <w:b/>
          <w:bCs/>
          <w:lang w:val="es-ES"/>
        </w:rPr>
        <w:t>Aislamiento térmico</w:t>
      </w:r>
      <w:r>
        <w:rPr>
          <w:b/>
          <w:bCs/>
          <w:lang w:val="es-ES"/>
        </w:rPr>
        <w:t xml:space="preserve"> </w:t>
      </w:r>
      <w:r w:rsidRPr="00420DE8">
        <w:rPr>
          <w:b/>
          <w:bCs/>
          <w:lang w:val="es-ES"/>
        </w:rPr>
        <w:t>(1)</w:t>
      </w:r>
    </w:p>
    <w:p w:rsidR="00420DE8" w:rsidRPr="00420DE8" w:rsidRDefault="00420DE8" w:rsidP="00974AC3">
      <w:pPr>
        <w:spacing w:line="276" w:lineRule="auto"/>
        <w:jc w:val="both"/>
        <w:rPr>
          <w:bCs/>
          <w:lang w:val="es-ES"/>
        </w:rPr>
      </w:pPr>
      <w:r w:rsidRPr="00420DE8">
        <w:rPr>
          <w:bCs/>
          <w:lang w:val="es-ES"/>
        </w:rPr>
        <w:t xml:space="preserve">Material Aislante térmico: Espuma de poliuretano (panel sándwich) + </w:t>
      </w:r>
      <w:proofErr w:type="spellStart"/>
      <w:r w:rsidRPr="00420DE8">
        <w:rPr>
          <w:bCs/>
          <w:lang w:val="es-ES"/>
        </w:rPr>
        <w:t>Poliestinero</w:t>
      </w:r>
      <w:proofErr w:type="spellEnd"/>
      <w:r w:rsidRPr="00420DE8">
        <w:rPr>
          <w:bCs/>
          <w:lang w:val="es-ES"/>
        </w:rPr>
        <w:t xml:space="preserve"> </w:t>
      </w:r>
      <w:proofErr w:type="spellStart"/>
      <w:r w:rsidRPr="00420DE8">
        <w:rPr>
          <w:bCs/>
          <w:lang w:val="es-ES"/>
        </w:rPr>
        <w:t>extrusionado</w:t>
      </w:r>
      <w:proofErr w:type="spellEnd"/>
      <w:r w:rsidRPr="00420DE8">
        <w:rPr>
          <w:bCs/>
          <w:lang w:val="es-ES"/>
        </w:rPr>
        <w:t xml:space="preserve"> (sobre forjado)</w:t>
      </w:r>
    </w:p>
    <w:p w:rsidR="00420DE8" w:rsidRPr="00420DE8" w:rsidRDefault="00420DE8" w:rsidP="00974AC3">
      <w:pPr>
        <w:spacing w:line="276" w:lineRule="auto"/>
        <w:jc w:val="both"/>
        <w:rPr>
          <w:bCs/>
          <w:lang w:val="es-ES"/>
        </w:rPr>
      </w:pPr>
      <w:r w:rsidRPr="00420DE8">
        <w:rPr>
          <w:bCs/>
          <w:lang w:val="es-ES"/>
        </w:rPr>
        <w:t xml:space="preserve">Espesor: 3.0 cm + </w:t>
      </w:r>
      <w:proofErr w:type="gramStart"/>
      <w:r w:rsidRPr="00420DE8">
        <w:rPr>
          <w:bCs/>
          <w:lang w:val="es-ES"/>
        </w:rPr>
        <w:t>10cm</w:t>
      </w:r>
      <w:r>
        <w:rPr>
          <w:bCs/>
          <w:lang w:val="es-ES"/>
        </w:rPr>
        <w:t>(</w:t>
      </w:r>
      <w:proofErr w:type="gramEnd"/>
      <w:r>
        <w:rPr>
          <w:bCs/>
          <w:lang w:val="es-ES"/>
        </w:rPr>
        <w:t>2)</w:t>
      </w:r>
    </w:p>
    <w:p w:rsidR="00420DE8" w:rsidRPr="00420DE8" w:rsidRDefault="00420DE8" w:rsidP="00974AC3">
      <w:pPr>
        <w:spacing w:line="276" w:lineRule="auto"/>
        <w:jc w:val="both"/>
        <w:rPr>
          <w:bCs/>
          <w:lang w:val="es-ES"/>
        </w:rPr>
      </w:pPr>
    </w:p>
    <w:p w:rsidR="00420DE8" w:rsidRPr="00420DE8" w:rsidRDefault="00420DE8" w:rsidP="00974AC3">
      <w:pPr>
        <w:spacing w:line="276" w:lineRule="auto"/>
        <w:jc w:val="both"/>
        <w:rPr>
          <w:b/>
          <w:bCs/>
          <w:lang w:val="es-ES"/>
        </w:rPr>
      </w:pPr>
      <w:r w:rsidRPr="00420DE8">
        <w:rPr>
          <w:b/>
          <w:bCs/>
          <w:lang w:val="es-ES"/>
        </w:rPr>
        <w:t>Tipo de impermeabilización</w:t>
      </w:r>
    </w:p>
    <w:p w:rsidR="00420DE8" w:rsidRDefault="00420DE8" w:rsidP="00974AC3">
      <w:pPr>
        <w:spacing w:line="276" w:lineRule="auto"/>
        <w:jc w:val="both"/>
        <w:rPr>
          <w:bCs/>
          <w:lang w:val="es-ES"/>
        </w:rPr>
      </w:pPr>
      <w:proofErr w:type="spellStart"/>
      <w:r w:rsidRPr="00420DE8">
        <w:rPr>
          <w:bCs/>
          <w:lang w:val="es-ES"/>
        </w:rPr>
        <w:t>Descipción</w:t>
      </w:r>
      <w:proofErr w:type="spellEnd"/>
      <w:r>
        <w:rPr>
          <w:bCs/>
          <w:lang w:val="es-ES"/>
        </w:rPr>
        <w:t>: No</w:t>
      </w:r>
    </w:p>
    <w:p w:rsidR="00420DE8" w:rsidRDefault="00420DE8" w:rsidP="00974AC3">
      <w:pPr>
        <w:spacing w:line="276" w:lineRule="auto"/>
        <w:jc w:val="both"/>
        <w:rPr>
          <w:bCs/>
          <w:lang w:val="es-ES"/>
        </w:rPr>
      </w:pPr>
    </w:p>
    <w:p w:rsidR="00420DE8" w:rsidRDefault="00420DE8" w:rsidP="00974AC3">
      <w:pPr>
        <w:spacing w:line="276" w:lineRule="auto"/>
        <w:jc w:val="both"/>
        <w:rPr>
          <w:bCs/>
          <w:lang w:val="es-ES"/>
        </w:rPr>
      </w:pPr>
      <w:r>
        <w:rPr>
          <w:bCs/>
          <w:lang w:val="es-ES"/>
        </w:rPr>
        <w:t>(1): Según se determine en DB HE 1 Ahorro de energía</w:t>
      </w:r>
    </w:p>
    <w:p w:rsidR="00420DE8" w:rsidRPr="00974AC3" w:rsidRDefault="00420DE8" w:rsidP="00974AC3">
      <w:pPr>
        <w:spacing w:line="276" w:lineRule="auto"/>
        <w:jc w:val="both"/>
      </w:pPr>
      <w:r>
        <w:rPr>
          <w:bCs/>
          <w:lang w:val="es-ES"/>
        </w:rPr>
        <w:t xml:space="preserve">(2): </w:t>
      </w:r>
      <w:r>
        <w:rPr>
          <w:bCs/>
          <w:iCs/>
          <w:lang w:val="es-ES"/>
        </w:rPr>
        <w:t>Deb</w:t>
      </w:r>
      <w:r w:rsidRPr="00420DE8">
        <w:rPr>
          <w:bCs/>
          <w:iCs/>
          <w:lang w:val="es-ES"/>
        </w:rPr>
        <w:t>e disponerse una capa separadora bajo el aislante térmico, cuando deba evitarse el contacto entre materiales</w:t>
      </w:r>
      <w:r>
        <w:rPr>
          <w:bCs/>
          <w:iCs/>
          <w:lang w:val="es-ES"/>
        </w:rPr>
        <w:t xml:space="preserve"> </w:t>
      </w:r>
      <w:r w:rsidRPr="00420DE8">
        <w:rPr>
          <w:bCs/>
          <w:iCs/>
          <w:lang w:val="es-ES"/>
        </w:rPr>
        <w:t>químicamente incompatible</w:t>
      </w:r>
      <w:r>
        <w:rPr>
          <w:bCs/>
          <w:iCs/>
          <w:lang w:val="es-ES"/>
        </w:rPr>
        <w:t>s.</w:t>
      </w:r>
    </w:p>
    <w:p w:rsidR="00974AC3" w:rsidRPr="00974AC3" w:rsidRDefault="00974AC3" w:rsidP="00420DE8">
      <w:pPr>
        <w:spacing w:line="276" w:lineRule="auto"/>
        <w:jc w:val="both"/>
        <w:rPr>
          <w:lang w:val="es-ES"/>
        </w:rPr>
      </w:pPr>
      <w:r w:rsidRPr="00974AC3">
        <w:rPr>
          <w:lang w:val="es-ES"/>
        </w:rPr>
        <w:fldChar w:fldCharType="begin"/>
      </w:r>
      <w:r w:rsidRPr="00974AC3">
        <w:rPr>
          <w:lang w:val="es-ES"/>
        </w:rPr>
        <w:instrText>ADVANCE \d 3</w:instrText>
      </w:r>
      <w:r w:rsidRPr="00974AC3">
        <w:rPr>
          <w:lang w:val="es-ES"/>
        </w:rPr>
        <w:fldChar w:fldCharType="end"/>
      </w:r>
    </w:p>
    <w:p w:rsidR="00974AC3" w:rsidRPr="00974AC3" w:rsidRDefault="00974AC3" w:rsidP="00974AC3">
      <w:pPr>
        <w:spacing w:line="276" w:lineRule="auto"/>
        <w:jc w:val="both"/>
        <w:rPr>
          <w:lang w:val="es-ES"/>
        </w:rPr>
      </w:pPr>
    </w:p>
    <w:p w:rsidR="00974AC3" w:rsidRPr="00974AC3" w:rsidRDefault="00974AC3" w:rsidP="00974AC3">
      <w:pPr>
        <w:spacing w:line="276" w:lineRule="auto"/>
        <w:jc w:val="both"/>
        <w:rPr>
          <w:b/>
          <w:lang w:val="es-ES"/>
        </w:rPr>
      </w:pPr>
      <w:r w:rsidRPr="00974AC3">
        <w:rPr>
          <w:b/>
          <w:lang w:val="es-ES"/>
        </w:rPr>
        <w:lastRenderedPageBreak/>
        <w:t>Sistema de formación de pendientes</w:t>
      </w:r>
    </w:p>
    <w:p w:rsidR="00974AC3" w:rsidRPr="00974AC3" w:rsidRDefault="00974AC3" w:rsidP="00974AC3">
      <w:pPr>
        <w:spacing w:line="276" w:lineRule="auto"/>
        <w:jc w:val="both"/>
        <w:rPr>
          <w:lang w:val="es-ES"/>
        </w:rPr>
      </w:pPr>
      <w:r w:rsidRPr="00974AC3">
        <w:rPr>
          <w:lang w:val="es-ES"/>
        </w:rPr>
        <w:t>El sistema de formación de pendientes debe tener una cohesión y estabilidad suficientes frente a las solicitaciones mecánicas y térmicas, y su constitución debe ser adecuada para el recibido o fijación del resto de componentes.</w:t>
      </w:r>
    </w:p>
    <w:p w:rsidR="00974AC3" w:rsidRPr="00974AC3" w:rsidRDefault="00974AC3" w:rsidP="00974AC3">
      <w:pPr>
        <w:spacing w:line="276" w:lineRule="auto"/>
        <w:jc w:val="both"/>
        <w:rPr>
          <w:lang w:val="es-ES"/>
        </w:rPr>
      </w:pPr>
    </w:p>
    <w:p w:rsidR="00974AC3" w:rsidRPr="00974AC3" w:rsidRDefault="00974AC3" w:rsidP="00974AC3">
      <w:pPr>
        <w:spacing w:line="276" w:lineRule="auto"/>
        <w:jc w:val="both"/>
        <w:rPr>
          <w:lang w:val="es-ES"/>
        </w:rPr>
      </w:pPr>
      <w:r w:rsidRPr="00974AC3">
        <w:rPr>
          <w:lang w:val="es-ES"/>
        </w:rPr>
        <w:t>Cuando el sistema de formación de pendientes sea el elemento que sirve de soporte a la capa de impermeabilización, el material que lo constituye debe ser compatible con el material impermeabilizante y con la forma de unión de dicho impermeabilizante a él.</w:t>
      </w:r>
    </w:p>
    <w:p w:rsidR="00974AC3" w:rsidRPr="00974AC3" w:rsidRDefault="00974AC3" w:rsidP="00974AC3">
      <w:pPr>
        <w:spacing w:line="276" w:lineRule="auto"/>
        <w:jc w:val="both"/>
        <w:rPr>
          <w:lang w:val="es-ES"/>
        </w:rPr>
      </w:pPr>
    </w:p>
    <w:p w:rsidR="00974AC3" w:rsidRPr="00974AC3" w:rsidRDefault="00974AC3" w:rsidP="00974AC3">
      <w:pPr>
        <w:spacing w:line="276" w:lineRule="auto"/>
        <w:jc w:val="both"/>
        <w:rPr>
          <w:lang w:val="es-ES"/>
        </w:rPr>
      </w:pPr>
      <w:r w:rsidRPr="00974AC3">
        <w:rPr>
          <w:lang w:val="es-ES"/>
        </w:rPr>
        <w:t>El sistema de formación de pendientes en cubiertas inclinadas, cuando éstas no tengan capa de impermeabilización, debe tener una pendiente hacia los elementos de evacuación de agua mayor que la obtenida en la tabla 2.10 en función del tipo de tejado.</w:t>
      </w:r>
    </w:p>
    <w:p w:rsidR="00974AC3" w:rsidRPr="00974AC3" w:rsidRDefault="00974AC3" w:rsidP="00974AC3">
      <w:pPr>
        <w:spacing w:line="276" w:lineRule="auto"/>
        <w:jc w:val="both"/>
        <w:rPr>
          <w:lang w:val="es-ES"/>
        </w:rPr>
      </w:pPr>
    </w:p>
    <w:p w:rsidR="00974AC3" w:rsidRPr="00974AC3" w:rsidRDefault="00974AC3" w:rsidP="00974AC3">
      <w:pPr>
        <w:spacing w:line="276" w:lineRule="auto"/>
        <w:jc w:val="both"/>
        <w:rPr>
          <w:lang w:val="es-ES"/>
        </w:rPr>
      </w:pPr>
      <w:r w:rsidRPr="00974AC3">
        <w:rPr>
          <w:b/>
          <w:lang w:val="es-ES"/>
        </w:rPr>
        <w:t>Aislante térmico</w:t>
      </w:r>
    </w:p>
    <w:p w:rsidR="00974AC3" w:rsidRPr="00974AC3" w:rsidRDefault="00974AC3" w:rsidP="00974AC3">
      <w:pPr>
        <w:spacing w:line="276" w:lineRule="auto"/>
        <w:jc w:val="both"/>
        <w:rPr>
          <w:lang w:val="es-ES"/>
        </w:rPr>
      </w:pPr>
      <w:r w:rsidRPr="00974AC3">
        <w:rPr>
          <w:lang w:val="es-ES"/>
        </w:rPr>
        <w:t>El material del aislante térmico debe tener una cohesión y una estabilidad suficiente para proporcionar al sistema la solidez necesaria frente a las solicitaciones mecánicas.</w:t>
      </w:r>
    </w:p>
    <w:p w:rsidR="00974AC3" w:rsidRPr="00974AC3" w:rsidRDefault="00974AC3" w:rsidP="00974AC3">
      <w:pPr>
        <w:spacing w:line="276" w:lineRule="auto"/>
        <w:jc w:val="both"/>
        <w:rPr>
          <w:lang w:val="es-ES"/>
        </w:rPr>
      </w:pPr>
    </w:p>
    <w:p w:rsidR="00974AC3" w:rsidRPr="00974AC3" w:rsidRDefault="00974AC3" w:rsidP="00974AC3">
      <w:pPr>
        <w:spacing w:line="276" w:lineRule="auto"/>
        <w:jc w:val="both"/>
        <w:rPr>
          <w:lang w:val="es-ES"/>
        </w:rPr>
      </w:pPr>
      <w:r w:rsidRPr="00974AC3">
        <w:rPr>
          <w:lang w:val="es-ES"/>
        </w:rPr>
        <w:t>Cuando el aislante térmico esté en contacto con la capa de impermeabilización, ambos materiales deben ser compatibles; en caso contrario debe disponerse una capa separadora entre ellos.</w:t>
      </w:r>
    </w:p>
    <w:p w:rsidR="00974AC3" w:rsidRPr="00974AC3" w:rsidRDefault="00974AC3" w:rsidP="00974AC3">
      <w:pPr>
        <w:spacing w:line="276" w:lineRule="auto"/>
        <w:jc w:val="both"/>
        <w:rPr>
          <w:lang w:val="es-ES"/>
        </w:rPr>
      </w:pPr>
    </w:p>
    <w:p w:rsidR="00974AC3" w:rsidRPr="00974AC3" w:rsidRDefault="00974AC3" w:rsidP="00974AC3">
      <w:pPr>
        <w:spacing w:line="276" w:lineRule="auto"/>
        <w:jc w:val="both"/>
        <w:rPr>
          <w:lang w:val="es-ES"/>
        </w:rPr>
      </w:pPr>
      <w:r w:rsidRPr="00974AC3">
        <w:rPr>
          <w:b/>
          <w:bCs/>
          <w:lang w:val="es-ES"/>
        </w:rPr>
        <w:t>Puntos singulares de las cubiertas inclinadas</w:t>
      </w:r>
      <w:bookmarkStart w:id="24" w:name="REF_HTML:#RC#:5:2"/>
      <w:bookmarkEnd w:id="24"/>
    </w:p>
    <w:p w:rsidR="00974AC3" w:rsidRPr="00974AC3" w:rsidRDefault="00974AC3" w:rsidP="00974AC3">
      <w:pPr>
        <w:spacing w:line="276" w:lineRule="auto"/>
        <w:jc w:val="both"/>
        <w:rPr>
          <w:lang w:val="es-ES"/>
        </w:rPr>
      </w:pPr>
      <w:r w:rsidRPr="00974AC3">
        <w:rPr>
          <w:lang w:val="es-ES"/>
        </w:rPr>
        <w:t>Deben respetarse las condiciones de disposición de bandas de refuerzo y de terminación, las de continuidad o discontinuidad, así como cualquier otra que afecte al diseño, relativas al sistema de impermeabilización que se emplee.</w:t>
      </w:r>
    </w:p>
    <w:p w:rsidR="00974AC3" w:rsidRPr="00974AC3" w:rsidRDefault="00974AC3" w:rsidP="00974AC3">
      <w:pPr>
        <w:spacing w:line="276" w:lineRule="auto"/>
        <w:jc w:val="both"/>
        <w:rPr>
          <w:lang w:val="es-ES"/>
        </w:rPr>
      </w:pPr>
    </w:p>
    <w:p w:rsidR="00974AC3" w:rsidRPr="00974AC3" w:rsidRDefault="00974AC3" w:rsidP="00974AC3">
      <w:pPr>
        <w:spacing w:line="276" w:lineRule="auto"/>
        <w:jc w:val="both"/>
        <w:rPr>
          <w:b/>
          <w:lang w:val="es-ES"/>
        </w:rPr>
      </w:pPr>
      <w:r w:rsidRPr="00974AC3">
        <w:rPr>
          <w:b/>
          <w:lang w:val="es-ES"/>
        </w:rPr>
        <w:t>Alero</w:t>
      </w:r>
    </w:p>
    <w:p w:rsidR="00974AC3" w:rsidRPr="00974AC3" w:rsidRDefault="00974AC3" w:rsidP="00974AC3">
      <w:pPr>
        <w:spacing w:line="276" w:lineRule="auto"/>
        <w:jc w:val="both"/>
        <w:rPr>
          <w:b/>
          <w:lang w:val="es-ES"/>
        </w:rPr>
      </w:pPr>
      <w:r w:rsidRPr="00974AC3">
        <w:rPr>
          <w:lang w:val="es-ES"/>
        </w:rPr>
        <w:t>Las piezas del tejado deben sobresalir 5 cm como mínimo y media pieza como máximo del soporte que conforma el alero.</w:t>
      </w:r>
    </w:p>
    <w:p w:rsidR="00974AC3" w:rsidRPr="00974AC3" w:rsidRDefault="00974AC3" w:rsidP="00974AC3">
      <w:pPr>
        <w:spacing w:line="276" w:lineRule="auto"/>
        <w:jc w:val="both"/>
        <w:rPr>
          <w:b/>
          <w:lang w:val="es-ES"/>
        </w:rPr>
      </w:pPr>
    </w:p>
    <w:p w:rsidR="00974AC3" w:rsidRPr="00974AC3" w:rsidRDefault="00974AC3" w:rsidP="00974AC3">
      <w:pPr>
        <w:spacing w:line="276" w:lineRule="auto"/>
        <w:jc w:val="both"/>
        <w:rPr>
          <w:lang w:val="es-ES"/>
        </w:rPr>
      </w:pPr>
      <w:r w:rsidRPr="00974AC3">
        <w:rPr>
          <w:b/>
          <w:lang w:val="es-ES"/>
        </w:rPr>
        <w:t>Borde lateral</w:t>
      </w:r>
    </w:p>
    <w:p w:rsidR="00974AC3" w:rsidRPr="00974AC3" w:rsidRDefault="00974AC3" w:rsidP="00974AC3">
      <w:pPr>
        <w:spacing w:line="276" w:lineRule="auto"/>
        <w:jc w:val="both"/>
        <w:rPr>
          <w:b/>
          <w:lang w:val="es-ES"/>
        </w:rPr>
      </w:pPr>
      <w:r w:rsidRPr="00974AC3">
        <w:rPr>
          <w:lang w:val="es-ES"/>
        </w:rPr>
        <w:t>En el borde lateral deben disponerse piezas especiales que vuelen lateralmente más de 5 cm o baberos protectores realizados in situ. En el último caso el borde puede rematarse con piezas especiales o con piezas normales que vuelen 5 cm.</w:t>
      </w:r>
    </w:p>
    <w:p w:rsidR="00974AC3" w:rsidRPr="00974AC3" w:rsidRDefault="00974AC3" w:rsidP="00974AC3">
      <w:pPr>
        <w:spacing w:line="276" w:lineRule="auto"/>
        <w:jc w:val="both"/>
        <w:rPr>
          <w:b/>
          <w:lang w:val="es-ES"/>
        </w:rPr>
      </w:pPr>
    </w:p>
    <w:p w:rsidR="00974AC3" w:rsidRPr="00974AC3" w:rsidRDefault="00974AC3" w:rsidP="00974AC3">
      <w:pPr>
        <w:spacing w:line="276" w:lineRule="auto"/>
        <w:jc w:val="both"/>
        <w:rPr>
          <w:b/>
          <w:lang w:val="es-ES"/>
        </w:rPr>
      </w:pPr>
      <w:proofErr w:type="spellStart"/>
      <w:r w:rsidRPr="00974AC3">
        <w:rPr>
          <w:b/>
          <w:lang w:val="es-ES"/>
        </w:rPr>
        <w:t>Limahoyas</w:t>
      </w:r>
      <w:proofErr w:type="spellEnd"/>
    </w:p>
    <w:p w:rsidR="00974AC3" w:rsidRPr="00974AC3" w:rsidRDefault="00974AC3" w:rsidP="00974AC3">
      <w:pPr>
        <w:spacing w:line="276" w:lineRule="auto"/>
        <w:jc w:val="both"/>
        <w:rPr>
          <w:lang w:val="es-ES"/>
        </w:rPr>
      </w:pPr>
      <w:r w:rsidRPr="00974AC3">
        <w:rPr>
          <w:lang w:val="es-ES"/>
        </w:rPr>
        <w:t xml:space="preserve">En las </w:t>
      </w:r>
      <w:proofErr w:type="spellStart"/>
      <w:r w:rsidRPr="00974AC3">
        <w:rPr>
          <w:lang w:val="es-ES"/>
        </w:rPr>
        <w:t>limahoyas</w:t>
      </w:r>
      <w:proofErr w:type="spellEnd"/>
      <w:r w:rsidRPr="00974AC3">
        <w:rPr>
          <w:lang w:val="es-ES"/>
        </w:rPr>
        <w:t xml:space="preserve"> deben disponerse elementos de protección prefabricados o realizados in situ.</w:t>
      </w:r>
    </w:p>
    <w:p w:rsidR="00974AC3" w:rsidRPr="00974AC3" w:rsidRDefault="00974AC3" w:rsidP="00974AC3">
      <w:pPr>
        <w:spacing w:line="276" w:lineRule="auto"/>
        <w:jc w:val="both"/>
        <w:rPr>
          <w:lang w:val="es-ES"/>
        </w:rPr>
      </w:pPr>
    </w:p>
    <w:p w:rsidR="00974AC3" w:rsidRPr="00974AC3" w:rsidRDefault="00974AC3" w:rsidP="00974AC3">
      <w:pPr>
        <w:spacing w:line="276" w:lineRule="auto"/>
        <w:jc w:val="both"/>
        <w:rPr>
          <w:lang w:val="es-ES"/>
        </w:rPr>
      </w:pPr>
      <w:r w:rsidRPr="00974AC3">
        <w:rPr>
          <w:lang w:val="es-ES"/>
        </w:rPr>
        <w:t xml:space="preserve">Las piezas del tejado deben sobresalir 5 cm como mínimo sobre la </w:t>
      </w:r>
      <w:proofErr w:type="spellStart"/>
      <w:r w:rsidRPr="00974AC3">
        <w:rPr>
          <w:lang w:val="es-ES"/>
        </w:rPr>
        <w:t>limahoya</w:t>
      </w:r>
      <w:proofErr w:type="spellEnd"/>
      <w:r w:rsidRPr="00974AC3">
        <w:rPr>
          <w:lang w:val="es-ES"/>
        </w:rPr>
        <w:t>.</w:t>
      </w:r>
    </w:p>
    <w:p w:rsidR="00974AC3" w:rsidRPr="00974AC3" w:rsidRDefault="00974AC3" w:rsidP="00974AC3">
      <w:pPr>
        <w:spacing w:line="276" w:lineRule="auto"/>
        <w:jc w:val="both"/>
        <w:rPr>
          <w:lang w:val="es-ES"/>
        </w:rPr>
      </w:pPr>
    </w:p>
    <w:p w:rsidR="00974AC3" w:rsidRPr="00974AC3" w:rsidRDefault="00974AC3" w:rsidP="00974AC3">
      <w:pPr>
        <w:spacing w:line="276" w:lineRule="auto"/>
        <w:jc w:val="both"/>
        <w:rPr>
          <w:lang w:val="es-ES"/>
        </w:rPr>
      </w:pPr>
      <w:r w:rsidRPr="00974AC3">
        <w:rPr>
          <w:lang w:val="es-ES"/>
        </w:rPr>
        <w:t>La separación entre las piezas del tejado de los dos faldones debe ser 20 cm. como mínimo.</w:t>
      </w:r>
    </w:p>
    <w:p w:rsidR="00974AC3" w:rsidRPr="00974AC3" w:rsidRDefault="00974AC3" w:rsidP="00974AC3">
      <w:pPr>
        <w:spacing w:line="276" w:lineRule="auto"/>
        <w:jc w:val="both"/>
        <w:rPr>
          <w:lang w:val="es-ES"/>
        </w:rPr>
      </w:pPr>
    </w:p>
    <w:p w:rsidR="00974AC3" w:rsidRPr="00974AC3" w:rsidRDefault="00974AC3" w:rsidP="00974AC3">
      <w:pPr>
        <w:spacing w:line="276" w:lineRule="auto"/>
        <w:jc w:val="both"/>
        <w:rPr>
          <w:lang w:val="es-ES"/>
        </w:rPr>
      </w:pPr>
      <w:r w:rsidRPr="00974AC3">
        <w:rPr>
          <w:b/>
          <w:lang w:val="es-ES"/>
        </w:rPr>
        <w:t xml:space="preserve">Cumbreras y </w:t>
      </w:r>
      <w:proofErr w:type="spellStart"/>
      <w:r w:rsidRPr="00974AC3">
        <w:rPr>
          <w:b/>
          <w:lang w:val="es-ES"/>
        </w:rPr>
        <w:t>limatesas</w:t>
      </w:r>
      <w:proofErr w:type="spellEnd"/>
    </w:p>
    <w:p w:rsidR="00974AC3" w:rsidRPr="00974AC3" w:rsidRDefault="00974AC3" w:rsidP="00974AC3">
      <w:pPr>
        <w:spacing w:line="276" w:lineRule="auto"/>
        <w:jc w:val="both"/>
        <w:rPr>
          <w:lang w:val="es-ES"/>
        </w:rPr>
      </w:pPr>
      <w:r w:rsidRPr="00974AC3">
        <w:rPr>
          <w:lang w:val="es-ES"/>
        </w:rPr>
        <w:t xml:space="preserve">En las cumbreras y </w:t>
      </w:r>
      <w:proofErr w:type="spellStart"/>
      <w:r w:rsidRPr="00974AC3">
        <w:rPr>
          <w:lang w:val="es-ES"/>
        </w:rPr>
        <w:t>limatesas</w:t>
      </w:r>
      <w:proofErr w:type="spellEnd"/>
      <w:r w:rsidRPr="00974AC3">
        <w:rPr>
          <w:lang w:val="es-ES"/>
        </w:rPr>
        <w:t xml:space="preserve"> deben disponerse piezas especiales, que deben solapar 5 cm como mínimo sobre las piezas del tejado de ambos faldones.</w:t>
      </w:r>
    </w:p>
    <w:p w:rsidR="00974AC3" w:rsidRPr="00974AC3" w:rsidRDefault="00974AC3" w:rsidP="00974AC3">
      <w:pPr>
        <w:spacing w:line="276" w:lineRule="auto"/>
        <w:jc w:val="both"/>
        <w:rPr>
          <w:lang w:val="es-ES"/>
        </w:rPr>
      </w:pPr>
    </w:p>
    <w:p w:rsidR="00974AC3" w:rsidRPr="00974AC3" w:rsidRDefault="00974AC3" w:rsidP="00974AC3">
      <w:pPr>
        <w:spacing w:line="276" w:lineRule="auto"/>
        <w:jc w:val="both"/>
        <w:rPr>
          <w:lang w:val="es-ES"/>
        </w:rPr>
      </w:pPr>
      <w:r w:rsidRPr="00974AC3">
        <w:rPr>
          <w:lang w:val="es-ES"/>
        </w:rPr>
        <w:t xml:space="preserve">Las piezas del tejado de la última hilada horizontal superior y las de la cumbrera y la </w:t>
      </w:r>
      <w:proofErr w:type="spellStart"/>
      <w:r w:rsidRPr="00974AC3">
        <w:rPr>
          <w:lang w:val="es-ES"/>
        </w:rPr>
        <w:t>limatesa</w:t>
      </w:r>
      <w:proofErr w:type="spellEnd"/>
      <w:r w:rsidRPr="00974AC3">
        <w:rPr>
          <w:lang w:val="es-ES"/>
        </w:rPr>
        <w:t xml:space="preserve"> deben fijarse.</w:t>
      </w:r>
    </w:p>
    <w:p w:rsidR="00974AC3" w:rsidRPr="00974AC3" w:rsidRDefault="00974AC3" w:rsidP="00974AC3">
      <w:pPr>
        <w:spacing w:line="276" w:lineRule="auto"/>
        <w:jc w:val="both"/>
        <w:rPr>
          <w:lang w:val="es-ES"/>
        </w:rPr>
      </w:pPr>
    </w:p>
    <w:p w:rsidR="00974AC3" w:rsidRPr="00974AC3" w:rsidRDefault="00974AC3" w:rsidP="00974AC3">
      <w:pPr>
        <w:spacing w:line="276" w:lineRule="auto"/>
        <w:jc w:val="both"/>
        <w:rPr>
          <w:lang w:val="es-ES"/>
        </w:rPr>
      </w:pPr>
      <w:r w:rsidRPr="00974AC3">
        <w:rPr>
          <w:lang w:val="es-ES"/>
        </w:rPr>
        <w:t>Cuando no sea posible el solape entre las piezas de una cumbrera en un cambio de dirección o en un encuentro de cumbreras este encuentro debe impermeabilizarse con piezas especiales o baberos protectores.</w:t>
      </w:r>
    </w:p>
    <w:p w:rsidR="00974AC3" w:rsidRPr="00974AC3" w:rsidRDefault="00974AC3" w:rsidP="00974AC3">
      <w:pPr>
        <w:spacing w:line="276" w:lineRule="auto"/>
        <w:jc w:val="both"/>
        <w:rPr>
          <w:lang w:val="es-ES"/>
        </w:rPr>
      </w:pPr>
    </w:p>
    <w:p w:rsidR="00974AC3" w:rsidRPr="00974AC3" w:rsidRDefault="00974AC3" w:rsidP="00974AC3">
      <w:pPr>
        <w:spacing w:line="276" w:lineRule="auto"/>
        <w:jc w:val="both"/>
        <w:rPr>
          <w:lang w:val="es-ES"/>
        </w:rPr>
      </w:pPr>
      <w:r w:rsidRPr="00974AC3">
        <w:rPr>
          <w:b/>
          <w:lang w:val="es-ES"/>
        </w:rPr>
        <w:lastRenderedPageBreak/>
        <w:t>Encuentro de la cubierta con elementos pasantes</w:t>
      </w:r>
    </w:p>
    <w:p w:rsidR="00974AC3" w:rsidRPr="00974AC3" w:rsidRDefault="00974AC3" w:rsidP="00974AC3">
      <w:pPr>
        <w:spacing w:line="276" w:lineRule="auto"/>
        <w:jc w:val="both"/>
        <w:rPr>
          <w:lang w:val="es-ES"/>
        </w:rPr>
      </w:pPr>
      <w:r w:rsidRPr="00974AC3">
        <w:rPr>
          <w:lang w:val="es-ES"/>
        </w:rPr>
        <w:t xml:space="preserve">Los elementos pasantes no deben disponerse en las </w:t>
      </w:r>
      <w:proofErr w:type="spellStart"/>
      <w:r w:rsidRPr="00974AC3">
        <w:rPr>
          <w:lang w:val="es-ES"/>
        </w:rPr>
        <w:t>limahoyas</w:t>
      </w:r>
      <w:proofErr w:type="spellEnd"/>
      <w:r w:rsidRPr="00974AC3">
        <w:rPr>
          <w:lang w:val="es-ES"/>
        </w:rPr>
        <w:t>.</w:t>
      </w:r>
    </w:p>
    <w:p w:rsidR="00974AC3" w:rsidRPr="00974AC3" w:rsidRDefault="00974AC3" w:rsidP="00974AC3">
      <w:pPr>
        <w:spacing w:line="276" w:lineRule="auto"/>
        <w:jc w:val="both"/>
        <w:rPr>
          <w:lang w:val="es-ES"/>
        </w:rPr>
      </w:pPr>
    </w:p>
    <w:p w:rsidR="00974AC3" w:rsidRPr="00974AC3" w:rsidRDefault="00974AC3" w:rsidP="00974AC3">
      <w:pPr>
        <w:spacing w:line="276" w:lineRule="auto"/>
        <w:jc w:val="both"/>
        <w:rPr>
          <w:lang w:val="es-ES"/>
        </w:rPr>
      </w:pPr>
      <w:r w:rsidRPr="00974AC3">
        <w:rPr>
          <w:lang w:val="es-ES"/>
        </w:rPr>
        <w:t>La parte superior del encuentro del faldón con el elemento pasante debe resolverse de tal manera que se desvíe el agua hacia los lados del mismo.</w:t>
      </w:r>
    </w:p>
    <w:p w:rsidR="00974AC3" w:rsidRPr="00974AC3" w:rsidRDefault="00974AC3" w:rsidP="00974AC3">
      <w:pPr>
        <w:spacing w:line="276" w:lineRule="auto"/>
        <w:jc w:val="both"/>
        <w:rPr>
          <w:lang w:val="es-ES"/>
        </w:rPr>
      </w:pPr>
    </w:p>
    <w:p w:rsidR="00974AC3" w:rsidRPr="00974AC3" w:rsidRDefault="00974AC3" w:rsidP="00974AC3">
      <w:pPr>
        <w:spacing w:line="276" w:lineRule="auto"/>
        <w:jc w:val="both"/>
        <w:rPr>
          <w:lang w:val="es-ES"/>
        </w:rPr>
      </w:pPr>
      <w:r w:rsidRPr="00974AC3">
        <w:rPr>
          <w:lang w:val="es-ES"/>
        </w:rPr>
        <w:t>En el perímetro del encuentro deben disponerse elementos de protección prefabricados o realizados in situ, que deben cubrir una banda del elemento pasante por encima del tejado de 20 cm de altura como mínimo.</w:t>
      </w:r>
    </w:p>
    <w:p w:rsidR="00974AC3" w:rsidRPr="00974AC3" w:rsidRDefault="00974AC3" w:rsidP="00974AC3">
      <w:pPr>
        <w:spacing w:line="276" w:lineRule="auto"/>
        <w:jc w:val="both"/>
        <w:rPr>
          <w:lang w:val="es-ES"/>
        </w:rPr>
      </w:pPr>
    </w:p>
    <w:p w:rsidR="00974AC3" w:rsidRPr="00974AC3" w:rsidRDefault="00974AC3" w:rsidP="00974AC3">
      <w:pPr>
        <w:spacing w:line="276" w:lineRule="auto"/>
        <w:jc w:val="both"/>
        <w:rPr>
          <w:lang w:val="es-ES"/>
        </w:rPr>
      </w:pPr>
      <w:r w:rsidRPr="00974AC3">
        <w:rPr>
          <w:b/>
          <w:lang w:val="es-ES"/>
        </w:rPr>
        <w:t>Anclaje de elementos</w:t>
      </w:r>
    </w:p>
    <w:p w:rsidR="00974AC3" w:rsidRPr="00974AC3" w:rsidRDefault="00974AC3" w:rsidP="00974AC3">
      <w:pPr>
        <w:spacing w:line="276" w:lineRule="auto"/>
        <w:jc w:val="both"/>
        <w:rPr>
          <w:lang w:val="es-ES"/>
        </w:rPr>
      </w:pPr>
      <w:r w:rsidRPr="00974AC3">
        <w:rPr>
          <w:lang w:val="es-ES"/>
        </w:rPr>
        <w:t xml:space="preserve">Los anclajes no deben disponerse en las </w:t>
      </w:r>
      <w:proofErr w:type="spellStart"/>
      <w:r w:rsidRPr="00974AC3">
        <w:rPr>
          <w:lang w:val="es-ES"/>
        </w:rPr>
        <w:t>limahoyas</w:t>
      </w:r>
      <w:proofErr w:type="spellEnd"/>
      <w:r w:rsidRPr="00974AC3">
        <w:rPr>
          <w:lang w:val="es-ES"/>
        </w:rPr>
        <w:t>.</w:t>
      </w:r>
    </w:p>
    <w:p w:rsidR="00974AC3" w:rsidRPr="00974AC3" w:rsidRDefault="00974AC3" w:rsidP="00974AC3">
      <w:pPr>
        <w:spacing w:line="276" w:lineRule="auto"/>
        <w:jc w:val="both"/>
        <w:rPr>
          <w:lang w:val="es-ES"/>
        </w:rPr>
      </w:pPr>
    </w:p>
    <w:p w:rsidR="00974AC3" w:rsidRPr="00974AC3" w:rsidRDefault="00974AC3" w:rsidP="00974AC3">
      <w:pPr>
        <w:spacing w:line="276" w:lineRule="auto"/>
        <w:jc w:val="both"/>
        <w:rPr>
          <w:lang w:val="es-ES"/>
        </w:rPr>
      </w:pPr>
      <w:r w:rsidRPr="00974AC3">
        <w:rPr>
          <w:lang w:val="es-ES"/>
        </w:rPr>
        <w:t>Deben disponerse elementos de protección prefabricados o realizados in situ, que deben cubrir una banda del elemento anclado de una altura de 20 cm como mínimo por encima del tejado.</w:t>
      </w:r>
    </w:p>
    <w:p w:rsidR="00974AC3" w:rsidRPr="00974AC3" w:rsidRDefault="00974AC3" w:rsidP="00974AC3">
      <w:pPr>
        <w:spacing w:line="276" w:lineRule="auto"/>
        <w:jc w:val="both"/>
        <w:rPr>
          <w:lang w:val="es-ES"/>
        </w:rPr>
      </w:pPr>
    </w:p>
    <w:p w:rsidR="00974AC3" w:rsidRPr="00974AC3" w:rsidRDefault="00974AC3" w:rsidP="00974AC3">
      <w:pPr>
        <w:spacing w:line="276" w:lineRule="auto"/>
        <w:jc w:val="both"/>
        <w:rPr>
          <w:lang w:val="es-ES"/>
        </w:rPr>
      </w:pPr>
      <w:r w:rsidRPr="00974AC3">
        <w:rPr>
          <w:b/>
          <w:lang w:val="es-ES"/>
        </w:rPr>
        <w:t>Canalones</w:t>
      </w:r>
    </w:p>
    <w:p w:rsidR="00974AC3" w:rsidRPr="00974AC3" w:rsidRDefault="00974AC3" w:rsidP="00974AC3">
      <w:pPr>
        <w:spacing w:line="276" w:lineRule="auto"/>
        <w:jc w:val="both"/>
        <w:rPr>
          <w:lang w:val="es-ES"/>
        </w:rPr>
      </w:pPr>
      <w:r w:rsidRPr="00974AC3">
        <w:rPr>
          <w:lang w:val="es-ES"/>
        </w:rPr>
        <w:t>Para la formación del canalón deben disponerse elementos de protección prefabricados o realizados in situ.</w:t>
      </w:r>
    </w:p>
    <w:p w:rsidR="00974AC3" w:rsidRPr="00974AC3" w:rsidRDefault="00974AC3" w:rsidP="00974AC3">
      <w:pPr>
        <w:spacing w:line="276" w:lineRule="auto"/>
        <w:jc w:val="both"/>
        <w:rPr>
          <w:lang w:val="es-ES"/>
        </w:rPr>
      </w:pPr>
    </w:p>
    <w:p w:rsidR="00974AC3" w:rsidRPr="00974AC3" w:rsidRDefault="00974AC3" w:rsidP="00974AC3">
      <w:pPr>
        <w:spacing w:line="276" w:lineRule="auto"/>
        <w:jc w:val="both"/>
        <w:rPr>
          <w:lang w:val="es-ES"/>
        </w:rPr>
      </w:pPr>
      <w:r w:rsidRPr="00974AC3">
        <w:rPr>
          <w:lang w:val="es-ES"/>
        </w:rPr>
        <w:t>Los canalones deben disponerse con una pendiente hacia el desagüe del 1% como mínimo.</w:t>
      </w:r>
    </w:p>
    <w:p w:rsidR="00974AC3" w:rsidRPr="00974AC3" w:rsidRDefault="00974AC3" w:rsidP="00974AC3">
      <w:pPr>
        <w:spacing w:line="276" w:lineRule="auto"/>
        <w:jc w:val="both"/>
        <w:rPr>
          <w:lang w:val="es-ES"/>
        </w:rPr>
      </w:pPr>
    </w:p>
    <w:p w:rsidR="00974AC3" w:rsidRPr="00974AC3" w:rsidRDefault="00974AC3" w:rsidP="00974AC3">
      <w:pPr>
        <w:spacing w:line="276" w:lineRule="auto"/>
        <w:jc w:val="both"/>
        <w:rPr>
          <w:lang w:val="es-ES"/>
        </w:rPr>
      </w:pPr>
      <w:r w:rsidRPr="00974AC3">
        <w:rPr>
          <w:lang w:val="es-ES"/>
        </w:rPr>
        <w:t>Las piezas del tejado que vierten sobre el canalón deben sobresalir 5 cm como mínimo sobre el mismo.</w:t>
      </w:r>
    </w:p>
    <w:p w:rsidR="00974AC3" w:rsidRPr="00974AC3" w:rsidRDefault="00974AC3" w:rsidP="00974AC3">
      <w:pPr>
        <w:spacing w:line="276" w:lineRule="auto"/>
        <w:jc w:val="both"/>
        <w:rPr>
          <w:lang w:val="es-ES"/>
        </w:rPr>
      </w:pPr>
    </w:p>
    <w:p w:rsidR="00974AC3" w:rsidRPr="00974AC3" w:rsidRDefault="00974AC3" w:rsidP="00974AC3">
      <w:pPr>
        <w:spacing w:line="276" w:lineRule="auto"/>
        <w:jc w:val="both"/>
        <w:rPr>
          <w:lang w:val="es-ES"/>
        </w:rPr>
      </w:pPr>
      <w:r w:rsidRPr="00974AC3">
        <w:rPr>
          <w:lang w:val="es-ES"/>
        </w:rPr>
        <w:t>Cuando el canalón sea visto, debe disponerse el borde más cercano a la fachada de tal forma que quede por encima del borde exterior del mismo.</w:t>
      </w:r>
    </w:p>
    <w:p w:rsidR="00974AC3" w:rsidRPr="00974AC3" w:rsidRDefault="00974AC3" w:rsidP="00974AC3">
      <w:pPr>
        <w:spacing w:line="276" w:lineRule="auto"/>
        <w:jc w:val="both"/>
        <w:rPr>
          <w:bCs/>
          <w:iCs/>
          <w:lang w:val="es-ES"/>
        </w:rPr>
      </w:pPr>
    </w:p>
    <w:p w:rsidR="00974AC3" w:rsidRPr="00974AC3" w:rsidRDefault="00974AC3" w:rsidP="00974AC3">
      <w:pPr>
        <w:spacing w:line="276" w:lineRule="auto"/>
        <w:jc w:val="both"/>
        <w:rPr>
          <w:bCs/>
          <w:iCs/>
          <w:lang w:val="es-ES"/>
        </w:rPr>
      </w:pPr>
      <w:r w:rsidRPr="00974AC3">
        <w:rPr>
          <w:bCs/>
          <w:iCs/>
          <w:lang w:val="es-ES"/>
        </w:rPr>
        <w:t xml:space="preserve"> </w:t>
      </w:r>
    </w:p>
    <w:p w:rsidR="00974AC3" w:rsidRPr="00974AC3" w:rsidRDefault="00974AC3" w:rsidP="00974AC3">
      <w:pPr>
        <w:spacing w:line="276" w:lineRule="auto"/>
        <w:jc w:val="both"/>
        <w:rPr>
          <w:b/>
          <w:bCs/>
          <w:iCs/>
          <w:lang w:val="es-ES"/>
        </w:rPr>
      </w:pPr>
      <w:r w:rsidRPr="00974AC3">
        <w:rPr>
          <w:b/>
          <w:bCs/>
          <w:iCs/>
          <w:lang w:val="es-ES"/>
        </w:rPr>
        <w:t>FACHADA</w:t>
      </w:r>
    </w:p>
    <w:p w:rsidR="00974AC3" w:rsidRPr="00974AC3" w:rsidRDefault="00974AC3" w:rsidP="00974AC3">
      <w:pPr>
        <w:spacing w:line="276" w:lineRule="auto"/>
        <w:jc w:val="both"/>
        <w:rPr>
          <w:bCs/>
          <w:iCs/>
          <w:lang w:val="es-ES"/>
        </w:rPr>
      </w:pPr>
      <w:r w:rsidRPr="00974AC3">
        <w:rPr>
          <w:bCs/>
          <w:iCs/>
          <w:lang w:val="es-ES"/>
        </w:rPr>
        <w:t xml:space="preserve">La fachada existente pese a estar formada por dos hojas de ladrillo cerámico carece de aislamiento térmico alguno en su interior. Por ello se plantea la colocación de un aislamiento exterior continuo mediante un sistema SATE, compuesto por una capa de aislamiento térmico de placas de </w:t>
      </w:r>
      <w:proofErr w:type="spellStart"/>
      <w:r w:rsidRPr="00974AC3">
        <w:rPr>
          <w:bCs/>
          <w:iCs/>
          <w:lang w:val="es-ES"/>
        </w:rPr>
        <w:t>poliestireno</w:t>
      </w:r>
      <w:proofErr w:type="spellEnd"/>
      <w:r w:rsidRPr="00974AC3">
        <w:rPr>
          <w:bCs/>
          <w:iCs/>
          <w:lang w:val="es-ES"/>
        </w:rPr>
        <w:t xml:space="preserve"> expandido de 80 mm, fijadas mecánicamente a la fachada existente y rematada exteriormente mediante una primera capa de mortero hidrófugo armada con malla de fibra de vidrio, una segunda capa de imprimación y una capa de revoco decorativo como acabado final. El armado se reforzará en los puntos singulares (esquinas, dinteles, huecos,…) así como en toda la franja inferior (2 metros desde el suelo exterior), más expuesta a golpeos.</w:t>
      </w:r>
    </w:p>
    <w:p w:rsidR="00974AC3" w:rsidRPr="00974AC3" w:rsidRDefault="00974AC3" w:rsidP="00974AC3">
      <w:pPr>
        <w:spacing w:line="276" w:lineRule="auto"/>
        <w:jc w:val="both"/>
        <w:rPr>
          <w:bCs/>
          <w:iCs/>
          <w:lang w:val="es-ES"/>
        </w:rPr>
      </w:pPr>
    </w:p>
    <w:p w:rsidR="00974AC3" w:rsidRPr="00974AC3" w:rsidRDefault="00974AC3" w:rsidP="00974AC3">
      <w:pPr>
        <w:spacing w:line="276" w:lineRule="auto"/>
        <w:jc w:val="both"/>
        <w:rPr>
          <w:bCs/>
          <w:iCs/>
          <w:lang w:val="es-ES"/>
        </w:rPr>
      </w:pPr>
      <w:r w:rsidRPr="00974AC3">
        <w:rPr>
          <w:bCs/>
          <w:iCs/>
          <w:lang w:val="es-ES"/>
        </w:rPr>
        <w:t>La adecuación a este DB de la solución planteada se justifica a continuación:</w:t>
      </w:r>
    </w:p>
    <w:p w:rsidR="00974AC3" w:rsidRPr="00974AC3" w:rsidRDefault="00974AC3" w:rsidP="00974AC3">
      <w:pPr>
        <w:spacing w:line="276" w:lineRule="auto"/>
        <w:jc w:val="both"/>
        <w:rPr>
          <w:bCs/>
          <w:lang w:val="es-ES"/>
        </w:rPr>
      </w:pPr>
    </w:p>
    <w:p w:rsidR="00974AC3" w:rsidRPr="00974AC3" w:rsidRDefault="00974AC3" w:rsidP="00974AC3">
      <w:pPr>
        <w:spacing w:line="276" w:lineRule="auto"/>
        <w:jc w:val="both"/>
      </w:pPr>
      <w:r w:rsidRPr="00974AC3">
        <w:rPr>
          <w:b/>
          <w:bCs/>
        </w:rPr>
        <w:t>- Grado de impermeabilidad</w:t>
      </w:r>
    </w:p>
    <w:p w:rsidR="00974AC3" w:rsidRPr="00974AC3" w:rsidRDefault="00974AC3" w:rsidP="00974AC3">
      <w:pPr>
        <w:spacing w:line="276" w:lineRule="auto"/>
        <w:jc w:val="both"/>
      </w:pPr>
    </w:p>
    <w:p w:rsidR="00974AC3" w:rsidRPr="00974AC3" w:rsidRDefault="00974AC3" w:rsidP="00974AC3">
      <w:pPr>
        <w:spacing w:line="276" w:lineRule="auto"/>
        <w:jc w:val="both"/>
      </w:pPr>
      <w:r w:rsidRPr="00974AC3">
        <w:t>El grado de impermeabilidad mínimo exigido a las fachadas se obtiene de la tabla 2.5 de CTE DB HS 1, en función de la zona pluviométrica de promedios y del grado de exposición al viento correspondientes al lugar de ubicación del edificio, según las tablas 2.6 y 2.7 de CTE DB HS 1.</w:t>
      </w:r>
    </w:p>
    <w:p w:rsidR="00974AC3" w:rsidRPr="00974AC3" w:rsidRDefault="00974AC3" w:rsidP="00974AC3">
      <w:pPr>
        <w:spacing w:line="276" w:lineRule="auto"/>
        <w:jc w:val="both"/>
      </w:pPr>
    </w:p>
    <w:tbl>
      <w:tblPr>
        <w:tblW w:w="8955" w:type="dxa"/>
        <w:jc w:val="center"/>
        <w:tblLayout w:type="fixed"/>
        <w:tblCellMar>
          <w:top w:w="28" w:type="dxa"/>
          <w:left w:w="0" w:type="dxa"/>
          <w:bottom w:w="28" w:type="dxa"/>
          <w:right w:w="0" w:type="dxa"/>
        </w:tblCellMar>
        <w:tblLook w:val="04A0" w:firstRow="1" w:lastRow="0" w:firstColumn="1" w:lastColumn="0" w:noHBand="0" w:noVBand="1"/>
      </w:tblPr>
      <w:tblGrid>
        <w:gridCol w:w="4349"/>
        <w:gridCol w:w="4606"/>
      </w:tblGrid>
      <w:tr w:rsidR="00974AC3" w:rsidRPr="00974AC3" w:rsidTr="00974AC3">
        <w:trPr>
          <w:trHeight w:hRule="exact" w:val="247"/>
          <w:jc w:val="center"/>
        </w:trPr>
        <w:tc>
          <w:tcPr>
            <w:tcW w:w="4762" w:type="dxa"/>
            <w:tcMar>
              <w:top w:w="28" w:type="dxa"/>
              <w:left w:w="23" w:type="dxa"/>
              <w:bottom w:w="28" w:type="dxa"/>
              <w:right w:w="23" w:type="dxa"/>
            </w:tcMar>
            <w:vAlign w:val="center"/>
            <w:hideMark/>
          </w:tcPr>
          <w:p w:rsidR="00974AC3" w:rsidRPr="00974AC3" w:rsidRDefault="00974AC3" w:rsidP="00974AC3">
            <w:pPr>
              <w:spacing w:line="276" w:lineRule="auto"/>
              <w:jc w:val="both"/>
            </w:pPr>
            <w:r w:rsidRPr="00974AC3">
              <w:t>Clase del entorno en el que está situado el edificio:</w:t>
            </w:r>
          </w:p>
        </w:tc>
        <w:tc>
          <w:tcPr>
            <w:tcW w:w="5046" w:type="dxa"/>
            <w:tcMar>
              <w:top w:w="28" w:type="dxa"/>
              <w:left w:w="23" w:type="dxa"/>
              <w:bottom w:w="28" w:type="dxa"/>
              <w:right w:w="23" w:type="dxa"/>
            </w:tcMar>
            <w:vAlign w:val="center"/>
          </w:tcPr>
          <w:p w:rsidR="00974AC3" w:rsidRPr="00974AC3" w:rsidRDefault="00974AC3" w:rsidP="00974AC3">
            <w:pPr>
              <w:spacing w:line="276" w:lineRule="auto"/>
              <w:jc w:val="both"/>
            </w:pPr>
            <w:r w:rsidRPr="00974AC3">
              <w:rPr>
                <w:b/>
                <w:bCs/>
              </w:rPr>
              <w:t>E0</w:t>
            </w:r>
            <w:r w:rsidRPr="00974AC3">
              <w:rPr>
                <w:bCs/>
              </w:rPr>
              <w:t xml:space="preserve"> (1)</w:t>
            </w:r>
          </w:p>
          <w:p w:rsidR="00974AC3" w:rsidRPr="00974AC3" w:rsidRDefault="00974AC3" w:rsidP="00974AC3">
            <w:pPr>
              <w:spacing w:line="276" w:lineRule="auto"/>
              <w:jc w:val="both"/>
            </w:pPr>
          </w:p>
        </w:tc>
      </w:tr>
      <w:tr w:rsidR="00974AC3" w:rsidRPr="00974AC3" w:rsidTr="00974AC3">
        <w:trPr>
          <w:trHeight w:hRule="exact" w:val="247"/>
          <w:jc w:val="center"/>
        </w:trPr>
        <w:tc>
          <w:tcPr>
            <w:tcW w:w="4762" w:type="dxa"/>
            <w:tcMar>
              <w:top w:w="28" w:type="dxa"/>
              <w:left w:w="23" w:type="dxa"/>
              <w:bottom w:w="28" w:type="dxa"/>
              <w:right w:w="23" w:type="dxa"/>
            </w:tcMar>
            <w:vAlign w:val="center"/>
            <w:hideMark/>
          </w:tcPr>
          <w:p w:rsidR="00974AC3" w:rsidRPr="00974AC3" w:rsidRDefault="00974AC3" w:rsidP="00974AC3">
            <w:pPr>
              <w:spacing w:line="276" w:lineRule="auto"/>
              <w:jc w:val="both"/>
            </w:pPr>
            <w:r w:rsidRPr="00974AC3">
              <w:t>Zona pluviométrica de promedios:</w:t>
            </w:r>
          </w:p>
        </w:tc>
        <w:tc>
          <w:tcPr>
            <w:tcW w:w="5046" w:type="dxa"/>
            <w:tcMar>
              <w:top w:w="28" w:type="dxa"/>
              <w:left w:w="23" w:type="dxa"/>
              <w:bottom w:w="28" w:type="dxa"/>
              <w:right w:w="23" w:type="dxa"/>
            </w:tcMar>
            <w:vAlign w:val="center"/>
          </w:tcPr>
          <w:p w:rsidR="00974AC3" w:rsidRPr="00974AC3" w:rsidRDefault="00974AC3" w:rsidP="00974AC3">
            <w:pPr>
              <w:spacing w:line="276" w:lineRule="auto"/>
              <w:jc w:val="both"/>
            </w:pPr>
            <w:r w:rsidRPr="00974AC3">
              <w:rPr>
                <w:b/>
                <w:bCs/>
              </w:rPr>
              <w:t>II</w:t>
            </w:r>
            <w:r w:rsidRPr="00974AC3">
              <w:rPr>
                <w:bCs/>
              </w:rPr>
              <w:t xml:space="preserve"> (2)</w:t>
            </w:r>
          </w:p>
          <w:p w:rsidR="00974AC3" w:rsidRPr="00974AC3" w:rsidRDefault="00974AC3" w:rsidP="00974AC3">
            <w:pPr>
              <w:spacing w:line="276" w:lineRule="auto"/>
              <w:jc w:val="both"/>
            </w:pPr>
          </w:p>
        </w:tc>
      </w:tr>
      <w:tr w:rsidR="00974AC3" w:rsidRPr="00974AC3" w:rsidTr="00974AC3">
        <w:trPr>
          <w:trHeight w:hRule="exact" w:val="247"/>
          <w:jc w:val="center"/>
        </w:trPr>
        <w:tc>
          <w:tcPr>
            <w:tcW w:w="4762" w:type="dxa"/>
            <w:tcMar>
              <w:top w:w="28" w:type="dxa"/>
              <w:left w:w="23" w:type="dxa"/>
              <w:bottom w:w="28" w:type="dxa"/>
              <w:right w:w="23" w:type="dxa"/>
            </w:tcMar>
            <w:vAlign w:val="center"/>
            <w:hideMark/>
          </w:tcPr>
          <w:p w:rsidR="00974AC3" w:rsidRPr="00974AC3" w:rsidRDefault="00974AC3" w:rsidP="00974AC3">
            <w:pPr>
              <w:spacing w:line="276" w:lineRule="auto"/>
              <w:jc w:val="both"/>
            </w:pPr>
            <w:r w:rsidRPr="00974AC3">
              <w:t>Altura de coronación del edificio sobre el terreno:</w:t>
            </w:r>
          </w:p>
        </w:tc>
        <w:tc>
          <w:tcPr>
            <w:tcW w:w="5046" w:type="dxa"/>
            <w:tcMar>
              <w:top w:w="28" w:type="dxa"/>
              <w:left w:w="23" w:type="dxa"/>
              <w:bottom w:w="28" w:type="dxa"/>
              <w:right w:w="23" w:type="dxa"/>
            </w:tcMar>
            <w:vAlign w:val="center"/>
          </w:tcPr>
          <w:p w:rsidR="00974AC3" w:rsidRPr="00974AC3" w:rsidRDefault="00974AC3" w:rsidP="00974AC3">
            <w:pPr>
              <w:spacing w:line="276" w:lineRule="auto"/>
              <w:jc w:val="both"/>
            </w:pPr>
            <w:r w:rsidRPr="00974AC3">
              <w:rPr>
                <w:b/>
                <w:bCs/>
                <w:lang w:val="es-ES"/>
              </w:rPr>
              <w:t>≤ 15 m</w:t>
            </w:r>
            <w:r w:rsidRPr="00974AC3">
              <w:rPr>
                <w:bCs/>
              </w:rPr>
              <w:t xml:space="preserve"> (3)</w:t>
            </w:r>
          </w:p>
          <w:p w:rsidR="00974AC3" w:rsidRPr="00974AC3" w:rsidRDefault="00974AC3" w:rsidP="00974AC3">
            <w:pPr>
              <w:spacing w:line="276" w:lineRule="auto"/>
              <w:jc w:val="both"/>
            </w:pPr>
          </w:p>
        </w:tc>
      </w:tr>
      <w:tr w:rsidR="00974AC3" w:rsidRPr="00974AC3" w:rsidTr="00974AC3">
        <w:trPr>
          <w:trHeight w:hRule="exact" w:val="247"/>
          <w:jc w:val="center"/>
        </w:trPr>
        <w:tc>
          <w:tcPr>
            <w:tcW w:w="4762" w:type="dxa"/>
            <w:tcMar>
              <w:top w:w="28" w:type="dxa"/>
              <w:left w:w="23" w:type="dxa"/>
              <w:bottom w:w="28" w:type="dxa"/>
              <w:right w:w="23" w:type="dxa"/>
            </w:tcMar>
            <w:vAlign w:val="center"/>
            <w:hideMark/>
          </w:tcPr>
          <w:p w:rsidR="00974AC3" w:rsidRPr="00974AC3" w:rsidRDefault="00974AC3" w:rsidP="00974AC3">
            <w:pPr>
              <w:spacing w:line="276" w:lineRule="auto"/>
              <w:jc w:val="both"/>
            </w:pPr>
            <w:r w:rsidRPr="00974AC3">
              <w:t>Zona eólica:</w:t>
            </w:r>
          </w:p>
        </w:tc>
        <w:tc>
          <w:tcPr>
            <w:tcW w:w="5046" w:type="dxa"/>
            <w:tcMar>
              <w:top w:w="28" w:type="dxa"/>
              <w:left w:w="23" w:type="dxa"/>
              <w:bottom w:w="28" w:type="dxa"/>
              <w:right w:w="23" w:type="dxa"/>
            </w:tcMar>
            <w:vAlign w:val="center"/>
          </w:tcPr>
          <w:p w:rsidR="00974AC3" w:rsidRPr="00974AC3" w:rsidRDefault="00974AC3" w:rsidP="00974AC3">
            <w:pPr>
              <w:spacing w:line="276" w:lineRule="auto"/>
              <w:jc w:val="both"/>
            </w:pPr>
            <w:r w:rsidRPr="00974AC3">
              <w:rPr>
                <w:b/>
                <w:bCs/>
              </w:rPr>
              <w:t>C</w:t>
            </w:r>
            <w:r w:rsidRPr="00974AC3">
              <w:rPr>
                <w:bCs/>
              </w:rPr>
              <w:t xml:space="preserve"> (4)</w:t>
            </w:r>
          </w:p>
          <w:p w:rsidR="00974AC3" w:rsidRPr="00974AC3" w:rsidRDefault="00974AC3" w:rsidP="00974AC3">
            <w:pPr>
              <w:spacing w:line="276" w:lineRule="auto"/>
              <w:jc w:val="both"/>
            </w:pPr>
          </w:p>
        </w:tc>
      </w:tr>
      <w:tr w:rsidR="00974AC3" w:rsidRPr="00974AC3" w:rsidTr="00974AC3">
        <w:trPr>
          <w:trHeight w:hRule="exact" w:val="247"/>
          <w:jc w:val="center"/>
        </w:trPr>
        <w:tc>
          <w:tcPr>
            <w:tcW w:w="4762" w:type="dxa"/>
            <w:tcMar>
              <w:top w:w="28" w:type="dxa"/>
              <w:left w:w="23" w:type="dxa"/>
              <w:bottom w:w="28" w:type="dxa"/>
              <w:right w:w="23" w:type="dxa"/>
            </w:tcMar>
            <w:vAlign w:val="center"/>
            <w:hideMark/>
          </w:tcPr>
          <w:p w:rsidR="00974AC3" w:rsidRPr="00974AC3" w:rsidRDefault="00974AC3" w:rsidP="00974AC3">
            <w:pPr>
              <w:spacing w:line="276" w:lineRule="auto"/>
              <w:jc w:val="both"/>
            </w:pPr>
            <w:r w:rsidRPr="00974AC3">
              <w:t>Grado de exposición al viento:</w:t>
            </w:r>
          </w:p>
        </w:tc>
        <w:tc>
          <w:tcPr>
            <w:tcW w:w="5046" w:type="dxa"/>
            <w:tcMar>
              <w:top w:w="28" w:type="dxa"/>
              <w:left w:w="23" w:type="dxa"/>
              <w:bottom w:w="28" w:type="dxa"/>
              <w:right w:w="23" w:type="dxa"/>
            </w:tcMar>
            <w:vAlign w:val="center"/>
          </w:tcPr>
          <w:p w:rsidR="00974AC3" w:rsidRPr="00974AC3" w:rsidRDefault="00974AC3" w:rsidP="00974AC3">
            <w:pPr>
              <w:spacing w:line="276" w:lineRule="auto"/>
              <w:jc w:val="both"/>
            </w:pPr>
            <w:r w:rsidRPr="00974AC3">
              <w:rPr>
                <w:b/>
                <w:bCs/>
              </w:rPr>
              <w:t>V2</w:t>
            </w:r>
            <w:r w:rsidRPr="00974AC3">
              <w:rPr>
                <w:bCs/>
              </w:rPr>
              <w:t xml:space="preserve"> (5)</w:t>
            </w:r>
          </w:p>
          <w:p w:rsidR="00974AC3" w:rsidRPr="00974AC3" w:rsidRDefault="00974AC3" w:rsidP="00974AC3">
            <w:pPr>
              <w:spacing w:line="276" w:lineRule="auto"/>
              <w:jc w:val="both"/>
            </w:pPr>
          </w:p>
        </w:tc>
      </w:tr>
      <w:tr w:rsidR="00974AC3" w:rsidRPr="00974AC3" w:rsidTr="00974AC3">
        <w:trPr>
          <w:trHeight w:hRule="exact" w:val="247"/>
          <w:jc w:val="center"/>
        </w:trPr>
        <w:tc>
          <w:tcPr>
            <w:tcW w:w="4762" w:type="dxa"/>
            <w:tcMar>
              <w:top w:w="28" w:type="dxa"/>
              <w:left w:w="23" w:type="dxa"/>
              <w:bottom w:w="28" w:type="dxa"/>
              <w:right w:w="23" w:type="dxa"/>
            </w:tcMar>
            <w:vAlign w:val="center"/>
            <w:hideMark/>
          </w:tcPr>
          <w:p w:rsidR="00974AC3" w:rsidRPr="00974AC3" w:rsidRDefault="00974AC3" w:rsidP="00974AC3">
            <w:pPr>
              <w:spacing w:line="276" w:lineRule="auto"/>
              <w:jc w:val="both"/>
            </w:pPr>
            <w:r w:rsidRPr="00974AC3">
              <w:t>Grado de impermeabilidad:</w:t>
            </w:r>
          </w:p>
        </w:tc>
        <w:tc>
          <w:tcPr>
            <w:tcW w:w="5046" w:type="dxa"/>
            <w:tcMar>
              <w:top w:w="28" w:type="dxa"/>
              <w:left w:w="23" w:type="dxa"/>
              <w:bottom w:w="28" w:type="dxa"/>
              <w:right w:w="23" w:type="dxa"/>
            </w:tcMar>
            <w:vAlign w:val="center"/>
          </w:tcPr>
          <w:p w:rsidR="00974AC3" w:rsidRPr="00974AC3" w:rsidRDefault="00974AC3" w:rsidP="00974AC3">
            <w:pPr>
              <w:spacing w:line="276" w:lineRule="auto"/>
              <w:jc w:val="both"/>
            </w:pPr>
            <w:r w:rsidRPr="00974AC3">
              <w:rPr>
                <w:b/>
                <w:bCs/>
              </w:rPr>
              <w:t>4</w:t>
            </w:r>
            <w:r w:rsidRPr="00974AC3">
              <w:rPr>
                <w:bCs/>
              </w:rPr>
              <w:t xml:space="preserve"> (6)</w:t>
            </w:r>
          </w:p>
          <w:p w:rsidR="00974AC3" w:rsidRPr="00974AC3" w:rsidRDefault="00974AC3" w:rsidP="00974AC3">
            <w:pPr>
              <w:spacing w:line="276" w:lineRule="auto"/>
              <w:jc w:val="both"/>
            </w:pPr>
          </w:p>
        </w:tc>
      </w:tr>
      <w:tr w:rsidR="00974AC3" w:rsidRPr="00974AC3" w:rsidTr="00974AC3">
        <w:trPr>
          <w:trHeight w:val="1707"/>
          <w:jc w:val="center"/>
        </w:trPr>
        <w:tc>
          <w:tcPr>
            <w:tcW w:w="9808" w:type="dxa"/>
            <w:gridSpan w:val="2"/>
            <w:tcMar>
              <w:top w:w="28" w:type="dxa"/>
              <w:left w:w="79" w:type="dxa"/>
              <w:bottom w:w="28" w:type="dxa"/>
              <w:right w:w="79" w:type="dxa"/>
            </w:tcMar>
            <w:vAlign w:val="center"/>
            <w:hideMark/>
          </w:tcPr>
          <w:p w:rsidR="00974AC3" w:rsidRPr="00974AC3" w:rsidRDefault="00974AC3" w:rsidP="00974AC3">
            <w:pPr>
              <w:spacing w:line="276" w:lineRule="auto"/>
              <w:jc w:val="both"/>
            </w:pPr>
            <w:r w:rsidRPr="00974AC3">
              <w:rPr>
                <w:i/>
                <w:iCs/>
              </w:rPr>
              <w:lastRenderedPageBreak/>
              <w:t>Notas:</w:t>
            </w:r>
          </w:p>
          <w:p w:rsidR="00974AC3" w:rsidRPr="00974AC3" w:rsidRDefault="00974AC3" w:rsidP="00974AC3">
            <w:pPr>
              <w:spacing w:line="276" w:lineRule="auto"/>
              <w:jc w:val="both"/>
              <w:rPr>
                <w:i/>
                <w:iCs/>
                <w:lang w:val="es-ES"/>
              </w:rPr>
            </w:pPr>
            <w:r w:rsidRPr="00974AC3">
              <w:rPr>
                <w:i/>
                <w:iCs/>
              </w:rPr>
              <w:t>(1) Clase de entorno del edificio E0 (</w:t>
            </w:r>
            <w:r w:rsidRPr="00974AC3">
              <w:rPr>
                <w:i/>
                <w:iCs/>
                <w:lang w:val="es-ES"/>
              </w:rPr>
              <w:t>Terreno tipo III: Zona rural accidentada o llana con algunos obstáculos aislados tales como árboles o construcciones pequeñas</w:t>
            </w:r>
            <w:r w:rsidRPr="00974AC3">
              <w:rPr>
                <w:i/>
                <w:iCs/>
              </w:rPr>
              <w:t>).</w:t>
            </w:r>
          </w:p>
          <w:p w:rsidR="00974AC3" w:rsidRPr="00974AC3" w:rsidRDefault="00974AC3" w:rsidP="00974AC3">
            <w:pPr>
              <w:spacing w:line="276" w:lineRule="auto"/>
              <w:jc w:val="both"/>
            </w:pPr>
            <w:r w:rsidRPr="00974AC3">
              <w:rPr>
                <w:i/>
                <w:iCs/>
              </w:rPr>
              <w:t>(2) Este dato se obtiene de la figura 2.4, apartado 2.3 de DB HS 1 Protección frente a la humedad.</w:t>
            </w:r>
          </w:p>
          <w:p w:rsidR="00974AC3" w:rsidRPr="00974AC3" w:rsidRDefault="00974AC3" w:rsidP="00974AC3">
            <w:pPr>
              <w:spacing w:line="276" w:lineRule="auto"/>
              <w:jc w:val="both"/>
            </w:pPr>
            <w:r w:rsidRPr="00974AC3">
              <w:rPr>
                <w:i/>
                <w:iCs/>
              </w:rPr>
              <w:t>(3) Para edificios de más de 100 m de altura y para aquellos que están próximos a un desnivel muy pronunciado, el grado de exposición al viento debe ser estudiada según lo dispuesto en DB SE-AE.</w:t>
            </w:r>
          </w:p>
          <w:p w:rsidR="00974AC3" w:rsidRPr="00974AC3" w:rsidRDefault="00974AC3" w:rsidP="00974AC3">
            <w:pPr>
              <w:spacing w:line="276" w:lineRule="auto"/>
              <w:jc w:val="both"/>
            </w:pPr>
            <w:r w:rsidRPr="00974AC3">
              <w:rPr>
                <w:i/>
                <w:iCs/>
              </w:rPr>
              <w:t>(4) Este dato se obtiene de la figura 2.5, apartado 2.3 de HS1, CTE.</w:t>
            </w:r>
          </w:p>
          <w:p w:rsidR="00974AC3" w:rsidRPr="00974AC3" w:rsidRDefault="00974AC3" w:rsidP="00974AC3">
            <w:pPr>
              <w:spacing w:line="276" w:lineRule="auto"/>
              <w:jc w:val="both"/>
            </w:pPr>
            <w:r w:rsidRPr="00974AC3">
              <w:rPr>
                <w:i/>
                <w:iCs/>
              </w:rPr>
              <w:t>(5) Este dato se obtiene de la tabla 2.6, apartado 2.3 de HS1, CTE.</w:t>
            </w:r>
          </w:p>
          <w:p w:rsidR="00974AC3" w:rsidRPr="00974AC3" w:rsidRDefault="00974AC3" w:rsidP="00974AC3">
            <w:pPr>
              <w:spacing w:line="276" w:lineRule="auto"/>
              <w:jc w:val="both"/>
            </w:pPr>
            <w:r w:rsidRPr="00974AC3">
              <w:rPr>
                <w:i/>
                <w:iCs/>
              </w:rPr>
              <w:t>(6) Este dato se obtiene de la tabla 2.5, apartado 2.3 de HS1, CTE.</w:t>
            </w:r>
          </w:p>
        </w:tc>
      </w:tr>
    </w:tbl>
    <w:p w:rsidR="00974AC3" w:rsidRPr="00974AC3" w:rsidRDefault="00974AC3" w:rsidP="00974AC3">
      <w:pPr>
        <w:spacing w:line="276" w:lineRule="auto"/>
        <w:jc w:val="both"/>
        <w:rPr>
          <w:b/>
          <w:bCs/>
        </w:rPr>
      </w:pPr>
    </w:p>
    <w:p w:rsidR="00974AC3" w:rsidRPr="00974AC3" w:rsidRDefault="00974AC3" w:rsidP="00974AC3">
      <w:pPr>
        <w:spacing w:line="276" w:lineRule="auto"/>
        <w:jc w:val="both"/>
      </w:pPr>
      <w:r w:rsidRPr="00974AC3">
        <w:rPr>
          <w:b/>
          <w:bCs/>
        </w:rPr>
        <w:t>- Condiciones de las soluciones constructivas</w:t>
      </w:r>
      <w:r w:rsidRPr="00974AC3">
        <w:fldChar w:fldCharType="begin"/>
      </w:r>
      <w:r w:rsidRPr="00974AC3">
        <w:instrText>ADVANCE \d 3</w:instrText>
      </w:r>
      <w:r w:rsidRPr="00974AC3">
        <w:rPr>
          <w:lang w:val="es-ES"/>
        </w:rPr>
        <w:fldChar w:fldCharType="end"/>
      </w:r>
    </w:p>
    <w:p w:rsidR="00974AC3" w:rsidRPr="00974AC3" w:rsidRDefault="00974AC3" w:rsidP="00974AC3">
      <w:pPr>
        <w:spacing w:line="276" w:lineRule="auto"/>
        <w:jc w:val="both"/>
      </w:pPr>
    </w:p>
    <w:tbl>
      <w:tblPr>
        <w:tblW w:w="8955" w:type="dxa"/>
        <w:jc w:val="center"/>
        <w:tblLayout w:type="fixed"/>
        <w:tblCellMar>
          <w:top w:w="28" w:type="dxa"/>
          <w:left w:w="0" w:type="dxa"/>
          <w:bottom w:w="28" w:type="dxa"/>
          <w:right w:w="0" w:type="dxa"/>
        </w:tblCellMar>
        <w:tblLook w:val="04A0" w:firstRow="1" w:lastRow="0" w:firstColumn="1" w:lastColumn="0" w:noHBand="0" w:noVBand="1"/>
      </w:tblPr>
      <w:tblGrid>
        <w:gridCol w:w="21"/>
        <w:gridCol w:w="4371"/>
        <w:gridCol w:w="20"/>
        <w:gridCol w:w="4520"/>
        <w:gridCol w:w="23"/>
      </w:tblGrid>
      <w:tr w:rsidR="00974AC3" w:rsidRPr="00974AC3" w:rsidTr="00974AC3">
        <w:trPr>
          <w:gridAfter w:val="1"/>
          <w:wAfter w:w="25" w:type="dxa"/>
          <w:jc w:val="center"/>
        </w:trPr>
        <w:tc>
          <w:tcPr>
            <w:tcW w:w="4822" w:type="dxa"/>
            <w:gridSpan w:val="2"/>
            <w:shd w:val="clear" w:color="auto" w:fill="DAD7D3"/>
            <w:tcMar>
              <w:top w:w="28" w:type="dxa"/>
              <w:left w:w="23" w:type="dxa"/>
              <w:bottom w:w="28" w:type="dxa"/>
              <w:right w:w="23" w:type="dxa"/>
            </w:tcMar>
            <w:vAlign w:val="center"/>
            <w:hideMark/>
          </w:tcPr>
          <w:p w:rsidR="00974AC3" w:rsidRPr="00974AC3" w:rsidRDefault="00974AC3" w:rsidP="00974AC3">
            <w:pPr>
              <w:spacing w:line="276" w:lineRule="auto"/>
              <w:jc w:val="both"/>
            </w:pPr>
            <w:r w:rsidRPr="00974AC3">
              <w:rPr>
                <w:b/>
                <w:bCs/>
              </w:rPr>
              <w:t>Cerramiento nueva fachada SATE</w:t>
            </w:r>
          </w:p>
        </w:tc>
        <w:tc>
          <w:tcPr>
            <w:tcW w:w="4984" w:type="dxa"/>
            <w:gridSpan w:val="2"/>
            <w:shd w:val="clear" w:color="auto" w:fill="DAD7D3"/>
            <w:tcMar>
              <w:top w:w="28" w:type="dxa"/>
              <w:left w:w="23" w:type="dxa"/>
              <w:bottom w:w="28" w:type="dxa"/>
              <w:right w:w="23" w:type="dxa"/>
            </w:tcMar>
            <w:vAlign w:val="center"/>
            <w:hideMark/>
          </w:tcPr>
          <w:p w:rsidR="00974AC3" w:rsidRPr="00974AC3" w:rsidRDefault="00974AC3" w:rsidP="00974AC3">
            <w:pPr>
              <w:spacing w:line="276" w:lineRule="auto"/>
              <w:jc w:val="both"/>
            </w:pPr>
            <w:r w:rsidRPr="00974AC3">
              <w:rPr>
                <w:b/>
                <w:bCs/>
              </w:rPr>
              <w:t>R3+C1</w:t>
            </w:r>
          </w:p>
        </w:tc>
      </w:tr>
      <w:tr w:rsidR="00974AC3" w:rsidRPr="00974AC3" w:rsidTr="00974AC3">
        <w:trPr>
          <w:gridBefore w:val="1"/>
          <w:wBefore w:w="23" w:type="dxa"/>
          <w:jc w:val="center"/>
        </w:trPr>
        <w:tc>
          <w:tcPr>
            <w:tcW w:w="4820" w:type="dxa"/>
            <w:gridSpan w:val="2"/>
            <w:tcMar>
              <w:top w:w="28" w:type="dxa"/>
              <w:left w:w="23" w:type="dxa"/>
              <w:bottom w:w="28" w:type="dxa"/>
              <w:right w:w="23" w:type="dxa"/>
            </w:tcMar>
            <w:vAlign w:val="center"/>
            <w:hideMark/>
          </w:tcPr>
          <w:p w:rsidR="00974AC3" w:rsidRPr="00974AC3" w:rsidRDefault="00974AC3" w:rsidP="00974AC3">
            <w:pPr>
              <w:spacing w:line="276" w:lineRule="auto"/>
              <w:jc w:val="both"/>
            </w:pPr>
            <w:r w:rsidRPr="00974AC3">
              <w:t>Revestimiento exterior:</w:t>
            </w:r>
          </w:p>
        </w:tc>
        <w:tc>
          <w:tcPr>
            <w:tcW w:w="4988" w:type="dxa"/>
            <w:gridSpan w:val="2"/>
            <w:tcMar>
              <w:top w:w="28" w:type="dxa"/>
              <w:left w:w="23" w:type="dxa"/>
              <w:bottom w:w="28" w:type="dxa"/>
              <w:right w:w="23" w:type="dxa"/>
            </w:tcMar>
            <w:vAlign w:val="center"/>
            <w:hideMark/>
          </w:tcPr>
          <w:p w:rsidR="00974AC3" w:rsidRPr="00974AC3" w:rsidRDefault="00974AC3" w:rsidP="00974AC3">
            <w:pPr>
              <w:spacing w:line="276" w:lineRule="auto"/>
              <w:jc w:val="both"/>
            </w:pPr>
            <w:r w:rsidRPr="00974AC3">
              <w:rPr>
                <w:b/>
                <w:bCs/>
              </w:rPr>
              <w:t>Si</w:t>
            </w:r>
          </w:p>
        </w:tc>
      </w:tr>
      <w:tr w:rsidR="00974AC3" w:rsidRPr="00974AC3" w:rsidTr="00974AC3">
        <w:trPr>
          <w:gridBefore w:val="1"/>
          <w:wBefore w:w="23" w:type="dxa"/>
          <w:jc w:val="center"/>
        </w:trPr>
        <w:tc>
          <w:tcPr>
            <w:tcW w:w="4820" w:type="dxa"/>
            <w:gridSpan w:val="2"/>
            <w:tcMar>
              <w:top w:w="28" w:type="dxa"/>
              <w:left w:w="23" w:type="dxa"/>
              <w:bottom w:w="28" w:type="dxa"/>
              <w:right w:w="23" w:type="dxa"/>
            </w:tcMar>
            <w:vAlign w:val="center"/>
            <w:hideMark/>
          </w:tcPr>
          <w:p w:rsidR="00974AC3" w:rsidRPr="00974AC3" w:rsidRDefault="00974AC3" w:rsidP="00974AC3">
            <w:pPr>
              <w:spacing w:line="276" w:lineRule="auto"/>
              <w:jc w:val="both"/>
            </w:pPr>
            <w:r w:rsidRPr="00974AC3">
              <w:t>Grado de impermeabilidad alcanzado:</w:t>
            </w:r>
          </w:p>
        </w:tc>
        <w:tc>
          <w:tcPr>
            <w:tcW w:w="4988" w:type="dxa"/>
            <w:gridSpan w:val="2"/>
            <w:tcMar>
              <w:top w:w="28" w:type="dxa"/>
              <w:left w:w="23" w:type="dxa"/>
              <w:bottom w:w="28" w:type="dxa"/>
              <w:right w:w="23" w:type="dxa"/>
            </w:tcMar>
            <w:vAlign w:val="center"/>
            <w:hideMark/>
          </w:tcPr>
          <w:p w:rsidR="00974AC3" w:rsidRPr="00974AC3" w:rsidRDefault="00974AC3" w:rsidP="00974AC3">
            <w:pPr>
              <w:spacing w:line="276" w:lineRule="auto"/>
              <w:jc w:val="both"/>
            </w:pPr>
            <w:r w:rsidRPr="00974AC3">
              <w:rPr>
                <w:b/>
                <w:bCs/>
              </w:rPr>
              <w:t>4</w:t>
            </w:r>
          </w:p>
        </w:tc>
      </w:tr>
    </w:tbl>
    <w:p w:rsidR="00974AC3" w:rsidRPr="00974AC3" w:rsidRDefault="00974AC3" w:rsidP="00974AC3">
      <w:pPr>
        <w:spacing w:line="276" w:lineRule="auto"/>
        <w:jc w:val="both"/>
      </w:pPr>
    </w:p>
    <w:p w:rsidR="00974AC3" w:rsidRPr="00974AC3" w:rsidRDefault="00974AC3" w:rsidP="00974AC3">
      <w:pPr>
        <w:spacing w:line="276" w:lineRule="auto"/>
        <w:jc w:val="both"/>
        <w:rPr>
          <w:b/>
          <w:lang w:val="es-ES"/>
        </w:rPr>
      </w:pPr>
    </w:p>
    <w:p w:rsidR="00974AC3" w:rsidRPr="00974AC3" w:rsidRDefault="00974AC3" w:rsidP="00974AC3">
      <w:pPr>
        <w:spacing w:line="276" w:lineRule="auto"/>
        <w:jc w:val="both"/>
        <w:rPr>
          <w:b/>
          <w:lang w:val="es-ES"/>
        </w:rPr>
      </w:pPr>
      <w:r w:rsidRPr="00974AC3">
        <w:rPr>
          <w:b/>
          <w:lang w:val="es-ES"/>
        </w:rPr>
        <w:t>Resistencia a la filtración del revestimiento exterior</w:t>
      </w:r>
    </w:p>
    <w:p w:rsidR="00974AC3" w:rsidRPr="00974AC3" w:rsidRDefault="00974AC3" w:rsidP="00974AC3">
      <w:pPr>
        <w:spacing w:line="276" w:lineRule="auto"/>
        <w:jc w:val="both"/>
        <w:rPr>
          <w:lang w:val="es-ES"/>
        </w:rPr>
      </w:pPr>
    </w:p>
    <w:p w:rsidR="00974AC3" w:rsidRPr="00974AC3" w:rsidRDefault="00974AC3" w:rsidP="00974AC3">
      <w:pPr>
        <w:spacing w:line="276" w:lineRule="auto"/>
        <w:jc w:val="both"/>
        <w:rPr>
          <w:lang w:val="es-ES"/>
        </w:rPr>
      </w:pPr>
      <w:r w:rsidRPr="00974AC3">
        <w:rPr>
          <w:lang w:val="es-ES"/>
        </w:rPr>
        <w:t xml:space="preserve">- R3. El </w:t>
      </w:r>
      <w:r w:rsidRPr="00974AC3">
        <w:rPr>
          <w:iCs/>
          <w:lang w:val="es-ES"/>
        </w:rPr>
        <w:t xml:space="preserve">revestimiento exterior </w:t>
      </w:r>
      <w:r w:rsidRPr="00974AC3">
        <w:rPr>
          <w:lang w:val="es-ES"/>
        </w:rPr>
        <w:t xml:space="preserve">debe tener al menos una resistencia media a la filtración. Se considera que proporcionan esta resistencia los </w:t>
      </w:r>
      <w:r w:rsidRPr="00974AC3">
        <w:rPr>
          <w:iCs/>
          <w:lang w:val="es-ES"/>
        </w:rPr>
        <w:t xml:space="preserve">revestimientos continuos </w:t>
      </w:r>
      <w:r w:rsidRPr="00974AC3">
        <w:rPr>
          <w:lang w:val="es-ES"/>
        </w:rPr>
        <w:t>de las siguientes características:</w:t>
      </w:r>
    </w:p>
    <w:p w:rsidR="00974AC3" w:rsidRPr="00974AC3" w:rsidRDefault="00974AC3" w:rsidP="00974AC3">
      <w:pPr>
        <w:spacing w:line="276" w:lineRule="auto"/>
        <w:jc w:val="both"/>
        <w:rPr>
          <w:lang w:val="es-ES"/>
        </w:rPr>
      </w:pPr>
    </w:p>
    <w:p w:rsidR="00974AC3" w:rsidRDefault="00974AC3" w:rsidP="00974AC3">
      <w:pPr>
        <w:spacing w:line="276" w:lineRule="auto"/>
        <w:jc w:val="both"/>
        <w:rPr>
          <w:lang w:val="es-ES"/>
        </w:rPr>
      </w:pPr>
      <w:r w:rsidRPr="00974AC3">
        <w:rPr>
          <w:lang w:val="es-ES"/>
        </w:rPr>
        <w:t>- Estanqueidad al agua suficiente para que el agua de filtración no entre en contacto con la hoja del cerramiento dispuesta inmediatamente por el interior del mismo;</w:t>
      </w:r>
    </w:p>
    <w:p w:rsidR="00274387" w:rsidRPr="00974AC3" w:rsidRDefault="00274387" w:rsidP="00974AC3">
      <w:pPr>
        <w:spacing w:line="276" w:lineRule="auto"/>
        <w:jc w:val="both"/>
        <w:rPr>
          <w:lang w:val="es-ES"/>
        </w:rPr>
      </w:pPr>
    </w:p>
    <w:p w:rsidR="00974AC3" w:rsidRDefault="00974AC3" w:rsidP="00974AC3">
      <w:pPr>
        <w:spacing w:line="276" w:lineRule="auto"/>
        <w:jc w:val="both"/>
        <w:rPr>
          <w:lang w:val="es-ES"/>
        </w:rPr>
      </w:pPr>
      <w:r w:rsidRPr="00974AC3">
        <w:rPr>
          <w:lang w:val="es-ES"/>
        </w:rPr>
        <w:t>- Adherencia al soporte suficiente para garantizar su estabilidad;</w:t>
      </w:r>
    </w:p>
    <w:p w:rsidR="00274387" w:rsidRPr="00974AC3" w:rsidRDefault="00274387" w:rsidP="00974AC3">
      <w:pPr>
        <w:spacing w:line="276" w:lineRule="auto"/>
        <w:jc w:val="both"/>
        <w:rPr>
          <w:lang w:val="es-ES"/>
        </w:rPr>
      </w:pPr>
    </w:p>
    <w:p w:rsidR="00974AC3" w:rsidRDefault="00974AC3" w:rsidP="00974AC3">
      <w:pPr>
        <w:spacing w:line="276" w:lineRule="auto"/>
        <w:jc w:val="both"/>
        <w:rPr>
          <w:lang w:val="es-ES"/>
        </w:rPr>
      </w:pPr>
      <w:r w:rsidRPr="00974AC3">
        <w:rPr>
          <w:lang w:val="es-ES"/>
        </w:rPr>
        <w:t>- P</w:t>
      </w:r>
      <w:r w:rsidRPr="00974AC3">
        <w:rPr>
          <w:iCs/>
          <w:lang w:val="es-ES"/>
        </w:rPr>
        <w:t xml:space="preserve">ermeabilidad al vapor </w:t>
      </w:r>
      <w:r w:rsidRPr="00974AC3">
        <w:rPr>
          <w:lang w:val="es-ES"/>
        </w:rPr>
        <w:t xml:space="preserve">suficiente para evitar su deterioro como consecuencia de una acumulación de vapor entre él y la </w:t>
      </w:r>
      <w:r w:rsidRPr="00974AC3">
        <w:rPr>
          <w:iCs/>
          <w:lang w:val="es-ES"/>
        </w:rPr>
        <w:t>hoja principal</w:t>
      </w:r>
      <w:r w:rsidRPr="00974AC3">
        <w:rPr>
          <w:lang w:val="es-ES"/>
        </w:rPr>
        <w:t>;</w:t>
      </w:r>
    </w:p>
    <w:p w:rsidR="00274387" w:rsidRPr="00974AC3" w:rsidRDefault="00274387" w:rsidP="00974AC3">
      <w:pPr>
        <w:spacing w:line="276" w:lineRule="auto"/>
        <w:jc w:val="both"/>
        <w:rPr>
          <w:lang w:val="es-ES"/>
        </w:rPr>
      </w:pPr>
    </w:p>
    <w:p w:rsidR="00974AC3" w:rsidRDefault="00974AC3" w:rsidP="00974AC3">
      <w:pPr>
        <w:spacing w:line="276" w:lineRule="auto"/>
        <w:jc w:val="both"/>
        <w:rPr>
          <w:lang w:val="es-ES"/>
        </w:rPr>
      </w:pPr>
      <w:r w:rsidRPr="00974AC3">
        <w:rPr>
          <w:lang w:val="es-ES"/>
        </w:rPr>
        <w:t xml:space="preserve">- Adaptación a los movimientos del soporte y comportamiento muy bueno frente a la </w:t>
      </w:r>
      <w:proofErr w:type="spellStart"/>
      <w:r w:rsidRPr="00974AC3">
        <w:rPr>
          <w:lang w:val="es-ES"/>
        </w:rPr>
        <w:t>fisuración</w:t>
      </w:r>
      <w:proofErr w:type="spellEnd"/>
      <w:r w:rsidRPr="00974AC3">
        <w:rPr>
          <w:lang w:val="es-ES"/>
        </w:rPr>
        <w:t>, de forma que no se fisure debido a los esfuerzos mecánicos producidos por el movimiento de la estructura, por los esfuerzos térmicos relacionados con el clima y con la alternancia día-noche, ni por la retracción propia del material constituyente del mismo;</w:t>
      </w:r>
    </w:p>
    <w:p w:rsidR="00274387" w:rsidRPr="00974AC3" w:rsidRDefault="00274387" w:rsidP="00974AC3">
      <w:pPr>
        <w:spacing w:line="276" w:lineRule="auto"/>
        <w:jc w:val="both"/>
        <w:rPr>
          <w:lang w:val="es-ES"/>
        </w:rPr>
      </w:pPr>
    </w:p>
    <w:p w:rsidR="00974AC3" w:rsidRPr="00974AC3" w:rsidRDefault="00974AC3" w:rsidP="00974AC3">
      <w:pPr>
        <w:spacing w:line="276" w:lineRule="auto"/>
        <w:jc w:val="both"/>
        <w:rPr>
          <w:lang w:val="es-ES"/>
        </w:rPr>
      </w:pPr>
      <w:r w:rsidRPr="00974AC3">
        <w:rPr>
          <w:lang w:val="es-ES"/>
        </w:rPr>
        <w:t>- Estabilidad frente a los ataques físicos, químicos y biológicos que evite la degradación de su masa.</w:t>
      </w:r>
    </w:p>
    <w:p w:rsidR="00974AC3" w:rsidRPr="00974AC3" w:rsidRDefault="00974AC3" w:rsidP="00974AC3">
      <w:pPr>
        <w:spacing w:line="276" w:lineRule="auto"/>
        <w:jc w:val="both"/>
        <w:rPr>
          <w:lang w:val="es-ES"/>
        </w:rPr>
      </w:pPr>
      <w:r w:rsidRPr="00974AC3">
        <w:rPr>
          <w:lang w:val="es-ES"/>
        </w:rPr>
        <w:t xml:space="preserve"> </w:t>
      </w:r>
    </w:p>
    <w:p w:rsidR="00974AC3" w:rsidRPr="00974AC3" w:rsidRDefault="00974AC3" w:rsidP="00974AC3">
      <w:pPr>
        <w:spacing w:line="276" w:lineRule="auto"/>
        <w:jc w:val="both"/>
        <w:rPr>
          <w:b/>
          <w:lang w:val="es-ES"/>
        </w:rPr>
      </w:pPr>
      <w:r w:rsidRPr="00974AC3">
        <w:rPr>
          <w:b/>
          <w:lang w:val="es-ES"/>
        </w:rPr>
        <w:t>Composición de la hoja principal</w:t>
      </w:r>
    </w:p>
    <w:p w:rsidR="00974AC3" w:rsidRPr="00974AC3" w:rsidRDefault="00974AC3" w:rsidP="00974AC3">
      <w:pPr>
        <w:spacing w:line="276" w:lineRule="auto"/>
        <w:jc w:val="both"/>
        <w:rPr>
          <w:b/>
          <w:lang w:val="es-ES"/>
        </w:rPr>
      </w:pPr>
    </w:p>
    <w:p w:rsidR="00974AC3" w:rsidRPr="00974AC3" w:rsidRDefault="00974AC3" w:rsidP="00974AC3">
      <w:pPr>
        <w:spacing w:line="276" w:lineRule="auto"/>
        <w:jc w:val="both"/>
        <w:rPr>
          <w:lang w:val="es-ES"/>
        </w:rPr>
      </w:pPr>
      <w:r w:rsidRPr="00974AC3">
        <w:rPr>
          <w:lang w:val="es-ES"/>
        </w:rPr>
        <w:t xml:space="preserve">- C1. Debe utilizarse al menos una </w:t>
      </w:r>
      <w:r w:rsidRPr="00974AC3">
        <w:rPr>
          <w:iCs/>
          <w:lang w:val="es-ES"/>
        </w:rPr>
        <w:t xml:space="preserve">hoja principal </w:t>
      </w:r>
      <w:r w:rsidRPr="00974AC3">
        <w:rPr>
          <w:lang w:val="es-ES"/>
        </w:rPr>
        <w:t>de espesor medio. Se considera como tal una fábrica cogida con mortero de:</w:t>
      </w:r>
    </w:p>
    <w:p w:rsidR="00974AC3" w:rsidRPr="00974AC3" w:rsidRDefault="00974AC3" w:rsidP="00974AC3">
      <w:pPr>
        <w:spacing w:line="276" w:lineRule="auto"/>
        <w:jc w:val="both"/>
        <w:rPr>
          <w:lang w:val="es-ES"/>
        </w:rPr>
      </w:pPr>
    </w:p>
    <w:p w:rsidR="00974AC3" w:rsidRDefault="00974AC3" w:rsidP="00974AC3">
      <w:pPr>
        <w:spacing w:line="276" w:lineRule="auto"/>
        <w:jc w:val="both"/>
        <w:rPr>
          <w:lang w:val="es-ES"/>
        </w:rPr>
      </w:pPr>
      <w:r w:rsidRPr="00974AC3">
        <w:rPr>
          <w:lang w:val="es-ES"/>
        </w:rPr>
        <w:t xml:space="preserve">- ½ pie de ladrillo cerámico, que debe ser perforado o macizo cuando no exista </w:t>
      </w:r>
      <w:r w:rsidRPr="00974AC3">
        <w:rPr>
          <w:iCs/>
          <w:lang w:val="es-ES"/>
        </w:rPr>
        <w:t xml:space="preserve">revestimiento exterior </w:t>
      </w:r>
      <w:r w:rsidRPr="00974AC3">
        <w:rPr>
          <w:lang w:val="es-ES"/>
        </w:rPr>
        <w:t xml:space="preserve">o cuando </w:t>
      </w:r>
      <w:proofErr w:type="gramStart"/>
      <w:r w:rsidRPr="00974AC3">
        <w:rPr>
          <w:lang w:val="es-ES"/>
        </w:rPr>
        <w:t>exista</w:t>
      </w:r>
      <w:proofErr w:type="gramEnd"/>
      <w:r w:rsidRPr="00974AC3">
        <w:rPr>
          <w:lang w:val="es-ES"/>
        </w:rPr>
        <w:t xml:space="preserve"> un </w:t>
      </w:r>
      <w:r w:rsidRPr="00974AC3">
        <w:rPr>
          <w:iCs/>
          <w:lang w:val="es-ES"/>
        </w:rPr>
        <w:t xml:space="preserve">revestimiento exterior discontinuo </w:t>
      </w:r>
      <w:r w:rsidRPr="00974AC3">
        <w:rPr>
          <w:lang w:val="es-ES"/>
        </w:rPr>
        <w:t>o un aislante exterior fijados mecánicamente;</w:t>
      </w:r>
    </w:p>
    <w:p w:rsidR="00274387" w:rsidRPr="00974AC3" w:rsidRDefault="00274387" w:rsidP="00974AC3">
      <w:pPr>
        <w:spacing w:line="276" w:lineRule="auto"/>
        <w:jc w:val="both"/>
        <w:rPr>
          <w:lang w:val="es-ES"/>
        </w:rPr>
      </w:pPr>
    </w:p>
    <w:p w:rsidR="00974AC3" w:rsidRPr="00974AC3" w:rsidRDefault="00974AC3" w:rsidP="00974AC3">
      <w:pPr>
        <w:spacing w:line="276" w:lineRule="auto"/>
        <w:jc w:val="both"/>
        <w:rPr>
          <w:lang w:val="es-ES"/>
        </w:rPr>
      </w:pPr>
      <w:r w:rsidRPr="00974AC3">
        <w:rPr>
          <w:lang w:val="es-ES"/>
        </w:rPr>
        <w:t>- 12 cm de bloque cerámico, bloque de hormigón o piedra natural.</w:t>
      </w:r>
    </w:p>
    <w:p w:rsidR="00974AC3" w:rsidRPr="00974AC3" w:rsidRDefault="00974AC3" w:rsidP="00974AC3">
      <w:pPr>
        <w:spacing w:line="276" w:lineRule="auto"/>
        <w:jc w:val="both"/>
        <w:rPr>
          <w:b/>
          <w:iCs/>
          <w:lang w:val="es-ES"/>
        </w:rPr>
      </w:pPr>
    </w:p>
    <w:p w:rsidR="00974AC3" w:rsidRPr="00974AC3" w:rsidRDefault="00974AC3" w:rsidP="00974AC3">
      <w:pPr>
        <w:spacing w:line="276" w:lineRule="auto"/>
        <w:jc w:val="both"/>
      </w:pPr>
      <w:r w:rsidRPr="00974AC3">
        <w:rPr>
          <w:b/>
          <w:bCs/>
        </w:rPr>
        <w:t>- Puntos singulares de las fachadas</w:t>
      </w:r>
    </w:p>
    <w:p w:rsidR="00974AC3" w:rsidRPr="00974AC3" w:rsidRDefault="00974AC3" w:rsidP="00974AC3">
      <w:pPr>
        <w:spacing w:line="276" w:lineRule="auto"/>
        <w:jc w:val="both"/>
      </w:pPr>
    </w:p>
    <w:p w:rsidR="00974AC3" w:rsidRPr="00974AC3" w:rsidRDefault="00974AC3" w:rsidP="00974AC3">
      <w:pPr>
        <w:spacing w:line="276" w:lineRule="auto"/>
        <w:jc w:val="both"/>
      </w:pPr>
      <w:r w:rsidRPr="00974AC3">
        <w:t>Deben respetarse las condiciones de disposición de bandas de refuerzo y de terminación, así como las de continuidad o discontinuidad relativas al sistema de impermeabilización que se emplee.</w:t>
      </w:r>
    </w:p>
    <w:p w:rsidR="00974AC3" w:rsidRPr="00974AC3" w:rsidRDefault="00974AC3" w:rsidP="00974AC3">
      <w:pPr>
        <w:spacing w:line="276" w:lineRule="auto"/>
        <w:jc w:val="both"/>
      </w:pPr>
    </w:p>
    <w:p w:rsidR="00974AC3" w:rsidRPr="00974AC3" w:rsidRDefault="00974AC3" w:rsidP="00974AC3">
      <w:pPr>
        <w:spacing w:line="276" w:lineRule="auto"/>
        <w:jc w:val="both"/>
        <w:rPr>
          <w:b/>
        </w:rPr>
      </w:pPr>
      <w:r w:rsidRPr="00974AC3">
        <w:rPr>
          <w:b/>
        </w:rPr>
        <w:t>Arranque de la fachada desde la cimentación</w:t>
      </w:r>
    </w:p>
    <w:p w:rsidR="00974AC3" w:rsidRPr="00974AC3" w:rsidRDefault="00974AC3" w:rsidP="00974AC3">
      <w:pPr>
        <w:spacing w:line="276" w:lineRule="auto"/>
        <w:jc w:val="both"/>
        <w:rPr>
          <w:b/>
        </w:rPr>
      </w:pPr>
    </w:p>
    <w:p w:rsidR="00974AC3" w:rsidRPr="00974AC3" w:rsidRDefault="00974AC3" w:rsidP="00974AC3">
      <w:pPr>
        <w:spacing w:line="276" w:lineRule="auto"/>
        <w:jc w:val="both"/>
        <w:rPr>
          <w:b/>
        </w:rPr>
      </w:pPr>
      <w:r w:rsidRPr="00974AC3">
        <w:t>Debe disponerse una barrera impermeable que cubra todo el espesor de la fachada a más de 15 cm por encima del nivel del suelo exterior para evitar el ascenso de agua por capilaridad o adoptarse otra solución que produzca el mismo efecto.</w:t>
      </w:r>
    </w:p>
    <w:p w:rsidR="00974AC3" w:rsidRPr="00974AC3" w:rsidRDefault="00974AC3" w:rsidP="00974AC3">
      <w:pPr>
        <w:spacing w:line="276" w:lineRule="auto"/>
        <w:jc w:val="both"/>
        <w:rPr>
          <w:b/>
        </w:rPr>
      </w:pPr>
    </w:p>
    <w:p w:rsidR="00974AC3" w:rsidRPr="00974AC3" w:rsidRDefault="00974AC3" w:rsidP="00974AC3">
      <w:pPr>
        <w:spacing w:line="276" w:lineRule="auto"/>
        <w:jc w:val="both"/>
      </w:pPr>
      <w:r w:rsidRPr="00974AC3">
        <w:t>Cuando la fachada esté constituida por un material poroso o tenga un revestimiento poroso, para protegerla de las salpicaduras, debe disponerse un zócalo de un material cuyo coeficiente de succión sea menor que el 3%, de más de 30 cm de altura sobre el nivel del suelo exterior que cubra el impermeabilizante del muro o la barrera impermeable dispuesta entre el muro y la fachada, y sellarse la unión con la fachada en su parte superior, o debe adoptarse otra solución que produzca el mismo efecto.</w:t>
      </w:r>
    </w:p>
    <w:p w:rsidR="00974AC3" w:rsidRPr="00974AC3" w:rsidRDefault="00974AC3" w:rsidP="00974AC3">
      <w:pPr>
        <w:spacing w:line="276" w:lineRule="auto"/>
        <w:jc w:val="both"/>
      </w:pPr>
    </w:p>
    <w:p w:rsidR="00974AC3" w:rsidRPr="00974AC3" w:rsidRDefault="00974AC3" w:rsidP="00974AC3">
      <w:pPr>
        <w:spacing w:line="276" w:lineRule="auto"/>
        <w:jc w:val="both"/>
      </w:pPr>
      <w:r w:rsidRPr="00974AC3">
        <w:t>Cuando no sea necesaria la disposición del zócalo, el remate de la barrera impermeable en el exterior de la fachada debe realizarse según lo descrito en el apartado 2.4.4.1.2 de DB HS 1 Protección frente a la humedad o disponiendo un sellado.</w:t>
      </w:r>
    </w:p>
    <w:p w:rsidR="00974AC3" w:rsidRPr="00974AC3" w:rsidRDefault="00974AC3" w:rsidP="00974AC3">
      <w:pPr>
        <w:spacing w:line="276" w:lineRule="auto"/>
        <w:jc w:val="both"/>
      </w:pPr>
    </w:p>
    <w:p w:rsidR="00974AC3" w:rsidRPr="00974AC3" w:rsidRDefault="00974AC3" w:rsidP="00974AC3">
      <w:pPr>
        <w:spacing w:line="276" w:lineRule="auto"/>
        <w:jc w:val="both"/>
        <w:rPr>
          <w:b/>
        </w:rPr>
      </w:pPr>
      <w:r w:rsidRPr="00974AC3">
        <w:rPr>
          <w:b/>
        </w:rPr>
        <w:t>Antepechos y remates superiores de las fachadas</w:t>
      </w:r>
    </w:p>
    <w:p w:rsidR="00974AC3" w:rsidRPr="00974AC3" w:rsidRDefault="00974AC3" w:rsidP="00974AC3">
      <w:pPr>
        <w:spacing w:line="276" w:lineRule="auto"/>
        <w:jc w:val="both"/>
      </w:pPr>
    </w:p>
    <w:p w:rsidR="00974AC3" w:rsidRPr="00974AC3" w:rsidRDefault="00974AC3" w:rsidP="00974AC3">
      <w:pPr>
        <w:spacing w:line="276" w:lineRule="auto"/>
        <w:jc w:val="both"/>
      </w:pPr>
      <w:r w:rsidRPr="00974AC3">
        <w:t>Los antepechos deben rematarse con albardillas para evacuar el agua de lluvia que llegue a su parte superior y evitar que alcance la parte de la fachada inmediatamente inferior al mismo o debe adoptarse otra solución que produzca el mismo efecto.</w:t>
      </w:r>
    </w:p>
    <w:p w:rsidR="00974AC3" w:rsidRPr="00974AC3" w:rsidRDefault="00974AC3" w:rsidP="00974AC3">
      <w:pPr>
        <w:spacing w:line="276" w:lineRule="auto"/>
        <w:jc w:val="both"/>
      </w:pPr>
    </w:p>
    <w:p w:rsidR="00974AC3" w:rsidRPr="00974AC3" w:rsidRDefault="00974AC3" w:rsidP="00974AC3">
      <w:pPr>
        <w:spacing w:line="276" w:lineRule="auto"/>
        <w:jc w:val="both"/>
      </w:pPr>
      <w:r w:rsidRPr="00974AC3">
        <w:t>Las albardillas deben tener una inclinación de 10° como mínimo, deben disponer de goterones en la cara inferior de los salientes hacia los que discurre el agua, separados de los paramentos correspondientes del antepecho al menos 2 cm y deben ser impermeables o deben disponerse sobre una barrera impermeable que tenga una pendiente hacia el exterior de 10° como mínimo. Deben disponerse juntas de dilatación cada dos piezas cuando sean de piedra o prefabricadas y cada 2 m cuando sean cerámicas. Las juntas entre las albardillas deben realizarse de tal manera que sean impermeables con un sellado adecuado.</w:t>
      </w:r>
    </w:p>
    <w:p w:rsidR="00974AC3" w:rsidRPr="00974AC3" w:rsidRDefault="00974AC3" w:rsidP="00974AC3">
      <w:pPr>
        <w:spacing w:line="276" w:lineRule="auto"/>
        <w:jc w:val="both"/>
      </w:pPr>
    </w:p>
    <w:p w:rsidR="00974AC3" w:rsidRPr="00974AC3" w:rsidRDefault="00974AC3" w:rsidP="00974AC3">
      <w:pPr>
        <w:spacing w:line="276" w:lineRule="auto"/>
        <w:jc w:val="both"/>
        <w:rPr>
          <w:b/>
        </w:rPr>
      </w:pPr>
      <w:r w:rsidRPr="00974AC3">
        <w:rPr>
          <w:b/>
        </w:rPr>
        <w:t>Anclajes a la fachada</w:t>
      </w:r>
    </w:p>
    <w:p w:rsidR="00974AC3" w:rsidRPr="00974AC3" w:rsidRDefault="00974AC3" w:rsidP="00974AC3">
      <w:pPr>
        <w:spacing w:line="276" w:lineRule="auto"/>
        <w:jc w:val="both"/>
      </w:pPr>
    </w:p>
    <w:p w:rsidR="00974AC3" w:rsidRPr="00974AC3" w:rsidRDefault="00974AC3" w:rsidP="00974AC3">
      <w:pPr>
        <w:spacing w:line="276" w:lineRule="auto"/>
        <w:jc w:val="both"/>
      </w:pPr>
      <w:r w:rsidRPr="00974AC3">
        <w:t>Cuando los anclajes de elementos tales como barandillas o mástiles se realicen en un plano horizontal de la fachada, la junta entre el anclaje y la fachada debe realizarse de tal forma que se impida la entrada de agua a través de ella mediante el sellado, un elemento de goma, una pieza metálica u otro elemento que produzca el mismo efecto.</w:t>
      </w:r>
    </w:p>
    <w:p w:rsidR="00974AC3" w:rsidRPr="00974AC3" w:rsidRDefault="00974AC3" w:rsidP="00974AC3">
      <w:pPr>
        <w:spacing w:line="276" w:lineRule="auto"/>
        <w:jc w:val="both"/>
      </w:pPr>
    </w:p>
    <w:p w:rsidR="00974AC3" w:rsidRPr="00974AC3" w:rsidRDefault="00974AC3" w:rsidP="00974AC3">
      <w:pPr>
        <w:spacing w:line="276" w:lineRule="auto"/>
        <w:jc w:val="both"/>
        <w:rPr>
          <w:b/>
        </w:rPr>
      </w:pPr>
      <w:r w:rsidRPr="00974AC3">
        <w:rPr>
          <w:b/>
        </w:rPr>
        <w:t>Aleros y cornisas</w:t>
      </w:r>
    </w:p>
    <w:p w:rsidR="00974AC3" w:rsidRPr="00974AC3" w:rsidRDefault="00974AC3" w:rsidP="00974AC3">
      <w:pPr>
        <w:spacing w:line="276" w:lineRule="auto"/>
        <w:jc w:val="both"/>
      </w:pPr>
    </w:p>
    <w:p w:rsidR="00974AC3" w:rsidRPr="00974AC3" w:rsidRDefault="00974AC3" w:rsidP="00974AC3">
      <w:pPr>
        <w:spacing w:line="276" w:lineRule="auto"/>
        <w:jc w:val="both"/>
      </w:pPr>
      <w:r w:rsidRPr="00974AC3">
        <w:t>Los aleros y las cornisas de constitución continua deben tener una pendiente hacia el exterior para evacuar el agua de 10° como mínimo y los que sobresalgan más de 20 cm del plano de la fachada deben</w:t>
      </w:r>
    </w:p>
    <w:p w:rsidR="00974AC3" w:rsidRPr="00974AC3" w:rsidRDefault="00974AC3" w:rsidP="00974AC3">
      <w:pPr>
        <w:spacing w:line="276" w:lineRule="auto"/>
        <w:jc w:val="both"/>
      </w:pPr>
    </w:p>
    <w:p w:rsidR="00974AC3" w:rsidRDefault="00974AC3" w:rsidP="00974AC3">
      <w:pPr>
        <w:spacing w:line="276" w:lineRule="auto"/>
        <w:jc w:val="both"/>
      </w:pPr>
      <w:r w:rsidRPr="00974AC3">
        <w:t>- Ser impermeables o tener la cara superior protegida por una barrera impermeable, para evitar que el agua se filtre a través de ellos;</w:t>
      </w:r>
    </w:p>
    <w:p w:rsidR="00274387" w:rsidRPr="00974AC3" w:rsidRDefault="00274387" w:rsidP="00974AC3">
      <w:pPr>
        <w:spacing w:line="276" w:lineRule="auto"/>
        <w:jc w:val="both"/>
      </w:pPr>
    </w:p>
    <w:p w:rsidR="00974AC3" w:rsidRDefault="00974AC3" w:rsidP="00974AC3">
      <w:pPr>
        <w:spacing w:line="276" w:lineRule="auto"/>
        <w:jc w:val="both"/>
      </w:pPr>
      <w:r w:rsidRPr="00974AC3">
        <w:t xml:space="preserve">- Disponer en el encuentro con el paramento vertical de elementos de protección prefabricados o realizados in situ que se extiendan hacia arriba al menos 15 cm y cuyo remate superior se resuelva de forma similar a la </w:t>
      </w:r>
      <w:r w:rsidRPr="00974AC3">
        <w:lastRenderedPageBreak/>
        <w:t>descrita en el apartado 2.4.4.1.2 de DB HS 1 Protección frente a la humedad, para evitar que el agua se filtre en el encuentro y en el remate;</w:t>
      </w:r>
    </w:p>
    <w:p w:rsidR="00274387" w:rsidRPr="00974AC3" w:rsidRDefault="00274387" w:rsidP="00974AC3">
      <w:pPr>
        <w:spacing w:line="276" w:lineRule="auto"/>
        <w:jc w:val="both"/>
      </w:pPr>
    </w:p>
    <w:p w:rsidR="00974AC3" w:rsidRPr="00974AC3" w:rsidRDefault="00974AC3" w:rsidP="00974AC3">
      <w:pPr>
        <w:spacing w:line="276" w:lineRule="auto"/>
        <w:jc w:val="both"/>
      </w:pPr>
      <w:r w:rsidRPr="00974AC3">
        <w:t>- Disponer de un goterón en el borde exterior de la cara inferior para evitar que el agua de lluvia evacuada alcance la fachada por la parte inmediatamente inferior al mismo.</w:t>
      </w:r>
    </w:p>
    <w:p w:rsidR="00974AC3" w:rsidRPr="00974AC3" w:rsidRDefault="00974AC3" w:rsidP="00974AC3">
      <w:pPr>
        <w:spacing w:line="276" w:lineRule="auto"/>
        <w:jc w:val="both"/>
      </w:pPr>
    </w:p>
    <w:p w:rsidR="00974AC3" w:rsidRPr="00974AC3" w:rsidRDefault="00974AC3" w:rsidP="00974AC3">
      <w:pPr>
        <w:spacing w:line="276" w:lineRule="auto"/>
        <w:jc w:val="both"/>
      </w:pPr>
      <w:r w:rsidRPr="00974AC3">
        <w:t>En el caso de que no se ajusten a las condiciones antes expuestas debe adoptarse otra solución que produzca el mismo efecto.</w:t>
      </w:r>
    </w:p>
    <w:p w:rsidR="00974AC3" w:rsidRPr="00974AC3" w:rsidRDefault="00974AC3" w:rsidP="00974AC3">
      <w:pPr>
        <w:spacing w:line="276" w:lineRule="auto"/>
        <w:jc w:val="both"/>
      </w:pPr>
    </w:p>
    <w:p w:rsidR="00974AC3" w:rsidRPr="00974AC3" w:rsidRDefault="00974AC3" w:rsidP="00974AC3">
      <w:pPr>
        <w:spacing w:line="276" w:lineRule="auto"/>
        <w:jc w:val="both"/>
        <w:rPr>
          <w:b/>
          <w:bCs/>
        </w:rPr>
      </w:pPr>
      <w:r w:rsidRPr="00974AC3">
        <w:t>La junta de las piezas con goterón debe tener la forma del mismo para no crear a través de ella un puente hacia la fachada.</w:t>
      </w:r>
    </w:p>
    <w:p w:rsidR="00974AC3" w:rsidRPr="00974AC3" w:rsidRDefault="00974AC3" w:rsidP="00974AC3">
      <w:pPr>
        <w:spacing w:line="276" w:lineRule="auto"/>
        <w:jc w:val="both"/>
        <w:rPr>
          <w:b/>
          <w:bCs/>
        </w:rPr>
      </w:pPr>
    </w:p>
    <w:p w:rsidR="00974AC3" w:rsidRPr="00974AC3" w:rsidRDefault="00974AC3" w:rsidP="00974AC3">
      <w:pPr>
        <w:spacing w:line="276" w:lineRule="auto"/>
        <w:jc w:val="both"/>
        <w:rPr>
          <w:b/>
          <w:bCs/>
          <w:lang w:val="es-ES"/>
        </w:rPr>
      </w:pPr>
    </w:p>
    <w:p w:rsidR="00974AC3" w:rsidRPr="00974AC3" w:rsidRDefault="00974AC3" w:rsidP="00974AC3">
      <w:pPr>
        <w:spacing w:line="276" w:lineRule="auto"/>
        <w:jc w:val="both"/>
        <w:rPr>
          <w:lang w:val="es-ES"/>
        </w:rPr>
      </w:pPr>
      <w:r w:rsidRPr="00974AC3">
        <w:rPr>
          <w:b/>
          <w:bCs/>
          <w:lang w:val="es-ES"/>
        </w:rPr>
        <w:t>2. HS2. RECOGIDA Y EVACUACIÓN DE RESIDUOS</w:t>
      </w:r>
    </w:p>
    <w:p w:rsidR="00974AC3" w:rsidRPr="00974AC3" w:rsidRDefault="00974AC3" w:rsidP="00974AC3">
      <w:pPr>
        <w:spacing w:line="276" w:lineRule="auto"/>
        <w:jc w:val="both"/>
        <w:rPr>
          <w:lang w:val="es-ES"/>
        </w:rPr>
      </w:pPr>
      <w:r w:rsidRPr="00974AC3">
        <w:rPr>
          <w:lang w:val="es-ES"/>
        </w:rPr>
        <w:t>Por las características del presente proyecto y dado que el ámbito de aplicación de esta sección se ciñe a los edificios de viviendas de nueva construcción, se considera que esta sección no le es de aplicación.</w:t>
      </w:r>
    </w:p>
    <w:p w:rsidR="00974AC3" w:rsidRPr="00974AC3" w:rsidRDefault="00974AC3" w:rsidP="00974AC3">
      <w:pPr>
        <w:spacing w:line="276" w:lineRule="auto"/>
        <w:jc w:val="both"/>
        <w:rPr>
          <w:bCs/>
          <w:lang w:val="es-ES"/>
        </w:rPr>
      </w:pPr>
    </w:p>
    <w:p w:rsidR="00974AC3" w:rsidRPr="00974AC3" w:rsidRDefault="00974AC3" w:rsidP="00974AC3">
      <w:pPr>
        <w:spacing w:line="276" w:lineRule="auto"/>
        <w:jc w:val="both"/>
        <w:rPr>
          <w:b/>
          <w:bCs/>
          <w:lang w:val="es-ES"/>
        </w:rPr>
      </w:pPr>
    </w:p>
    <w:p w:rsidR="00974AC3" w:rsidRPr="00974AC3" w:rsidRDefault="00974AC3" w:rsidP="00974AC3">
      <w:pPr>
        <w:spacing w:line="276" w:lineRule="auto"/>
        <w:jc w:val="both"/>
        <w:rPr>
          <w:lang w:val="es-ES"/>
        </w:rPr>
      </w:pPr>
      <w:r w:rsidRPr="00974AC3">
        <w:rPr>
          <w:b/>
          <w:bCs/>
          <w:lang w:val="es-ES"/>
        </w:rPr>
        <w:t>3. HS3. CALIDAD DEL AIRE INTERIOR</w:t>
      </w:r>
      <w:bookmarkStart w:id="25" w:name="3_4:#RC#:3"/>
      <w:bookmarkEnd w:id="25"/>
    </w:p>
    <w:p w:rsidR="00974AC3" w:rsidRPr="00974AC3" w:rsidRDefault="00974AC3" w:rsidP="00974AC3">
      <w:pPr>
        <w:spacing w:line="276" w:lineRule="auto"/>
        <w:jc w:val="both"/>
        <w:rPr>
          <w:bCs/>
          <w:iCs/>
          <w:lang w:val="es-ES"/>
        </w:rPr>
      </w:pPr>
      <w:bookmarkStart w:id="26" w:name="_Toc332367166"/>
      <w:r w:rsidRPr="00974AC3">
        <w:rPr>
          <w:bCs/>
          <w:iCs/>
          <w:lang w:val="es-ES"/>
        </w:rPr>
        <w:t>Para locales distintos de edificios de viviendas y garajes, la demostración de la conformidad con las exigencias básicas debe verificarse mediante un tratamiento específico adoptando criterios análogos a los que caracterizan las condiciones establecidas en esta sección. En este caso, se atenderá a las condiciones establecidas en el RITE.</w:t>
      </w:r>
    </w:p>
    <w:p w:rsidR="00974AC3" w:rsidRPr="00974AC3" w:rsidRDefault="00974AC3" w:rsidP="00974AC3">
      <w:pPr>
        <w:spacing w:line="276" w:lineRule="auto"/>
        <w:jc w:val="both"/>
        <w:rPr>
          <w:bCs/>
          <w:iCs/>
          <w:lang w:val="es-ES"/>
        </w:rPr>
      </w:pPr>
    </w:p>
    <w:p w:rsidR="00974AC3" w:rsidRPr="00974AC3" w:rsidRDefault="00974AC3" w:rsidP="00974AC3">
      <w:pPr>
        <w:spacing w:line="276" w:lineRule="auto"/>
        <w:jc w:val="both"/>
        <w:rPr>
          <w:bCs/>
          <w:iCs/>
        </w:rPr>
      </w:pPr>
      <w:r w:rsidRPr="00974AC3">
        <w:rPr>
          <w:bCs/>
          <w:iCs/>
          <w:lang w:val="es-ES"/>
        </w:rPr>
        <w:t>La justificación de esta exigencia básica se desarrolla dentro del apartado “DB HE 2. Exigencia básica de rendimiento de las instalaciones térmicas”</w:t>
      </w:r>
      <w:r w:rsidRPr="00974AC3">
        <w:rPr>
          <w:bCs/>
          <w:iCs/>
        </w:rPr>
        <w:t>.</w:t>
      </w:r>
    </w:p>
    <w:bookmarkEnd w:id="26"/>
    <w:p w:rsidR="00974AC3" w:rsidRPr="00974AC3" w:rsidRDefault="00974AC3" w:rsidP="00974AC3">
      <w:pPr>
        <w:spacing w:line="276" w:lineRule="auto"/>
        <w:jc w:val="both"/>
        <w:rPr>
          <w:bCs/>
          <w:iCs/>
        </w:rPr>
      </w:pPr>
    </w:p>
    <w:p w:rsidR="00974AC3" w:rsidRPr="00974AC3" w:rsidRDefault="00974AC3" w:rsidP="00974AC3">
      <w:pPr>
        <w:spacing w:line="276" w:lineRule="auto"/>
        <w:jc w:val="both"/>
        <w:rPr>
          <w:b/>
          <w:bCs/>
          <w:lang w:val="es-ES"/>
        </w:rPr>
      </w:pPr>
    </w:p>
    <w:p w:rsidR="00974AC3" w:rsidRPr="00974AC3" w:rsidRDefault="00974AC3" w:rsidP="00974AC3">
      <w:pPr>
        <w:spacing w:line="276" w:lineRule="auto"/>
        <w:jc w:val="both"/>
        <w:rPr>
          <w:lang w:val="es-ES"/>
        </w:rPr>
      </w:pPr>
      <w:r w:rsidRPr="00974AC3">
        <w:rPr>
          <w:b/>
          <w:bCs/>
          <w:lang w:val="es-ES"/>
        </w:rPr>
        <w:t>4. HS4. SUMINISTRO DE AGUA</w:t>
      </w:r>
      <w:bookmarkStart w:id="27" w:name="3_4:#RC#:4"/>
      <w:bookmarkEnd w:id="27"/>
    </w:p>
    <w:p w:rsidR="00974AC3" w:rsidRPr="00974AC3" w:rsidRDefault="00974AC3" w:rsidP="00974AC3">
      <w:pPr>
        <w:spacing w:line="276" w:lineRule="auto"/>
        <w:jc w:val="both"/>
        <w:rPr>
          <w:lang w:val="es-ES"/>
        </w:rPr>
      </w:pPr>
      <w:r w:rsidRPr="00974AC3">
        <w:rPr>
          <w:lang w:val="es-ES"/>
        </w:rPr>
        <w:t>Esta sección se aplica a la instalación de suministro de agua en los edificios incluidos en el ámbito de aplicación general del CTE. Las ampliaciones, modificaciones, reformas o rehabilitaciones de las instalaciones existentes se consideran incluidas cuando se amplía el número o la capacidad de los aparatos receptores existentes en la instalación.</w:t>
      </w:r>
    </w:p>
    <w:p w:rsidR="00974AC3" w:rsidRPr="00974AC3" w:rsidRDefault="00974AC3" w:rsidP="00974AC3">
      <w:pPr>
        <w:spacing w:line="276" w:lineRule="auto"/>
        <w:jc w:val="both"/>
        <w:rPr>
          <w:bCs/>
          <w:lang w:val="es-ES"/>
        </w:rPr>
      </w:pPr>
    </w:p>
    <w:p w:rsidR="00974AC3" w:rsidRPr="00974AC3" w:rsidRDefault="00974AC3" w:rsidP="00974AC3">
      <w:pPr>
        <w:spacing w:line="276" w:lineRule="auto"/>
        <w:jc w:val="both"/>
        <w:rPr>
          <w:bCs/>
          <w:lang w:val="es-ES"/>
        </w:rPr>
      </w:pPr>
      <w:r w:rsidRPr="00974AC3">
        <w:rPr>
          <w:bCs/>
          <w:lang w:val="es-ES"/>
        </w:rPr>
        <w:t>Las actuaciones planteadas en este proyecto no suponen la ampliación del</w:t>
      </w:r>
      <w:r w:rsidRPr="00974AC3">
        <w:rPr>
          <w:lang w:val="es-ES"/>
        </w:rPr>
        <w:t xml:space="preserve"> número o la capacidad de los aparatos receptores existentes en el edificio, por lo tanto esta sección no es de aplicación.</w:t>
      </w:r>
    </w:p>
    <w:p w:rsidR="00974AC3" w:rsidRPr="00974AC3" w:rsidRDefault="00974AC3" w:rsidP="00974AC3">
      <w:pPr>
        <w:spacing w:line="276" w:lineRule="auto"/>
        <w:jc w:val="both"/>
        <w:rPr>
          <w:bCs/>
          <w:lang w:val="es-ES"/>
        </w:rPr>
      </w:pPr>
    </w:p>
    <w:p w:rsidR="00974AC3" w:rsidRPr="00974AC3" w:rsidRDefault="00974AC3" w:rsidP="00974AC3">
      <w:pPr>
        <w:spacing w:line="276" w:lineRule="auto"/>
        <w:jc w:val="both"/>
        <w:rPr>
          <w:b/>
          <w:bCs/>
          <w:lang w:val="es-ES"/>
        </w:rPr>
      </w:pPr>
    </w:p>
    <w:p w:rsidR="00974AC3" w:rsidRPr="00974AC3" w:rsidRDefault="00974AC3" w:rsidP="00974AC3">
      <w:pPr>
        <w:spacing w:line="276" w:lineRule="auto"/>
        <w:jc w:val="both"/>
        <w:rPr>
          <w:b/>
          <w:bCs/>
          <w:lang w:val="es-ES"/>
        </w:rPr>
      </w:pPr>
      <w:r w:rsidRPr="00974AC3">
        <w:rPr>
          <w:b/>
          <w:bCs/>
          <w:lang w:val="es-ES"/>
        </w:rPr>
        <w:t>5. HS5. EVACUACIÓN DE AGUAS</w:t>
      </w:r>
    </w:p>
    <w:p w:rsidR="00974AC3" w:rsidRPr="00974AC3" w:rsidRDefault="00974AC3" w:rsidP="00974AC3">
      <w:pPr>
        <w:spacing w:line="276" w:lineRule="auto"/>
        <w:jc w:val="both"/>
        <w:rPr>
          <w:bCs/>
          <w:lang w:val="es-ES"/>
        </w:rPr>
      </w:pPr>
      <w:bookmarkStart w:id="28" w:name="3_4:#RC#:5:3"/>
      <w:bookmarkEnd w:id="28"/>
      <w:r w:rsidRPr="00974AC3">
        <w:rPr>
          <w:bCs/>
          <w:lang w:val="es-ES"/>
        </w:rPr>
        <w:t xml:space="preserve">Esta sección se aplica a la instalación de evacuación de </w:t>
      </w:r>
      <w:r w:rsidRPr="00974AC3">
        <w:rPr>
          <w:bCs/>
          <w:iCs/>
          <w:lang w:val="es-ES"/>
        </w:rPr>
        <w:t xml:space="preserve">aguas residuales </w:t>
      </w:r>
      <w:r w:rsidRPr="00974AC3">
        <w:rPr>
          <w:bCs/>
          <w:lang w:val="es-ES"/>
        </w:rPr>
        <w:t xml:space="preserve">y </w:t>
      </w:r>
      <w:r w:rsidRPr="00974AC3">
        <w:rPr>
          <w:bCs/>
          <w:iCs/>
          <w:lang w:val="es-ES"/>
        </w:rPr>
        <w:t xml:space="preserve">pluviales </w:t>
      </w:r>
      <w:r w:rsidRPr="00974AC3">
        <w:rPr>
          <w:bCs/>
          <w:lang w:val="es-ES"/>
        </w:rPr>
        <w:t>en los edificios incluidos en el ámbito de aplicación general del CTE. Las ampliaciones, modificaciones, reformas o rehabilitaciones de las instalaciones existentes se consideran incluidas cuando se amplía el número o la capacidad de los aparatos receptores existentes en la instalación.</w:t>
      </w:r>
    </w:p>
    <w:p w:rsidR="00974AC3" w:rsidRPr="00974AC3" w:rsidRDefault="00974AC3" w:rsidP="00974AC3">
      <w:pPr>
        <w:spacing w:line="276" w:lineRule="auto"/>
        <w:jc w:val="both"/>
        <w:rPr>
          <w:bCs/>
          <w:lang w:val="es-ES"/>
        </w:rPr>
      </w:pPr>
    </w:p>
    <w:p w:rsidR="00974AC3" w:rsidRPr="00974AC3" w:rsidRDefault="00974AC3" w:rsidP="00974AC3">
      <w:pPr>
        <w:spacing w:line="276" w:lineRule="auto"/>
        <w:jc w:val="both"/>
        <w:rPr>
          <w:bCs/>
          <w:lang w:val="es-ES"/>
        </w:rPr>
      </w:pPr>
      <w:r w:rsidRPr="00974AC3">
        <w:rPr>
          <w:bCs/>
          <w:lang w:val="es-ES"/>
        </w:rPr>
        <w:t>La única actuación recogida en este proyecto que está dentro del ámbito de esta sección es la sustitución de la cubierta existente. Esto no supone variación de la superficie de evacuación pero, dado que se sustituyen los canalones y bajantes existentes por otros nuevos, se justifica el cumplimiento de los requisitos mínimos exigidos para estos elementos.</w:t>
      </w:r>
    </w:p>
    <w:p w:rsidR="00974AC3" w:rsidRPr="00974AC3" w:rsidRDefault="00974AC3" w:rsidP="00974AC3">
      <w:pPr>
        <w:spacing w:line="276" w:lineRule="auto"/>
        <w:jc w:val="both"/>
        <w:rPr>
          <w:bCs/>
          <w:lang w:val="es-ES"/>
        </w:rPr>
      </w:pPr>
    </w:p>
    <w:p w:rsidR="00974AC3" w:rsidRPr="00974AC3" w:rsidRDefault="00974AC3" w:rsidP="00974AC3">
      <w:pPr>
        <w:spacing w:line="276" w:lineRule="auto"/>
        <w:jc w:val="both"/>
        <w:rPr>
          <w:b/>
          <w:bCs/>
          <w:lang w:val="es-ES"/>
        </w:rPr>
      </w:pPr>
      <w:r w:rsidRPr="00974AC3">
        <w:rPr>
          <w:b/>
          <w:bCs/>
          <w:lang w:val="es-ES"/>
        </w:rPr>
        <w:t>Canalones</w:t>
      </w:r>
    </w:p>
    <w:p w:rsidR="00974AC3" w:rsidRPr="00974AC3" w:rsidRDefault="00974AC3" w:rsidP="00974AC3">
      <w:pPr>
        <w:spacing w:line="276" w:lineRule="auto"/>
        <w:jc w:val="both"/>
        <w:rPr>
          <w:bCs/>
          <w:lang w:val="es-ES"/>
        </w:rPr>
      </w:pPr>
      <w:r w:rsidRPr="00974AC3">
        <w:rPr>
          <w:bCs/>
          <w:lang w:val="es-ES"/>
        </w:rPr>
        <w:lastRenderedPageBreak/>
        <w:t xml:space="preserve">El </w:t>
      </w:r>
      <w:r w:rsidRPr="00974AC3">
        <w:rPr>
          <w:bCs/>
          <w:iCs/>
          <w:lang w:val="es-ES"/>
        </w:rPr>
        <w:t xml:space="preserve">diámetro nominal </w:t>
      </w:r>
      <w:r w:rsidRPr="00974AC3">
        <w:rPr>
          <w:bCs/>
          <w:lang w:val="es-ES"/>
        </w:rPr>
        <w:t xml:space="preserve">del canalón de evacuación de </w:t>
      </w:r>
      <w:r w:rsidRPr="00974AC3">
        <w:rPr>
          <w:bCs/>
          <w:iCs/>
          <w:lang w:val="es-ES"/>
        </w:rPr>
        <w:t xml:space="preserve">aguas pluviales </w:t>
      </w:r>
      <w:r w:rsidRPr="00974AC3">
        <w:rPr>
          <w:bCs/>
          <w:lang w:val="es-ES"/>
        </w:rPr>
        <w:t>de sección semicircular para una intensidad pluviométrica de 100 mm/h se obtiene en la tabla 4.7 en función de su pendiente y de la superficie a la que sirve.</w:t>
      </w:r>
    </w:p>
    <w:p w:rsidR="00974AC3" w:rsidRPr="00974AC3" w:rsidRDefault="00974AC3" w:rsidP="00974AC3">
      <w:pPr>
        <w:spacing w:line="276" w:lineRule="auto"/>
        <w:jc w:val="both"/>
        <w:rPr>
          <w:bCs/>
          <w:lang w:val="es-ES"/>
        </w:rPr>
      </w:pPr>
    </w:p>
    <w:p w:rsidR="00974AC3" w:rsidRPr="00974AC3" w:rsidRDefault="00974AC3" w:rsidP="00974AC3">
      <w:pPr>
        <w:spacing w:line="276" w:lineRule="auto"/>
        <w:jc w:val="both"/>
        <w:rPr>
          <w:bCs/>
          <w:lang w:val="es-ES"/>
        </w:rPr>
      </w:pPr>
      <w:r w:rsidRPr="00974AC3">
        <w:rPr>
          <w:bCs/>
          <w:lang w:val="es-ES"/>
        </w:rPr>
        <w:t>Para un régimen con intensidad pluviométrica diferente de 100 mm/h (Anexo B), debe aplicarse un factor f de corrección a la superficie servida tal que: f = i / 100; siendo i la intensidad pluviométrica que se quiere considerar.</w:t>
      </w:r>
    </w:p>
    <w:p w:rsidR="00974AC3" w:rsidRPr="00974AC3" w:rsidRDefault="00974AC3" w:rsidP="00974AC3">
      <w:pPr>
        <w:spacing w:line="276" w:lineRule="auto"/>
        <w:jc w:val="both"/>
        <w:rPr>
          <w:bCs/>
          <w:lang w:val="es-ES"/>
        </w:rPr>
      </w:pPr>
      <w:r w:rsidRPr="00974AC3">
        <w:rPr>
          <w:bCs/>
          <w:lang w:val="es-ES"/>
        </w:rPr>
        <w:t>Si la sección adoptada para el canalón no fuese semicircular, la sección cuadrangular equivalente debe ser un 10 % superior a la obtenida como sección semicircular.</w:t>
      </w:r>
    </w:p>
    <w:p w:rsidR="00974AC3" w:rsidRPr="00974AC3" w:rsidRDefault="00974AC3" w:rsidP="00974AC3">
      <w:pPr>
        <w:spacing w:line="276" w:lineRule="auto"/>
        <w:jc w:val="both"/>
        <w:rPr>
          <w:bCs/>
          <w:lang w:val="es-ES"/>
        </w:rPr>
      </w:pPr>
    </w:p>
    <w:p w:rsidR="00974AC3" w:rsidRPr="00974AC3" w:rsidRDefault="00974AC3" w:rsidP="00974AC3">
      <w:pPr>
        <w:spacing w:line="276" w:lineRule="auto"/>
        <w:jc w:val="both"/>
        <w:rPr>
          <w:bCs/>
          <w:u w:val="single"/>
          <w:lang w:val="es-ES"/>
        </w:rPr>
      </w:pPr>
      <w:r w:rsidRPr="00974AC3">
        <w:rPr>
          <w:bCs/>
          <w:u w:val="single"/>
          <w:lang w:val="es-ES"/>
        </w:rPr>
        <w:t>Faldón 01</w:t>
      </w:r>
      <w:r w:rsidR="00274387">
        <w:rPr>
          <w:bCs/>
          <w:u w:val="single"/>
          <w:lang w:val="es-ES"/>
        </w:rPr>
        <w:t xml:space="preserve"> SUR</w:t>
      </w:r>
    </w:p>
    <w:p w:rsidR="00974AC3" w:rsidRPr="00974AC3" w:rsidRDefault="00974AC3" w:rsidP="00974AC3">
      <w:pPr>
        <w:spacing w:line="276" w:lineRule="auto"/>
        <w:jc w:val="both"/>
        <w:rPr>
          <w:bCs/>
          <w:lang w:val="es-ES"/>
        </w:rPr>
      </w:pPr>
      <w:r w:rsidRPr="00974AC3">
        <w:rPr>
          <w:bCs/>
          <w:lang w:val="es-ES"/>
        </w:rPr>
        <w:t>- Intensidad Pluviométrica: 90 mm/h</w:t>
      </w:r>
    </w:p>
    <w:p w:rsidR="00974AC3" w:rsidRPr="00974AC3" w:rsidRDefault="00974AC3" w:rsidP="00974AC3">
      <w:pPr>
        <w:spacing w:line="276" w:lineRule="auto"/>
        <w:jc w:val="both"/>
        <w:rPr>
          <w:bCs/>
          <w:lang w:val="es-ES"/>
        </w:rPr>
      </w:pPr>
      <w:r w:rsidRPr="00974AC3">
        <w:rPr>
          <w:bCs/>
          <w:lang w:val="es-ES"/>
        </w:rPr>
        <w:t xml:space="preserve">- Superficie de Cubierta: </w:t>
      </w:r>
      <w:r w:rsidR="00274387">
        <w:rPr>
          <w:bCs/>
          <w:lang w:val="es-ES"/>
        </w:rPr>
        <w:t>546,98m2</w:t>
      </w:r>
    </w:p>
    <w:p w:rsidR="00974AC3" w:rsidRPr="00974AC3" w:rsidRDefault="00274387" w:rsidP="00974AC3">
      <w:pPr>
        <w:spacing w:line="276" w:lineRule="auto"/>
        <w:jc w:val="both"/>
        <w:rPr>
          <w:bCs/>
          <w:lang w:val="es-ES"/>
        </w:rPr>
      </w:pPr>
      <w:r>
        <w:rPr>
          <w:bCs/>
          <w:lang w:val="es-ES"/>
        </w:rPr>
        <w:t>- Pendiente del Canalón: 2</w:t>
      </w:r>
      <w:r w:rsidR="00974AC3" w:rsidRPr="00974AC3">
        <w:rPr>
          <w:bCs/>
          <w:lang w:val="es-ES"/>
        </w:rPr>
        <w:t>%</w:t>
      </w:r>
    </w:p>
    <w:p w:rsidR="00974AC3" w:rsidRPr="00974AC3" w:rsidRDefault="00974AC3" w:rsidP="00974AC3">
      <w:pPr>
        <w:spacing w:line="276" w:lineRule="auto"/>
        <w:jc w:val="both"/>
        <w:rPr>
          <w:bCs/>
          <w:lang w:val="es-ES"/>
        </w:rPr>
      </w:pPr>
      <w:r w:rsidRPr="00974AC3">
        <w:rPr>
          <w:bCs/>
          <w:lang w:val="es-ES"/>
        </w:rPr>
        <w:t>- Diámetro Nominal Canalón: 250 mm - Sección: 245 cm2</w:t>
      </w:r>
    </w:p>
    <w:p w:rsidR="00974AC3" w:rsidRPr="00974AC3" w:rsidRDefault="00974AC3" w:rsidP="00974AC3">
      <w:pPr>
        <w:spacing w:line="276" w:lineRule="auto"/>
        <w:jc w:val="both"/>
        <w:rPr>
          <w:bCs/>
          <w:lang w:val="es-ES"/>
        </w:rPr>
      </w:pPr>
      <w:r w:rsidRPr="00974AC3">
        <w:rPr>
          <w:bCs/>
          <w:lang w:val="es-ES"/>
        </w:rPr>
        <w:t xml:space="preserve">- </w:t>
      </w:r>
      <w:r w:rsidRPr="00974AC3">
        <w:rPr>
          <w:bCs/>
          <w:u w:val="single"/>
          <w:lang w:val="es-ES"/>
        </w:rPr>
        <w:t>Canalón Propuesto</w:t>
      </w:r>
      <w:r w:rsidRPr="00974AC3">
        <w:rPr>
          <w:bCs/>
          <w:lang w:val="es-ES"/>
        </w:rPr>
        <w:t xml:space="preserve"> (Sección 200x</w:t>
      </w:r>
      <w:r w:rsidR="00274387">
        <w:rPr>
          <w:bCs/>
          <w:lang w:val="es-ES"/>
        </w:rPr>
        <w:t>300</w:t>
      </w:r>
      <w:r w:rsidRPr="00974AC3">
        <w:rPr>
          <w:bCs/>
          <w:lang w:val="es-ES"/>
        </w:rPr>
        <w:t xml:space="preserve"> mm): Sección: </w:t>
      </w:r>
      <w:r w:rsidR="00274387">
        <w:rPr>
          <w:bCs/>
          <w:lang w:val="es-ES"/>
        </w:rPr>
        <w:t>6</w:t>
      </w:r>
      <w:r w:rsidRPr="00974AC3">
        <w:rPr>
          <w:bCs/>
          <w:lang w:val="es-ES"/>
        </w:rPr>
        <w:t>00 cm2</w:t>
      </w:r>
    </w:p>
    <w:p w:rsidR="00974AC3" w:rsidRPr="00974AC3" w:rsidRDefault="00974AC3" w:rsidP="00974AC3">
      <w:pPr>
        <w:spacing w:line="276" w:lineRule="auto"/>
        <w:jc w:val="both"/>
        <w:rPr>
          <w:b/>
          <w:bCs/>
          <w:lang w:val="es-ES"/>
        </w:rPr>
      </w:pPr>
    </w:p>
    <w:p w:rsidR="00974AC3" w:rsidRPr="00974AC3" w:rsidRDefault="00974AC3" w:rsidP="00974AC3">
      <w:pPr>
        <w:spacing w:line="276" w:lineRule="auto"/>
        <w:jc w:val="both"/>
        <w:rPr>
          <w:bCs/>
          <w:u w:val="single"/>
          <w:lang w:val="es-ES"/>
        </w:rPr>
      </w:pPr>
      <w:r w:rsidRPr="00974AC3">
        <w:rPr>
          <w:bCs/>
          <w:u w:val="single"/>
          <w:lang w:val="es-ES"/>
        </w:rPr>
        <w:t>Faldón 02</w:t>
      </w:r>
      <w:r w:rsidR="00274387">
        <w:rPr>
          <w:bCs/>
          <w:u w:val="single"/>
          <w:lang w:val="es-ES"/>
        </w:rPr>
        <w:t xml:space="preserve"> NORTE</w:t>
      </w:r>
    </w:p>
    <w:p w:rsidR="00974AC3" w:rsidRPr="00974AC3" w:rsidRDefault="00974AC3" w:rsidP="00974AC3">
      <w:pPr>
        <w:spacing w:line="276" w:lineRule="auto"/>
        <w:jc w:val="both"/>
        <w:rPr>
          <w:bCs/>
          <w:lang w:val="es-ES"/>
        </w:rPr>
      </w:pPr>
      <w:r w:rsidRPr="00974AC3">
        <w:rPr>
          <w:bCs/>
          <w:lang w:val="es-ES"/>
        </w:rPr>
        <w:t>- Intensidad Pluviométrica: 90 mm/h</w:t>
      </w:r>
    </w:p>
    <w:p w:rsidR="00974AC3" w:rsidRPr="00974AC3" w:rsidRDefault="00974AC3" w:rsidP="00974AC3">
      <w:pPr>
        <w:spacing w:line="276" w:lineRule="auto"/>
        <w:jc w:val="both"/>
        <w:rPr>
          <w:bCs/>
          <w:lang w:val="es-ES"/>
        </w:rPr>
      </w:pPr>
      <w:r w:rsidRPr="00974AC3">
        <w:rPr>
          <w:bCs/>
          <w:lang w:val="es-ES"/>
        </w:rPr>
        <w:t xml:space="preserve">- Superficie de Cubierta: </w:t>
      </w:r>
      <w:r w:rsidR="00274387">
        <w:rPr>
          <w:bCs/>
          <w:lang w:val="es-ES"/>
        </w:rPr>
        <w:t>428,74</w:t>
      </w:r>
      <w:r w:rsidRPr="00974AC3">
        <w:rPr>
          <w:bCs/>
          <w:lang w:val="es-ES"/>
        </w:rPr>
        <w:t xml:space="preserve"> m2</w:t>
      </w:r>
    </w:p>
    <w:p w:rsidR="00974AC3" w:rsidRPr="00974AC3" w:rsidRDefault="00974AC3" w:rsidP="00974AC3">
      <w:pPr>
        <w:spacing w:line="276" w:lineRule="auto"/>
        <w:jc w:val="both"/>
        <w:rPr>
          <w:bCs/>
          <w:lang w:val="es-ES"/>
        </w:rPr>
      </w:pPr>
      <w:r w:rsidRPr="00974AC3">
        <w:rPr>
          <w:bCs/>
          <w:lang w:val="es-ES"/>
        </w:rPr>
        <w:t xml:space="preserve">- Pendiente del Canalón: </w:t>
      </w:r>
      <w:r w:rsidR="00274387">
        <w:rPr>
          <w:bCs/>
          <w:lang w:val="es-ES"/>
        </w:rPr>
        <w:t>2</w:t>
      </w:r>
      <w:r w:rsidRPr="00974AC3">
        <w:rPr>
          <w:bCs/>
          <w:lang w:val="es-ES"/>
        </w:rPr>
        <w:t>%</w:t>
      </w:r>
    </w:p>
    <w:p w:rsidR="00974AC3" w:rsidRPr="00974AC3" w:rsidRDefault="00974AC3" w:rsidP="00974AC3">
      <w:pPr>
        <w:spacing w:line="276" w:lineRule="auto"/>
        <w:jc w:val="both"/>
        <w:rPr>
          <w:bCs/>
          <w:lang w:val="es-ES"/>
        </w:rPr>
      </w:pPr>
      <w:r w:rsidRPr="00974AC3">
        <w:rPr>
          <w:bCs/>
          <w:lang w:val="es-ES"/>
        </w:rPr>
        <w:t>- Diámetro Nominal Canalón: 250 mm - Sección: 245 cm2</w:t>
      </w:r>
    </w:p>
    <w:p w:rsidR="00974AC3" w:rsidRDefault="00974AC3" w:rsidP="00974AC3">
      <w:pPr>
        <w:spacing w:line="276" w:lineRule="auto"/>
        <w:jc w:val="both"/>
        <w:rPr>
          <w:bCs/>
          <w:lang w:val="es-ES"/>
        </w:rPr>
      </w:pPr>
      <w:r w:rsidRPr="00974AC3">
        <w:rPr>
          <w:bCs/>
          <w:lang w:val="es-ES"/>
        </w:rPr>
        <w:t xml:space="preserve">- </w:t>
      </w:r>
      <w:r w:rsidRPr="00974AC3">
        <w:rPr>
          <w:bCs/>
          <w:u w:val="single"/>
          <w:lang w:val="es-ES"/>
        </w:rPr>
        <w:t>Canalón Propuesto</w:t>
      </w:r>
      <w:r w:rsidR="00274387">
        <w:rPr>
          <w:bCs/>
          <w:lang w:val="es-ES"/>
        </w:rPr>
        <w:t xml:space="preserve"> (Sección 200x30</w:t>
      </w:r>
      <w:r w:rsidRPr="00974AC3">
        <w:rPr>
          <w:bCs/>
          <w:lang w:val="es-ES"/>
        </w:rPr>
        <w:t xml:space="preserve">0 mm): Sección: </w:t>
      </w:r>
      <w:r w:rsidR="00274387">
        <w:rPr>
          <w:bCs/>
          <w:lang w:val="es-ES"/>
        </w:rPr>
        <w:t>6</w:t>
      </w:r>
      <w:r w:rsidRPr="00974AC3">
        <w:rPr>
          <w:bCs/>
          <w:lang w:val="es-ES"/>
        </w:rPr>
        <w:t>00 cm2</w:t>
      </w:r>
    </w:p>
    <w:p w:rsidR="00274387" w:rsidRDefault="00274387" w:rsidP="00974AC3">
      <w:pPr>
        <w:spacing w:line="276" w:lineRule="auto"/>
        <w:jc w:val="both"/>
        <w:rPr>
          <w:bCs/>
          <w:lang w:val="es-ES"/>
        </w:rPr>
      </w:pPr>
    </w:p>
    <w:p w:rsidR="00274387" w:rsidRPr="00974AC3" w:rsidRDefault="00274387" w:rsidP="00274387">
      <w:pPr>
        <w:spacing w:line="276" w:lineRule="auto"/>
        <w:jc w:val="both"/>
        <w:rPr>
          <w:bCs/>
          <w:u w:val="single"/>
          <w:lang w:val="es-ES"/>
        </w:rPr>
      </w:pPr>
      <w:r>
        <w:rPr>
          <w:bCs/>
          <w:u w:val="single"/>
          <w:lang w:val="es-ES"/>
        </w:rPr>
        <w:t>Faldón 03 SUR</w:t>
      </w:r>
    </w:p>
    <w:p w:rsidR="00274387" w:rsidRPr="00974AC3" w:rsidRDefault="00274387" w:rsidP="00274387">
      <w:pPr>
        <w:spacing w:line="276" w:lineRule="auto"/>
        <w:jc w:val="both"/>
        <w:rPr>
          <w:bCs/>
          <w:lang w:val="es-ES"/>
        </w:rPr>
      </w:pPr>
      <w:r w:rsidRPr="00974AC3">
        <w:rPr>
          <w:bCs/>
          <w:lang w:val="es-ES"/>
        </w:rPr>
        <w:t>- Intensidad Pluviométrica: 90 mm/h</w:t>
      </w:r>
    </w:p>
    <w:p w:rsidR="00274387" w:rsidRPr="00974AC3" w:rsidRDefault="00274387" w:rsidP="00274387">
      <w:pPr>
        <w:spacing w:line="276" w:lineRule="auto"/>
        <w:jc w:val="both"/>
        <w:rPr>
          <w:bCs/>
          <w:lang w:val="es-ES"/>
        </w:rPr>
      </w:pPr>
      <w:r w:rsidRPr="00974AC3">
        <w:rPr>
          <w:bCs/>
          <w:lang w:val="es-ES"/>
        </w:rPr>
        <w:t xml:space="preserve">- Superficie de Cubierta: </w:t>
      </w:r>
      <w:r>
        <w:rPr>
          <w:bCs/>
          <w:lang w:val="es-ES"/>
        </w:rPr>
        <w:t>335,66</w:t>
      </w:r>
      <w:r w:rsidRPr="00974AC3">
        <w:rPr>
          <w:bCs/>
          <w:lang w:val="es-ES"/>
        </w:rPr>
        <w:t xml:space="preserve"> m2</w:t>
      </w:r>
    </w:p>
    <w:p w:rsidR="00274387" w:rsidRPr="00974AC3" w:rsidRDefault="00274387" w:rsidP="00274387">
      <w:pPr>
        <w:spacing w:line="276" w:lineRule="auto"/>
        <w:jc w:val="both"/>
        <w:rPr>
          <w:bCs/>
          <w:lang w:val="es-ES"/>
        </w:rPr>
      </w:pPr>
      <w:r w:rsidRPr="00974AC3">
        <w:rPr>
          <w:bCs/>
          <w:lang w:val="es-ES"/>
        </w:rPr>
        <w:t xml:space="preserve">- Pendiente del Canalón: </w:t>
      </w:r>
      <w:r>
        <w:rPr>
          <w:bCs/>
          <w:lang w:val="es-ES"/>
        </w:rPr>
        <w:t>2</w:t>
      </w:r>
      <w:r w:rsidRPr="00974AC3">
        <w:rPr>
          <w:bCs/>
          <w:lang w:val="es-ES"/>
        </w:rPr>
        <w:t>%</w:t>
      </w:r>
    </w:p>
    <w:p w:rsidR="00274387" w:rsidRPr="00974AC3" w:rsidRDefault="00274387" w:rsidP="00274387">
      <w:pPr>
        <w:spacing w:line="276" w:lineRule="auto"/>
        <w:jc w:val="both"/>
        <w:rPr>
          <w:bCs/>
          <w:lang w:val="es-ES"/>
        </w:rPr>
      </w:pPr>
      <w:r w:rsidRPr="00974AC3">
        <w:rPr>
          <w:bCs/>
          <w:lang w:val="es-ES"/>
        </w:rPr>
        <w:t>- Diámetro Nominal Canalón: 250 mm - Sección: 245 cm2</w:t>
      </w:r>
    </w:p>
    <w:p w:rsidR="00274387" w:rsidRDefault="00274387" w:rsidP="00274387">
      <w:pPr>
        <w:spacing w:line="276" w:lineRule="auto"/>
        <w:jc w:val="both"/>
        <w:rPr>
          <w:bCs/>
          <w:lang w:val="es-ES"/>
        </w:rPr>
      </w:pPr>
      <w:r w:rsidRPr="00974AC3">
        <w:rPr>
          <w:bCs/>
          <w:lang w:val="es-ES"/>
        </w:rPr>
        <w:t xml:space="preserve">- </w:t>
      </w:r>
      <w:r w:rsidRPr="00974AC3">
        <w:rPr>
          <w:bCs/>
          <w:u w:val="single"/>
          <w:lang w:val="es-ES"/>
        </w:rPr>
        <w:t>Canalón Propuesto</w:t>
      </w:r>
      <w:r>
        <w:rPr>
          <w:bCs/>
          <w:lang w:val="es-ES"/>
        </w:rPr>
        <w:t xml:space="preserve"> (Sección 200x30</w:t>
      </w:r>
      <w:r w:rsidRPr="00974AC3">
        <w:rPr>
          <w:bCs/>
          <w:lang w:val="es-ES"/>
        </w:rPr>
        <w:t xml:space="preserve">0 mm): Sección: </w:t>
      </w:r>
      <w:r>
        <w:rPr>
          <w:bCs/>
          <w:lang w:val="es-ES"/>
        </w:rPr>
        <w:t>6</w:t>
      </w:r>
      <w:r w:rsidRPr="00974AC3">
        <w:rPr>
          <w:bCs/>
          <w:lang w:val="es-ES"/>
        </w:rPr>
        <w:t>00 cm2</w:t>
      </w:r>
    </w:p>
    <w:p w:rsidR="00274387" w:rsidRDefault="00274387" w:rsidP="00274387">
      <w:pPr>
        <w:spacing w:line="276" w:lineRule="auto"/>
        <w:jc w:val="both"/>
        <w:rPr>
          <w:bCs/>
          <w:lang w:val="es-ES"/>
        </w:rPr>
      </w:pPr>
    </w:p>
    <w:p w:rsidR="00274387" w:rsidRPr="00974AC3" w:rsidRDefault="00274387" w:rsidP="00274387">
      <w:pPr>
        <w:spacing w:line="276" w:lineRule="auto"/>
        <w:jc w:val="both"/>
        <w:rPr>
          <w:bCs/>
          <w:u w:val="single"/>
          <w:lang w:val="es-ES"/>
        </w:rPr>
      </w:pPr>
      <w:r>
        <w:rPr>
          <w:bCs/>
          <w:u w:val="single"/>
          <w:lang w:val="es-ES"/>
        </w:rPr>
        <w:t>Faldón 04 NORTE</w:t>
      </w:r>
    </w:p>
    <w:p w:rsidR="00274387" w:rsidRPr="00974AC3" w:rsidRDefault="00274387" w:rsidP="00274387">
      <w:pPr>
        <w:spacing w:line="276" w:lineRule="auto"/>
        <w:jc w:val="both"/>
        <w:rPr>
          <w:bCs/>
          <w:lang w:val="es-ES"/>
        </w:rPr>
      </w:pPr>
      <w:r w:rsidRPr="00974AC3">
        <w:rPr>
          <w:bCs/>
          <w:lang w:val="es-ES"/>
        </w:rPr>
        <w:t>- Intensidad Pluviométrica: 90 mm/h</w:t>
      </w:r>
    </w:p>
    <w:p w:rsidR="00274387" w:rsidRPr="00974AC3" w:rsidRDefault="00274387" w:rsidP="00274387">
      <w:pPr>
        <w:spacing w:line="276" w:lineRule="auto"/>
        <w:jc w:val="both"/>
        <w:rPr>
          <w:bCs/>
          <w:lang w:val="es-ES"/>
        </w:rPr>
      </w:pPr>
      <w:r w:rsidRPr="00974AC3">
        <w:rPr>
          <w:bCs/>
          <w:lang w:val="es-ES"/>
        </w:rPr>
        <w:t xml:space="preserve">- Superficie de Cubierta: </w:t>
      </w:r>
      <w:r>
        <w:rPr>
          <w:bCs/>
          <w:lang w:val="es-ES"/>
        </w:rPr>
        <w:t>456,52</w:t>
      </w:r>
      <w:r w:rsidRPr="00974AC3">
        <w:rPr>
          <w:bCs/>
          <w:lang w:val="es-ES"/>
        </w:rPr>
        <w:t xml:space="preserve"> m2</w:t>
      </w:r>
    </w:p>
    <w:p w:rsidR="00274387" w:rsidRPr="00974AC3" w:rsidRDefault="00274387" w:rsidP="00274387">
      <w:pPr>
        <w:spacing w:line="276" w:lineRule="auto"/>
        <w:jc w:val="both"/>
        <w:rPr>
          <w:bCs/>
          <w:lang w:val="es-ES"/>
        </w:rPr>
      </w:pPr>
      <w:r w:rsidRPr="00974AC3">
        <w:rPr>
          <w:bCs/>
          <w:lang w:val="es-ES"/>
        </w:rPr>
        <w:t xml:space="preserve">- Pendiente del Canalón: </w:t>
      </w:r>
      <w:r>
        <w:rPr>
          <w:bCs/>
          <w:lang w:val="es-ES"/>
        </w:rPr>
        <w:t>2</w:t>
      </w:r>
      <w:r w:rsidRPr="00974AC3">
        <w:rPr>
          <w:bCs/>
          <w:lang w:val="es-ES"/>
        </w:rPr>
        <w:t>%</w:t>
      </w:r>
    </w:p>
    <w:p w:rsidR="00274387" w:rsidRPr="00974AC3" w:rsidRDefault="00274387" w:rsidP="00274387">
      <w:pPr>
        <w:spacing w:line="276" w:lineRule="auto"/>
        <w:jc w:val="both"/>
        <w:rPr>
          <w:bCs/>
          <w:lang w:val="es-ES"/>
        </w:rPr>
      </w:pPr>
      <w:r w:rsidRPr="00974AC3">
        <w:rPr>
          <w:bCs/>
          <w:lang w:val="es-ES"/>
        </w:rPr>
        <w:t>- Diámetro Nominal Canalón: 250 mm - Sección: 245 cm2</w:t>
      </w:r>
    </w:p>
    <w:p w:rsidR="00274387" w:rsidRDefault="00274387" w:rsidP="00274387">
      <w:pPr>
        <w:spacing w:line="276" w:lineRule="auto"/>
        <w:jc w:val="both"/>
        <w:rPr>
          <w:bCs/>
          <w:lang w:val="es-ES"/>
        </w:rPr>
      </w:pPr>
      <w:r w:rsidRPr="00974AC3">
        <w:rPr>
          <w:bCs/>
          <w:lang w:val="es-ES"/>
        </w:rPr>
        <w:t xml:space="preserve">- </w:t>
      </w:r>
      <w:r w:rsidRPr="00974AC3">
        <w:rPr>
          <w:bCs/>
          <w:u w:val="single"/>
          <w:lang w:val="es-ES"/>
        </w:rPr>
        <w:t>Canalón Propuesto</w:t>
      </w:r>
      <w:r>
        <w:rPr>
          <w:bCs/>
          <w:lang w:val="es-ES"/>
        </w:rPr>
        <w:t xml:space="preserve"> (Sección 200x30</w:t>
      </w:r>
      <w:r w:rsidRPr="00974AC3">
        <w:rPr>
          <w:bCs/>
          <w:lang w:val="es-ES"/>
        </w:rPr>
        <w:t xml:space="preserve">0 mm): Sección: </w:t>
      </w:r>
      <w:r>
        <w:rPr>
          <w:bCs/>
          <w:lang w:val="es-ES"/>
        </w:rPr>
        <w:t>6</w:t>
      </w:r>
      <w:r w:rsidRPr="00974AC3">
        <w:rPr>
          <w:bCs/>
          <w:lang w:val="es-ES"/>
        </w:rPr>
        <w:t>00 cm2</w:t>
      </w:r>
    </w:p>
    <w:p w:rsidR="00274387" w:rsidRDefault="00274387" w:rsidP="00274387">
      <w:pPr>
        <w:spacing w:line="276" w:lineRule="auto"/>
        <w:jc w:val="both"/>
        <w:rPr>
          <w:bCs/>
          <w:lang w:val="es-ES"/>
        </w:rPr>
      </w:pPr>
    </w:p>
    <w:p w:rsidR="00274387" w:rsidRPr="00974AC3" w:rsidRDefault="00274387" w:rsidP="00274387">
      <w:pPr>
        <w:spacing w:line="276" w:lineRule="auto"/>
        <w:jc w:val="both"/>
        <w:rPr>
          <w:bCs/>
          <w:u w:val="single"/>
          <w:lang w:val="es-ES"/>
        </w:rPr>
      </w:pPr>
      <w:r>
        <w:rPr>
          <w:bCs/>
          <w:u w:val="single"/>
          <w:lang w:val="es-ES"/>
        </w:rPr>
        <w:t>Faldón 05 SUR</w:t>
      </w:r>
    </w:p>
    <w:p w:rsidR="00274387" w:rsidRPr="00974AC3" w:rsidRDefault="00274387" w:rsidP="00274387">
      <w:pPr>
        <w:spacing w:line="276" w:lineRule="auto"/>
        <w:jc w:val="both"/>
        <w:rPr>
          <w:bCs/>
          <w:lang w:val="es-ES"/>
        </w:rPr>
      </w:pPr>
      <w:r w:rsidRPr="00974AC3">
        <w:rPr>
          <w:bCs/>
          <w:lang w:val="es-ES"/>
        </w:rPr>
        <w:t>- Intensidad Pluviométrica: 90 mm/h</w:t>
      </w:r>
    </w:p>
    <w:p w:rsidR="00274387" w:rsidRPr="00974AC3" w:rsidRDefault="00274387" w:rsidP="00274387">
      <w:pPr>
        <w:spacing w:line="276" w:lineRule="auto"/>
        <w:jc w:val="both"/>
        <w:rPr>
          <w:bCs/>
          <w:lang w:val="es-ES"/>
        </w:rPr>
      </w:pPr>
      <w:r w:rsidRPr="00974AC3">
        <w:rPr>
          <w:bCs/>
          <w:lang w:val="es-ES"/>
        </w:rPr>
        <w:t xml:space="preserve">- Superficie de Cubierta: </w:t>
      </w:r>
      <w:r>
        <w:rPr>
          <w:bCs/>
          <w:lang w:val="es-ES"/>
        </w:rPr>
        <w:t>49,00</w:t>
      </w:r>
      <w:r w:rsidRPr="00974AC3">
        <w:rPr>
          <w:bCs/>
          <w:lang w:val="es-ES"/>
        </w:rPr>
        <w:t xml:space="preserve"> m2</w:t>
      </w:r>
    </w:p>
    <w:p w:rsidR="00274387" w:rsidRPr="00974AC3" w:rsidRDefault="00274387" w:rsidP="00274387">
      <w:pPr>
        <w:spacing w:line="276" w:lineRule="auto"/>
        <w:jc w:val="both"/>
        <w:rPr>
          <w:bCs/>
          <w:lang w:val="es-ES"/>
        </w:rPr>
      </w:pPr>
      <w:r w:rsidRPr="00974AC3">
        <w:rPr>
          <w:bCs/>
          <w:lang w:val="es-ES"/>
        </w:rPr>
        <w:t xml:space="preserve">- Pendiente del Canalón: </w:t>
      </w:r>
      <w:r>
        <w:rPr>
          <w:bCs/>
          <w:lang w:val="es-ES"/>
        </w:rPr>
        <w:t>2</w:t>
      </w:r>
      <w:r w:rsidRPr="00974AC3">
        <w:rPr>
          <w:bCs/>
          <w:lang w:val="es-ES"/>
        </w:rPr>
        <w:t>%</w:t>
      </w:r>
    </w:p>
    <w:p w:rsidR="00274387" w:rsidRPr="00974AC3" w:rsidRDefault="00274387" w:rsidP="00274387">
      <w:pPr>
        <w:spacing w:line="276" w:lineRule="auto"/>
        <w:jc w:val="both"/>
        <w:rPr>
          <w:bCs/>
          <w:lang w:val="es-ES"/>
        </w:rPr>
      </w:pPr>
      <w:r w:rsidRPr="00974AC3">
        <w:rPr>
          <w:bCs/>
          <w:lang w:val="es-ES"/>
        </w:rPr>
        <w:t xml:space="preserve">- Diámetro Nominal Canalón: </w:t>
      </w:r>
      <w:r>
        <w:rPr>
          <w:bCs/>
          <w:lang w:val="es-ES"/>
        </w:rPr>
        <w:t>100</w:t>
      </w:r>
      <w:r w:rsidRPr="00974AC3">
        <w:rPr>
          <w:bCs/>
          <w:lang w:val="es-ES"/>
        </w:rPr>
        <w:t xml:space="preserve"> mm </w:t>
      </w:r>
    </w:p>
    <w:p w:rsidR="00274387" w:rsidRPr="00974AC3" w:rsidRDefault="00274387" w:rsidP="00274387">
      <w:pPr>
        <w:spacing w:line="276" w:lineRule="auto"/>
        <w:jc w:val="both"/>
        <w:rPr>
          <w:bCs/>
          <w:lang w:val="es-ES"/>
        </w:rPr>
      </w:pPr>
      <w:r w:rsidRPr="00974AC3">
        <w:rPr>
          <w:bCs/>
          <w:lang w:val="es-ES"/>
        </w:rPr>
        <w:t xml:space="preserve">- </w:t>
      </w:r>
      <w:r w:rsidRPr="00974AC3">
        <w:rPr>
          <w:bCs/>
          <w:u w:val="single"/>
          <w:lang w:val="es-ES"/>
        </w:rPr>
        <w:t>Canalón Propuesto</w:t>
      </w:r>
      <w:r>
        <w:rPr>
          <w:bCs/>
          <w:lang w:val="es-ES"/>
        </w:rPr>
        <w:t xml:space="preserve"> (Sección 200x30</w:t>
      </w:r>
      <w:r w:rsidRPr="00974AC3">
        <w:rPr>
          <w:bCs/>
          <w:lang w:val="es-ES"/>
        </w:rPr>
        <w:t xml:space="preserve">0 mm): Sección: </w:t>
      </w:r>
      <w:r>
        <w:rPr>
          <w:bCs/>
          <w:lang w:val="es-ES"/>
        </w:rPr>
        <w:t>6</w:t>
      </w:r>
      <w:r w:rsidRPr="00974AC3">
        <w:rPr>
          <w:bCs/>
          <w:lang w:val="es-ES"/>
        </w:rPr>
        <w:t>00 cm2</w:t>
      </w:r>
    </w:p>
    <w:p w:rsidR="00274387" w:rsidRPr="00974AC3" w:rsidRDefault="00274387" w:rsidP="00274387">
      <w:pPr>
        <w:spacing w:line="276" w:lineRule="auto"/>
        <w:jc w:val="both"/>
        <w:rPr>
          <w:bCs/>
          <w:lang w:val="es-ES"/>
        </w:rPr>
      </w:pPr>
    </w:p>
    <w:p w:rsidR="00274387" w:rsidRPr="00974AC3" w:rsidRDefault="00274387" w:rsidP="00274387">
      <w:pPr>
        <w:spacing w:line="276" w:lineRule="auto"/>
        <w:jc w:val="both"/>
        <w:rPr>
          <w:bCs/>
          <w:lang w:val="es-ES"/>
        </w:rPr>
      </w:pPr>
    </w:p>
    <w:p w:rsidR="00974AC3" w:rsidRPr="00974AC3" w:rsidRDefault="00974AC3" w:rsidP="00974AC3">
      <w:pPr>
        <w:spacing w:line="276" w:lineRule="auto"/>
        <w:jc w:val="both"/>
        <w:rPr>
          <w:b/>
          <w:bCs/>
          <w:lang w:val="es-ES"/>
        </w:rPr>
      </w:pPr>
      <w:r w:rsidRPr="00974AC3">
        <w:rPr>
          <w:b/>
          <w:bCs/>
          <w:lang w:val="es-ES"/>
        </w:rPr>
        <w:t>Bajantes</w:t>
      </w:r>
    </w:p>
    <w:p w:rsidR="00974AC3" w:rsidRPr="00974AC3" w:rsidRDefault="00974AC3" w:rsidP="00974AC3">
      <w:pPr>
        <w:spacing w:line="276" w:lineRule="auto"/>
        <w:jc w:val="both"/>
        <w:rPr>
          <w:bCs/>
          <w:lang w:val="es-ES"/>
        </w:rPr>
      </w:pPr>
      <w:r w:rsidRPr="00974AC3">
        <w:rPr>
          <w:bCs/>
          <w:lang w:val="es-ES"/>
        </w:rPr>
        <w:t xml:space="preserve">El diámetro correspondiente a la superficie, en proyección horizontal, servida por cada </w:t>
      </w:r>
      <w:r w:rsidRPr="00974AC3">
        <w:rPr>
          <w:bCs/>
          <w:iCs/>
          <w:lang w:val="es-ES"/>
        </w:rPr>
        <w:t xml:space="preserve">bajante </w:t>
      </w:r>
      <w:r w:rsidRPr="00974AC3">
        <w:rPr>
          <w:bCs/>
          <w:lang w:val="es-ES"/>
        </w:rPr>
        <w:t xml:space="preserve">de </w:t>
      </w:r>
      <w:r w:rsidRPr="00974AC3">
        <w:rPr>
          <w:bCs/>
          <w:iCs/>
          <w:lang w:val="es-ES"/>
        </w:rPr>
        <w:t xml:space="preserve">aguas pluviales </w:t>
      </w:r>
      <w:r w:rsidRPr="00974AC3">
        <w:rPr>
          <w:bCs/>
          <w:lang w:val="es-ES"/>
        </w:rPr>
        <w:t>se obtiene en la tabla 4.8.</w:t>
      </w:r>
    </w:p>
    <w:p w:rsidR="00974AC3" w:rsidRPr="00974AC3" w:rsidRDefault="00974AC3" w:rsidP="00974AC3">
      <w:pPr>
        <w:spacing w:line="276" w:lineRule="auto"/>
        <w:jc w:val="both"/>
        <w:rPr>
          <w:bCs/>
          <w:lang w:val="es-ES"/>
        </w:rPr>
      </w:pPr>
    </w:p>
    <w:p w:rsidR="00974AC3" w:rsidRPr="00974AC3" w:rsidRDefault="00974AC3" w:rsidP="00974AC3">
      <w:pPr>
        <w:spacing w:line="276" w:lineRule="auto"/>
        <w:jc w:val="both"/>
        <w:rPr>
          <w:bCs/>
          <w:lang w:val="es-ES"/>
        </w:rPr>
      </w:pPr>
      <w:r w:rsidRPr="00974AC3">
        <w:rPr>
          <w:bCs/>
          <w:lang w:val="es-ES"/>
        </w:rPr>
        <w:lastRenderedPageBreak/>
        <w:t>Análogamente al caso de los canalones, para intensidades distintas de 100 mm/h, debe aplicarse el factor f correspondiente.</w:t>
      </w:r>
    </w:p>
    <w:p w:rsidR="00974AC3" w:rsidRPr="00974AC3" w:rsidRDefault="00974AC3" w:rsidP="00974AC3">
      <w:pPr>
        <w:spacing w:line="276" w:lineRule="auto"/>
        <w:jc w:val="both"/>
        <w:rPr>
          <w:bCs/>
          <w:lang w:val="es-ES"/>
        </w:rPr>
      </w:pPr>
    </w:p>
    <w:p w:rsidR="00974AC3" w:rsidRPr="00974AC3" w:rsidRDefault="00974AC3" w:rsidP="00974AC3">
      <w:pPr>
        <w:spacing w:line="276" w:lineRule="auto"/>
        <w:jc w:val="both"/>
        <w:rPr>
          <w:bCs/>
          <w:u w:val="single"/>
          <w:lang w:val="es-ES"/>
        </w:rPr>
      </w:pPr>
      <w:r w:rsidRPr="00974AC3">
        <w:rPr>
          <w:bCs/>
          <w:u w:val="single"/>
          <w:lang w:val="es-ES"/>
        </w:rPr>
        <w:t>Bajante</w:t>
      </w:r>
      <w:r w:rsidR="00274387">
        <w:rPr>
          <w:bCs/>
          <w:u w:val="single"/>
          <w:lang w:val="es-ES"/>
        </w:rPr>
        <w:t>s</w:t>
      </w:r>
      <w:r w:rsidRPr="00974AC3">
        <w:rPr>
          <w:bCs/>
          <w:u w:val="single"/>
          <w:lang w:val="es-ES"/>
        </w:rPr>
        <w:t xml:space="preserve"> 01</w:t>
      </w:r>
      <w:r w:rsidR="00274387">
        <w:rPr>
          <w:bCs/>
          <w:u w:val="single"/>
          <w:lang w:val="es-ES"/>
        </w:rPr>
        <w:t>-04 del faldón 01 SUR</w:t>
      </w:r>
    </w:p>
    <w:p w:rsidR="00974AC3" w:rsidRPr="00974AC3" w:rsidRDefault="00974AC3" w:rsidP="00974AC3">
      <w:pPr>
        <w:spacing w:line="276" w:lineRule="auto"/>
        <w:jc w:val="both"/>
        <w:rPr>
          <w:bCs/>
          <w:lang w:val="es-ES"/>
        </w:rPr>
      </w:pPr>
      <w:r w:rsidRPr="00974AC3">
        <w:rPr>
          <w:bCs/>
          <w:lang w:val="es-ES"/>
        </w:rPr>
        <w:t>- Intensidad Pluviométrica: 90 mm/h</w:t>
      </w:r>
    </w:p>
    <w:p w:rsidR="00974AC3" w:rsidRPr="00974AC3" w:rsidRDefault="00974AC3" w:rsidP="00974AC3">
      <w:pPr>
        <w:spacing w:line="276" w:lineRule="auto"/>
        <w:jc w:val="both"/>
        <w:rPr>
          <w:bCs/>
          <w:lang w:val="es-ES"/>
        </w:rPr>
      </w:pPr>
      <w:r w:rsidRPr="00974AC3">
        <w:rPr>
          <w:bCs/>
          <w:lang w:val="es-ES"/>
        </w:rPr>
        <w:t xml:space="preserve">- Superficie de Cubierta: </w:t>
      </w:r>
      <w:r w:rsidR="00274387">
        <w:rPr>
          <w:bCs/>
          <w:lang w:val="es-ES"/>
        </w:rPr>
        <w:t>546,98</w:t>
      </w:r>
      <w:r w:rsidRPr="00974AC3">
        <w:rPr>
          <w:bCs/>
          <w:lang w:val="es-ES"/>
        </w:rPr>
        <w:t>m2</w:t>
      </w:r>
    </w:p>
    <w:p w:rsidR="00974AC3" w:rsidRPr="00974AC3" w:rsidRDefault="00974AC3" w:rsidP="00974AC3">
      <w:pPr>
        <w:spacing w:line="276" w:lineRule="auto"/>
        <w:jc w:val="both"/>
        <w:rPr>
          <w:bCs/>
          <w:lang w:val="es-ES"/>
        </w:rPr>
      </w:pPr>
      <w:r w:rsidRPr="00974AC3">
        <w:rPr>
          <w:bCs/>
          <w:lang w:val="es-ES"/>
        </w:rPr>
        <w:t xml:space="preserve">- Diámetro Nominal Bajante: </w:t>
      </w:r>
      <w:r w:rsidR="00274387">
        <w:rPr>
          <w:bCs/>
          <w:lang w:val="es-ES"/>
        </w:rPr>
        <w:t>110</w:t>
      </w:r>
      <w:r w:rsidRPr="00974AC3">
        <w:rPr>
          <w:bCs/>
          <w:lang w:val="es-ES"/>
        </w:rPr>
        <w:t xml:space="preserve"> mm - Sección: </w:t>
      </w:r>
      <w:r w:rsidR="00274387">
        <w:rPr>
          <w:bCs/>
          <w:lang w:val="es-ES"/>
        </w:rPr>
        <w:t>95</w:t>
      </w:r>
      <w:r w:rsidRPr="00974AC3">
        <w:rPr>
          <w:bCs/>
          <w:lang w:val="es-ES"/>
        </w:rPr>
        <w:t xml:space="preserve"> cm2</w:t>
      </w:r>
    </w:p>
    <w:p w:rsidR="00974AC3" w:rsidRPr="00974AC3" w:rsidRDefault="00974AC3" w:rsidP="00974AC3">
      <w:pPr>
        <w:spacing w:line="276" w:lineRule="auto"/>
        <w:jc w:val="both"/>
        <w:rPr>
          <w:bCs/>
          <w:lang w:val="es-ES"/>
        </w:rPr>
      </w:pPr>
      <w:r w:rsidRPr="00974AC3">
        <w:rPr>
          <w:bCs/>
          <w:lang w:val="es-ES"/>
        </w:rPr>
        <w:t xml:space="preserve">- </w:t>
      </w:r>
      <w:r w:rsidRPr="00974AC3">
        <w:rPr>
          <w:bCs/>
          <w:u w:val="single"/>
          <w:lang w:val="es-ES"/>
        </w:rPr>
        <w:t>Bajante Propuesta</w:t>
      </w:r>
      <w:r w:rsidRPr="00974AC3">
        <w:rPr>
          <w:bCs/>
          <w:lang w:val="es-ES"/>
        </w:rPr>
        <w:t xml:space="preserve"> (Diámetro 160 mm): Sección: 201 cm2</w:t>
      </w:r>
    </w:p>
    <w:p w:rsidR="00974AC3" w:rsidRPr="00974AC3" w:rsidRDefault="00974AC3" w:rsidP="00974AC3">
      <w:pPr>
        <w:spacing w:line="276" w:lineRule="auto"/>
        <w:jc w:val="both"/>
        <w:rPr>
          <w:b/>
          <w:bCs/>
          <w:lang w:val="es-ES"/>
        </w:rPr>
      </w:pPr>
    </w:p>
    <w:p w:rsidR="00974AC3" w:rsidRPr="00974AC3" w:rsidRDefault="00974AC3" w:rsidP="00974AC3">
      <w:pPr>
        <w:spacing w:line="276" w:lineRule="auto"/>
        <w:jc w:val="both"/>
        <w:rPr>
          <w:bCs/>
          <w:u w:val="single"/>
          <w:lang w:val="es-ES"/>
        </w:rPr>
      </w:pPr>
      <w:r w:rsidRPr="00974AC3">
        <w:rPr>
          <w:bCs/>
          <w:u w:val="single"/>
          <w:lang w:val="es-ES"/>
        </w:rPr>
        <w:t>Bajante</w:t>
      </w:r>
      <w:r w:rsidR="00C32E73">
        <w:rPr>
          <w:bCs/>
          <w:u w:val="single"/>
          <w:lang w:val="es-ES"/>
        </w:rPr>
        <w:t>s</w:t>
      </w:r>
      <w:r w:rsidRPr="00974AC3">
        <w:rPr>
          <w:bCs/>
          <w:u w:val="single"/>
          <w:lang w:val="es-ES"/>
        </w:rPr>
        <w:t xml:space="preserve"> </w:t>
      </w:r>
      <w:r w:rsidR="00C32E73">
        <w:rPr>
          <w:bCs/>
          <w:u w:val="single"/>
          <w:lang w:val="es-ES"/>
        </w:rPr>
        <w:t>01-04 del faldón 02 NORTE</w:t>
      </w:r>
    </w:p>
    <w:p w:rsidR="00974AC3" w:rsidRPr="00974AC3" w:rsidRDefault="00974AC3" w:rsidP="00974AC3">
      <w:pPr>
        <w:spacing w:line="276" w:lineRule="auto"/>
        <w:jc w:val="both"/>
        <w:rPr>
          <w:bCs/>
          <w:lang w:val="es-ES"/>
        </w:rPr>
      </w:pPr>
      <w:r w:rsidRPr="00974AC3">
        <w:rPr>
          <w:bCs/>
          <w:lang w:val="es-ES"/>
        </w:rPr>
        <w:t>- Intensidad Pluviométrica: 90 mm/h</w:t>
      </w:r>
    </w:p>
    <w:p w:rsidR="00974AC3" w:rsidRPr="00974AC3" w:rsidRDefault="00974AC3" w:rsidP="00974AC3">
      <w:pPr>
        <w:spacing w:line="276" w:lineRule="auto"/>
        <w:jc w:val="both"/>
        <w:rPr>
          <w:bCs/>
          <w:lang w:val="es-ES"/>
        </w:rPr>
      </w:pPr>
      <w:r w:rsidRPr="00974AC3">
        <w:rPr>
          <w:bCs/>
          <w:lang w:val="es-ES"/>
        </w:rPr>
        <w:t xml:space="preserve">- Superficie de Cubierta: </w:t>
      </w:r>
      <w:r w:rsidR="00C32E73">
        <w:rPr>
          <w:bCs/>
          <w:lang w:val="es-ES"/>
        </w:rPr>
        <w:t>428,74</w:t>
      </w:r>
      <w:r w:rsidRPr="00974AC3">
        <w:rPr>
          <w:bCs/>
          <w:lang w:val="es-ES"/>
        </w:rPr>
        <w:t xml:space="preserve"> m2</w:t>
      </w:r>
    </w:p>
    <w:p w:rsidR="00974AC3" w:rsidRPr="00974AC3" w:rsidRDefault="00974AC3" w:rsidP="00974AC3">
      <w:pPr>
        <w:spacing w:line="276" w:lineRule="auto"/>
        <w:jc w:val="both"/>
        <w:rPr>
          <w:bCs/>
          <w:lang w:val="es-ES"/>
        </w:rPr>
      </w:pPr>
      <w:r w:rsidRPr="00974AC3">
        <w:rPr>
          <w:bCs/>
          <w:lang w:val="es-ES"/>
        </w:rPr>
        <w:t>- Diámetro Nominal Bajante: 110 mm - Sección: 95 cm2</w:t>
      </w:r>
    </w:p>
    <w:p w:rsidR="00C32E73" w:rsidRDefault="00C32E73" w:rsidP="00C32E73">
      <w:pPr>
        <w:spacing w:line="276" w:lineRule="auto"/>
        <w:jc w:val="both"/>
        <w:rPr>
          <w:bCs/>
          <w:lang w:val="es-ES"/>
        </w:rPr>
      </w:pPr>
      <w:r w:rsidRPr="00974AC3">
        <w:rPr>
          <w:bCs/>
          <w:lang w:val="es-ES"/>
        </w:rPr>
        <w:t xml:space="preserve">- </w:t>
      </w:r>
      <w:r w:rsidRPr="00974AC3">
        <w:rPr>
          <w:bCs/>
          <w:u w:val="single"/>
          <w:lang w:val="es-ES"/>
        </w:rPr>
        <w:t>Bajante Propuesta</w:t>
      </w:r>
      <w:r w:rsidRPr="00974AC3">
        <w:rPr>
          <w:bCs/>
          <w:lang w:val="es-ES"/>
        </w:rPr>
        <w:t xml:space="preserve"> (Diámetro 160 mm): Sección: 201 cm2</w:t>
      </w:r>
    </w:p>
    <w:p w:rsidR="00C32E73" w:rsidRDefault="00C32E73" w:rsidP="00C32E73">
      <w:pPr>
        <w:spacing w:line="276" w:lineRule="auto"/>
        <w:jc w:val="both"/>
        <w:rPr>
          <w:bCs/>
          <w:lang w:val="es-ES"/>
        </w:rPr>
      </w:pPr>
    </w:p>
    <w:p w:rsidR="00C32E73" w:rsidRPr="00974AC3" w:rsidRDefault="00C32E73" w:rsidP="00C32E73">
      <w:pPr>
        <w:spacing w:line="276" w:lineRule="auto"/>
        <w:jc w:val="both"/>
        <w:rPr>
          <w:bCs/>
          <w:u w:val="single"/>
          <w:lang w:val="es-ES"/>
        </w:rPr>
      </w:pPr>
      <w:r w:rsidRPr="00974AC3">
        <w:rPr>
          <w:bCs/>
          <w:u w:val="single"/>
          <w:lang w:val="es-ES"/>
        </w:rPr>
        <w:t>Bajante</w:t>
      </w:r>
      <w:r>
        <w:rPr>
          <w:bCs/>
          <w:u w:val="single"/>
          <w:lang w:val="es-ES"/>
        </w:rPr>
        <w:t>s</w:t>
      </w:r>
      <w:r w:rsidRPr="00974AC3">
        <w:rPr>
          <w:bCs/>
          <w:u w:val="single"/>
          <w:lang w:val="es-ES"/>
        </w:rPr>
        <w:t xml:space="preserve"> </w:t>
      </w:r>
      <w:r>
        <w:rPr>
          <w:bCs/>
          <w:u w:val="single"/>
          <w:lang w:val="es-ES"/>
        </w:rPr>
        <w:t>01-04 del faldón 03 SUR</w:t>
      </w:r>
    </w:p>
    <w:p w:rsidR="00C32E73" w:rsidRPr="00974AC3" w:rsidRDefault="00C32E73" w:rsidP="00C32E73">
      <w:pPr>
        <w:spacing w:line="276" w:lineRule="auto"/>
        <w:jc w:val="both"/>
        <w:rPr>
          <w:bCs/>
          <w:lang w:val="es-ES"/>
        </w:rPr>
      </w:pPr>
      <w:r w:rsidRPr="00974AC3">
        <w:rPr>
          <w:bCs/>
          <w:lang w:val="es-ES"/>
        </w:rPr>
        <w:t>- Intensidad Pluviométrica: 90 mm/h</w:t>
      </w:r>
    </w:p>
    <w:p w:rsidR="00C32E73" w:rsidRPr="00974AC3" w:rsidRDefault="00C32E73" w:rsidP="00C32E73">
      <w:pPr>
        <w:spacing w:line="276" w:lineRule="auto"/>
        <w:jc w:val="both"/>
        <w:rPr>
          <w:bCs/>
          <w:lang w:val="es-ES"/>
        </w:rPr>
      </w:pPr>
      <w:r w:rsidRPr="00974AC3">
        <w:rPr>
          <w:bCs/>
          <w:lang w:val="es-ES"/>
        </w:rPr>
        <w:t xml:space="preserve">- Superficie de Cubierta: </w:t>
      </w:r>
      <w:r>
        <w:rPr>
          <w:bCs/>
          <w:lang w:val="es-ES"/>
        </w:rPr>
        <w:t>335,66</w:t>
      </w:r>
      <w:r w:rsidRPr="00974AC3">
        <w:rPr>
          <w:bCs/>
          <w:lang w:val="es-ES"/>
        </w:rPr>
        <w:t xml:space="preserve"> m2</w:t>
      </w:r>
    </w:p>
    <w:p w:rsidR="00C32E73" w:rsidRPr="00974AC3" w:rsidRDefault="00C32E73" w:rsidP="00C32E73">
      <w:pPr>
        <w:spacing w:line="276" w:lineRule="auto"/>
        <w:jc w:val="both"/>
        <w:rPr>
          <w:bCs/>
          <w:lang w:val="es-ES"/>
        </w:rPr>
      </w:pPr>
      <w:r w:rsidRPr="00974AC3">
        <w:rPr>
          <w:bCs/>
          <w:lang w:val="es-ES"/>
        </w:rPr>
        <w:t>- Diámetro Nominal Bajante: 110 mm - Sección: 95 cm2</w:t>
      </w:r>
    </w:p>
    <w:p w:rsidR="00C32E73" w:rsidRPr="00974AC3" w:rsidRDefault="00C32E73" w:rsidP="00C32E73">
      <w:pPr>
        <w:spacing w:line="276" w:lineRule="auto"/>
        <w:jc w:val="both"/>
        <w:rPr>
          <w:bCs/>
          <w:lang w:val="es-ES"/>
        </w:rPr>
      </w:pPr>
      <w:r w:rsidRPr="00974AC3">
        <w:rPr>
          <w:bCs/>
          <w:lang w:val="es-ES"/>
        </w:rPr>
        <w:t xml:space="preserve">- </w:t>
      </w:r>
      <w:r w:rsidRPr="00974AC3">
        <w:rPr>
          <w:bCs/>
          <w:u w:val="single"/>
          <w:lang w:val="es-ES"/>
        </w:rPr>
        <w:t>Bajante Propuesta</w:t>
      </w:r>
      <w:r w:rsidRPr="00974AC3">
        <w:rPr>
          <w:bCs/>
          <w:lang w:val="es-ES"/>
        </w:rPr>
        <w:t xml:space="preserve"> (Diámetro 160 mm): Sección: 201 cm2</w:t>
      </w:r>
    </w:p>
    <w:p w:rsidR="00C32E73" w:rsidRDefault="00C32E73" w:rsidP="00C32E73">
      <w:pPr>
        <w:spacing w:line="276" w:lineRule="auto"/>
        <w:jc w:val="both"/>
        <w:rPr>
          <w:bCs/>
          <w:lang w:val="es-ES"/>
        </w:rPr>
      </w:pPr>
    </w:p>
    <w:p w:rsidR="00C32E73" w:rsidRPr="00974AC3" w:rsidRDefault="00C32E73" w:rsidP="00C32E73">
      <w:pPr>
        <w:spacing w:line="276" w:lineRule="auto"/>
        <w:jc w:val="both"/>
        <w:rPr>
          <w:bCs/>
          <w:u w:val="single"/>
          <w:lang w:val="es-ES"/>
        </w:rPr>
      </w:pPr>
      <w:r w:rsidRPr="00974AC3">
        <w:rPr>
          <w:bCs/>
          <w:u w:val="single"/>
          <w:lang w:val="es-ES"/>
        </w:rPr>
        <w:t>Bajante</w:t>
      </w:r>
      <w:r>
        <w:rPr>
          <w:bCs/>
          <w:u w:val="single"/>
          <w:lang w:val="es-ES"/>
        </w:rPr>
        <w:t>s</w:t>
      </w:r>
      <w:r w:rsidRPr="00974AC3">
        <w:rPr>
          <w:bCs/>
          <w:u w:val="single"/>
          <w:lang w:val="es-ES"/>
        </w:rPr>
        <w:t xml:space="preserve"> </w:t>
      </w:r>
      <w:r>
        <w:rPr>
          <w:bCs/>
          <w:u w:val="single"/>
          <w:lang w:val="es-ES"/>
        </w:rPr>
        <w:t>01-04 del faldón 04 NORTE</w:t>
      </w:r>
    </w:p>
    <w:p w:rsidR="00C32E73" w:rsidRPr="00974AC3" w:rsidRDefault="00C32E73" w:rsidP="00C32E73">
      <w:pPr>
        <w:spacing w:line="276" w:lineRule="auto"/>
        <w:jc w:val="both"/>
        <w:rPr>
          <w:bCs/>
          <w:lang w:val="es-ES"/>
        </w:rPr>
      </w:pPr>
      <w:r w:rsidRPr="00974AC3">
        <w:rPr>
          <w:bCs/>
          <w:lang w:val="es-ES"/>
        </w:rPr>
        <w:t>- Intensidad Pluviométrica: 90 mm/h</w:t>
      </w:r>
    </w:p>
    <w:p w:rsidR="00C32E73" w:rsidRPr="00974AC3" w:rsidRDefault="00C32E73" w:rsidP="00C32E73">
      <w:pPr>
        <w:spacing w:line="276" w:lineRule="auto"/>
        <w:jc w:val="both"/>
        <w:rPr>
          <w:bCs/>
          <w:lang w:val="es-ES"/>
        </w:rPr>
      </w:pPr>
      <w:r w:rsidRPr="00974AC3">
        <w:rPr>
          <w:bCs/>
          <w:lang w:val="es-ES"/>
        </w:rPr>
        <w:t xml:space="preserve">- Superficie de Cubierta: </w:t>
      </w:r>
      <w:r>
        <w:rPr>
          <w:bCs/>
          <w:lang w:val="es-ES"/>
        </w:rPr>
        <w:t>456,52</w:t>
      </w:r>
      <w:r w:rsidRPr="00974AC3">
        <w:rPr>
          <w:bCs/>
          <w:lang w:val="es-ES"/>
        </w:rPr>
        <w:t xml:space="preserve"> m2</w:t>
      </w:r>
    </w:p>
    <w:p w:rsidR="00C32E73" w:rsidRPr="00974AC3" w:rsidRDefault="00C32E73" w:rsidP="00C32E73">
      <w:pPr>
        <w:spacing w:line="276" w:lineRule="auto"/>
        <w:jc w:val="both"/>
        <w:rPr>
          <w:bCs/>
          <w:lang w:val="es-ES"/>
        </w:rPr>
      </w:pPr>
      <w:r w:rsidRPr="00974AC3">
        <w:rPr>
          <w:bCs/>
          <w:lang w:val="es-ES"/>
        </w:rPr>
        <w:t>- Diámetro Nominal Bajante: 110 mm - Sección: 95 cm2</w:t>
      </w:r>
    </w:p>
    <w:p w:rsidR="00C32E73" w:rsidRPr="00974AC3" w:rsidRDefault="00C32E73" w:rsidP="00C32E73">
      <w:pPr>
        <w:spacing w:line="276" w:lineRule="auto"/>
        <w:jc w:val="both"/>
        <w:rPr>
          <w:bCs/>
          <w:lang w:val="es-ES"/>
        </w:rPr>
      </w:pPr>
      <w:r w:rsidRPr="00974AC3">
        <w:rPr>
          <w:bCs/>
          <w:lang w:val="es-ES"/>
        </w:rPr>
        <w:t xml:space="preserve">- </w:t>
      </w:r>
      <w:r w:rsidRPr="00974AC3">
        <w:rPr>
          <w:bCs/>
          <w:u w:val="single"/>
          <w:lang w:val="es-ES"/>
        </w:rPr>
        <w:t>Bajante Propuesta</w:t>
      </w:r>
      <w:r w:rsidRPr="00974AC3">
        <w:rPr>
          <w:bCs/>
          <w:lang w:val="es-ES"/>
        </w:rPr>
        <w:t xml:space="preserve"> (Diámetro 160 mm): Sección: 201 cm2</w:t>
      </w:r>
    </w:p>
    <w:p w:rsidR="00C32E73" w:rsidRDefault="00C32E73" w:rsidP="00C32E73">
      <w:pPr>
        <w:spacing w:line="276" w:lineRule="auto"/>
        <w:jc w:val="both"/>
        <w:rPr>
          <w:bCs/>
          <w:lang w:val="es-ES"/>
        </w:rPr>
      </w:pPr>
    </w:p>
    <w:p w:rsidR="00C32E73" w:rsidRPr="00974AC3" w:rsidRDefault="00C32E73" w:rsidP="00C32E73">
      <w:pPr>
        <w:spacing w:line="276" w:lineRule="auto"/>
        <w:jc w:val="both"/>
        <w:rPr>
          <w:bCs/>
          <w:u w:val="single"/>
          <w:lang w:val="es-ES"/>
        </w:rPr>
      </w:pPr>
      <w:r w:rsidRPr="00974AC3">
        <w:rPr>
          <w:bCs/>
          <w:u w:val="single"/>
          <w:lang w:val="es-ES"/>
        </w:rPr>
        <w:t xml:space="preserve">Bajante </w:t>
      </w:r>
      <w:r>
        <w:rPr>
          <w:bCs/>
          <w:u w:val="single"/>
          <w:lang w:val="es-ES"/>
        </w:rPr>
        <w:t>01 del faldón 05 SUR</w:t>
      </w:r>
    </w:p>
    <w:p w:rsidR="00C32E73" w:rsidRPr="00974AC3" w:rsidRDefault="00C32E73" w:rsidP="00C32E73">
      <w:pPr>
        <w:spacing w:line="276" w:lineRule="auto"/>
        <w:jc w:val="both"/>
        <w:rPr>
          <w:bCs/>
          <w:lang w:val="es-ES"/>
        </w:rPr>
      </w:pPr>
      <w:r w:rsidRPr="00974AC3">
        <w:rPr>
          <w:bCs/>
          <w:lang w:val="es-ES"/>
        </w:rPr>
        <w:t>- Intensidad Pluviométrica: 90 mm/h</w:t>
      </w:r>
    </w:p>
    <w:p w:rsidR="00C32E73" w:rsidRPr="00974AC3" w:rsidRDefault="00C32E73" w:rsidP="00C32E73">
      <w:pPr>
        <w:spacing w:line="276" w:lineRule="auto"/>
        <w:jc w:val="both"/>
        <w:rPr>
          <w:bCs/>
          <w:lang w:val="es-ES"/>
        </w:rPr>
      </w:pPr>
      <w:r w:rsidRPr="00974AC3">
        <w:rPr>
          <w:bCs/>
          <w:lang w:val="es-ES"/>
        </w:rPr>
        <w:t xml:space="preserve">- Superficie de Cubierta: </w:t>
      </w:r>
      <w:r>
        <w:rPr>
          <w:bCs/>
          <w:lang w:val="es-ES"/>
        </w:rPr>
        <w:t>49,00</w:t>
      </w:r>
      <w:r w:rsidRPr="00974AC3">
        <w:rPr>
          <w:bCs/>
          <w:lang w:val="es-ES"/>
        </w:rPr>
        <w:t xml:space="preserve"> m2</w:t>
      </w:r>
    </w:p>
    <w:p w:rsidR="00C32E73" w:rsidRPr="00974AC3" w:rsidRDefault="00C32E73" w:rsidP="00C32E73">
      <w:pPr>
        <w:spacing w:line="276" w:lineRule="auto"/>
        <w:jc w:val="both"/>
        <w:rPr>
          <w:bCs/>
          <w:lang w:val="es-ES"/>
        </w:rPr>
      </w:pPr>
      <w:r w:rsidRPr="00974AC3">
        <w:rPr>
          <w:bCs/>
          <w:lang w:val="es-ES"/>
        </w:rPr>
        <w:t xml:space="preserve">- Diámetro Nominal Bajante: </w:t>
      </w:r>
      <w:r>
        <w:rPr>
          <w:bCs/>
          <w:lang w:val="es-ES"/>
        </w:rPr>
        <w:t>50 mm - Sección: 20</w:t>
      </w:r>
      <w:r w:rsidRPr="00974AC3">
        <w:rPr>
          <w:bCs/>
          <w:lang w:val="es-ES"/>
        </w:rPr>
        <w:t xml:space="preserve"> cm2</w:t>
      </w:r>
    </w:p>
    <w:p w:rsidR="00C32E73" w:rsidRPr="00974AC3" w:rsidRDefault="00C32E73" w:rsidP="00C32E73">
      <w:pPr>
        <w:spacing w:line="276" w:lineRule="auto"/>
        <w:jc w:val="both"/>
        <w:rPr>
          <w:bCs/>
          <w:lang w:val="es-ES"/>
        </w:rPr>
      </w:pPr>
      <w:r w:rsidRPr="00974AC3">
        <w:rPr>
          <w:bCs/>
          <w:lang w:val="es-ES"/>
        </w:rPr>
        <w:t xml:space="preserve">- </w:t>
      </w:r>
      <w:r w:rsidRPr="00974AC3">
        <w:rPr>
          <w:bCs/>
          <w:u w:val="single"/>
          <w:lang w:val="es-ES"/>
        </w:rPr>
        <w:t>Bajante Propuesta</w:t>
      </w:r>
      <w:r w:rsidRPr="00974AC3">
        <w:rPr>
          <w:bCs/>
          <w:lang w:val="es-ES"/>
        </w:rPr>
        <w:t xml:space="preserve"> (Diámetro 160 mm): Sección: 201 cm2</w:t>
      </w:r>
    </w:p>
    <w:p w:rsidR="00C32E73" w:rsidRPr="00974AC3" w:rsidRDefault="00C32E73" w:rsidP="00C32E73">
      <w:pPr>
        <w:spacing w:line="276" w:lineRule="auto"/>
        <w:jc w:val="both"/>
        <w:rPr>
          <w:bCs/>
          <w:lang w:val="es-ES"/>
        </w:rPr>
      </w:pPr>
    </w:p>
    <w:p w:rsidR="00071225" w:rsidRDefault="00974AC3">
      <w:pPr>
        <w:rPr>
          <w:lang w:val="es-ES"/>
        </w:rPr>
      </w:pPr>
      <w:r w:rsidRPr="00974AC3">
        <w:rPr>
          <w:lang w:val="es-ES"/>
        </w:rPr>
        <w:t xml:space="preserve"> </w:t>
      </w:r>
    </w:p>
    <w:p w:rsidR="005E7749" w:rsidRDefault="005E7749">
      <w:pPr>
        <w:rPr>
          <w:lang w:val="es-ES"/>
        </w:rPr>
      </w:pPr>
    </w:p>
    <w:p w:rsidR="00071225" w:rsidRPr="00071225" w:rsidRDefault="00071225" w:rsidP="00071225">
      <w:pPr>
        <w:jc w:val="right"/>
        <w:rPr>
          <w:b/>
          <w:sz w:val="24"/>
          <w:lang w:val="es-ES"/>
        </w:rPr>
      </w:pPr>
      <w:r w:rsidRPr="009351A5">
        <w:rPr>
          <w:b/>
          <w:sz w:val="22"/>
          <w:szCs w:val="22"/>
        </w:rPr>
        <w:t>3.</w:t>
      </w:r>
      <w:r w:rsidR="005E7749">
        <w:rPr>
          <w:b/>
          <w:sz w:val="22"/>
          <w:szCs w:val="22"/>
        </w:rPr>
        <w:t>5</w:t>
      </w:r>
      <w:r w:rsidRPr="009351A5">
        <w:rPr>
          <w:b/>
          <w:sz w:val="22"/>
          <w:szCs w:val="22"/>
        </w:rPr>
        <w:t xml:space="preserve">. – </w:t>
      </w:r>
      <w:r w:rsidRPr="00071225">
        <w:rPr>
          <w:b/>
          <w:sz w:val="24"/>
          <w:lang w:val="es-ES"/>
        </w:rPr>
        <w:t>DB HE. EXIGENCIAS BÁSICAS DE AHORRO DE ENERGÍA</w:t>
      </w:r>
    </w:p>
    <w:p w:rsidR="00071225" w:rsidRPr="00071225" w:rsidRDefault="00071225" w:rsidP="00071225">
      <w:pPr>
        <w:jc w:val="right"/>
        <w:rPr>
          <w:b/>
          <w:sz w:val="24"/>
          <w:lang w:val="es-ES"/>
        </w:rPr>
      </w:pPr>
    </w:p>
    <w:p w:rsidR="00071225" w:rsidRPr="00071225" w:rsidRDefault="00071225" w:rsidP="00071225">
      <w:pPr>
        <w:jc w:val="right"/>
        <w:rPr>
          <w:b/>
          <w:sz w:val="24"/>
          <w:lang w:val="es-ES"/>
        </w:rPr>
      </w:pPr>
    </w:p>
    <w:p w:rsidR="00071225" w:rsidRPr="00071225" w:rsidRDefault="00071225" w:rsidP="007812A9">
      <w:pPr>
        <w:jc w:val="both"/>
        <w:rPr>
          <w:bCs/>
          <w:lang w:val="es-ES"/>
        </w:rPr>
      </w:pPr>
      <w:r w:rsidRPr="00071225">
        <w:rPr>
          <w:bCs/>
          <w:lang w:val="es-ES"/>
        </w:rPr>
        <w:t xml:space="preserve">Según se indica en la “Introducción” del DB HE, apartado IV </w:t>
      </w:r>
      <w:r w:rsidRPr="00071225">
        <w:rPr>
          <w:b/>
          <w:bCs/>
          <w:lang w:val="es-ES"/>
        </w:rPr>
        <w:t>“Criterios de aplicación en edificios existentes”</w:t>
      </w:r>
      <w:r w:rsidRPr="00071225">
        <w:rPr>
          <w:bCs/>
          <w:lang w:val="es-ES"/>
        </w:rPr>
        <w:t>, para aplicar cada sección de este DB a intervenciones en edificios existentes se seguirán, como normal general, los siguientes criterios:</w:t>
      </w:r>
    </w:p>
    <w:p w:rsidR="00071225" w:rsidRPr="00071225" w:rsidRDefault="00071225" w:rsidP="007812A9">
      <w:pPr>
        <w:jc w:val="both"/>
        <w:rPr>
          <w:bCs/>
          <w:lang w:val="es-ES"/>
        </w:rPr>
      </w:pPr>
    </w:p>
    <w:p w:rsidR="00071225" w:rsidRPr="00071225" w:rsidRDefault="00071225" w:rsidP="007812A9">
      <w:pPr>
        <w:jc w:val="both"/>
        <w:rPr>
          <w:b/>
          <w:bCs/>
          <w:lang w:val="es-ES"/>
        </w:rPr>
      </w:pPr>
      <w:r w:rsidRPr="00071225">
        <w:rPr>
          <w:b/>
          <w:bCs/>
          <w:lang w:val="es-ES"/>
        </w:rPr>
        <w:t>Criterio 1: No empeoramiento</w:t>
      </w:r>
    </w:p>
    <w:p w:rsidR="00071225" w:rsidRPr="00071225" w:rsidRDefault="00071225" w:rsidP="007812A9">
      <w:pPr>
        <w:jc w:val="both"/>
        <w:rPr>
          <w:b/>
          <w:bCs/>
          <w:lang w:val="es-ES"/>
        </w:rPr>
      </w:pPr>
    </w:p>
    <w:p w:rsidR="00071225" w:rsidRPr="00071225" w:rsidRDefault="00071225" w:rsidP="007812A9">
      <w:pPr>
        <w:jc w:val="both"/>
        <w:rPr>
          <w:bCs/>
          <w:lang w:val="es-ES"/>
        </w:rPr>
      </w:pPr>
      <w:r w:rsidRPr="00071225">
        <w:rPr>
          <w:bCs/>
          <w:lang w:val="es-ES"/>
        </w:rPr>
        <w:t>Salvo en los casos en los que en este DB se establezca un criterio distinto, las condiciones preexistentes de ahorro de energía que sean menos exigentes que las establecidas en este DB no se podrán reducir y las que sean más exigentes únicamente podrán reducirse hasta el nivel establecido en el DB.</w:t>
      </w:r>
    </w:p>
    <w:p w:rsidR="00071225" w:rsidRPr="00071225" w:rsidRDefault="00071225" w:rsidP="007812A9">
      <w:pPr>
        <w:jc w:val="both"/>
        <w:rPr>
          <w:bCs/>
          <w:lang w:val="es-ES"/>
        </w:rPr>
      </w:pPr>
    </w:p>
    <w:p w:rsidR="00071225" w:rsidRPr="00071225" w:rsidRDefault="00071225" w:rsidP="007812A9">
      <w:pPr>
        <w:jc w:val="both"/>
        <w:rPr>
          <w:b/>
          <w:bCs/>
          <w:lang w:val="es-ES"/>
        </w:rPr>
      </w:pPr>
      <w:r w:rsidRPr="00071225">
        <w:rPr>
          <w:b/>
          <w:bCs/>
          <w:lang w:val="es-ES"/>
        </w:rPr>
        <w:t>Criterio 2: Flexibilidad</w:t>
      </w:r>
    </w:p>
    <w:p w:rsidR="00071225" w:rsidRPr="00071225" w:rsidRDefault="00071225" w:rsidP="007812A9">
      <w:pPr>
        <w:jc w:val="both"/>
        <w:rPr>
          <w:b/>
          <w:bCs/>
          <w:lang w:val="es-ES"/>
        </w:rPr>
      </w:pPr>
    </w:p>
    <w:p w:rsidR="00071225" w:rsidRPr="00071225" w:rsidRDefault="00071225" w:rsidP="007812A9">
      <w:pPr>
        <w:jc w:val="both"/>
        <w:rPr>
          <w:bCs/>
          <w:lang w:val="es-ES"/>
        </w:rPr>
      </w:pPr>
      <w:r w:rsidRPr="00071225">
        <w:rPr>
          <w:bCs/>
          <w:lang w:val="es-ES"/>
        </w:rPr>
        <w:lastRenderedPageBreak/>
        <w:t>En los casos en los que no sea posible alcanzar el nivel de prestación establecido con carácter general en este DB, podrán adoptarse soluciones que permitan el mayor grado de adecuación posible, determinándose el mismo, siempre que se dé alguno de los siguientes motivos:</w:t>
      </w:r>
    </w:p>
    <w:p w:rsidR="00071225" w:rsidRPr="00071225" w:rsidRDefault="00071225" w:rsidP="007812A9">
      <w:pPr>
        <w:jc w:val="both"/>
        <w:rPr>
          <w:bCs/>
          <w:lang w:val="es-ES"/>
        </w:rPr>
      </w:pPr>
    </w:p>
    <w:p w:rsidR="00071225" w:rsidRPr="00071225" w:rsidRDefault="00071225" w:rsidP="007812A9">
      <w:pPr>
        <w:jc w:val="both"/>
        <w:rPr>
          <w:bCs/>
          <w:lang w:val="es-ES"/>
        </w:rPr>
      </w:pPr>
      <w:r w:rsidRPr="00071225">
        <w:rPr>
          <w:bCs/>
          <w:lang w:val="es-ES"/>
        </w:rPr>
        <w:t>a) en edificios con valor histórico o arquitectónico reconocido, cuando otras soluciones pudiesen alterar de manera inaceptable su carácter o aspecto.</w:t>
      </w:r>
    </w:p>
    <w:p w:rsidR="00071225" w:rsidRPr="00071225" w:rsidRDefault="00071225" w:rsidP="007812A9">
      <w:pPr>
        <w:jc w:val="both"/>
        <w:rPr>
          <w:bCs/>
          <w:lang w:val="es-ES"/>
        </w:rPr>
      </w:pPr>
      <w:r w:rsidRPr="00071225">
        <w:rPr>
          <w:bCs/>
          <w:lang w:val="es-ES"/>
        </w:rPr>
        <w:t>b) la aplicación de otras soluciones no suponga una mejora efectiva en las prestaciones relacionadas con el requisito básico de “Ahorro de energía”.</w:t>
      </w:r>
    </w:p>
    <w:p w:rsidR="00071225" w:rsidRPr="00071225" w:rsidRDefault="00071225" w:rsidP="007812A9">
      <w:pPr>
        <w:jc w:val="both"/>
        <w:rPr>
          <w:bCs/>
          <w:lang w:val="es-ES"/>
        </w:rPr>
      </w:pPr>
      <w:r w:rsidRPr="00071225">
        <w:rPr>
          <w:bCs/>
          <w:lang w:val="es-ES"/>
        </w:rPr>
        <w:t>c) otras soluciones no sean técnica o económicamente viables.</w:t>
      </w:r>
    </w:p>
    <w:p w:rsidR="00071225" w:rsidRPr="00071225" w:rsidRDefault="00071225" w:rsidP="007812A9">
      <w:pPr>
        <w:jc w:val="both"/>
        <w:rPr>
          <w:bCs/>
          <w:lang w:val="es-ES"/>
        </w:rPr>
      </w:pPr>
      <w:r w:rsidRPr="00071225">
        <w:rPr>
          <w:bCs/>
          <w:lang w:val="es-ES"/>
        </w:rPr>
        <w:t>d) la intervención implique cambios sustanciales en otros elementos de la envolvente sobre los que no se fuera a actuar inicialmente.</w:t>
      </w:r>
    </w:p>
    <w:p w:rsidR="00071225" w:rsidRPr="00071225" w:rsidRDefault="00071225" w:rsidP="007812A9">
      <w:pPr>
        <w:jc w:val="both"/>
        <w:rPr>
          <w:bCs/>
          <w:lang w:val="es-ES"/>
        </w:rPr>
      </w:pPr>
    </w:p>
    <w:p w:rsidR="00071225" w:rsidRPr="00071225" w:rsidRDefault="00071225" w:rsidP="007812A9">
      <w:pPr>
        <w:jc w:val="both"/>
        <w:rPr>
          <w:bCs/>
          <w:lang w:val="es-ES"/>
        </w:rPr>
      </w:pPr>
      <w:r w:rsidRPr="00071225">
        <w:rPr>
          <w:bCs/>
          <w:lang w:val="es-ES"/>
        </w:rPr>
        <w:t>En el proyecto debe justificarse el motivo de la aplicación de este criterio de flexibilidad. En la documentación final de la obra debe quedar constancia del nivel de prestación alcanzado y los condicionantes de uso y mantenimiento, si existen.</w:t>
      </w:r>
    </w:p>
    <w:p w:rsidR="00071225" w:rsidRPr="00071225" w:rsidRDefault="00071225" w:rsidP="007812A9">
      <w:pPr>
        <w:jc w:val="both"/>
        <w:rPr>
          <w:b/>
          <w:bCs/>
          <w:lang w:val="es-ES"/>
        </w:rPr>
      </w:pPr>
    </w:p>
    <w:p w:rsidR="00071225" w:rsidRPr="00071225" w:rsidRDefault="00071225" w:rsidP="007812A9">
      <w:pPr>
        <w:jc w:val="both"/>
        <w:rPr>
          <w:b/>
          <w:bCs/>
          <w:lang w:val="es-ES"/>
        </w:rPr>
      </w:pPr>
      <w:r w:rsidRPr="00071225">
        <w:rPr>
          <w:b/>
          <w:bCs/>
          <w:lang w:val="es-ES"/>
        </w:rPr>
        <w:t>Criterio 3: Reparación de daños</w:t>
      </w:r>
    </w:p>
    <w:p w:rsidR="00071225" w:rsidRPr="00071225" w:rsidRDefault="00071225" w:rsidP="007812A9">
      <w:pPr>
        <w:jc w:val="both"/>
        <w:rPr>
          <w:b/>
          <w:bCs/>
          <w:lang w:val="es-ES"/>
        </w:rPr>
      </w:pPr>
    </w:p>
    <w:p w:rsidR="00071225" w:rsidRPr="00071225" w:rsidRDefault="00071225" w:rsidP="007812A9">
      <w:pPr>
        <w:jc w:val="both"/>
        <w:rPr>
          <w:bCs/>
          <w:lang w:val="es-ES"/>
        </w:rPr>
      </w:pPr>
      <w:r w:rsidRPr="00071225">
        <w:rPr>
          <w:bCs/>
          <w:lang w:val="es-ES"/>
        </w:rPr>
        <w:t>Los elementos de la parte existente no afectados por ninguna de las condiciones establecidas en este DB, podrán conservarse en su estado actual siempre que no presente, antes de la intervención, daños que hayan mermado de forma significativa sus prestaciones iniciales. Si el edificio presenta daños relacionados con el requisito básico de “Ahorro de energía”, la intervención deberá contemplar medidas específicas para su resolución.</w:t>
      </w:r>
    </w:p>
    <w:p w:rsidR="00071225" w:rsidRPr="00071225" w:rsidRDefault="00071225" w:rsidP="007812A9">
      <w:pPr>
        <w:jc w:val="both"/>
        <w:rPr>
          <w:bCs/>
          <w:lang w:val="es-ES"/>
        </w:rPr>
      </w:pPr>
    </w:p>
    <w:p w:rsidR="00071225" w:rsidRPr="00071225" w:rsidRDefault="00071225" w:rsidP="007812A9">
      <w:pPr>
        <w:jc w:val="both"/>
        <w:rPr>
          <w:bCs/>
          <w:lang w:val="es-ES"/>
        </w:rPr>
      </w:pPr>
    </w:p>
    <w:p w:rsidR="00071225" w:rsidRPr="00071225" w:rsidRDefault="00071225" w:rsidP="007812A9">
      <w:pPr>
        <w:jc w:val="both"/>
        <w:rPr>
          <w:b/>
          <w:bCs/>
          <w:lang w:val="es-ES"/>
        </w:rPr>
      </w:pPr>
      <w:r w:rsidRPr="00071225">
        <w:rPr>
          <w:b/>
          <w:bCs/>
          <w:lang w:val="es-ES"/>
        </w:rPr>
        <w:t>0. HE0. LIMITACIÓN DEL CONSUMO ENERGÉTICO</w:t>
      </w:r>
    </w:p>
    <w:p w:rsidR="00071225" w:rsidRPr="00071225" w:rsidRDefault="00071225" w:rsidP="007812A9">
      <w:pPr>
        <w:jc w:val="both"/>
        <w:rPr>
          <w:bCs/>
          <w:lang w:val="es-ES"/>
        </w:rPr>
      </w:pPr>
    </w:p>
    <w:p w:rsidR="00071225" w:rsidRPr="00071225" w:rsidRDefault="00071225" w:rsidP="007812A9">
      <w:pPr>
        <w:jc w:val="both"/>
        <w:rPr>
          <w:bCs/>
          <w:lang w:val="es-ES"/>
        </w:rPr>
      </w:pPr>
      <w:r w:rsidRPr="00071225">
        <w:rPr>
          <w:bCs/>
          <w:lang w:val="es-ES"/>
        </w:rPr>
        <w:t>Esta sección es de aplicación en:</w:t>
      </w:r>
    </w:p>
    <w:p w:rsidR="00071225" w:rsidRPr="00071225" w:rsidRDefault="00071225" w:rsidP="007812A9">
      <w:pPr>
        <w:jc w:val="both"/>
        <w:rPr>
          <w:bCs/>
          <w:lang w:val="es-ES"/>
        </w:rPr>
      </w:pPr>
    </w:p>
    <w:p w:rsidR="00071225" w:rsidRPr="00071225" w:rsidRDefault="00071225" w:rsidP="007812A9">
      <w:pPr>
        <w:jc w:val="both"/>
        <w:rPr>
          <w:bCs/>
          <w:lang w:val="es-ES"/>
        </w:rPr>
      </w:pPr>
      <w:r w:rsidRPr="00071225">
        <w:rPr>
          <w:bCs/>
          <w:lang w:val="es-ES"/>
        </w:rPr>
        <w:t>a) edificios de nueva construcción y ampliaciones de edificios existentes.</w:t>
      </w:r>
    </w:p>
    <w:p w:rsidR="00071225" w:rsidRPr="00071225" w:rsidRDefault="00071225" w:rsidP="007812A9">
      <w:pPr>
        <w:jc w:val="both"/>
        <w:rPr>
          <w:bCs/>
          <w:lang w:val="es-ES"/>
        </w:rPr>
      </w:pPr>
      <w:r w:rsidRPr="00071225">
        <w:rPr>
          <w:bCs/>
          <w:lang w:val="es-ES"/>
        </w:rPr>
        <w:t>b) edificaciones o partes de las mismas que, por sus características de utilización, estén abiertas de forma permanente y sean acondicionadas.</w:t>
      </w:r>
    </w:p>
    <w:p w:rsidR="00071225" w:rsidRPr="00071225" w:rsidRDefault="00071225" w:rsidP="007812A9">
      <w:pPr>
        <w:jc w:val="both"/>
        <w:rPr>
          <w:bCs/>
          <w:lang w:val="es-ES"/>
        </w:rPr>
      </w:pPr>
    </w:p>
    <w:p w:rsidR="00071225" w:rsidRPr="00071225" w:rsidRDefault="00071225" w:rsidP="007812A9">
      <w:pPr>
        <w:jc w:val="both"/>
        <w:rPr>
          <w:bCs/>
          <w:lang w:val="es-ES"/>
        </w:rPr>
      </w:pPr>
      <w:r w:rsidRPr="00071225">
        <w:rPr>
          <w:bCs/>
          <w:lang w:val="es-ES"/>
        </w:rPr>
        <w:t>Dado que el presente proyecto contempla una serie de intervenciones puntuales de mejora de las condiciones generales de confort interior</w:t>
      </w:r>
      <w:r w:rsidRPr="00071225">
        <w:rPr>
          <w:bCs/>
        </w:rPr>
        <w:t xml:space="preserve"> y la eficiencia energética del </w:t>
      </w:r>
      <w:r w:rsidRPr="00071225">
        <w:rPr>
          <w:bCs/>
          <w:lang w:val="es-ES"/>
        </w:rPr>
        <w:t>edificio existente, sin que exista ningún tipo de ampliación o nueva construcción, se considera que esta sección no es de aplicación en este caso.</w:t>
      </w:r>
    </w:p>
    <w:p w:rsidR="00071225" w:rsidRPr="00071225" w:rsidRDefault="00071225" w:rsidP="007812A9">
      <w:pPr>
        <w:jc w:val="both"/>
        <w:rPr>
          <w:b/>
          <w:bCs/>
          <w:lang w:val="es-ES"/>
        </w:rPr>
      </w:pPr>
    </w:p>
    <w:p w:rsidR="00071225" w:rsidRPr="00071225" w:rsidRDefault="00071225" w:rsidP="007812A9">
      <w:pPr>
        <w:jc w:val="both"/>
        <w:rPr>
          <w:b/>
          <w:bCs/>
          <w:lang w:val="es-ES"/>
        </w:rPr>
      </w:pPr>
    </w:p>
    <w:p w:rsidR="00071225" w:rsidRPr="00071225" w:rsidRDefault="00071225" w:rsidP="007812A9">
      <w:pPr>
        <w:jc w:val="both"/>
        <w:rPr>
          <w:b/>
          <w:lang w:val="es-ES"/>
        </w:rPr>
      </w:pPr>
      <w:r w:rsidRPr="00071225">
        <w:rPr>
          <w:b/>
          <w:lang w:val="es-ES"/>
        </w:rPr>
        <w:t>1. HE1. LIMITACIÓN DE LA DEMANDA ENERGÉTICA</w:t>
      </w:r>
      <w:bookmarkStart w:id="29" w:name="3_6:#RC#:1:1"/>
      <w:bookmarkEnd w:id="29"/>
    </w:p>
    <w:p w:rsidR="00071225" w:rsidRPr="00071225" w:rsidRDefault="00071225" w:rsidP="007812A9">
      <w:pPr>
        <w:jc w:val="both"/>
        <w:rPr>
          <w:lang w:val="es-ES"/>
        </w:rPr>
      </w:pPr>
    </w:p>
    <w:p w:rsidR="00071225" w:rsidRPr="00071225" w:rsidRDefault="00071225" w:rsidP="007812A9">
      <w:pPr>
        <w:jc w:val="both"/>
        <w:rPr>
          <w:lang w:val="es-ES"/>
        </w:rPr>
      </w:pPr>
      <w:r w:rsidRPr="00071225">
        <w:rPr>
          <w:lang w:val="es-ES"/>
        </w:rPr>
        <w:t>Esta Sección es de aplicación en:</w:t>
      </w:r>
    </w:p>
    <w:p w:rsidR="00071225" w:rsidRPr="00071225" w:rsidRDefault="00071225" w:rsidP="007812A9">
      <w:pPr>
        <w:jc w:val="both"/>
        <w:rPr>
          <w:lang w:val="es-ES"/>
        </w:rPr>
      </w:pPr>
    </w:p>
    <w:p w:rsidR="00071225" w:rsidRPr="00071225" w:rsidRDefault="00071225" w:rsidP="007812A9">
      <w:pPr>
        <w:jc w:val="both"/>
        <w:rPr>
          <w:lang w:val="es-ES"/>
        </w:rPr>
      </w:pPr>
      <w:r w:rsidRPr="00071225">
        <w:rPr>
          <w:lang w:val="es-ES"/>
        </w:rPr>
        <w:t>a) edificios de nueva construcción.</w:t>
      </w:r>
    </w:p>
    <w:p w:rsidR="00071225" w:rsidRPr="00071225" w:rsidRDefault="00071225" w:rsidP="007812A9">
      <w:pPr>
        <w:jc w:val="both"/>
        <w:rPr>
          <w:lang w:val="es-ES"/>
        </w:rPr>
      </w:pPr>
      <w:r w:rsidRPr="00071225">
        <w:rPr>
          <w:lang w:val="es-ES"/>
        </w:rPr>
        <w:t>b) intervenciones en edificios existentes:</w:t>
      </w:r>
    </w:p>
    <w:p w:rsidR="00071225" w:rsidRPr="00071225" w:rsidRDefault="00071225" w:rsidP="007812A9">
      <w:pPr>
        <w:jc w:val="both"/>
        <w:rPr>
          <w:lang w:val="es-ES"/>
        </w:rPr>
      </w:pPr>
      <w:r w:rsidRPr="00071225">
        <w:rPr>
          <w:lang w:val="es-ES"/>
        </w:rPr>
        <w:t>- ampliación: aquellas en las que se incrementa la superficie o el volumen construido;</w:t>
      </w:r>
    </w:p>
    <w:p w:rsidR="00071225" w:rsidRPr="00071225" w:rsidRDefault="00071225" w:rsidP="007812A9">
      <w:pPr>
        <w:jc w:val="both"/>
        <w:rPr>
          <w:lang w:val="es-ES"/>
        </w:rPr>
      </w:pPr>
      <w:r w:rsidRPr="00071225">
        <w:rPr>
          <w:lang w:val="es-ES"/>
        </w:rPr>
        <w:t>- reforma: cualquier trabajo u obra en un edificio existente distinto del que se lleve a cabo para el exclusivo mantenimiento del edificio;</w:t>
      </w:r>
    </w:p>
    <w:p w:rsidR="00071225" w:rsidRPr="00071225" w:rsidRDefault="00071225" w:rsidP="007812A9">
      <w:pPr>
        <w:jc w:val="both"/>
        <w:rPr>
          <w:lang w:val="es-ES"/>
        </w:rPr>
      </w:pPr>
      <w:r w:rsidRPr="00071225">
        <w:rPr>
          <w:lang w:val="es-ES"/>
        </w:rPr>
        <w:t>- cambio de uso.</w:t>
      </w:r>
    </w:p>
    <w:p w:rsidR="00071225" w:rsidRPr="00071225" w:rsidRDefault="00071225" w:rsidP="007812A9">
      <w:pPr>
        <w:jc w:val="both"/>
        <w:rPr>
          <w:b/>
          <w:lang w:val="es-ES"/>
        </w:rPr>
      </w:pPr>
    </w:p>
    <w:p w:rsidR="00071225" w:rsidRPr="00071225" w:rsidRDefault="00071225" w:rsidP="007812A9">
      <w:pPr>
        <w:jc w:val="both"/>
        <w:rPr>
          <w:lang w:val="es-ES"/>
        </w:rPr>
      </w:pPr>
      <w:r w:rsidRPr="00071225">
        <w:rPr>
          <w:lang w:val="es-ES"/>
        </w:rPr>
        <w:t xml:space="preserve">Por lo tanto esta sección es de aplicación en este proyecto. </w:t>
      </w:r>
      <w:r w:rsidRPr="00071225">
        <w:rPr>
          <w:b/>
          <w:lang w:val="es-ES"/>
        </w:rPr>
        <w:t xml:space="preserve">Su justificación se realiza en los Anexos de este capítulo, mediante el empleo de la Herramienta Unificada </w:t>
      </w:r>
      <w:proofErr w:type="spellStart"/>
      <w:r w:rsidRPr="00071225">
        <w:rPr>
          <w:b/>
          <w:lang w:val="es-ES"/>
        </w:rPr>
        <w:t>Lider-Calener</w:t>
      </w:r>
      <w:proofErr w:type="spellEnd"/>
      <w:r w:rsidRPr="00071225">
        <w:rPr>
          <w:b/>
          <w:lang w:val="es-ES"/>
        </w:rPr>
        <w:t xml:space="preserve"> (HULC)</w:t>
      </w:r>
      <w:r w:rsidRPr="00071225">
        <w:rPr>
          <w:lang w:val="es-ES"/>
        </w:rPr>
        <w:t>. Se calculan tanto la demanda energética como el consumo de energía primaria y las emisiones de CO2 del edificio en su estado actual y del edificio una vez ejecutadas las obras de rehabilitación propuestas en el presente proyecto.</w:t>
      </w:r>
    </w:p>
    <w:p w:rsidR="00071225" w:rsidRPr="00071225" w:rsidRDefault="00071225" w:rsidP="007812A9">
      <w:pPr>
        <w:jc w:val="both"/>
        <w:rPr>
          <w:lang w:val="es-ES"/>
        </w:rPr>
      </w:pPr>
    </w:p>
    <w:p w:rsidR="00071225" w:rsidRPr="00071225" w:rsidRDefault="00071225" w:rsidP="007812A9">
      <w:pPr>
        <w:jc w:val="both"/>
        <w:rPr>
          <w:bCs/>
          <w:lang w:val="es-ES"/>
        </w:rPr>
      </w:pPr>
    </w:p>
    <w:p w:rsidR="00071225" w:rsidRPr="00071225" w:rsidRDefault="00071225" w:rsidP="007812A9">
      <w:pPr>
        <w:jc w:val="both"/>
        <w:rPr>
          <w:b/>
          <w:lang w:val="es-ES"/>
        </w:rPr>
      </w:pPr>
      <w:r w:rsidRPr="00071225">
        <w:rPr>
          <w:b/>
          <w:bCs/>
          <w:lang w:val="es-ES"/>
        </w:rPr>
        <w:t xml:space="preserve">2. </w:t>
      </w:r>
      <w:r w:rsidRPr="00071225">
        <w:rPr>
          <w:b/>
          <w:lang w:val="es-ES"/>
        </w:rPr>
        <w:t>HE2. RENDIMIENTO DE LAS INSTALACIONES TÉRMICAS</w:t>
      </w:r>
      <w:bookmarkStart w:id="30" w:name="3_6:#RC#:1"/>
      <w:bookmarkStart w:id="31" w:name="3_6:#RC#:2"/>
      <w:bookmarkStart w:id="32" w:name="3_6:#RC#:2:1"/>
      <w:bookmarkEnd w:id="30"/>
      <w:bookmarkEnd w:id="31"/>
      <w:bookmarkEnd w:id="32"/>
    </w:p>
    <w:p w:rsidR="00071225" w:rsidRPr="00071225" w:rsidRDefault="00071225" w:rsidP="007812A9">
      <w:pPr>
        <w:jc w:val="both"/>
        <w:rPr>
          <w:b/>
          <w:lang w:val="es-ES"/>
        </w:rPr>
      </w:pPr>
    </w:p>
    <w:p w:rsidR="00071225" w:rsidRPr="00071225" w:rsidRDefault="00071225" w:rsidP="007812A9">
      <w:pPr>
        <w:jc w:val="both"/>
        <w:rPr>
          <w:b/>
          <w:lang w:val="es-ES"/>
        </w:rPr>
      </w:pPr>
      <w:r w:rsidRPr="00071225">
        <w:rPr>
          <w:lang w:val="es-ES"/>
        </w:rPr>
        <w:lastRenderedPageBreak/>
        <w:t xml:space="preserve">Los </w:t>
      </w:r>
      <w:r w:rsidRPr="00071225">
        <w:rPr>
          <w:iCs/>
          <w:lang w:val="es-ES"/>
        </w:rPr>
        <w:t xml:space="preserve">edificios </w:t>
      </w:r>
      <w:r w:rsidRPr="00071225">
        <w:rPr>
          <w:lang w:val="es-ES"/>
        </w:rPr>
        <w:t xml:space="preserve">dispondrán de instalaciones térmicas apropiadas destinadas a proporcionar el </w:t>
      </w:r>
      <w:r w:rsidRPr="00071225">
        <w:rPr>
          <w:iCs/>
          <w:lang w:val="es-ES"/>
        </w:rPr>
        <w:t xml:space="preserve">bienestar térmico </w:t>
      </w:r>
      <w:r w:rsidRPr="00071225">
        <w:rPr>
          <w:lang w:val="es-ES"/>
        </w:rPr>
        <w:t>de sus ocupantes. Esta exigencia se desarrolla actualmente en el vigente Reglamento de Instalaciones Térmicas en los Edificios, RITE.</w:t>
      </w:r>
    </w:p>
    <w:p w:rsidR="00071225" w:rsidRPr="00071225" w:rsidRDefault="00071225" w:rsidP="007812A9">
      <w:pPr>
        <w:jc w:val="both"/>
        <w:rPr>
          <w:b/>
          <w:lang w:val="es-ES"/>
        </w:rPr>
      </w:pPr>
    </w:p>
    <w:p w:rsidR="00071225" w:rsidRPr="00071225" w:rsidRDefault="00071225" w:rsidP="007812A9">
      <w:pPr>
        <w:jc w:val="both"/>
        <w:rPr>
          <w:iCs/>
          <w:lang w:val="es-ES"/>
        </w:rPr>
      </w:pPr>
      <w:r w:rsidRPr="00071225">
        <w:rPr>
          <w:lang w:val="es-ES"/>
        </w:rPr>
        <w:t>Según el Artículo 2 del RITE “</w:t>
      </w:r>
      <w:r w:rsidRPr="00071225">
        <w:rPr>
          <w:iCs/>
          <w:lang w:val="es-ES"/>
        </w:rPr>
        <w:t xml:space="preserve">Ámbito de aplicación”: </w:t>
      </w:r>
    </w:p>
    <w:p w:rsidR="00071225" w:rsidRPr="00071225" w:rsidRDefault="00071225" w:rsidP="007812A9">
      <w:pPr>
        <w:jc w:val="both"/>
        <w:rPr>
          <w:iCs/>
          <w:lang w:val="es-ES"/>
        </w:rPr>
      </w:pPr>
    </w:p>
    <w:p w:rsidR="00071225" w:rsidRPr="00071225" w:rsidRDefault="00071225" w:rsidP="007812A9">
      <w:pPr>
        <w:jc w:val="both"/>
        <w:rPr>
          <w:lang w:val="es-ES"/>
        </w:rPr>
      </w:pPr>
      <w:r w:rsidRPr="00071225">
        <w:rPr>
          <w:lang w:val="es-ES"/>
        </w:rPr>
        <w:t>1. A efectos de la aplicación del RITE se considerarán como instalaciones térmicas las instalaciones fijas de climatización (calefacción, refrigeración y ventilación) y de producción de agua caliente sanitaria, destinadas a atender la demanda de bienestar térmico e higiene de las personas.</w:t>
      </w:r>
    </w:p>
    <w:p w:rsidR="00071225" w:rsidRPr="00071225" w:rsidRDefault="00071225" w:rsidP="007812A9">
      <w:pPr>
        <w:jc w:val="both"/>
        <w:rPr>
          <w:lang w:val="es-ES"/>
        </w:rPr>
      </w:pPr>
    </w:p>
    <w:p w:rsidR="00071225" w:rsidRPr="00071225" w:rsidRDefault="00071225" w:rsidP="007812A9">
      <w:pPr>
        <w:jc w:val="both"/>
        <w:rPr>
          <w:lang w:val="es-ES"/>
        </w:rPr>
      </w:pPr>
      <w:r w:rsidRPr="00071225">
        <w:rPr>
          <w:lang w:val="es-ES"/>
        </w:rPr>
        <w:t>2. El RITE se aplicará a las instalaciones térmicas en los edificios de nueva construcción y a las instalaciones térmicas que se reformen en los edificios existentes, exclusivamente en lo que a la parte reformada se refiere, así como en lo relativo al mantenimiento, uso e inspección de todas las instalaciones térmicas, con las limitaciones que en el mismo se determinan.</w:t>
      </w:r>
    </w:p>
    <w:p w:rsidR="00071225" w:rsidRPr="00071225" w:rsidRDefault="00071225" w:rsidP="007812A9">
      <w:pPr>
        <w:jc w:val="both"/>
        <w:rPr>
          <w:lang w:val="es-ES"/>
        </w:rPr>
      </w:pPr>
    </w:p>
    <w:p w:rsidR="00071225" w:rsidRPr="00071225" w:rsidRDefault="00071225" w:rsidP="007812A9">
      <w:pPr>
        <w:jc w:val="both"/>
        <w:rPr>
          <w:lang w:val="es-ES"/>
        </w:rPr>
      </w:pPr>
      <w:r w:rsidRPr="00071225">
        <w:rPr>
          <w:lang w:val="es-ES"/>
        </w:rPr>
        <w:t>3. Se entenderá por reforma de una instalación térmica todo cambio que se efectúe en ella y que suponga una modificación del proyecto o memoria técnica con el que fue ejecutada y registrada. En tal sentido, se consideran reformas las que estén comprendidas en alguno de los siguientes casos:</w:t>
      </w:r>
    </w:p>
    <w:p w:rsidR="00071225" w:rsidRPr="00071225" w:rsidRDefault="00071225" w:rsidP="007812A9">
      <w:pPr>
        <w:jc w:val="both"/>
        <w:rPr>
          <w:lang w:val="es-ES"/>
        </w:rPr>
      </w:pPr>
    </w:p>
    <w:p w:rsidR="00071225" w:rsidRPr="00071225" w:rsidRDefault="00071225" w:rsidP="007812A9">
      <w:pPr>
        <w:jc w:val="both"/>
        <w:rPr>
          <w:lang w:val="es-ES"/>
        </w:rPr>
      </w:pPr>
      <w:r w:rsidRPr="00071225">
        <w:rPr>
          <w:lang w:val="es-ES"/>
        </w:rPr>
        <w:t>a) La incorporación de nuevos subsistemas de climatización o de producción de agua caliente sanitaria o la modificación de los existentes.</w:t>
      </w:r>
    </w:p>
    <w:p w:rsidR="00071225" w:rsidRPr="00071225" w:rsidRDefault="00071225" w:rsidP="007812A9">
      <w:pPr>
        <w:jc w:val="both"/>
        <w:rPr>
          <w:lang w:val="es-ES"/>
        </w:rPr>
      </w:pPr>
      <w:r w:rsidRPr="00071225">
        <w:rPr>
          <w:lang w:val="es-ES"/>
        </w:rPr>
        <w:t>b) La sustitución de un generador de calor o frío por otro de diferentes características.</w:t>
      </w:r>
    </w:p>
    <w:p w:rsidR="00071225" w:rsidRPr="00071225" w:rsidRDefault="00071225" w:rsidP="007812A9">
      <w:pPr>
        <w:jc w:val="both"/>
        <w:rPr>
          <w:lang w:val="es-ES"/>
        </w:rPr>
      </w:pPr>
      <w:r w:rsidRPr="00071225">
        <w:rPr>
          <w:lang w:val="es-ES"/>
        </w:rPr>
        <w:t>c) La ampliación del número de equipos generadores de calor o frío.</w:t>
      </w:r>
    </w:p>
    <w:p w:rsidR="00071225" w:rsidRPr="00071225" w:rsidRDefault="00071225" w:rsidP="007812A9">
      <w:pPr>
        <w:jc w:val="both"/>
        <w:rPr>
          <w:lang w:val="es-ES"/>
        </w:rPr>
      </w:pPr>
      <w:r w:rsidRPr="00071225">
        <w:rPr>
          <w:lang w:val="es-ES"/>
        </w:rPr>
        <w:t>d) El cambio del tipo de energía utilizada o la incorporación de energías renovables.</w:t>
      </w:r>
    </w:p>
    <w:p w:rsidR="00071225" w:rsidRPr="00071225" w:rsidRDefault="00071225" w:rsidP="007812A9">
      <w:pPr>
        <w:jc w:val="both"/>
        <w:rPr>
          <w:lang w:val="es-ES"/>
        </w:rPr>
      </w:pPr>
      <w:r w:rsidRPr="00071225">
        <w:rPr>
          <w:lang w:val="es-ES"/>
        </w:rPr>
        <w:t>e) El cambio de uso previsto del edificio.</w:t>
      </w:r>
    </w:p>
    <w:p w:rsidR="00071225" w:rsidRPr="00071225" w:rsidRDefault="00071225" w:rsidP="007812A9">
      <w:pPr>
        <w:jc w:val="both"/>
        <w:rPr>
          <w:lang w:val="es-ES"/>
        </w:rPr>
      </w:pPr>
    </w:p>
    <w:p w:rsidR="00071225" w:rsidRPr="00071225" w:rsidRDefault="00071225" w:rsidP="007812A9">
      <w:pPr>
        <w:jc w:val="both"/>
        <w:rPr>
          <w:lang w:val="es-ES"/>
        </w:rPr>
      </w:pPr>
      <w:r w:rsidRPr="00071225">
        <w:rPr>
          <w:lang w:val="es-ES"/>
        </w:rPr>
        <w:t>4. También se considerará reforma, a efectos de aplicación del RITE, la sustitución o reposición de un generador de calor o frío por otro de similares características, aunque ello no suponga una modificación del proyecto o memoria técnica.</w:t>
      </w:r>
    </w:p>
    <w:p w:rsidR="00071225" w:rsidRPr="00071225" w:rsidRDefault="00071225" w:rsidP="007812A9">
      <w:pPr>
        <w:jc w:val="both"/>
        <w:rPr>
          <w:lang w:val="es-ES"/>
        </w:rPr>
      </w:pPr>
    </w:p>
    <w:p w:rsidR="00071225" w:rsidRPr="00071225" w:rsidRDefault="00071225" w:rsidP="007812A9">
      <w:pPr>
        <w:jc w:val="both"/>
        <w:rPr>
          <w:lang w:val="es-ES"/>
        </w:rPr>
      </w:pPr>
      <w:r w:rsidRPr="00071225">
        <w:rPr>
          <w:lang w:val="es-ES"/>
        </w:rPr>
        <w:t>5. Con independencia de que un cambio efectuado en una instalación térmica sea considerado o no reforma de acuerdo con lo dispuesto en el apartado anterior, todos los productos que se incorporen a la misma deberán cumplir los requisitos relativos a las condiciones de los equipos y materiales en el artículo 18 de este Reglamento.</w:t>
      </w:r>
    </w:p>
    <w:p w:rsidR="00071225" w:rsidRPr="00071225" w:rsidRDefault="00071225" w:rsidP="007812A9">
      <w:pPr>
        <w:jc w:val="both"/>
        <w:rPr>
          <w:lang w:val="es-ES"/>
        </w:rPr>
      </w:pPr>
      <w:r w:rsidRPr="00071225">
        <w:rPr>
          <w:lang w:val="es-ES"/>
        </w:rPr>
        <w:t>6. No será de aplicación el RITE a las instalaciones térmicas de procesos industriales, agrícolas o de otro tipo, en la parte que no esté destinada a atender la demanda de bienestar térmico e higiene de las personas.</w:t>
      </w:r>
    </w:p>
    <w:p w:rsidR="00071225" w:rsidRPr="00071225" w:rsidRDefault="00071225" w:rsidP="007812A9">
      <w:pPr>
        <w:jc w:val="both"/>
        <w:rPr>
          <w:lang w:val="es-ES"/>
        </w:rPr>
      </w:pPr>
    </w:p>
    <w:p w:rsidR="00071225" w:rsidRPr="00071225" w:rsidRDefault="00071225" w:rsidP="007812A9">
      <w:pPr>
        <w:jc w:val="both"/>
        <w:rPr>
          <w:lang w:val="es-ES"/>
        </w:rPr>
      </w:pPr>
      <w:r w:rsidRPr="00071225">
        <w:rPr>
          <w:lang w:val="es-ES"/>
        </w:rPr>
        <w:t>Ya que este proyecto no es de un edificio de nueva construcción ni se reforman las instalaciones térmicas existentes, no es de aplicación el RITE.</w:t>
      </w:r>
    </w:p>
    <w:p w:rsidR="00071225" w:rsidRPr="00071225" w:rsidRDefault="00071225" w:rsidP="007812A9">
      <w:pPr>
        <w:jc w:val="both"/>
        <w:rPr>
          <w:bCs/>
          <w:lang w:val="es-ES"/>
        </w:rPr>
      </w:pPr>
    </w:p>
    <w:p w:rsidR="00071225" w:rsidRPr="00071225" w:rsidRDefault="00071225" w:rsidP="007812A9">
      <w:pPr>
        <w:jc w:val="both"/>
        <w:rPr>
          <w:bCs/>
          <w:lang w:val="es-ES"/>
        </w:rPr>
      </w:pPr>
    </w:p>
    <w:p w:rsidR="00071225" w:rsidRPr="00071225" w:rsidRDefault="00071225" w:rsidP="007812A9">
      <w:pPr>
        <w:jc w:val="both"/>
        <w:rPr>
          <w:bCs/>
          <w:lang w:val="es-ES"/>
        </w:rPr>
      </w:pPr>
    </w:p>
    <w:p w:rsidR="00071225" w:rsidRPr="00071225" w:rsidRDefault="00071225" w:rsidP="007812A9">
      <w:pPr>
        <w:jc w:val="both"/>
        <w:rPr>
          <w:lang w:val="es-ES"/>
        </w:rPr>
      </w:pPr>
      <w:r w:rsidRPr="00071225">
        <w:rPr>
          <w:b/>
          <w:bCs/>
          <w:lang w:val="es-ES"/>
        </w:rPr>
        <w:t xml:space="preserve">3. </w:t>
      </w:r>
      <w:r w:rsidRPr="00071225">
        <w:rPr>
          <w:b/>
          <w:lang w:val="es-ES"/>
        </w:rPr>
        <w:t xml:space="preserve">HE3. </w:t>
      </w:r>
      <w:r w:rsidRPr="00071225">
        <w:rPr>
          <w:b/>
          <w:bCs/>
          <w:lang w:val="es-ES"/>
        </w:rPr>
        <w:t>EFICIENCIA ENERGÉTICA DE LAS INSTALACIONES DE ILUMINACIÓN</w:t>
      </w:r>
    </w:p>
    <w:p w:rsidR="00071225" w:rsidRPr="00071225" w:rsidRDefault="00071225" w:rsidP="007812A9">
      <w:pPr>
        <w:jc w:val="both"/>
        <w:rPr>
          <w:b/>
          <w:bCs/>
          <w:lang w:val="es-ES"/>
        </w:rPr>
      </w:pPr>
    </w:p>
    <w:p w:rsidR="00071225" w:rsidRPr="00071225" w:rsidRDefault="00071225" w:rsidP="007812A9">
      <w:pPr>
        <w:jc w:val="both"/>
        <w:rPr>
          <w:bCs/>
          <w:lang w:val="es-ES"/>
        </w:rPr>
      </w:pPr>
      <w:r w:rsidRPr="00071225">
        <w:rPr>
          <w:bCs/>
          <w:lang w:val="es-ES"/>
        </w:rPr>
        <w:t>Esta sección es de aplicación a las instalaciones de iluminación interior en:</w:t>
      </w:r>
    </w:p>
    <w:p w:rsidR="00071225" w:rsidRPr="00071225" w:rsidRDefault="00071225" w:rsidP="007812A9">
      <w:pPr>
        <w:jc w:val="both"/>
        <w:rPr>
          <w:bCs/>
          <w:lang w:val="es-ES"/>
        </w:rPr>
      </w:pPr>
    </w:p>
    <w:p w:rsidR="00071225" w:rsidRDefault="00071225" w:rsidP="007812A9">
      <w:pPr>
        <w:jc w:val="both"/>
        <w:rPr>
          <w:bCs/>
          <w:lang w:val="es-ES"/>
        </w:rPr>
      </w:pPr>
      <w:r w:rsidRPr="00071225">
        <w:rPr>
          <w:bCs/>
          <w:lang w:val="es-ES"/>
        </w:rPr>
        <w:t>a) edificios de nueva construcción.</w:t>
      </w:r>
    </w:p>
    <w:p w:rsidR="007812A9" w:rsidRPr="00071225" w:rsidRDefault="007812A9" w:rsidP="007812A9">
      <w:pPr>
        <w:jc w:val="both"/>
        <w:rPr>
          <w:bCs/>
          <w:lang w:val="es-ES"/>
        </w:rPr>
      </w:pPr>
    </w:p>
    <w:p w:rsidR="00071225" w:rsidRDefault="00071225" w:rsidP="007812A9">
      <w:pPr>
        <w:jc w:val="both"/>
        <w:rPr>
          <w:bCs/>
          <w:lang w:val="es-ES"/>
        </w:rPr>
      </w:pPr>
      <w:r w:rsidRPr="00071225">
        <w:rPr>
          <w:bCs/>
          <w:lang w:val="es-ES"/>
        </w:rPr>
        <w:t>b) intervenciones en edificios existentes con una superficie útil total final (incluidas las partes ampliadas, en su caso) superior a 1000 m2, donde se renueve más del 25% de la superficie iluminada.</w:t>
      </w:r>
    </w:p>
    <w:p w:rsidR="007812A9" w:rsidRPr="00071225" w:rsidRDefault="007812A9" w:rsidP="007812A9">
      <w:pPr>
        <w:jc w:val="both"/>
        <w:rPr>
          <w:bCs/>
          <w:lang w:val="es-ES"/>
        </w:rPr>
      </w:pPr>
    </w:p>
    <w:p w:rsidR="00071225" w:rsidRDefault="00071225" w:rsidP="007812A9">
      <w:pPr>
        <w:jc w:val="both"/>
        <w:rPr>
          <w:bCs/>
          <w:lang w:val="es-ES"/>
        </w:rPr>
      </w:pPr>
      <w:r w:rsidRPr="00071225">
        <w:rPr>
          <w:bCs/>
          <w:lang w:val="es-ES"/>
        </w:rPr>
        <w:t xml:space="preserve">c) otras intervenciones en edificios existentes en las que se renueve o amplíe una parte de la instalación, en cuyo caso se adecuará la parte de la instalación renovada o ampliada para que se cumplan los valores de eficiencia energética límite en función de la actividad y, cuando la renovación afecte a zonas del edificio para las cuales se establezca la obligatoriedad de </w:t>
      </w:r>
      <w:r w:rsidRPr="00071225">
        <w:rPr>
          <w:bCs/>
          <w:iCs/>
          <w:lang w:val="es-ES"/>
        </w:rPr>
        <w:t>sistemas de</w:t>
      </w:r>
      <w:r w:rsidRPr="00071225">
        <w:rPr>
          <w:bCs/>
          <w:lang w:val="es-ES"/>
        </w:rPr>
        <w:t xml:space="preserve"> </w:t>
      </w:r>
      <w:r w:rsidRPr="00071225">
        <w:rPr>
          <w:bCs/>
          <w:iCs/>
          <w:lang w:val="es-ES"/>
        </w:rPr>
        <w:t>control o regulación</w:t>
      </w:r>
      <w:r w:rsidRPr="00071225">
        <w:rPr>
          <w:bCs/>
          <w:lang w:val="es-ES"/>
        </w:rPr>
        <w:t>, se dispondrán estos sistemas.</w:t>
      </w:r>
    </w:p>
    <w:p w:rsidR="007812A9" w:rsidRPr="00071225" w:rsidRDefault="007812A9" w:rsidP="007812A9">
      <w:pPr>
        <w:jc w:val="both"/>
        <w:rPr>
          <w:bCs/>
          <w:lang w:val="es-ES"/>
        </w:rPr>
      </w:pPr>
    </w:p>
    <w:p w:rsidR="00071225" w:rsidRDefault="00071225" w:rsidP="007812A9">
      <w:pPr>
        <w:jc w:val="both"/>
        <w:rPr>
          <w:bCs/>
          <w:lang w:val="es-ES"/>
        </w:rPr>
      </w:pPr>
      <w:r w:rsidRPr="00071225">
        <w:rPr>
          <w:bCs/>
          <w:lang w:val="es-ES"/>
        </w:rPr>
        <w:t>d) cambios de uso característico del edificio.</w:t>
      </w:r>
    </w:p>
    <w:p w:rsidR="007812A9" w:rsidRPr="00071225" w:rsidRDefault="007812A9" w:rsidP="007812A9">
      <w:pPr>
        <w:jc w:val="both"/>
        <w:rPr>
          <w:bCs/>
          <w:lang w:val="es-ES"/>
        </w:rPr>
      </w:pPr>
    </w:p>
    <w:p w:rsidR="00071225" w:rsidRPr="00071225" w:rsidRDefault="00071225" w:rsidP="007812A9">
      <w:pPr>
        <w:jc w:val="both"/>
        <w:rPr>
          <w:bCs/>
          <w:iCs/>
          <w:lang w:val="es-ES"/>
        </w:rPr>
      </w:pPr>
      <w:r w:rsidRPr="00071225">
        <w:rPr>
          <w:bCs/>
          <w:lang w:val="es-ES"/>
        </w:rPr>
        <w:t xml:space="preserve">e) cambios de actividad en una zona del edificio que impliquen un valor más bajo del </w:t>
      </w:r>
      <w:r w:rsidRPr="00071225">
        <w:rPr>
          <w:bCs/>
          <w:iCs/>
          <w:lang w:val="es-ES"/>
        </w:rPr>
        <w:t xml:space="preserve">Valor de Eficiencia Energética de la Instalación </w:t>
      </w:r>
      <w:r w:rsidRPr="00071225">
        <w:rPr>
          <w:bCs/>
          <w:lang w:val="es-ES"/>
        </w:rPr>
        <w:t>límite, respecto al de la actividad inicial, en cuyo caso se</w:t>
      </w:r>
      <w:r w:rsidRPr="00071225">
        <w:rPr>
          <w:bCs/>
          <w:iCs/>
          <w:lang w:val="es-ES"/>
        </w:rPr>
        <w:t xml:space="preserve"> </w:t>
      </w:r>
      <w:r w:rsidRPr="00071225">
        <w:rPr>
          <w:bCs/>
          <w:lang w:val="es-ES"/>
        </w:rPr>
        <w:t>adecuará la instalación de dicha zona.</w:t>
      </w:r>
    </w:p>
    <w:p w:rsidR="00071225" w:rsidRPr="00071225" w:rsidRDefault="00071225" w:rsidP="007812A9">
      <w:pPr>
        <w:jc w:val="both"/>
        <w:rPr>
          <w:bCs/>
          <w:lang w:val="es-ES"/>
        </w:rPr>
      </w:pPr>
      <w:r w:rsidRPr="00071225">
        <w:rPr>
          <w:bCs/>
          <w:lang w:val="es-ES"/>
        </w:rPr>
        <w:t xml:space="preserve"> </w:t>
      </w:r>
    </w:p>
    <w:p w:rsidR="00071225" w:rsidRPr="00071225" w:rsidRDefault="00071225" w:rsidP="007812A9">
      <w:pPr>
        <w:jc w:val="both"/>
        <w:rPr>
          <w:bCs/>
          <w:lang w:val="es-ES"/>
        </w:rPr>
      </w:pPr>
      <w:r w:rsidRPr="00071225">
        <w:rPr>
          <w:bCs/>
          <w:lang w:val="es-ES"/>
        </w:rPr>
        <w:t>Por tanto, esta sección es de aplicación en el presente proyecto, ya que se actúa sobre un edificio con una superficie útil total superior a 1000 m2, en el que se renueva más del 25% de la superficie iluminada. Su justificación se detalla a continuación</w:t>
      </w:r>
    </w:p>
    <w:p w:rsidR="00071225" w:rsidRPr="00071225" w:rsidRDefault="00071225" w:rsidP="007812A9">
      <w:pPr>
        <w:jc w:val="both"/>
        <w:rPr>
          <w:bCs/>
          <w:lang w:val="es-ES"/>
        </w:rPr>
      </w:pPr>
    </w:p>
    <w:p w:rsidR="00071225" w:rsidRPr="00071225" w:rsidRDefault="00071225" w:rsidP="007812A9">
      <w:pPr>
        <w:jc w:val="both"/>
        <w:rPr>
          <w:b/>
          <w:bCs/>
          <w:lang w:val="es-ES"/>
        </w:rPr>
      </w:pPr>
      <w:r w:rsidRPr="00071225">
        <w:rPr>
          <w:b/>
          <w:bCs/>
          <w:lang w:val="es-ES"/>
        </w:rPr>
        <w:t>Descripción</w:t>
      </w:r>
    </w:p>
    <w:p w:rsidR="00071225" w:rsidRPr="00071225" w:rsidRDefault="00071225" w:rsidP="007812A9">
      <w:pPr>
        <w:jc w:val="both"/>
        <w:rPr>
          <w:bCs/>
          <w:lang w:val="es-ES"/>
        </w:rPr>
      </w:pPr>
    </w:p>
    <w:p w:rsidR="00071225" w:rsidRPr="00071225" w:rsidRDefault="00071225" w:rsidP="007812A9">
      <w:pPr>
        <w:jc w:val="both"/>
        <w:rPr>
          <w:bCs/>
          <w:lang w:val="es-ES"/>
        </w:rPr>
      </w:pPr>
      <w:r w:rsidRPr="00071225">
        <w:rPr>
          <w:bCs/>
        </w:rPr>
        <w:t>Se plantea la renovación de la instalación de iluminación de las aulas</w:t>
      </w:r>
      <w:r w:rsidR="007812A9">
        <w:rPr>
          <w:bCs/>
        </w:rPr>
        <w:t>, despachos y</w:t>
      </w:r>
      <w:r w:rsidRPr="00071225">
        <w:rPr>
          <w:bCs/>
        </w:rPr>
        <w:t xml:space="preserve"> biblioteca ya que la actual  se considera inadecuada y poco eficiente. Para mejorar los niveles de iluminación en estos espacios se instalarán pantallas LED de menor consumo que las existentes, lo que mejorará la eficiencia energética global de la edificación.</w:t>
      </w:r>
    </w:p>
    <w:p w:rsidR="00071225" w:rsidRPr="00071225" w:rsidRDefault="00071225" w:rsidP="007812A9">
      <w:pPr>
        <w:jc w:val="both"/>
        <w:rPr>
          <w:bCs/>
          <w:lang w:val="es-ES"/>
        </w:rPr>
      </w:pPr>
    </w:p>
    <w:p w:rsidR="00071225" w:rsidRPr="00071225" w:rsidRDefault="00071225" w:rsidP="007812A9">
      <w:pPr>
        <w:jc w:val="both"/>
        <w:rPr>
          <w:bCs/>
          <w:lang w:val="es-ES"/>
        </w:rPr>
      </w:pPr>
      <w:r w:rsidRPr="00071225">
        <w:rPr>
          <w:bCs/>
          <w:lang w:val="es-ES"/>
        </w:rPr>
        <w:t>La instalación de iluminación se compone de luminarias para iluminación normal, sistema de control de luz para aprovechamiento de la luz natural y luminarias de emergencia.</w:t>
      </w:r>
    </w:p>
    <w:p w:rsidR="00071225" w:rsidRPr="00071225" w:rsidRDefault="00071225" w:rsidP="007812A9">
      <w:pPr>
        <w:jc w:val="both"/>
        <w:rPr>
          <w:bCs/>
          <w:lang w:val="es-ES"/>
        </w:rPr>
      </w:pPr>
    </w:p>
    <w:p w:rsidR="00071225" w:rsidRPr="00071225" w:rsidRDefault="00071225" w:rsidP="007812A9">
      <w:pPr>
        <w:jc w:val="both"/>
        <w:rPr>
          <w:b/>
          <w:bCs/>
          <w:lang w:val="es-ES"/>
        </w:rPr>
      </w:pPr>
      <w:r w:rsidRPr="00071225">
        <w:rPr>
          <w:b/>
          <w:bCs/>
          <w:lang w:val="es-ES"/>
        </w:rPr>
        <w:t>Iluminación normal</w:t>
      </w:r>
    </w:p>
    <w:p w:rsidR="00071225" w:rsidRPr="00071225" w:rsidRDefault="00071225" w:rsidP="007812A9">
      <w:pPr>
        <w:jc w:val="both"/>
        <w:rPr>
          <w:bCs/>
          <w:lang w:val="es-ES"/>
        </w:rPr>
      </w:pPr>
    </w:p>
    <w:p w:rsidR="00071225" w:rsidRPr="00071225" w:rsidRDefault="00071225" w:rsidP="007812A9">
      <w:pPr>
        <w:jc w:val="both"/>
        <w:rPr>
          <w:bCs/>
        </w:rPr>
      </w:pPr>
      <w:r w:rsidRPr="00071225">
        <w:rPr>
          <w:bCs/>
        </w:rPr>
        <w:t>En las aulas</w:t>
      </w:r>
      <w:r w:rsidR="001A44B6">
        <w:rPr>
          <w:bCs/>
        </w:rPr>
        <w:t>, despachos</w:t>
      </w:r>
      <w:r w:rsidRPr="00071225">
        <w:rPr>
          <w:bCs/>
        </w:rPr>
        <w:t xml:space="preserve"> y biblioteca del centro se sustituyen las luminarias existentes (luminarias fluorescentes de techo de 60x60 cm, con óptica especular en aluminio mate y lámparas 4x18W AF) por luminarias Pantalla panel LED Rc127V PSD </w:t>
      </w:r>
      <w:r w:rsidRPr="00071225">
        <w:rPr>
          <w:bCs/>
          <w:lang w:val="es-ES"/>
        </w:rPr>
        <w:t>de Philips o similar,</w:t>
      </w:r>
      <w:r w:rsidRPr="00071225">
        <w:rPr>
          <w:bCs/>
        </w:rPr>
        <w:t xml:space="preserve"> con regulación de intensidad DALI. </w:t>
      </w:r>
    </w:p>
    <w:p w:rsidR="00071225" w:rsidRPr="00071225" w:rsidRDefault="00071225" w:rsidP="007812A9">
      <w:pPr>
        <w:jc w:val="both"/>
        <w:rPr>
          <w:bCs/>
        </w:rPr>
      </w:pPr>
    </w:p>
    <w:p w:rsidR="00071225" w:rsidRPr="00071225" w:rsidRDefault="00071225" w:rsidP="007812A9">
      <w:pPr>
        <w:jc w:val="both"/>
        <w:rPr>
          <w:bCs/>
        </w:rPr>
      </w:pPr>
      <w:r w:rsidRPr="00071225">
        <w:rPr>
          <w:bCs/>
        </w:rPr>
        <w:t xml:space="preserve">En </w:t>
      </w:r>
      <w:r w:rsidR="007812A9">
        <w:rPr>
          <w:bCs/>
        </w:rPr>
        <w:t xml:space="preserve">el resto de </w:t>
      </w:r>
      <w:r w:rsidRPr="00071225">
        <w:rPr>
          <w:bCs/>
        </w:rPr>
        <w:t>zonas de</w:t>
      </w:r>
      <w:r w:rsidR="007812A9">
        <w:rPr>
          <w:bCs/>
        </w:rPr>
        <w:t>l edificio</w:t>
      </w:r>
      <w:r w:rsidRPr="00071225">
        <w:rPr>
          <w:bCs/>
        </w:rPr>
        <w:t>, permanecerán las luminarias fluorescentes de techo existentes actualmente.</w:t>
      </w:r>
    </w:p>
    <w:p w:rsidR="00071225" w:rsidRPr="00071225" w:rsidRDefault="00071225" w:rsidP="007812A9">
      <w:pPr>
        <w:jc w:val="both"/>
        <w:rPr>
          <w:bCs/>
        </w:rPr>
      </w:pPr>
    </w:p>
    <w:p w:rsidR="00071225" w:rsidRPr="00071225" w:rsidRDefault="00071225" w:rsidP="007812A9">
      <w:pPr>
        <w:jc w:val="both"/>
        <w:rPr>
          <w:b/>
          <w:bCs/>
          <w:lang w:val="es-ES"/>
        </w:rPr>
      </w:pPr>
      <w:r w:rsidRPr="00071225">
        <w:rPr>
          <w:b/>
          <w:bCs/>
          <w:lang w:val="es-ES"/>
        </w:rPr>
        <w:t>Sistema de control</w:t>
      </w:r>
    </w:p>
    <w:p w:rsidR="00071225" w:rsidRPr="00071225" w:rsidRDefault="00071225" w:rsidP="007812A9">
      <w:pPr>
        <w:jc w:val="both"/>
        <w:rPr>
          <w:bCs/>
          <w:lang w:val="es-ES"/>
        </w:rPr>
      </w:pPr>
    </w:p>
    <w:p w:rsidR="00071225" w:rsidRPr="00071225" w:rsidRDefault="00071225" w:rsidP="007812A9">
      <w:pPr>
        <w:jc w:val="both"/>
        <w:rPr>
          <w:bCs/>
          <w:lang w:val="es-ES"/>
        </w:rPr>
      </w:pPr>
      <w:r w:rsidRPr="00071225">
        <w:rPr>
          <w:bCs/>
          <w:lang w:val="es-ES"/>
        </w:rPr>
        <w:t>Para el control del nivel de iluminación en las aulas</w:t>
      </w:r>
      <w:r w:rsidR="001A44B6">
        <w:rPr>
          <w:bCs/>
          <w:lang w:val="es-ES"/>
        </w:rPr>
        <w:t>, despachos y biblioteca</w:t>
      </w:r>
      <w:r w:rsidRPr="00071225">
        <w:rPr>
          <w:bCs/>
          <w:lang w:val="es-ES"/>
        </w:rPr>
        <w:t xml:space="preserve">, se dispondrán equipos de regulación </w:t>
      </w:r>
      <w:proofErr w:type="spellStart"/>
      <w:r w:rsidRPr="00071225">
        <w:rPr>
          <w:bCs/>
          <w:lang w:val="es-ES"/>
        </w:rPr>
        <w:t>multisensor</w:t>
      </w:r>
      <w:proofErr w:type="spellEnd"/>
      <w:r w:rsidRPr="00071225">
        <w:rPr>
          <w:bCs/>
          <w:lang w:val="es-ES"/>
        </w:rPr>
        <w:t xml:space="preserve"> modelo </w:t>
      </w:r>
      <w:proofErr w:type="spellStart"/>
      <w:r w:rsidRPr="00071225">
        <w:rPr>
          <w:bCs/>
          <w:lang w:val="es-ES"/>
        </w:rPr>
        <w:t>OccusSwitch</w:t>
      </w:r>
      <w:proofErr w:type="spellEnd"/>
      <w:r w:rsidRPr="00071225">
        <w:rPr>
          <w:bCs/>
          <w:lang w:val="es-ES"/>
        </w:rPr>
        <w:t xml:space="preserve"> </w:t>
      </w:r>
      <w:proofErr w:type="spellStart"/>
      <w:r w:rsidRPr="00071225">
        <w:rPr>
          <w:bCs/>
          <w:lang w:val="es-ES"/>
        </w:rPr>
        <w:t>Dali</w:t>
      </w:r>
      <w:proofErr w:type="spellEnd"/>
      <w:r w:rsidRPr="00071225">
        <w:rPr>
          <w:bCs/>
          <w:lang w:val="es-ES"/>
        </w:rPr>
        <w:t xml:space="preserve"> de Philips o similar, que integran el control de la ocupación y la luz natural, regulando gradualmente el flujo de las luminarias cuando el nivel de iluminancia sobre el plano de trabajo debido a la aportación de luz natural esté por encima del valor seleccionado.</w:t>
      </w:r>
    </w:p>
    <w:p w:rsidR="00071225" w:rsidRPr="00071225" w:rsidRDefault="00071225" w:rsidP="007812A9">
      <w:pPr>
        <w:jc w:val="both"/>
        <w:rPr>
          <w:bCs/>
          <w:lang w:val="es-ES"/>
        </w:rPr>
      </w:pPr>
    </w:p>
    <w:p w:rsidR="00071225" w:rsidRPr="00071225" w:rsidRDefault="00071225" w:rsidP="007812A9">
      <w:pPr>
        <w:jc w:val="both"/>
        <w:rPr>
          <w:b/>
          <w:bCs/>
          <w:lang w:val="es-ES"/>
        </w:rPr>
      </w:pPr>
      <w:r w:rsidRPr="00071225">
        <w:rPr>
          <w:b/>
          <w:bCs/>
          <w:lang w:val="es-ES"/>
        </w:rPr>
        <w:t>Iluminación de emergencia</w:t>
      </w:r>
    </w:p>
    <w:p w:rsidR="00071225" w:rsidRPr="00071225" w:rsidRDefault="00071225" w:rsidP="007812A9">
      <w:pPr>
        <w:jc w:val="both"/>
        <w:rPr>
          <w:bCs/>
          <w:lang w:val="es-ES"/>
        </w:rPr>
      </w:pPr>
    </w:p>
    <w:p w:rsidR="00071225" w:rsidRPr="00071225" w:rsidRDefault="00071225" w:rsidP="007812A9">
      <w:pPr>
        <w:jc w:val="both"/>
        <w:rPr>
          <w:bCs/>
          <w:lang w:val="es-ES"/>
        </w:rPr>
      </w:pPr>
      <w:r w:rsidRPr="00071225">
        <w:rPr>
          <w:bCs/>
          <w:lang w:val="es-ES"/>
        </w:rPr>
        <w:t>No se actúa sobre el sistema de iluminación de emergencia, ya que se encuentra en buen estado de conservación y funciona adecuadamente.</w:t>
      </w:r>
    </w:p>
    <w:p w:rsidR="00071225" w:rsidRPr="00071225" w:rsidRDefault="00071225" w:rsidP="007812A9">
      <w:pPr>
        <w:jc w:val="both"/>
        <w:rPr>
          <w:b/>
          <w:bCs/>
          <w:lang w:val="es-ES"/>
        </w:rPr>
      </w:pPr>
    </w:p>
    <w:p w:rsidR="00071225" w:rsidRPr="00071225" w:rsidRDefault="00071225" w:rsidP="007812A9">
      <w:pPr>
        <w:jc w:val="both"/>
        <w:rPr>
          <w:b/>
          <w:bCs/>
          <w:lang w:val="es-ES"/>
        </w:rPr>
      </w:pPr>
      <w:r w:rsidRPr="00071225">
        <w:rPr>
          <w:b/>
          <w:bCs/>
          <w:lang w:val="es-ES"/>
        </w:rPr>
        <w:t>Cálculos luminotécnicos</w:t>
      </w:r>
    </w:p>
    <w:p w:rsidR="00071225" w:rsidRPr="00071225" w:rsidRDefault="00071225" w:rsidP="007812A9">
      <w:pPr>
        <w:jc w:val="both"/>
        <w:rPr>
          <w:b/>
          <w:bCs/>
          <w:lang w:val="es-ES"/>
        </w:rPr>
      </w:pPr>
    </w:p>
    <w:p w:rsidR="00071225" w:rsidRPr="00071225" w:rsidRDefault="00071225" w:rsidP="007812A9">
      <w:pPr>
        <w:jc w:val="both"/>
        <w:rPr>
          <w:bCs/>
          <w:lang w:val="es-ES"/>
        </w:rPr>
      </w:pPr>
      <w:r w:rsidRPr="00071225">
        <w:rPr>
          <w:bCs/>
        </w:rPr>
        <w:t xml:space="preserve">Se realiza un estudio lumínico de un aula tipo de educación primara para comprobar su adecuación con la normativa. </w:t>
      </w:r>
      <w:r w:rsidRPr="00071225">
        <w:rPr>
          <w:bCs/>
          <w:lang w:val="es-ES"/>
        </w:rPr>
        <w:t>Se adjuntan a continuación los cálculos luminotécnicos.</w:t>
      </w:r>
    </w:p>
    <w:p w:rsidR="00071225" w:rsidRPr="00071225" w:rsidRDefault="00071225" w:rsidP="007812A9">
      <w:pPr>
        <w:jc w:val="both"/>
        <w:rPr>
          <w:bCs/>
          <w:lang w:val="es-ES"/>
        </w:rPr>
      </w:pPr>
    </w:p>
    <w:p w:rsidR="00071225" w:rsidRPr="00071225" w:rsidRDefault="00071225" w:rsidP="007812A9">
      <w:pPr>
        <w:jc w:val="both"/>
        <w:rPr>
          <w:bCs/>
          <w:lang w:val="es-ES"/>
        </w:rPr>
      </w:pPr>
    </w:p>
    <w:p w:rsidR="00742F7F" w:rsidRDefault="00742F7F">
      <w:pPr>
        <w:rPr>
          <w:b/>
          <w:bCs/>
          <w:lang w:val="es-ES"/>
        </w:rPr>
      </w:pPr>
      <w:r>
        <w:rPr>
          <w:b/>
          <w:bCs/>
          <w:lang w:val="es-ES"/>
        </w:rPr>
        <w:br w:type="page"/>
      </w:r>
    </w:p>
    <w:p w:rsidR="00742F7F" w:rsidRDefault="00742F7F">
      <w:pPr>
        <w:rPr>
          <w:b/>
          <w:bCs/>
          <w:lang w:val="es-ES"/>
        </w:rPr>
      </w:pPr>
      <w:r>
        <w:rPr>
          <w:b/>
          <w:bCs/>
          <w:lang w:val="es-ES"/>
        </w:rPr>
        <w:lastRenderedPageBreak/>
        <w:br w:type="page"/>
      </w:r>
    </w:p>
    <w:p w:rsidR="00071225" w:rsidRPr="00071225" w:rsidRDefault="00071225" w:rsidP="007812A9">
      <w:pPr>
        <w:jc w:val="both"/>
        <w:rPr>
          <w:b/>
          <w:bCs/>
          <w:lang w:val="es-ES"/>
        </w:rPr>
      </w:pPr>
      <w:r w:rsidRPr="00071225">
        <w:rPr>
          <w:b/>
          <w:bCs/>
          <w:lang w:val="es-ES"/>
        </w:rPr>
        <w:lastRenderedPageBreak/>
        <w:t xml:space="preserve">4. </w:t>
      </w:r>
      <w:r w:rsidRPr="00071225">
        <w:rPr>
          <w:b/>
          <w:lang w:val="es-ES"/>
        </w:rPr>
        <w:t xml:space="preserve">HE4. </w:t>
      </w:r>
      <w:r w:rsidRPr="00071225">
        <w:rPr>
          <w:b/>
          <w:bCs/>
          <w:lang w:val="es-ES"/>
        </w:rPr>
        <w:t>CONTRIBUCIÓN SOLAR MÍNIMA DE AGUA CALIENTE SANITARIA</w:t>
      </w:r>
    </w:p>
    <w:p w:rsidR="00071225" w:rsidRPr="00071225" w:rsidRDefault="00071225" w:rsidP="007812A9">
      <w:pPr>
        <w:jc w:val="both"/>
        <w:rPr>
          <w:b/>
          <w:bCs/>
          <w:lang w:val="es-ES"/>
        </w:rPr>
      </w:pPr>
    </w:p>
    <w:p w:rsidR="00071225" w:rsidRPr="00071225" w:rsidRDefault="00071225" w:rsidP="007812A9">
      <w:pPr>
        <w:jc w:val="both"/>
        <w:rPr>
          <w:lang w:val="es-ES"/>
        </w:rPr>
      </w:pPr>
      <w:r w:rsidRPr="00071225">
        <w:rPr>
          <w:lang w:val="es-ES"/>
        </w:rPr>
        <w:t>Esta sección es de aplicación a:</w:t>
      </w:r>
    </w:p>
    <w:p w:rsidR="00071225" w:rsidRPr="00071225" w:rsidRDefault="00071225" w:rsidP="007812A9">
      <w:pPr>
        <w:jc w:val="both"/>
        <w:rPr>
          <w:lang w:val="es-ES"/>
        </w:rPr>
      </w:pPr>
    </w:p>
    <w:p w:rsidR="00071225" w:rsidRDefault="00071225" w:rsidP="007812A9">
      <w:pPr>
        <w:jc w:val="both"/>
        <w:rPr>
          <w:lang w:val="es-ES"/>
        </w:rPr>
      </w:pPr>
      <w:r w:rsidRPr="00071225">
        <w:rPr>
          <w:lang w:val="es-ES"/>
        </w:rPr>
        <w:t>a) edificios de nueva construcción o a edificios existentes en que se reforme íntegramente el edificio en sí o la instalación térmica, o en los que se produzca un cambio de uso característico del mismo, en los que exista una demanda de agua caliente sanitaria (ACS) superior a 50 l/d.</w:t>
      </w:r>
    </w:p>
    <w:p w:rsidR="007812A9" w:rsidRPr="00071225" w:rsidRDefault="007812A9" w:rsidP="007812A9">
      <w:pPr>
        <w:jc w:val="both"/>
        <w:rPr>
          <w:lang w:val="es-ES"/>
        </w:rPr>
      </w:pPr>
    </w:p>
    <w:p w:rsidR="00071225" w:rsidRDefault="00071225" w:rsidP="007812A9">
      <w:pPr>
        <w:jc w:val="both"/>
        <w:rPr>
          <w:lang w:val="es-ES"/>
        </w:rPr>
      </w:pPr>
      <w:r w:rsidRPr="00071225">
        <w:rPr>
          <w:lang w:val="es-ES"/>
        </w:rPr>
        <w:t>b) ampliaciones o intervenciones, no cubiertas en el punto anterior, en edificios existentes con una demanda inicial de ACS superior a 5.000 l/día, que supongan un incremento superior al 50% de la demanda inicial.</w:t>
      </w:r>
    </w:p>
    <w:p w:rsidR="007812A9" w:rsidRPr="00071225" w:rsidRDefault="007812A9" w:rsidP="007812A9">
      <w:pPr>
        <w:jc w:val="both"/>
        <w:rPr>
          <w:lang w:val="es-ES"/>
        </w:rPr>
      </w:pPr>
    </w:p>
    <w:p w:rsidR="00071225" w:rsidRPr="00071225" w:rsidRDefault="00071225" w:rsidP="007812A9">
      <w:pPr>
        <w:jc w:val="both"/>
        <w:rPr>
          <w:lang w:val="es-ES"/>
        </w:rPr>
      </w:pPr>
      <w:r w:rsidRPr="00071225">
        <w:rPr>
          <w:lang w:val="es-ES"/>
        </w:rPr>
        <w:t>c) climatizaciones de: piscinas cubiertas nuevas, piscinas cubiertas existentes en las que se renueve la instalación térmica o piscinas descubiertas existentes que pasen a ser cubiertas.</w:t>
      </w:r>
    </w:p>
    <w:p w:rsidR="00071225" w:rsidRPr="00071225" w:rsidRDefault="00071225" w:rsidP="007812A9">
      <w:pPr>
        <w:jc w:val="both"/>
        <w:rPr>
          <w:lang w:val="es-ES"/>
        </w:rPr>
      </w:pPr>
    </w:p>
    <w:p w:rsidR="00071225" w:rsidRPr="00071225" w:rsidRDefault="00071225" w:rsidP="007812A9">
      <w:pPr>
        <w:jc w:val="both"/>
        <w:rPr>
          <w:bCs/>
          <w:lang w:val="es-ES"/>
        </w:rPr>
      </w:pPr>
      <w:r w:rsidRPr="00071225">
        <w:rPr>
          <w:bCs/>
          <w:lang w:val="es-ES"/>
        </w:rPr>
        <w:t>El proyecto contempla una serie de intervenciones de mejora de las condiciones generales de confort interior</w:t>
      </w:r>
      <w:r w:rsidRPr="00071225">
        <w:rPr>
          <w:bCs/>
        </w:rPr>
        <w:t xml:space="preserve"> y de la eficiencia energética del </w:t>
      </w:r>
      <w:r w:rsidRPr="00071225">
        <w:rPr>
          <w:bCs/>
          <w:lang w:val="es-ES"/>
        </w:rPr>
        <w:t>edificio existente, sin que exista ningún tipo de ampliación o nueva construcción, ni reformas en la instalación térmica o incrementos de la demanda de ACS. Por lo tanto se considera que esta sección no es de aplicación en este caso.</w:t>
      </w:r>
    </w:p>
    <w:p w:rsidR="00071225" w:rsidRPr="00071225" w:rsidRDefault="00071225" w:rsidP="007812A9">
      <w:pPr>
        <w:jc w:val="both"/>
        <w:rPr>
          <w:b/>
          <w:bCs/>
          <w:lang w:val="es-ES"/>
        </w:rPr>
      </w:pPr>
    </w:p>
    <w:p w:rsidR="00071225" w:rsidRPr="00071225" w:rsidRDefault="00071225" w:rsidP="007812A9">
      <w:pPr>
        <w:jc w:val="both"/>
        <w:rPr>
          <w:b/>
          <w:bCs/>
          <w:lang w:val="es-ES"/>
        </w:rPr>
      </w:pPr>
    </w:p>
    <w:p w:rsidR="00071225" w:rsidRPr="00071225" w:rsidRDefault="00071225" w:rsidP="007812A9">
      <w:pPr>
        <w:jc w:val="both"/>
        <w:rPr>
          <w:b/>
          <w:lang w:val="es-ES"/>
        </w:rPr>
      </w:pPr>
      <w:r w:rsidRPr="00071225">
        <w:rPr>
          <w:b/>
          <w:bCs/>
          <w:lang w:val="es-ES"/>
        </w:rPr>
        <w:t xml:space="preserve">5. </w:t>
      </w:r>
      <w:r w:rsidRPr="00071225">
        <w:rPr>
          <w:b/>
          <w:lang w:val="es-ES"/>
        </w:rPr>
        <w:t xml:space="preserve">HE5. </w:t>
      </w:r>
      <w:r w:rsidRPr="00071225">
        <w:rPr>
          <w:b/>
          <w:bCs/>
          <w:lang w:val="es-ES"/>
        </w:rPr>
        <w:t xml:space="preserve">CONTRIBUCIÓN </w:t>
      </w:r>
      <w:r w:rsidRPr="00071225">
        <w:rPr>
          <w:b/>
          <w:lang w:val="es-ES"/>
        </w:rPr>
        <w:t>FOTOVOLTAICA MÍNIMA DE ENERGÍA ELÉCTRICA</w:t>
      </w:r>
    </w:p>
    <w:p w:rsidR="00071225" w:rsidRPr="00071225" w:rsidRDefault="00071225" w:rsidP="007812A9">
      <w:pPr>
        <w:jc w:val="both"/>
        <w:rPr>
          <w:lang w:val="es-ES"/>
        </w:rPr>
      </w:pPr>
    </w:p>
    <w:p w:rsidR="00071225" w:rsidRPr="00071225" w:rsidRDefault="00071225" w:rsidP="007812A9">
      <w:pPr>
        <w:jc w:val="both"/>
        <w:rPr>
          <w:lang w:val="es-ES"/>
        </w:rPr>
      </w:pPr>
      <w:r w:rsidRPr="00071225">
        <w:rPr>
          <w:lang w:val="es-ES"/>
        </w:rPr>
        <w:t>El edificio es de uso docente por lo que queda fuera del ámbito de aplicación de esta sección.</w:t>
      </w:r>
    </w:p>
    <w:p w:rsidR="007812A9" w:rsidRDefault="007812A9" w:rsidP="007812A9">
      <w:pPr>
        <w:jc w:val="both"/>
        <w:rPr>
          <w:b/>
          <w:bCs/>
          <w:lang w:val="es-ES"/>
        </w:rPr>
      </w:pPr>
    </w:p>
    <w:p w:rsidR="007812A9" w:rsidRDefault="007812A9" w:rsidP="007812A9">
      <w:pPr>
        <w:jc w:val="both"/>
        <w:rPr>
          <w:b/>
          <w:bCs/>
          <w:lang w:val="es-ES"/>
        </w:rPr>
      </w:pPr>
    </w:p>
    <w:p w:rsidR="00071225" w:rsidRPr="00071225" w:rsidRDefault="00071225" w:rsidP="007812A9">
      <w:pPr>
        <w:jc w:val="both"/>
        <w:rPr>
          <w:b/>
          <w:bCs/>
          <w:lang w:val="es-ES"/>
        </w:rPr>
      </w:pPr>
      <w:r w:rsidRPr="00071225">
        <w:rPr>
          <w:b/>
          <w:bCs/>
          <w:lang w:val="es-ES"/>
        </w:rPr>
        <w:t>ANEXO1</w:t>
      </w:r>
      <w:r w:rsidRPr="00071225">
        <w:rPr>
          <w:b/>
          <w:lang w:val="es-ES"/>
        </w:rPr>
        <w:t xml:space="preserve">. </w:t>
      </w:r>
      <w:r w:rsidRPr="00071225">
        <w:rPr>
          <w:b/>
          <w:bCs/>
          <w:lang w:val="es-ES"/>
        </w:rPr>
        <w:t>CALIFICACIÓN ENERGÉTICA DEL EDIFICIO (ESTADO ACTUAL)</w:t>
      </w:r>
    </w:p>
    <w:p w:rsidR="00071225" w:rsidRPr="00071225" w:rsidRDefault="00071225" w:rsidP="00071225">
      <w:pPr>
        <w:rPr>
          <w:lang w:val="es-ES"/>
        </w:rPr>
      </w:pPr>
      <w:r w:rsidRPr="00071225">
        <w:rPr>
          <w:lang w:val="es-ES"/>
        </w:rPr>
        <w:t xml:space="preserve"> </w:t>
      </w:r>
    </w:p>
    <w:p w:rsidR="00071225" w:rsidRPr="00071225" w:rsidRDefault="00071225" w:rsidP="00071225">
      <w:pPr>
        <w:rPr>
          <w:lang w:val="es-ES"/>
        </w:rPr>
      </w:pPr>
      <w:r w:rsidRPr="00071225">
        <w:rPr>
          <w:lang w:val="es-ES"/>
        </w:rPr>
        <w:t xml:space="preserve">Se adjunta a continuación la calificación energética del edificio en su estado actual, realizada con la Herramienta Unificada </w:t>
      </w:r>
      <w:proofErr w:type="spellStart"/>
      <w:r w:rsidRPr="00071225">
        <w:rPr>
          <w:lang w:val="es-ES"/>
        </w:rPr>
        <w:t>Lider-Calener</w:t>
      </w:r>
      <w:proofErr w:type="spellEnd"/>
      <w:r w:rsidRPr="00071225">
        <w:rPr>
          <w:lang w:val="es-ES"/>
        </w:rPr>
        <w:t xml:space="preserve"> (HULC).</w:t>
      </w:r>
    </w:p>
    <w:p w:rsidR="005E7749" w:rsidRDefault="005E7749" w:rsidP="005E7749">
      <w:pPr>
        <w:rPr>
          <w:b/>
          <w:sz w:val="22"/>
          <w:szCs w:val="22"/>
        </w:rPr>
      </w:pPr>
    </w:p>
    <w:p w:rsidR="005E7749" w:rsidRDefault="005E7749" w:rsidP="005E7749">
      <w:pPr>
        <w:rPr>
          <w:b/>
          <w:sz w:val="22"/>
          <w:szCs w:val="22"/>
        </w:rPr>
      </w:pPr>
    </w:p>
    <w:p w:rsidR="005E7749" w:rsidRDefault="005E7749" w:rsidP="005E7749">
      <w:pPr>
        <w:rPr>
          <w:b/>
          <w:sz w:val="22"/>
          <w:szCs w:val="22"/>
        </w:rPr>
      </w:pPr>
    </w:p>
    <w:p w:rsidR="002B3411" w:rsidRPr="00071225" w:rsidRDefault="002B3411" w:rsidP="005E7749">
      <w:pPr>
        <w:jc w:val="right"/>
        <w:rPr>
          <w:b/>
          <w:sz w:val="24"/>
          <w:lang w:val="es-ES"/>
        </w:rPr>
      </w:pPr>
      <w:r w:rsidRPr="009351A5">
        <w:rPr>
          <w:b/>
          <w:sz w:val="22"/>
          <w:szCs w:val="22"/>
        </w:rPr>
        <w:t>3.</w:t>
      </w:r>
      <w:r w:rsidR="005E7749">
        <w:rPr>
          <w:b/>
          <w:sz w:val="22"/>
          <w:szCs w:val="22"/>
        </w:rPr>
        <w:t>6</w:t>
      </w:r>
      <w:r w:rsidRPr="009351A5">
        <w:rPr>
          <w:b/>
          <w:sz w:val="22"/>
          <w:szCs w:val="22"/>
        </w:rPr>
        <w:t xml:space="preserve">. – </w:t>
      </w:r>
      <w:r w:rsidRPr="002B3411">
        <w:rPr>
          <w:b/>
          <w:bCs/>
          <w:sz w:val="24"/>
          <w:lang w:val="es-ES"/>
        </w:rPr>
        <w:t>DB HR. EXIGENCIAS BÁSICAS DE PROTECCIÓN FRENTE AL RUIDO</w:t>
      </w:r>
    </w:p>
    <w:p w:rsidR="002B3411" w:rsidRPr="00071225" w:rsidRDefault="002B3411" w:rsidP="002B3411">
      <w:pPr>
        <w:jc w:val="right"/>
        <w:rPr>
          <w:b/>
          <w:sz w:val="24"/>
          <w:lang w:val="es-ES"/>
        </w:rPr>
      </w:pPr>
    </w:p>
    <w:p w:rsidR="00B1716F" w:rsidRPr="00B1716F" w:rsidRDefault="00B1716F" w:rsidP="002B3411">
      <w:pPr>
        <w:jc w:val="both"/>
        <w:rPr>
          <w:lang w:val="es-ES"/>
        </w:rPr>
      </w:pPr>
      <w:r w:rsidRPr="00B1716F">
        <w:rPr>
          <w:lang w:val="es-ES"/>
        </w:rPr>
        <w:t xml:space="preserve">Según lo recogido en el </w:t>
      </w:r>
      <w:r w:rsidRPr="00B1716F">
        <w:rPr>
          <w:bCs/>
          <w:lang w:val="es-ES"/>
        </w:rPr>
        <w:t>DB HR, su</w:t>
      </w:r>
      <w:r w:rsidRPr="00B1716F">
        <w:rPr>
          <w:lang w:val="es-ES"/>
        </w:rPr>
        <w:t xml:space="preserve"> ámbito de aplicación es el que se establece con carácter general para el CTE en su artículo 2 (Parte I) exceptuándose las obras de ampliación, modificación, reforma o rehabilitación en los edificios existentes. Por lo tanto este DB no sería de aplicación a las obras recogidas en este proyecto, que constituyen </w:t>
      </w:r>
      <w:r w:rsidRPr="00B1716F">
        <w:rPr>
          <w:bCs/>
          <w:lang w:val="es-ES"/>
        </w:rPr>
        <w:t>una serie de intervenciones puntuales de mejora de las condiciones generales de confort interior</w:t>
      </w:r>
      <w:r w:rsidRPr="00B1716F">
        <w:rPr>
          <w:bCs/>
        </w:rPr>
        <w:t xml:space="preserve"> y la eficiencia energética del </w:t>
      </w:r>
      <w:r w:rsidRPr="00B1716F">
        <w:rPr>
          <w:bCs/>
          <w:lang w:val="es-ES"/>
        </w:rPr>
        <w:t>edificio existente.</w:t>
      </w:r>
    </w:p>
    <w:p w:rsidR="00B1716F" w:rsidRPr="00B1716F" w:rsidRDefault="00B1716F" w:rsidP="002B3411">
      <w:pPr>
        <w:jc w:val="both"/>
        <w:rPr>
          <w:lang w:val="es-ES"/>
        </w:rPr>
      </w:pPr>
    </w:p>
    <w:p w:rsidR="00B1716F" w:rsidRPr="00B1716F" w:rsidRDefault="00B1716F" w:rsidP="002B3411">
      <w:pPr>
        <w:jc w:val="both"/>
        <w:rPr>
          <w:lang w:val="es-ES"/>
        </w:rPr>
      </w:pPr>
      <w:r w:rsidRPr="00B1716F">
        <w:rPr>
          <w:lang w:val="es-ES"/>
        </w:rPr>
        <w:t>De todos modos, las intervenciones planteadas en el proyecto (</w:t>
      </w:r>
      <w:r w:rsidRPr="00B1716F">
        <w:rPr>
          <w:iCs/>
          <w:lang w:val="es-ES"/>
        </w:rPr>
        <w:t>ejecución de un aislamiento exterior continuo</w:t>
      </w:r>
      <w:r w:rsidRPr="00B1716F">
        <w:rPr>
          <w:lang w:val="es-ES"/>
        </w:rPr>
        <w:t xml:space="preserve"> en fachada y sustitución de las carpinterías y vidrios exteriores) mejoran notablemente los valores de aislamiento acústico de los cerramientos exteriores.</w:t>
      </w:r>
    </w:p>
    <w:p w:rsidR="002B3411" w:rsidRDefault="002B3411">
      <w:pPr>
        <w:rPr>
          <w:lang w:val="es-ES"/>
        </w:rPr>
      </w:pPr>
      <w:r>
        <w:rPr>
          <w:lang w:val="es-ES"/>
        </w:rPr>
        <w:br w:type="page"/>
      </w:r>
    </w:p>
    <w:tbl>
      <w:tblPr>
        <w:tblW w:w="9854" w:type="dxa"/>
        <w:jc w:val="right"/>
        <w:tblInd w:w="-43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C4BC96" w:themeFill="background2" w:themeFillShade="BF"/>
        <w:tblLook w:val="00A0" w:firstRow="1" w:lastRow="0" w:firstColumn="1" w:lastColumn="0" w:noHBand="0" w:noVBand="0"/>
      </w:tblPr>
      <w:tblGrid>
        <w:gridCol w:w="9854"/>
      </w:tblGrid>
      <w:tr w:rsidR="002B3411" w:rsidRPr="00882C9E" w:rsidTr="00C65404">
        <w:trPr>
          <w:jc w:val="right"/>
        </w:trPr>
        <w:tc>
          <w:tcPr>
            <w:tcW w:w="9854" w:type="dxa"/>
            <w:shd w:val="clear" w:color="auto" w:fill="C4BC96" w:themeFill="background2" w:themeFillShade="BF"/>
          </w:tcPr>
          <w:p w:rsidR="002B3411" w:rsidRPr="001E748F" w:rsidRDefault="002B3411" w:rsidP="002B3411">
            <w:pPr>
              <w:ind w:left="1080"/>
              <w:jc w:val="right"/>
              <w:rPr>
                <w:rFonts w:ascii="Arial" w:hAnsi="Arial" w:cs="Arial"/>
                <w:b/>
                <w:sz w:val="24"/>
                <w:lang w:val="es-ES" w:eastAsia="en-US"/>
              </w:rPr>
            </w:pPr>
            <w:r>
              <w:rPr>
                <w:rFonts w:ascii="Arial" w:hAnsi="Arial" w:cs="Arial"/>
                <w:b/>
                <w:sz w:val="24"/>
                <w:lang w:val="es-ES" w:eastAsia="en-US"/>
              </w:rPr>
              <w:lastRenderedPageBreak/>
              <w:t>IV. CUMPLIMIENTO DE OTROS REGLAMENTOS Y DISPOSICIONES</w:t>
            </w:r>
          </w:p>
        </w:tc>
      </w:tr>
    </w:tbl>
    <w:p w:rsidR="002B3411" w:rsidRDefault="002B3411" w:rsidP="002B3411">
      <w:pPr>
        <w:spacing w:line="276" w:lineRule="auto"/>
      </w:pPr>
    </w:p>
    <w:p w:rsidR="002B3411" w:rsidRDefault="002B3411" w:rsidP="00071225">
      <w:pPr>
        <w:rPr>
          <w:lang w:val="es-ES"/>
        </w:rPr>
      </w:pPr>
    </w:p>
    <w:p w:rsidR="002B3411" w:rsidRPr="00071225" w:rsidRDefault="002B3411" w:rsidP="002B3411">
      <w:pPr>
        <w:jc w:val="right"/>
        <w:rPr>
          <w:b/>
          <w:sz w:val="24"/>
          <w:lang w:val="es-ES"/>
        </w:rPr>
      </w:pPr>
      <w:r>
        <w:rPr>
          <w:b/>
          <w:sz w:val="22"/>
          <w:szCs w:val="22"/>
        </w:rPr>
        <w:t>4</w:t>
      </w:r>
      <w:r w:rsidRPr="009351A5">
        <w:rPr>
          <w:b/>
          <w:sz w:val="22"/>
          <w:szCs w:val="22"/>
        </w:rPr>
        <w:t>.</w:t>
      </w:r>
      <w:r>
        <w:rPr>
          <w:b/>
          <w:sz w:val="22"/>
          <w:szCs w:val="22"/>
        </w:rPr>
        <w:t>1</w:t>
      </w:r>
      <w:r w:rsidRPr="009351A5">
        <w:rPr>
          <w:b/>
          <w:sz w:val="22"/>
          <w:szCs w:val="22"/>
        </w:rPr>
        <w:t xml:space="preserve">. – </w:t>
      </w:r>
      <w:r w:rsidRPr="002B3411">
        <w:rPr>
          <w:b/>
          <w:bCs/>
          <w:sz w:val="24"/>
          <w:lang w:val="es-ES"/>
        </w:rPr>
        <w:t xml:space="preserve">DECRETO 35/2000 DE ACCESIBILIDAD Y SUPRESIÓN DE BARRERAS EN GALICIA  </w:t>
      </w:r>
    </w:p>
    <w:p w:rsidR="002B3411" w:rsidRDefault="002B3411" w:rsidP="00071225">
      <w:pPr>
        <w:rPr>
          <w:lang w:val="es-ES"/>
        </w:rPr>
      </w:pPr>
    </w:p>
    <w:p w:rsidR="002B3411" w:rsidRPr="002B3411" w:rsidRDefault="002B3411" w:rsidP="002B3411">
      <w:pPr>
        <w:spacing w:line="276" w:lineRule="auto"/>
        <w:jc w:val="both"/>
        <w:rPr>
          <w:lang w:val="es-ES"/>
        </w:rPr>
      </w:pPr>
      <w:r w:rsidRPr="002B3411">
        <w:rPr>
          <w:lang w:val="es-ES"/>
        </w:rPr>
        <w:t>Según lo que se indica en el artículo 29 del Decreto 35/2000, deberán cumplir las determinaciones contenidas en el reglamento y en el código de accesibilidad las obras de restauración, rehabilitación, ampliación o reforma de edificios de uso público que comporten un cambio de uso o afecten a un 20% o más de la superficie inicial del edificio. La existencia de reformas fraccionadas no impedirá la aplicación de este precepto cuando la suma de ellas tenga alguna de las características citadas.</w:t>
      </w:r>
    </w:p>
    <w:p w:rsidR="002B3411" w:rsidRPr="002B3411" w:rsidRDefault="002B3411" w:rsidP="002B3411">
      <w:pPr>
        <w:spacing w:line="276" w:lineRule="auto"/>
        <w:jc w:val="both"/>
        <w:rPr>
          <w:lang w:val="es-ES"/>
        </w:rPr>
      </w:pPr>
    </w:p>
    <w:p w:rsidR="002B3411" w:rsidRPr="002B3411" w:rsidRDefault="002B3411" w:rsidP="002B3411">
      <w:pPr>
        <w:spacing w:line="276" w:lineRule="auto"/>
        <w:jc w:val="both"/>
        <w:rPr>
          <w:lang w:val="es-ES"/>
        </w:rPr>
      </w:pPr>
      <w:r w:rsidRPr="002B3411">
        <w:rPr>
          <w:lang w:val="es-ES"/>
        </w:rPr>
        <w:t xml:space="preserve">En este caso, las obras que se plantean en el proyecto son </w:t>
      </w:r>
      <w:r w:rsidRPr="002B3411">
        <w:rPr>
          <w:bCs/>
          <w:lang w:val="es-ES"/>
        </w:rPr>
        <w:t>intervenciones puntuales de mejora de las condiciones generales de confort interior</w:t>
      </w:r>
      <w:r w:rsidRPr="002B3411">
        <w:rPr>
          <w:bCs/>
        </w:rPr>
        <w:t xml:space="preserve"> y la eficiencia energética del </w:t>
      </w:r>
      <w:r w:rsidRPr="002B3411">
        <w:rPr>
          <w:bCs/>
          <w:lang w:val="es-ES"/>
        </w:rPr>
        <w:t xml:space="preserve">edificio existente, actuando sobre la envolvente exterior y las luminarias, fundamentalmente. Dichas actuaciones </w:t>
      </w:r>
      <w:r w:rsidRPr="002B3411">
        <w:rPr>
          <w:bCs/>
        </w:rPr>
        <w:t>no provocan cambios en las condiciones urbanísticas del equipamiento, ya que no se producen cambios de superficie o  volumen, ni variaciones en los usos del edificio.</w:t>
      </w:r>
    </w:p>
    <w:p w:rsidR="002B3411" w:rsidRPr="002B3411" w:rsidRDefault="002B3411" w:rsidP="002B3411">
      <w:pPr>
        <w:spacing w:line="276" w:lineRule="auto"/>
        <w:jc w:val="both"/>
        <w:rPr>
          <w:lang w:val="es-ES"/>
        </w:rPr>
      </w:pPr>
    </w:p>
    <w:p w:rsidR="002B3411" w:rsidRPr="002B3411" w:rsidRDefault="002B3411" w:rsidP="002B3411">
      <w:pPr>
        <w:spacing w:line="276" w:lineRule="auto"/>
        <w:jc w:val="both"/>
        <w:rPr>
          <w:lang w:val="es-ES"/>
        </w:rPr>
      </w:pPr>
      <w:r w:rsidRPr="002B3411">
        <w:rPr>
          <w:lang w:val="es-ES"/>
        </w:rPr>
        <w:t xml:space="preserve">Por lo tanto </w:t>
      </w:r>
      <w:r w:rsidRPr="002B3411">
        <w:rPr>
          <w:bCs/>
          <w:lang w:val="es-ES"/>
        </w:rPr>
        <w:t xml:space="preserve">se considera que </w:t>
      </w:r>
      <w:r w:rsidRPr="002B3411">
        <w:rPr>
          <w:lang w:val="es-ES"/>
        </w:rPr>
        <w:t>no será de aplicación el Decreto 35/2000.</w:t>
      </w:r>
    </w:p>
    <w:p w:rsidR="002B3411" w:rsidRDefault="002B3411" w:rsidP="002B3411">
      <w:pPr>
        <w:rPr>
          <w:lang w:val="es-ES"/>
        </w:rPr>
      </w:pPr>
      <w:r w:rsidRPr="002B3411">
        <w:rPr>
          <w:lang w:val="es-ES"/>
        </w:rPr>
        <w:t xml:space="preserve"> </w:t>
      </w:r>
    </w:p>
    <w:p w:rsidR="002B3411" w:rsidRDefault="002B3411" w:rsidP="002B3411">
      <w:pPr>
        <w:rPr>
          <w:lang w:val="es-ES"/>
        </w:rPr>
      </w:pPr>
    </w:p>
    <w:p w:rsidR="002B3411" w:rsidRDefault="002B3411" w:rsidP="002B3411">
      <w:pPr>
        <w:rPr>
          <w:lang w:val="es-ES"/>
        </w:rPr>
      </w:pPr>
    </w:p>
    <w:p w:rsidR="002B3411" w:rsidRPr="00071225" w:rsidRDefault="002B3411" w:rsidP="002B3411">
      <w:pPr>
        <w:jc w:val="right"/>
        <w:rPr>
          <w:b/>
          <w:sz w:val="24"/>
          <w:lang w:val="es-ES"/>
        </w:rPr>
      </w:pPr>
      <w:r>
        <w:rPr>
          <w:b/>
          <w:sz w:val="22"/>
          <w:szCs w:val="22"/>
        </w:rPr>
        <w:t>4</w:t>
      </w:r>
      <w:r w:rsidRPr="009351A5">
        <w:rPr>
          <w:b/>
          <w:sz w:val="22"/>
          <w:szCs w:val="22"/>
        </w:rPr>
        <w:t>.</w:t>
      </w:r>
      <w:r>
        <w:rPr>
          <w:b/>
          <w:sz w:val="22"/>
          <w:szCs w:val="22"/>
        </w:rPr>
        <w:t>2</w:t>
      </w:r>
      <w:r w:rsidRPr="009351A5">
        <w:rPr>
          <w:b/>
          <w:sz w:val="22"/>
          <w:szCs w:val="22"/>
        </w:rPr>
        <w:t xml:space="preserve">. – </w:t>
      </w:r>
      <w:r w:rsidRPr="002B3411">
        <w:rPr>
          <w:b/>
          <w:bCs/>
          <w:sz w:val="24"/>
          <w:lang w:val="es-ES"/>
        </w:rPr>
        <w:t>R.D. 105/2008 DE PRODUCCIÓN Y GESTIÓN DE RESIDUOS DE CONSTRUCCIÓN Y DEMOLICIÓN</w:t>
      </w:r>
    </w:p>
    <w:p w:rsidR="002B3411" w:rsidRDefault="002B3411" w:rsidP="002B3411">
      <w:pPr>
        <w:rPr>
          <w:lang w:val="es-ES"/>
        </w:rPr>
      </w:pPr>
    </w:p>
    <w:p w:rsidR="002B3411" w:rsidRPr="002B3411" w:rsidRDefault="002B3411" w:rsidP="002B3411">
      <w:pPr>
        <w:spacing w:line="276" w:lineRule="auto"/>
        <w:jc w:val="both"/>
        <w:rPr>
          <w:b/>
          <w:lang w:val="es-ES"/>
        </w:rPr>
      </w:pPr>
    </w:p>
    <w:p w:rsidR="002B3411" w:rsidRPr="002B3411" w:rsidRDefault="002B3411" w:rsidP="002B3411">
      <w:pPr>
        <w:spacing w:line="276" w:lineRule="auto"/>
        <w:jc w:val="both"/>
        <w:rPr>
          <w:lang w:val="es-ES"/>
        </w:rPr>
      </w:pPr>
      <w:r w:rsidRPr="002B3411">
        <w:rPr>
          <w:lang w:val="es-ES"/>
        </w:rPr>
        <w:t>0. Antecedentes.</w:t>
      </w:r>
    </w:p>
    <w:p w:rsidR="002B3411" w:rsidRPr="002B3411" w:rsidRDefault="002B3411" w:rsidP="002B3411">
      <w:pPr>
        <w:spacing w:line="276" w:lineRule="auto"/>
        <w:jc w:val="both"/>
        <w:rPr>
          <w:lang w:val="es-ES"/>
        </w:rPr>
      </w:pPr>
      <w:r w:rsidRPr="002B3411">
        <w:rPr>
          <w:lang w:val="es-ES"/>
        </w:rPr>
        <w:t>1. Estimación de la cantidad de los residuos de construcción que se generarán en la obra.</w:t>
      </w:r>
    </w:p>
    <w:p w:rsidR="002B3411" w:rsidRPr="002B3411" w:rsidRDefault="002B3411" w:rsidP="002B3411">
      <w:pPr>
        <w:spacing w:line="276" w:lineRule="auto"/>
        <w:jc w:val="both"/>
        <w:rPr>
          <w:lang w:val="es-ES"/>
        </w:rPr>
      </w:pPr>
      <w:r w:rsidRPr="002B3411">
        <w:rPr>
          <w:lang w:val="es-ES"/>
        </w:rPr>
        <w:t>2. Medidas para la prevención de residuos en la obra objeto del proyecto.</w:t>
      </w:r>
    </w:p>
    <w:p w:rsidR="002B3411" w:rsidRPr="002B3411" w:rsidRDefault="002B3411" w:rsidP="002B3411">
      <w:pPr>
        <w:spacing w:line="276" w:lineRule="auto"/>
        <w:jc w:val="both"/>
        <w:rPr>
          <w:lang w:val="es-ES"/>
        </w:rPr>
      </w:pPr>
      <w:r w:rsidRPr="002B3411">
        <w:rPr>
          <w:lang w:val="es-ES"/>
        </w:rPr>
        <w:t>3. Operaciones de reutilización, valorización o eliminación a que se destinarán los residuos que se generarán en la obra.</w:t>
      </w:r>
    </w:p>
    <w:p w:rsidR="002B3411" w:rsidRPr="002B3411" w:rsidRDefault="002B3411" w:rsidP="002B3411">
      <w:pPr>
        <w:spacing w:line="276" w:lineRule="auto"/>
        <w:jc w:val="both"/>
        <w:rPr>
          <w:lang w:val="es-ES"/>
        </w:rPr>
      </w:pPr>
      <w:r w:rsidRPr="002B3411">
        <w:rPr>
          <w:lang w:val="es-ES"/>
        </w:rPr>
        <w:t>4. Medidas para la separación de los residuos en obra.</w:t>
      </w:r>
    </w:p>
    <w:p w:rsidR="002B3411" w:rsidRPr="002B3411" w:rsidRDefault="002B3411" w:rsidP="002B3411">
      <w:pPr>
        <w:spacing w:line="276" w:lineRule="auto"/>
        <w:jc w:val="both"/>
        <w:rPr>
          <w:lang w:val="es-ES"/>
        </w:rPr>
      </w:pPr>
      <w:r w:rsidRPr="002B3411">
        <w:rPr>
          <w:lang w:val="es-ES"/>
        </w:rPr>
        <w:t>5. Planos de las instalaciones previstas para el almacenamiento, manejo, separación y, en su caso, otras operaciones de gestión de los residuos de construcción dentro de la obra.</w:t>
      </w:r>
    </w:p>
    <w:p w:rsidR="002B3411" w:rsidRPr="002B3411" w:rsidRDefault="002B3411" w:rsidP="002B3411">
      <w:pPr>
        <w:spacing w:line="276" w:lineRule="auto"/>
        <w:jc w:val="both"/>
        <w:rPr>
          <w:lang w:val="es-ES"/>
        </w:rPr>
      </w:pPr>
      <w:r w:rsidRPr="002B3411">
        <w:rPr>
          <w:lang w:val="es-ES"/>
        </w:rPr>
        <w:t>6. Prescripciones del pliego de prescripciones técnicas particulares del proyecto.</w:t>
      </w:r>
    </w:p>
    <w:p w:rsidR="002B3411" w:rsidRPr="002B3411" w:rsidRDefault="002B3411" w:rsidP="002B3411">
      <w:pPr>
        <w:spacing w:line="276" w:lineRule="auto"/>
        <w:jc w:val="both"/>
        <w:rPr>
          <w:b/>
          <w:lang w:val="es-ES"/>
        </w:rPr>
      </w:pPr>
      <w:r w:rsidRPr="002B3411">
        <w:rPr>
          <w:lang w:val="es-ES"/>
        </w:rPr>
        <w:t>7. Valoración del coste previsto de la gestión de los residuos de construcción de la obra.</w:t>
      </w:r>
    </w:p>
    <w:p w:rsidR="002B3411" w:rsidRPr="002B3411" w:rsidRDefault="002B3411" w:rsidP="002B3411">
      <w:pPr>
        <w:spacing w:line="276" w:lineRule="auto"/>
        <w:jc w:val="both"/>
        <w:rPr>
          <w:b/>
          <w:lang w:val="es-ES"/>
        </w:rPr>
      </w:pPr>
    </w:p>
    <w:p w:rsidR="002B3411" w:rsidRPr="002B3411" w:rsidRDefault="002B3411" w:rsidP="002B3411">
      <w:pPr>
        <w:spacing w:line="276" w:lineRule="auto"/>
        <w:jc w:val="both"/>
        <w:rPr>
          <w:b/>
          <w:lang w:val="es-ES"/>
        </w:rPr>
      </w:pPr>
    </w:p>
    <w:p w:rsidR="002B3411" w:rsidRPr="002B3411" w:rsidRDefault="002B3411" w:rsidP="002B3411">
      <w:pPr>
        <w:spacing w:line="276" w:lineRule="auto"/>
        <w:jc w:val="both"/>
        <w:rPr>
          <w:b/>
          <w:lang w:val="es-ES"/>
        </w:rPr>
      </w:pPr>
      <w:r w:rsidRPr="002B3411">
        <w:rPr>
          <w:b/>
          <w:lang w:val="es-ES"/>
        </w:rPr>
        <w:t>0. ANTECEDENTES</w:t>
      </w:r>
    </w:p>
    <w:p w:rsidR="002B3411" w:rsidRPr="002B3411" w:rsidRDefault="002B3411" w:rsidP="002B3411">
      <w:pPr>
        <w:spacing w:line="276" w:lineRule="auto"/>
        <w:jc w:val="both"/>
        <w:rPr>
          <w:b/>
          <w:lang w:val="es-ES"/>
        </w:rPr>
      </w:pPr>
    </w:p>
    <w:p w:rsidR="002B3411" w:rsidRPr="002B3411" w:rsidRDefault="002B3411" w:rsidP="002B3411">
      <w:pPr>
        <w:spacing w:line="276" w:lineRule="auto"/>
        <w:jc w:val="both"/>
        <w:rPr>
          <w:lang w:val="es-ES"/>
        </w:rPr>
      </w:pPr>
      <w:r w:rsidRPr="002B3411">
        <w:rPr>
          <w:lang w:val="es-ES"/>
        </w:rPr>
        <w:t xml:space="preserve">Se prescribe el presente Estudio de Gestión de Residuos, como anejo al presente proyecto, con el objeto de dar cumplimiento a lo establecido en el </w:t>
      </w:r>
      <w:r w:rsidRPr="002B3411">
        <w:rPr>
          <w:b/>
          <w:lang w:val="es-ES"/>
        </w:rPr>
        <w:t>Real Decreto 105/2008, de 1 de febrero</w:t>
      </w:r>
      <w:r w:rsidRPr="002B3411">
        <w:rPr>
          <w:lang w:val="es-ES"/>
        </w:rPr>
        <w:t>, por el que se regula la producción y gestión de los residuos de construcción y demolición.</w:t>
      </w:r>
    </w:p>
    <w:p w:rsidR="002B3411" w:rsidRPr="002B3411" w:rsidRDefault="002B3411" w:rsidP="002B3411">
      <w:pPr>
        <w:spacing w:line="276" w:lineRule="auto"/>
        <w:jc w:val="both"/>
        <w:rPr>
          <w:lang w:val="es-ES"/>
        </w:rPr>
      </w:pPr>
    </w:p>
    <w:p w:rsidR="002B3411" w:rsidRPr="002B3411" w:rsidRDefault="002B3411" w:rsidP="002B3411">
      <w:pPr>
        <w:spacing w:line="276" w:lineRule="auto"/>
        <w:jc w:val="both"/>
        <w:rPr>
          <w:lang w:val="es-ES"/>
        </w:rPr>
      </w:pPr>
      <w:r w:rsidRPr="002B3411">
        <w:rPr>
          <w:lang w:val="es-ES"/>
        </w:rPr>
        <w:t>El presente estudio servirá de base para que el Constructor redacte y presente al Promotor un Plan de gestión en el que refleje cómo llevará a cabo las obligaciones que le incumban en relación con los residuos de construcción y demolición que se vayan a producir en la obra, en cumplimiento del Artículo 5 del citado Real Decreto.</w:t>
      </w:r>
    </w:p>
    <w:p w:rsidR="002B3411" w:rsidRPr="002B3411" w:rsidRDefault="002B3411" w:rsidP="002B3411">
      <w:pPr>
        <w:spacing w:line="276" w:lineRule="auto"/>
        <w:jc w:val="both"/>
        <w:rPr>
          <w:lang w:val="es-ES"/>
        </w:rPr>
      </w:pPr>
    </w:p>
    <w:p w:rsidR="002B3411" w:rsidRPr="002B3411" w:rsidRDefault="002B3411" w:rsidP="002B3411">
      <w:pPr>
        <w:spacing w:line="276" w:lineRule="auto"/>
        <w:jc w:val="both"/>
        <w:rPr>
          <w:lang w:val="es-ES"/>
        </w:rPr>
      </w:pPr>
      <w:r w:rsidRPr="002B3411">
        <w:rPr>
          <w:lang w:val="es-ES"/>
        </w:rPr>
        <w:lastRenderedPageBreak/>
        <w:t xml:space="preserve">Este Plan, una vez aprobado por la Dirección Facultativa y aceptado por el Promotor, pasará a formar parte de los documentos contractuales de la obra. </w:t>
      </w:r>
    </w:p>
    <w:p w:rsidR="002B3411" w:rsidRPr="002B3411" w:rsidRDefault="002B3411" w:rsidP="002B3411">
      <w:pPr>
        <w:spacing w:line="276" w:lineRule="auto"/>
        <w:jc w:val="both"/>
        <w:rPr>
          <w:lang w:val="es-ES"/>
        </w:rPr>
      </w:pPr>
    </w:p>
    <w:p w:rsidR="002B3411" w:rsidRPr="002B3411" w:rsidRDefault="002B3411" w:rsidP="002B3411">
      <w:pPr>
        <w:spacing w:line="276" w:lineRule="auto"/>
        <w:jc w:val="both"/>
        <w:rPr>
          <w:lang w:val="es-ES"/>
        </w:rPr>
      </w:pPr>
    </w:p>
    <w:p w:rsidR="002B3411" w:rsidRPr="002B3411" w:rsidRDefault="002B3411" w:rsidP="002B3411">
      <w:pPr>
        <w:spacing w:line="276" w:lineRule="auto"/>
        <w:jc w:val="both"/>
        <w:rPr>
          <w:b/>
        </w:rPr>
      </w:pPr>
      <w:r w:rsidRPr="002B3411">
        <w:rPr>
          <w:b/>
        </w:rPr>
        <w:t>1. ESTIMACIÓN DE LA CANTIDAD DE RESIDUOS DE CONSTRUCCIÓN QUE SE GENERARÁN EN LA OBRA</w:t>
      </w:r>
    </w:p>
    <w:p w:rsidR="002B3411" w:rsidRPr="002B3411" w:rsidRDefault="002B3411" w:rsidP="002B3411">
      <w:pPr>
        <w:spacing w:line="276" w:lineRule="auto"/>
        <w:jc w:val="both"/>
      </w:pPr>
    </w:p>
    <w:p w:rsidR="002B3411" w:rsidRPr="002B3411" w:rsidRDefault="002B3411" w:rsidP="002B3411">
      <w:pPr>
        <w:spacing w:line="276" w:lineRule="auto"/>
        <w:jc w:val="both"/>
      </w:pPr>
      <w:r w:rsidRPr="002B3411">
        <w:t>En las siguientes tablas se indican las cantidades de residuos de construcción y demolición que se generarán en la obra. Los residuos están codificados con arreglo a la lista europea de residuos publicada por la Orden MAM/304/2002, de 8 de febrero.</w:t>
      </w:r>
    </w:p>
    <w:p w:rsidR="002B3411" w:rsidRPr="002B3411" w:rsidRDefault="002B3411" w:rsidP="002B3411">
      <w:pPr>
        <w:spacing w:line="276" w:lineRule="auto"/>
        <w:jc w:val="both"/>
      </w:pPr>
    </w:p>
    <w:p w:rsidR="002B3411" w:rsidRPr="002B3411" w:rsidRDefault="002B3411" w:rsidP="002B3411">
      <w:pPr>
        <w:spacing w:line="276" w:lineRule="auto"/>
        <w:jc w:val="both"/>
      </w:pPr>
      <w:r w:rsidRPr="002B3411">
        <w:t>La primera tabla corresponde al capítulo 17 completo de la citada Lista Europea, titulado “Residuos de la construcción y demolición (incluida la tierra excavada de zonas contaminadas)”.</w:t>
      </w:r>
    </w:p>
    <w:p w:rsidR="002B3411" w:rsidRPr="002B3411" w:rsidRDefault="002B3411" w:rsidP="002B3411">
      <w:pPr>
        <w:spacing w:line="276" w:lineRule="auto"/>
        <w:jc w:val="both"/>
      </w:pPr>
    </w:p>
    <w:p w:rsidR="002B3411" w:rsidRPr="002B3411" w:rsidRDefault="002B3411" w:rsidP="002B3411">
      <w:pPr>
        <w:spacing w:line="276" w:lineRule="auto"/>
        <w:jc w:val="both"/>
      </w:pPr>
      <w:r w:rsidRPr="002B3411">
        <w:t>La segunda tabla se refiere a los envases de los productos de construcción aportados a la obra, y corresponde a una parte del capítulo 15 de la Lista Europea, titulada “Residuos de envases”.</w:t>
      </w:r>
    </w:p>
    <w:p w:rsidR="002B3411" w:rsidRPr="002B3411" w:rsidRDefault="002B3411" w:rsidP="002B3411">
      <w:pPr>
        <w:spacing w:line="276" w:lineRule="auto"/>
        <w:jc w:val="both"/>
      </w:pPr>
    </w:p>
    <w:p w:rsidR="002B3411" w:rsidRPr="002B3411" w:rsidRDefault="002B3411" w:rsidP="002B3411">
      <w:pPr>
        <w:spacing w:line="276" w:lineRule="auto"/>
        <w:jc w:val="both"/>
      </w:pPr>
      <w:r w:rsidRPr="002B3411">
        <w:t xml:space="preserve">Los residuos que en ambas listas aparecen señalados con asterisco (*) se consideran </w:t>
      </w:r>
      <w:r w:rsidRPr="002B3411">
        <w:rPr>
          <w:u w:val="single"/>
        </w:rPr>
        <w:t>peligrosos</w:t>
      </w:r>
      <w:r w:rsidRPr="002B3411">
        <w:t xml:space="preserve"> de conformidad con la Directiva 91/689/CEE.</w:t>
      </w:r>
    </w:p>
    <w:p w:rsidR="002B3411" w:rsidRPr="002B3411" w:rsidRDefault="002B3411" w:rsidP="002B3411">
      <w:pPr>
        <w:spacing w:line="276" w:lineRule="auto"/>
        <w:jc w:val="both"/>
        <w:rPr>
          <w:bCs/>
          <w:lang w:val="es-ES"/>
        </w:rPr>
      </w:pPr>
    </w:p>
    <w:p w:rsidR="002B3411" w:rsidRPr="002B3411" w:rsidRDefault="002B3411" w:rsidP="002B3411">
      <w:pPr>
        <w:spacing w:line="276" w:lineRule="auto"/>
        <w:jc w:val="both"/>
        <w:rPr>
          <w:bCs/>
          <w:lang w:val="es-ES"/>
        </w:rPr>
      </w:pPr>
    </w:p>
    <w:tbl>
      <w:tblPr>
        <w:tblW w:w="978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223"/>
        <w:gridCol w:w="5793"/>
        <w:gridCol w:w="24"/>
        <w:gridCol w:w="999"/>
        <w:gridCol w:w="1742"/>
      </w:tblGrid>
      <w:tr w:rsidR="002B3411" w:rsidRPr="002B3411" w:rsidTr="00C65404">
        <w:tc>
          <w:tcPr>
            <w:tcW w:w="1223" w:type="dxa"/>
            <w:tcBorders>
              <w:top w:val="double" w:sz="4" w:space="0" w:color="auto"/>
              <w:left w:val="double" w:sz="4" w:space="0" w:color="auto"/>
              <w:bottom w:val="double" w:sz="4" w:space="0" w:color="auto"/>
              <w:right w:val="single" w:sz="4" w:space="0" w:color="auto"/>
            </w:tcBorders>
            <w:vAlign w:val="center"/>
            <w:hideMark/>
          </w:tcPr>
          <w:p w:rsidR="002B3411" w:rsidRPr="002B3411" w:rsidRDefault="002B3411" w:rsidP="002B3411">
            <w:pPr>
              <w:spacing w:line="276" w:lineRule="auto"/>
              <w:jc w:val="both"/>
              <w:rPr>
                <w:b/>
                <w:bCs/>
                <w:lang w:val="es-ES"/>
              </w:rPr>
            </w:pPr>
            <w:r w:rsidRPr="002B3411">
              <w:rPr>
                <w:b/>
                <w:bCs/>
                <w:lang w:val="es-ES"/>
              </w:rPr>
              <w:t>Código</w:t>
            </w:r>
          </w:p>
        </w:tc>
        <w:tc>
          <w:tcPr>
            <w:tcW w:w="5793" w:type="dxa"/>
            <w:tcBorders>
              <w:top w:val="double" w:sz="4" w:space="0" w:color="auto"/>
              <w:left w:val="single" w:sz="4" w:space="0" w:color="auto"/>
              <w:bottom w:val="double" w:sz="4" w:space="0" w:color="auto"/>
              <w:right w:val="single" w:sz="4" w:space="0" w:color="auto"/>
            </w:tcBorders>
            <w:vAlign w:val="center"/>
            <w:hideMark/>
          </w:tcPr>
          <w:p w:rsidR="002B3411" w:rsidRPr="002B3411" w:rsidRDefault="002B3411" w:rsidP="002B3411">
            <w:pPr>
              <w:spacing w:line="276" w:lineRule="auto"/>
              <w:jc w:val="both"/>
              <w:rPr>
                <w:b/>
                <w:bCs/>
                <w:lang w:val="es-ES"/>
              </w:rPr>
            </w:pPr>
            <w:r w:rsidRPr="002B3411">
              <w:rPr>
                <w:b/>
                <w:bCs/>
                <w:lang w:val="es-ES"/>
              </w:rPr>
              <w:t>RESIDUOS  DE  REVESTIMIENTOS, ADHESIVOS Y SELLANTES</w:t>
            </w:r>
          </w:p>
        </w:tc>
        <w:tc>
          <w:tcPr>
            <w:tcW w:w="1023" w:type="dxa"/>
            <w:gridSpan w:val="2"/>
            <w:tcBorders>
              <w:top w:val="double" w:sz="4" w:space="0" w:color="auto"/>
              <w:left w:val="single" w:sz="4" w:space="0" w:color="auto"/>
              <w:bottom w:val="double" w:sz="4" w:space="0" w:color="auto"/>
              <w:right w:val="single" w:sz="4" w:space="0" w:color="auto"/>
            </w:tcBorders>
            <w:vAlign w:val="center"/>
            <w:hideMark/>
          </w:tcPr>
          <w:p w:rsidR="002B3411" w:rsidRPr="002B3411" w:rsidRDefault="002B3411" w:rsidP="002B3411">
            <w:pPr>
              <w:spacing w:line="276" w:lineRule="auto"/>
              <w:jc w:val="both"/>
              <w:rPr>
                <w:b/>
                <w:bCs/>
                <w:lang w:val="es-ES"/>
              </w:rPr>
            </w:pPr>
            <w:r w:rsidRPr="002B3411">
              <w:rPr>
                <w:b/>
                <w:bCs/>
                <w:lang w:val="es-ES"/>
              </w:rPr>
              <w:t>t</w:t>
            </w:r>
          </w:p>
        </w:tc>
        <w:tc>
          <w:tcPr>
            <w:tcW w:w="1742" w:type="dxa"/>
            <w:tcBorders>
              <w:top w:val="double" w:sz="4" w:space="0" w:color="auto"/>
              <w:left w:val="single" w:sz="4" w:space="0" w:color="auto"/>
              <w:bottom w:val="double" w:sz="4" w:space="0" w:color="auto"/>
              <w:right w:val="double" w:sz="4" w:space="0" w:color="auto"/>
            </w:tcBorders>
            <w:vAlign w:val="center"/>
            <w:hideMark/>
          </w:tcPr>
          <w:p w:rsidR="002B3411" w:rsidRPr="002B3411" w:rsidRDefault="002B3411" w:rsidP="002B3411">
            <w:pPr>
              <w:spacing w:line="276" w:lineRule="auto"/>
              <w:jc w:val="both"/>
              <w:rPr>
                <w:b/>
                <w:bCs/>
                <w:lang w:val="es-ES"/>
              </w:rPr>
            </w:pPr>
            <w:r w:rsidRPr="002B3411">
              <w:rPr>
                <w:b/>
                <w:bCs/>
                <w:lang w:val="es-ES"/>
              </w:rPr>
              <w:t>m</w:t>
            </w:r>
            <w:r w:rsidRPr="002B3411">
              <w:rPr>
                <w:b/>
                <w:bCs/>
                <w:vertAlign w:val="superscript"/>
                <w:lang w:val="es-ES"/>
              </w:rPr>
              <w:t>3</w:t>
            </w:r>
          </w:p>
        </w:tc>
      </w:tr>
      <w:tr w:rsidR="002B3411" w:rsidRPr="002B3411" w:rsidTr="00C65404">
        <w:tc>
          <w:tcPr>
            <w:tcW w:w="1223" w:type="dxa"/>
            <w:tcBorders>
              <w:top w:val="double" w:sz="4" w:space="0" w:color="auto"/>
              <w:left w:val="double" w:sz="4" w:space="0" w:color="auto"/>
              <w:bottom w:val="single" w:sz="4" w:space="0" w:color="auto"/>
              <w:right w:val="single" w:sz="4" w:space="0" w:color="auto"/>
            </w:tcBorders>
            <w:vAlign w:val="center"/>
            <w:hideMark/>
          </w:tcPr>
          <w:p w:rsidR="002B3411" w:rsidRPr="002B3411" w:rsidRDefault="002B3411" w:rsidP="002B3411">
            <w:pPr>
              <w:spacing w:line="276" w:lineRule="auto"/>
              <w:jc w:val="both"/>
              <w:rPr>
                <w:b/>
                <w:bCs/>
                <w:lang w:val="es-ES"/>
              </w:rPr>
            </w:pPr>
            <w:r w:rsidRPr="002B3411">
              <w:rPr>
                <w:b/>
                <w:bCs/>
                <w:lang w:val="es-ES"/>
              </w:rPr>
              <w:t>08 01</w:t>
            </w:r>
          </w:p>
        </w:tc>
        <w:tc>
          <w:tcPr>
            <w:tcW w:w="8558" w:type="dxa"/>
            <w:gridSpan w:val="4"/>
            <w:tcBorders>
              <w:top w:val="double" w:sz="4" w:space="0" w:color="auto"/>
              <w:left w:val="single" w:sz="4" w:space="0" w:color="auto"/>
              <w:bottom w:val="single" w:sz="4" w:space="0" w:color="auto"/>
              <w:right w:val="double" w:sz="4" w:space="0" w:color="auto"/>
            </w:tcBorders>
            <w:vAlign w:val="center"/>
          </w:tcPr>
          <w:p w:rsidR="002B3411" w:rsidRPr="002B3411" w:rsidRDefault="002B3411" w:rsidP="002B3411">
            <w:pPr>
              <w:spacing w:line="276" w:lineRule="auto"/>
              <w:jc w:val="both"/>
              <w:rPr>
                <w:bCs/>
                <w:lang w:val="es-ES"/>
              </w:rPr>
            </w:pPr>
          </w:p>
        </w:tc>
      </w:tr>
      <w:tr w:rsidR="002B3411" w:rsidRPr="002B3411" w:rsidTr="00C65404">
        <w:tc>
          <w:tcPr>
            <w:tcW w:w="1223" w:type="dxa"/>
            <w:tcBorders>
              <w:top w:val="single" w:sz="4" w:space="0" w:color="auto"/>
              <w:left w:val="double" w:sz="4" w:space="0" w:color="auto"/>
              <w:bottom w:val="single" w:sz="4" w:space="0" w:color="auto"/>
              <w:right w:val="single" w:sz="4" w:space="0" w:color="auto"/>
            </w:tcBorders>
            <w:vAlign w:val="center"/>
            <w:hideMark/>
          </w:tcPr>
          <w:p w:rsidR="002B3411" w:rsidRPr="002B3411" w:rsidRDefault="002B3411" w:rsidP="002B3411">
            <w:pPr>
              <w:spacing w:line="276" w:lineRule="auto"/>
              <w:jc w:val="both"/>
              <w:rPr>
                <w:bCs/>
                <w:lang w:val="es-ES"/>
              </w:rPr>
            </w:pPr>
            <w:r w:rsidRPr="002B3411">
              <w:rPr>
                <w:bCs/>
                <w:lang w:val="es-ES"/>
              </w:rPr>
              <w:t>08 01 11 *</w:t>
            </w:r>
          </w:p>
        </w:tc>
        <w:tc>
          <w:tcPr>
            <w:tcW w:w="5817" w:type="dxa"/>
            <w:gridSpan w:val="2"/>
            <w:tcBorders>
              <w:top w:val="single" w:sz="4" w:space="0" w:color="auto"/>
              <w:left w:val="single" w:sz="4" w:space="0" w:color="auto"/>
              <w:bottom w:val="single" w:sz="4" w:space="0" w:color="auto"/>
              <w:right w:val="single" w:sz="4" w:space="0" w:color="auto"/>
            </w:tcBorders>
            <w:vAlign w:val="center"/>
            <w:hideMark/>
          </w:tcPr>
          <w:p w:rsidR="002B3411" w:rsidRPr="002B3411" w:rsidRDefault="002B3411" w:rsidP="002B3411">
            <w:pPr>
              <w:spacing w:line="276" w:lineRule="auto"/>
              <w:jc w:val="both"/>
              <w:rPr>
                <w:bCs/>
                <w:lang w:val="es-ES"/>
              </w:rPr>
            </w:pPr>
            <w:r w:rsidRPr="002B3411">
              <w:rPr>
                <w:bCs/>
                <w:lang w:val="es-ES"/>
              </w:rPr>
              <w:t>Residuos de pintura y barniz que contienen disolventes orgánicos u otras sustancias peligrosas.</w:t>
            </w:r>
          </w:p>
        </w:tc>
        <w:tc>
          <w:tcPr>
            <w:tcW w:w="999" w:type="dxa"/>
            <w:tcBorders>
              <w:top w:val="single" w:sz="4" w:space="0" w:color="auto"/>
              <w:left w:val="single" w:sz="4" w:space="0" w:color="auto"/>
              <w:bottom w:val="single" w:sz="4" w:space="0" w:color="auto"/>
              <w:right w:val="single" w:sz="4" w:space="0" w:color="auto"/>
            </w:tcBorders>
            <w:vAlign w:val="center"/>
          </w:tcPr>
          <w:p w:rsidR="002B3411" w:rsidRPr="002B3411" w:rsidRDefault="002B3411" w:rsidP="002B3411">
            <w:pPr>
              <w:spacing w:line="276" w:lineRule="auto"/>
              <w:jc w:val="both"/>
              <w:rPr>
                <w:bCs/>
                <w:lang w:val="es-ES"/>
              </w:rPr>
            </w:pPr>
          </w:p>
        </w:tc>
        <w:tc>
          <w:tcPr>
            <w:tcW w:w="1742" w:type="dxa"/>
            <w:tcBorders>
              <w:top w:val="single" w:sz="4" w:space="0" w:color="auto"/>
              <w:left w:val="single" w:sz="4" w:space="0" w:color="auto"/>
              <w:bottom w:val="single" w:sz="4" w:space="0" w:color="auto"/>
              <w:right w:val="double" w:sz="4" w:space="0" w:color="auto"/>
            </w:tcBorders>
            <w:vAlign w:val="center"/>
          </w:tcPr>
          <w:p w:rsidR="002B3411" w:rsidRPr="002B3411" w:rsidRDefault="002B3411" w:rsidP="002B3411">
            <w:pPr>
              <w:spacing w:line="276" w:lineRule="auto"/>
              <w:jc w:val="both"/>
              <w:rPr>
                <w:bCs/>
                <w:lang w:val="es-ES"/>
              </w:rPr>
            </w:pPr>
          </w:p>
        </w:tc>
      </w:tr>
      <w:tr w:rsidR="002B3411" w:rsidRPr="002B3411" w:rsidTr="00C65404">
        <w:tc>
          <w:tcPr>
            <w:tcW w:w="1223" w:type="dxa"/>
            <w:tcBorders>
              <w:top w:val="single" w:sz="4" w:space="0" w:color="auto"/>
              <w:left w:val="double" w:sz="4" w:space="0" w:color="auto"/>
              <w:bottom w:val="single" w:sz="4" w:space="0" w:color="auto"/>
              <w:right w:val="single" w:sz="4" w:space="0" w:color="auto"/>
            </w:tcBorders>
            <w:vAlign w:val="center"/>
            <w:hideMark/>
          </w:tcPr>
          <w:p w:rsidR="002B3411" w:rsidRPr="002B3411" w:rsidRDefault="002B3411" w:rsidP="002B3411">
            <w:pPr>
              <w:spacing w:line="276" w:lineRule="auto"/>
              <w:jc w:val="both"/>
              <w:rPr>
                <w:bCs/>
                <w:lang w:val="es-ES"/>
              </w:rPr>
            </w:pPr>
            <w:r w:rsidRPr="002B3411">
              <w:rPr>
                <w:bCs/>
                <w:lang w:val="es-ES"/>
              </w:rPr>
              <w:t>08 01 12</w:t>
            </w:r>
          </w:p>
        </w:tc>
        <w:tc>
          <w:tcPr>
            <w:tcW w:w="5817" w:type="dxa"/>
            <w:gridSpan w:val="2"/>
            <w:tcBorders>
              <w:top w:val="single" w:sz="4" w:space="0" w:color="auto"/>
              <w:left w:val="single" w:sz="4" w:space="0" w:color="auto"/>
              <w:bottom w:val="single" w:sz="4" w:space="0" w:color="auto"/>
              <w:right w:val="single" w:sz="4" w:space="0" w:color="auto"/>
            </w:tcBorders>
            <w:vAlign w:val="center"/>
            <w:hideMark/>
          </w:tcPr>
          <w:p w:rsidR="002B3411" w:rsidRPr="002B3411" w:rsidRDefault="002B3411" w:rsidP="002B3411">
            <w:pPr>
              <w:spacing w:line="276" w:lineRule="auto"/>
              <w:jc w:val="both"/>
              <w:rPr>
                <w:bCs/>
                <w:lang w:val="es-ES"/>
              </w:rPr>
            </w:pPr>
            <w:r w:rsidRPr="002B3411">
              <w:rPr>
                <w:bCs/>
                <w:lang w:val="es-ES"/>
              </w:rPr>
              <w:t>Residuos de pintura y barniz distintos de los especificados en 08 01 11</w:t>
            </w:r>
          </w:p>
        </w:tc>
        <w:tc>
          <w:tcPr>
            <w:tcW w:w="999" w:type="dxa"/>
            <w:tcBorders>
              <w:top w:val="single" w:sz="4" w:space="0" w:color="auto"/>
              <w:left w:val="single" w:sz="4" w:space="0" w:color="auto"/>
              <w:bottom w:val="single" w:sz="4" w:space="0" w:color="auto"/>
              <w:right w:val="single" w:sz="4" w:space="0" w:color="auto"/>
            </w:tcBorders>
            <w:vAlign w:val="center"/>
            <w:hideMark/>
          </w:tcPr>
          <w:p w:rsidR="002B3411" w:rsidRPr="002B3411" w:rsidRDefault="002B3411" w:rsidP="002B3411">
            <w:pPr>
              <w:spacing w:line="276" w:lineRule="auto"/>
              <w:jc w:val="both"/>
              <w:rPr>
                <w:bCs/>
                <w:lang w:val="es-ES"/>
              </w:rPr>
            </w:pPr>
            <w:bookmarkStart w:id="33" w:name="OLE_LINK1"/>
            <w:bookmarkStart w:id="34" w:name="OLE_LINK2"/>
            <w:r w:rsidRPr="002B3411">
              <w:rPr>
                <w:bCs/>
                <w:lang w:val="es-ES"/>
              </w:rPr>
              <w:t>0.0</w:t>
            </w:r>
            <w:bookmarkEnd w:id="33"/>
            <w:bookmarkEnd w:id="34"/>
            <w:r w:rsidRPr="002B3411">
              <w:rPr>
                <w:bCs/>
                <w:lang w:val="es-ES"/>
              </w:rPr>
              <w:t>4</w:t>
            </w:r>
          </w:p>
        </w:tc>
        <w:tc>
          <w:tcPr>
            <w:tcW w:w="1742" w:type="dxa"/>
            <w:tcBorders>
              <w:top w:val="single" w:sz="4" w:space="0" w:color="auto"/>
              <w:left w:val="single" w:sz="4" w:space="0" w:color="auto"/>
              <w:bottom w:val="single" w:sz="4" w:space="0" w:color="auto"/>
              <w:right w:val="double" w:sz="4" w:space="0" w:color="auto"/>
            </w:tcBorders>
            <w:vAlign w:val="center"/>
            <w:hideMark/>
          </w:tcPr>
          <w:p w:rsidR="002B3411" w:rsidRPr="002B3411" w:rsidRDefault="002B3411" w:rsidP="002B3411">
            <w:pPr>
              <w:spacing w:line="276" w:lineRule="auto"/>
              <w:jc w:val="both"/>
              <w:rPr>
                <w:bCs/>
                <w:lang w:val="es-ES"/>
              </w:rPr>
            </w:pPr>
            <w:r w:rsidRPr="002B3411">
              <w:rPr>
                <w:bCs/>
                <w:lang w:val="es-ES"/>
              </w:rPr>
              <w:t>1</w:t>
            </w:r>
          </w:p>
        </w:tc>
      </w:tr>
      <w:tr w:rsidR="002B3411" w:rsidRPr="002B3411" w:rsidTr="00C65404">
        <w:tc>
          <w:tcPr>
            <w:tcW w:w="1223" w:type="dxa"/>
            <w:tcBorders>
              <w:top w:val="single" w:sz="4" w:space="0" w:color="auto"/>
              <w:left w:val="double" w:sz="4" w:space="0" w:color="auto"/>
              <w:bottom w:val="single" w:sz="4" w:space="0" w:color="auto"/>
              <w:right w:val="single" w:sz="4" w:space="0" w:color="auto"/>
            </w:tcBorders>
            <w:vAlign w:val="center"/>
            <w:hideMark/>
          </w:tcPr>
          <w:p w:rsidR="002B3411" w:rsidRPr="002B3411" w:rsidRDefault="002B3411" w:rsidP="002B3411">
            <w:pPr>
              <w:spacing w:line="276" w:lineRule="auto"/>
              <w:jc w:val="both"/>
              <w:rPr>
                <w:bCs/>
                <w:lang w:val="es-ES"/>
              </w:rPr>
            </w:pPr>
            <w:r w:rsidRPr="002B3411">
              <w:rPr>
                <w:bCs/>
                <w:lang w:val="es-ES"/>
              </w:rPr>
              <w:t>08 01 17 *</w:t>
            </w:r>
          </w:p>
        </w:tc>
        <w:tc>
          <w:tcPr>
            <w:tcW w:w="5817" w:type="dxa"/>
            <w:gridSpan w:val="2"/>
            <w:tcBorders>
              <w:top w:val="single" w:sz="4" w:space="0" w:color="auto"/>
              <w:left w:val="single" w:sz="4" w:space="0" w:color="auto"/>
              <w:bottom w:val="single" w:sz="4" w:space="0" w:color="auto"/>
              <w:right w:val="single" w:sz="4" w:space="0" w:color="auto"/>
            </w:tcBorders>
            <w:vAlign w:val="center"/>
            <w:hideMark/>
          </w:tcPr>
          <w:p w:rsidR="002B3411" w:rsidRPr="002B3411" w:rsidRDefault="002B3411" w:rsidP="002B3411">
            <w:pPr>
              <w:spacing w:line="276" w:lineRule="auto"/>
              <w:jc w:val="both"/>
              <w:rPr>
                <w:bCs/>
                <w:lang w:val="es-ES"/>
              </w:rPr>
            </w:pPr>
            <w:r w:rsidRPr="002B3411">
              <w:rPr>
                <w:bCs/>
                <w:lang w:val="es-ES"/>
              </w:rPr>
              <w:t>Residuos del decapado o eliminación de pintura y barniz que contienen disolventes orgánicos u otras sustancias peligrosas.</w:t>
            </w:r>
          </w:p>
        </w:tc>
        <w:tc>
          <w:tcPr>
            <w:tcW w:w="999" w:type="dxa"/>
            <w:tcBorders>
              <w:top w:val="single" w:sz="4" w:space="0" w:color="auto"/>
              <w:left w:val="single" w:sz="4" w:space="0" w:color="auto"/>
              <w:bottom w:val="single" w:sz="4" w:space="0" w:color="auto"/>
              <w:right w:val="single" w:sz="4" w:space="0" w:color="auto"/>
            </w:tcBorders>
            <w:vAlign w:val="center"/>
          </w:tcPr>
          <w:p w:rsidR="002B3411" w:rsidRPr="002B3411" w:rsidRDefault="002B3411" w:rsidP="002B3411">
            <w:pPr>
              <w:spacing w:line="276" w:lineRule="auto"/>
              <w:jc w:val="both"/>
              <w:rPr>
                <w:bCs/>
                <w:lang w:val="es-ES"/>
              </w:rPr>
            </w:pPr>
          </w:p>
        </w:tc>
        <w:tc>
          <w:tcPr>
            <w:tcW w:w="1742" w:type="dxa"/>
            <w:tcBorders>
              <w:top w:val="single" w:sz="4" w:space="0" w:color="auto"/>
              <w:left w:val="single" w:sz="4" w:space="0" w:color="auto"/>
              <w:bottom w:val="single" w:sz="4" w:space="0" w:color="auto"/>
              <w:right w:val="double" w:sz="4" w:space="0" w:color="auto"/>
            </w:tcBorders>
            <w:vAlign w:val="center"/>
          </w:tcPr>
          <w:p w:rsidR="002B3411" w:rsidRPr="002B3411" w:rsidRDefault="002B3411" w:rsidP="002B3411">
            <w:pPr>
              <w:spacing w:line="276" w:lineRule="auto"/>
              <w:jc w:val="both"/>
              <w:rPr>
                <w:bCs/>
                <w:lang w:val="es-ES"/>
              </w:rPr>
            </w:pPr>
          </w:p>
        </w:tc>
      </w:tr>
      <w:tr w:rsidR="002B3411" w:rsidRPr="002B3411" w:rsidTr="00C65404">
        <w:tc>
          <w:tcPr>
            <w:tcW w:w="1223" w:type="dxa"/>
            <w:tcBorders>
              <w:top w:val="single" w:sz="4" w:space="0" w:color="auto"/>
              <w:left w:val="double" w:sz="4" w:space="0" w:color="auto"/>
              <w:bottom w:val="double" w:sz="4" w:space="0" w:color="auto"/>
              <w:right w:val="single" w:sz="4" w:space="0" w:color="auto"/>
            </w:tcBorders>
            <w:vAlign w:val="center"/>
            <w:hideMark/>
          </w:tcPr>
          <w:p w:rsidR="002B3411" w:rsidRPr="002B3411" w:rsidRDefault="002B3411" w:rsidP="002B3411">
            <w:pPr>
              <w:spacing w:line="276" w:lineRule="auto"/>
              <w:jc w:val="both"/>
              <w:rPr>
                <w:bCs/>
                <w:lang w:val="es-ES"/>
              </w:rPr>
            </w:pPr>
            <w:r w:rsidRPr="002B3411">
              <w:rPr>
                <w:bCs/>
                <w:lang w:val="es-ES"/>
              </w:rPr>
              <w:t>08 01 18</w:t>
            </w:r>
          </w:p>
        </w:tc>
        <w:tc>
          <w:tcPr>
            <w:tcW w:w="5817" w:type="dxa"/>
            <w:gridSpan w:val="2"/>
            <w:tcBorders>
              <w:top w:val="single" w:sz="4" w:space="0" w:color="auto"/>
              <w:left w:val="single" w:sz="4" w:space="0" w:color="auto"/>
              <w:bottom w:val="double" w:sz="4" w:space="0" w:color="auto"/>
              <w:right w:val="single" w:sz="4" w:space="0" w:color="auto"/>
            </w:tcBorders>
            <w:vAlign w:val="center"/>
            <w:hideMark/>
          </w:tcPr>
          <w:p w:rsidR="002B3411" w:rsidRPr="002B3411" w:rsidRDefault="002B3411" w:rsidP="002B3411">
            <w:pPr>
              <w:spacing w:line="276" w:lineRule="auto"/>
              <w:jc w:val="both"/>
              <w:rPr>
                <w:bCs/>
                <w:lang w:val="es-ES"/>
              </w:rPr>
            </w:pPr>
            <w:r w:rsidRPr="002B3411">
              <w:rPr>
                <w:bCs/>
                <w:lang w:val="es-ES"/>
              </w:rPr>
              <w:t>Residuos del decapado o eliminación de pintura y barniz distintos de los especificados en 08 01 17</w:t>
            </w:r>
          </w:p>
        </w:tc>
        <w:tc>
          <w:tcPr>
            <w:tcW w:w="999" w:type="dxa"/>
            <w:tcBorders>
              <w:top w:val="single" w:sz="4" w:space="0" w:color="auto"/>
              <w:left w:val="single" w:sz="4" w:space="0" w:color="auto"/>
              <w:bottom w:val="double" w:sz="4" w:space="0" w:color="auto"/>
              <w:right w:val="single" w:sz="4" w:space="0" w:color="auto"/>
            </w:tcBorders>
            <w:vAlign w:val="center"/>
            <w:hideMark/>
          </w:tcPr>
          <w:p w:rsidR="002B3411" w:rsidRPr="002B3411" w:rsidRDefault="002B3411" w:rsidP="002B3411">
            <w:pPr>
              <w:spacing w:line="276" w:lineRule="auto"/>
              <w:jc w:val="both"/>
              <w:rPr>
                <w:bCs/>
                <w:lang w:val="es-ES"/>
              </w:rPr>
            </w:pPr>
            <w:r w:rsidRPr="002B3411">
              <w:rPr>
                <w:bCs/>
                <w:lang w:val="es-ES"/>
              </w:rPr>
              <w:t>0.04</w:t>
            </w:r>
          </w:p>
        </w:tc>
        <w:tc>
          <w:tcPr>
            <w:tcW w:w="1742" w:type="dxa"/>
            <w:tcBorders>
              <w:top w:val="single" w:sz="4" w:space="0" w:color="auto"/>
              <w:left w:val="single" w:sz="4" w:space="0" w:color="auto"/>
              <w:bottom w:val="double" w:sz="4" w:space="0" w:color="auto"/>
              <w:right w:val="double" w:sz="4" w:space="0" w:color="auto"/>
            </w:tcBorders>
            <w:vAlign w:val="center"/>
            <w:hideMark/>
          </w:tcPr>
          <w:p w:rsidR="002B3411" w:rsidRPr="002B3411" w:rsidRDefault="002B3411" w:rsidP="002B3411">
            <w:pPr>
              <w:spacing w:line="276" w:lineRule="auto"/>
              <w:jc w:val="both"/>
              <w:rPr>
                <w:bCs/>
                <w:lang w:val="es-ES"/>
              </w:rPr>
            </w:pPr>
            <w:r w:rsidRPr="002B3411">
              <w:rPr>
                <w:bCs/>
                <w:lang w:val="es-ES"/>
              </w:rPr>
              <w:t>1</w:t>
            </w:r>
          </w:p>
        </w:tc>
      </w:tr>
    </w:tbl>
    <w:p w:rsidR="002B3411" w:rsidRPr="002B3411" w:rsidRDefault="002B3411" w:rsidP="002B3411">
      <w:pPr>
        <w:spacing w:line="276" w:lineRule="auto"/>
        <w:jc w:val="both"/>
        <w:rPr>
          <w:bCs/>
          <w:lang w:val="es-ES"/>
        </w:rPr>
      </w:pPr>
    </w:p>
    <w:p w:rsidR="002B3411" w:rsidRPr="002B3411" w:rsidRDefault="002B3411" w:rsidP="002B3411">
      <w:pPr>
        <w:spacing w:line="276" w:lineRule="auto"/>
        <w:jc w:val="both"/>
      </w:pPr>
    </w:p>
    <w:tbl>
      <w:tblPr>
        <w:tblW w:w="9776" w:type="dxa"/>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63"/>
        <w:gridCol w:w="5910"/>
        <w:gridCol w:w="943"/>
        <w:gridCol w:w="1760"/>
      </w:tblGrid>
      <w:tr w:rsidR="002B3411" w:rsidRPr="002B3411" w:rsidTr="00FF3BDE">
        <w:tc>
          <w:tcPr>
            <w:tcW w:w="1163" w:type="dxa"/>
            <w:tcBorders>
              <w:top w:val="double" w:sz="4" w:space="0" w:color="auto"/>
              <w:left w:val="double" w:sz="4" w:space="0" w:color="auto"/>
              <w:bottom w:val="double" w:sz="4" w:space="0" w:color="auto"/>
              <w:right w:val="single" w:sz="4" w:space="0" w:color="auto"/>
            </w:tcBorders>
            <w:vAlign w:val="center"/>
            <w:hideMark/>
          </w:tcPr>
          <w:p w:rsidR="002B3411" w:rsidRPr="002B3411" w:rsidRDefault="002B3411" w:rsidP="002B3411">
            <w:pPr>
              <w:spacing w:line="276" w:lineRule="auto"/>
              <w:jc w:val="both"/>
              <w:rPr>
                <w:b/>
              </w:rPr>
            </w:pPr>
            <w:r w:rsidRPr="002B3411">
              <w:rPr>
                <w:b/>
              </w:rPr>
              <w:t>Código</w:t>
            </w:r>
          </w:p>
        </w:tc>
        <w:tc>
          <w:tcPr>
            <w:tcW w:w="5910" w:type="dxa"/>
            <w:tcBorders>
              <w:top w:val="double" w:sz="4" w:space="0" w:color="auto"/>
              <w:left w:val="single" w:sz="4" w:space="0" w:color="auto"/>
              <w:bottom w:val="double" w:sz="4" w:space="0" w:color="auto"/>
              <w:right w:val="single" w:sz="4" w:space="0" w:color="auto"/>
            </w:tcBorders>
            <w:vAlign w:val="center"/>
            <w:hideMark/>
          </w:tcPr>
          <w:p w:rsidR="002B3411" w:rsidRPr="002B3411" w:rsidRDefault="002B3411" w:rsidP="002B3411">
            <w:pPr>
              <w:spacing w:line="276" w:lineRule="auto"/>
              <w:jc w:val="both"/>
              <w:rPr>
                <w:b/>
              </w:rPr>
            </w:pPr>
            <w:r w:rsidRPr="002B3411">
              <w:rPr>
                <w:b/>
              </w:rPr>
              <w:t>RESIDUOS  DE  CONSTRUCCIÓN  Y  DEMOLICIÓN</w:t>
            </w:r>
          </w:p>
        </w:tc>
        <w:tc>
          <w:tcPr>
            <w:tcW w:w="943" w:type="dxa"/>
            <w:tcBorders>
              <w:top w:val="double" w:sz="4" w:space="0" w:color="auto"/>
              <w:left w:val="single" w:sz="4" w:space="0" w:color="auto"/>
              <w:bottom w:val="double" w:sz="4" w:space="0" w:color="auto"/>
              <w:right w:val="single" w:sz="4" w:space="0" w:color="auto"/>
            </w:tcBorders>
            <w:vAlign w:val="center"/>
            <w:hideMark/>
          </w:tcPr>
          <w:p w:rsidR="002B3411" w:rsidRPr="002B3411" w:rsidRDefault="002B3411" w:rsidP="002B3411">
            <w:pPr>
              <w:spacing w:line="276" w:lineRule="auto"/>
              <w:jc w:val="both"/>
              <w:rPr>
                <w:b/>
              </w:rPr>
            </w:pPr>
            <w:r w:rsidRPr="002B3411">
              <w:rPr>
                <w:b/>
              </w:rPr>
              <w:t>t</w:t>
            </w:r>
          </w:p>
        </w:tc>
        <w:tc>
          <w:tcPr>
            <w:tcW w:w="1760" w:type="dxa"/>
            <w:tcBorders>
              <w:top w:val="double" w:sz="4" w:space="0" w:color="auto"/>
              <w:left w:val="single" w:sz="4" w:space="0" w:color="auto"/>
              <w:bottom w:val="double" w:sz="4" w:space="0" w:color="auto"/>
              <w:right w:val="double" w:sz="4" w:space="0" w:color="auto"/>
            </w:tcBorders>
            <w:vAlign w:val="center"/>
            <w:hideMark/>
          </w:tcPr>
          <w:p w:rsidR="002B3411" w:rsidRPr="002B3411" w:rsidRDefault="002B3411" w:rsidP="002B3411">
            <w:pPr>
              <w:spacing w:line="276" w:lineRule="auto"/>
              <w:jc w:val="both"/>
              <w:rPr>
                <w:b/>
              </w:rPr>
            </w:pPr>
            <w:r w:rsidRPr="002B3411">
              <w:rPr>
                <w:b/>
              </w:rPr>
              <w:t>m</w:t>
            </w:r>
            <w:r w:rsidRPr="002B3411">
              <w:rPr>
                <w:b/>
                <w:vertAlign w:val="superscript"/>
              </w:rPr>
              <w:t>3</w:t>
            </w:r>
          </w:p>
        </w:tc>
      </w:tr>
      <w:tr w:rsidR="002B3411" w:rsidRPr="002B3411" w:rsidTr="00FF3BDE">
        <w:tc>
          <w:tcPr>
            <w:tcW w:w="1163" w:type="dxa"/>
            <w:tcBorders>
              <w:top w:val="double" w:sz="4" w:space="0" w:color="auto"/>
              <w:left w:val="double" w:sz="4" w:space="0" w:color="auto"/>
              <w:bottom w:val="single" w:sz="4" w:space="0" w:color="auto"/>
              <w:right w:val="single" w:sz="4" w:space="0" w:color="auto"/>
            </w:tcBorders>
            <w:vAlign w:val="center"/>
            <w:hideMark/>
          </w:tcPr>
          <w:p w:rsidR="002B3411" w:rsidRPr="002B3411" w:rsidRDefault="002B3411" w:rsidP="002B3411">
            <w:pPr>
              <w:spacing w:line="276" w:lineRule="auto"/>
              <w:jc w:val="both"/>
              <w:rPr>
                <w:b/>
              </w:rPr>
            </w:pPr>
            <w:r w:rsidRPr="002B3411">
              <w:rPr>
                <w:b/>
              </w:rPr>
              <w:t>17 01</w:t>
            </w:r>
          </w:p>
        </w:tc>
        <w:tc>
          <w:tcPr>
            <w:tcW w:w="8613" w:type="dxa"/>
            <w:gridSpan w:val="3"/>
            <w:tcBorders>
              <w:top w:val="double" w:sz="4" w:space="0" w:color="auto"/>
              <w:left w:val="single" w:sz="4" w:space="0" w:color="auto"/>
              <w:bottom w:val="single" w:sz="4" w:space="0" w:color="auto"/>
              <w:right w:val="double" w:sz="4" w:space="0" w:color="auto"/>
            </w:tcBorders>
            <w:vAlign w:val="center"/>
            <w:hideMark/>
          </w:tcPr>
          <w:p w:rsidR="002B3411" w:rsidRPr="002B3411" w:rsidRDefault="002B3411" w:rsidP="002B3411">
            <w:pPr>
              <w:spacing w:line="276" w:lineRule="auto"/>
              <w:jc w:val="both"/>
              <w:rPr>
                <w:b/>
              </w:rPr>
            </w:pPr>
            <w:r w:rsidRPr="002B3411">
              <w:rPr>
                <w:b/>
              </w:rPr>
              <w:t>HORMIGÓN, LADRILLOS, TEJAS Y MATERIALES CERÁMICOS</w:t>
            </w:r>
          </w:p>
        </w:tc>
      </w:tr>
      <w:tr w:rsidR="002B3411" w:rsidRPr="002B3411" w:rsidTr="00FF3BDE">
        <w:tc>
          <w:tcPr>
            <w:tcW w:w="1163" w:type="dxa"/>
            <w:tcBorders>
              <w:top w:val="single" w:sz="4" w:space="0" w:color="auto"/>
              <w:left w:val="double" w:sz="4" w:space="0" w:color="auto"/>
              <w:bottom w:val="single" w:sz="4" w:space="0" w:color="auto"/>
              <w:right w:val="single" w:sz="4" w:space="0" w:color="auto"/>
            </w:tcBorders>
            <w:vAlign w:val="center"/>
            <w:hideMark/>
          </w:tcPr>
          <w:p w:rsidR="002B3411" w:rsidRPr="002B3411" w:rsidRDefault="002B3411" w:rsidP="002B3411">
            <w:pPr>
              <w:spacing w:line="276" w:lineRule="auto"/>
              <w:jc w:val="both"/>
            </w:pPr>
            <w:r w:rsidRPr="002B3411">
              <w:t>17 01 01</w:t>
            </w:r>
          </w:p>
        </w:tc>
        <w:tc>
          <w:tcPr>
            <w:tcW w:w="5910" w:type="dxa"/>
            <w:tcBorders>
              <w:top w:val="single" w:sz="4" w:space="0" w:color="auto"/>
              <w:left w:val="single" w:sz="4" w:space="0" w:color="auto"/>
              <w:bottom w:val="single" w:sz="4" w:space="0" w:color="auto"/>
              <w:right w:val="single" w:sz="4" w:space="0" w:color="auto"/>
            </w:tcBorders>
            <w:vAlign w:val="center"/>
            <w:hideMark/>
          </w:tcPr>
          <w:p w:rsidR="002B3411" w:rsidRPr="002B3411" w:rsidRDefault="002B3411" w:rsidP="002B3411">
            <w:pPr>
              <w:spacing w:line="276" w:lineRule="auto"/>
              <w:jc w:val="both"/>
            </w:pPr>
            <w:r w:rsidRPr="002B3411">
              <w:t>Hormigón</w:t>
            </w:r>
          </w:p>
        </w:tc>
        <w:tc>
          <w:tcPr>
            <w:tcW w:w="943" w:type="dxa"/>
            <w:tcBorders>
              <w:top w:val="single" w:sz="4" w:space="0" w:color="auto"/>
              <w:left w:val="single" w:sz="4" w:space="0" w:color="auto"/>
              <w:bottom w:val="single" w:sz="4" w:space="0" w:color="auto"/>
              <w:right w:val="single" w:sz="4" w:space="0" w:color="auto"/>
            </w:tcBorders>
            <w:vAlign w:val="center"/>
            <w:hideMark/>
          </w:tcPr>
          <w:p w:rsidR="002B3411" w:rsidRPr="002B3411" w:rsidRDefault="002B3411" w:rsidP="002B3411">
            <w:pPr>
              <w:spacing w:line="276" w:lineRule="auto"/>
              <w:jc w:val="both"/>
            </w:pPr>
            <w:r w:rsidRPr="002B3411">
              <w:t>8.40</w:t>
            </w:r>
          </w:p>
        </w:tc>
        <w:tc>
          <w:tcPr>
            <w:tcW w:w="1760" w:type="dxa"/>
            <w:tcBorders>
              <w:top w:val="single" w:sz="4" w:space="0" w:color="auto"/>
              <w:left w:val="single" w:sz="4" w:space="0" w:color="auto"/>
              <w:bottom w:val="single" w:sz="4" w:space="0" w:color="auto"/>
              <w:right w:val="double" w:sz="4" w:space="0" w:color="auto"/>
            </w:tcBorders>
            <w:vAlign w:val="center"/>
            <w:hideMark/>
          </w:tcPr>
          <w:p w:rsidR="002B3411" w:rsidRPr="002B3411" w:rsidRDefault="002B3411" w:rsidP="002B3411">
            <w:pPr>
              <w:spacing w:line="276" w:lineRule="auto"/>
              <w:jc w:val="both"/>
            </w:pPr>
            <w:r w:rsidRPr="002B3411">
              <w:t>3.50</w:t>
            </w:r>
          </w:p>
        </w:tc>
      </w:tr>
      <w:tr w:rsidR="002B3411" w:rsidRPr="002B3411" w:rsidTr="00FF3BDE">
        <w:tc>
          <w:tcPr>
            <w:tcW w:w="1163" w:type="dxa"/>
            <w:tcBorders>
              <w:top w:val="single" w:sz="4" w:space="0" w:color="auto"/>
              <w:left w:val="double" w:sz="4" w:space="0" w:color="auto"/>
              <w:bottom w:val="single" w:sz="4" w:space="0" w:color="auto"/>
              <w:right w:val="single" w:sz="4" w:space="0" w:color="auto"/>
            </w:tcBorders>
            <w:vAlign w:val="center"/>
            <w:hideMark/>
          </w:tcPr>
          <w:p w:rsidR="002B3411" w:rsidRPr="002B3411" w:rsidRDefault="002B3411" w:rsidP="002B3411">
            <w:pPr>
              <w:spacing w:line="276" w:lineRule="auto"/>
              <w:jc w:val="both"/>
            </w:pPr>
            <w:r w:rsidRPr="002B3411">
              <w:t>17 01 02</w:t>
            </w:r>
          </w:p>
        </w:tc>
        <w:tc>
          <w:tcPr>
            <w:tcW w:w="5910" w:type="dxa"/>
            <w:tcBorders>
              <w:top w:val="single" w:sz="4" w:space="0" w:color="auto"/>
              <w:left w:val="single" w:sz="4" w:space="0" w:color="auto"/>
              <w:bottom w:val="single" w:sz="4" w:space="0" w:color="auto"/>
              <w:right w:val="single" w:sz="4" w:space="0" w:color="auto"/>
            </w:tcBorders>
            <w:vAlign w:val="center"/>
            <w:hideMark/>
          </w:tcPr>
          <w:p w:rsidR="002B3411" w:rsidRPr="002B3411" w:rsidRDefault="002B3411" w:rsidP="002B3411">
            <w:pPr>
              <w:spacing w:line="276" w:lineRule="auto"/>
              <w:jc w:val="both"/>
            </w:pPr>
            <w:r w:rsidRPr="002B3411">
              <w:t>Ladrillos</w:t>
            </w:r>
          </w:p>
        </w:tc>
        <w:tc>
          <w:tcPr>
            <w:tcW w:w="943" w:type="dxa"/>
            <w:tcBorders>
              <w:top w:val="single" w:sz="4" w:space="0" w:color="auto"/>
              <w:left w:val="single" w:sz="4" w:space="0" w:color="auto"/>
              <w:bottom w:val="single" w:sz="4" w:space="0" w:color="auto"/>
              <w:right w:val="single" w:sz="4" w:space="0" w:color="auto"/>
            </w:tcBorders>
            <w:vAlign w:val="center"/>
            <w:hideMark/>
          </w:tcPr>
          <w:p w:rsidR="002B3411" w:rsidRPr="002B3411" w:rsidRDefault="002B3411" w:rsidP="002B3411">
            <w:pPr>
              <w:spacing w:line="276" w:lineRule="auto"/>
              <w:jc w:val="both"/>
            </w:pPr>
            <w:r w:rsidRPr="002B3411">
              <w:t>3.50</w:t>
            </w:r>
          </w:p>
        </w:tc>
        <w:tc>
          <w:tcPr>
            <w:tcW w:w="1760" w:type="dxa"/>
            <w:tcBorders>
              <w:top w:val="single" w:sz="4" w:space="0" w:color="auto"/>
              <w:left w:val="single" w:sz="4" w:space="0" w:color="auto"/>
              <w:bottom w:val="single" w:sz="4" w:space="0" w:color="auto"/>
              <w:right w:val="double" w:sz="4" w:space="0" w:color="auto"/>
            </w:tcBorders>
            <w:vAlign w:val="center"/>
            <w:hideMark/>
          </w:tcPr>
          <w:p w:rsidR="002B3411" w:rsidRPr="002B3411" w:rsidRDefault="002B3411" w:rsidP="002B3411">
            <w:pPr>
              <w:spacing w:line="276" w:lineRule="auto"/>
              <w:jc w:val="both"/>
            </w:pPr>
            <w:r w:rsidRPr="002B3411">
              <w:t>2.90</w:t>
            </w:r>
          </w:p>
        </w:tc>
      </w:tr>
      <w:tr w:rsidR="002B3411" w:rsidRPr="002B3411" w:rsidTr="00FF3BDE">
        <w:tc>
          <w:tcPr>
            <w:tcW w:w="1163" w:type="dxa"/>
            <w:tcBorders>
              <w:top w:val="single" w:sz="4" w:space="0" w:color="auto"/>
              <w:left w:val="double" w:sz="4" w:space="0" w:color="auto"/>
              <w:bottom w:val="single" w:sz="4" w:space="0" w:color="auto"/>
              <w:right w:val="single" w:sz="4" w:space="0" w:color="auto"/>
            </w:tcBorders>
            <w:vAlign w:val="center"/>
            <w:hideMark/>
          </w:tcPr>
          <w:p w:rsidR="002B3411" w:rsidRPr="002B3411" w:rsidRDefault="002B3411" w:rsidP="002B3411">
            <w:pPr>
              <w:spacing w:line="276" w:lineRule="auto"/>
              <w:jc w:val="both"/>
            </w:pPr>
            <w:r w:rsidRPr="002B3411">
              <w:t>17 02 03</w:t>
            </w:r>
          </w:p>
        </w:tc>
        <w:tc>
          <w:tcPr>
            <w:tcW w:w="5910" w:type="dxa"/>
            <w:tcBorders>
              <w:top w:val="single" w:sz="4" w:space="0" w:color="auto"/>
              <w:left w:val="single" w:sz="4" w:space="0" w:color="auto"/>
              <w:bottom w:val="single" w:sz="4" w:space="0" w:color="auto"/>
              <w:right w:val="single" w:sz="4" w:space="0" w:color="auto"/>
            </w:tcBorders>
            <w:vAlign w:val="center"/>
            <w:hideMark/>
          </w:tcPr>
          <w:p w:rsidR="002B3411" w:rsidRPr="002B3411" w:rsidRDefault="002B3411" w:rsidP="002B3411">
            <w:pPr>
              <w:spacing w:line="276" w:lineRule="auto"/>
              <w:jc w:val="both"/>
            </w:pPr>
            <w:r w:rsidRPr="002B3411">
              <w:t>Tejas y materiales cerámicos</w:t>
            </w:r>
          </w:p>
        </w:tc>
        <w:tc>
          <w:tcPr>
            <w:tcW w:w="943" w:type="dxa"/>
            <w:tcBorders>
              <w:top w:val="single" w:sz="4" w:space="0" w:color="auto"/>
              <w:left w:val="single" w:sz="4" w:space="0" w:color="auto"/>
              <w:bottom w:val="single" w:sz="4" w:space="0" w:color="auto"/>
              <w:right w:val="single" w:sz="4" w:space="0" w:color="auto"/>
            </w:tcBorders>
            <w:vAlign w:val="center"/>
          </w:tcPr>
          <w:p w:rsidR="002B3411" w:rsidRPr="002B3411" w:rsidRDefault="002B3411" w:rsidP="002B3411">
            <w:pPr>
              <w:spacing w:line="276" w:lineRule="auto"/>
              <w:jc w:val="both"/>
            </w:pPr>
          </w:p>
        </w:tc>
        <w:tc>
          <w:tcPr>
            <w:tcW w:w="1760" w:type="dxa"/>
            <w:tcBorders>
              <w:top w:val="single" w:sz="4" w:space="0" w:color="auto"/>
              <w:left w:val="single" w:sz="4" w:space="0" w:color="auto"/>
              <w:bottom w:val="single" w:sz="4" w:space="0" w:color="auto"/>
              <w:right w:val="double" w:sz="4" w:space="0" w:color="auto"/>
            </w:tcBorders>
            <w:vAlign w:val="center"/>
          </w:tcPr>
          <w:p w:rsidR="002B3411" w:rsidRPr="002B3411" w:rsidRDefault="002B3411" w:rsidP="002B3411">
            <w:pPr>
              <w:spacing w:line="276" w:lineRule="auto"/>
              <w:jc w:val="both"/>
            </w:pPr>
          </w:p>
        </w:tc>
      </w:tr>
      <w:tr w:rsidR="002B3411" w:rsidRPr="002B3411" w:rsidTr="00FF3BDE">
        <w:tc>
          <w:tcPr>
            <w:tcW w:w="1163" w:type="dxa"/>
            <w:tcBorders>
              <w:top w:val="single" w:sz="4" w:space="0" w:color="auto"/>
              <w:left w:val="double" w:sz="4" w:space="0" w:color="auto"/>
              <w:bottom w:val="single" w:sz="4" w:space="0" w:color="auto"/>
              <w:right w:val="single" w:sz="4" w:space="0" w:color="auto"/>
            </w:tcBorders>
            <w:vAlign w:val="center"/>
            <w:hideMark/>
          </w:tcPr>
          <w:p w:rsidR="002B3411" w:rsidRPr="002B3411" w:rsidRDefault="002B3411" w:rsidP="002B3411">
            <w:pPr>
              <w:spacing w:line="276" w:lineRule="auto"/>
              <w:jc w:val="both"/>
            </w:pPr>
            <w:r w:rsidRPr="002B3411">
              <w:t>17 01 06 *</w:t>
            </w:r>
          </w:p>
        </w:tc>
        <w:tc>
          <w:tcPr>
            <w:tcW w:w="5910" w:type="dxa"/>
            <w:tcBorders>
              <w:top w:val="single" w:sz="4" w:space="0" w:color="auto"/>
              <w:left w:val="single" w:sz="4" w:space="0" w:color="auto"/>
              <w:bottom w:val="single" w:sz="4" w:space="0" w:color="auto"/>
              <w:right w:val="single" w:sz="4" w:space="0" w:color="auto"/>
            </w:tcBorders>
            <w:vAlign w:val="center"/>
            <w:hideMark/>
          </w:tcPr>
          <w:p w:rsidR="002B3411" w:rsidRPr="002B3411" w:rsidRDefault="002B3411" w:rsidP="002B3411">
            <w:pPr>
              <w:spacing w:line="276" w:lineRule="auto"/>
              <w:jc w:val="both"/>
            </w:pPr>
            <w:r w:rsidRPr="002B3411">
              <w:t>Mezclas, o fracciones separadas, de hormigón, ladrillos, tejas y materiales cerámicos, que contienen sustancias peligrosas</w:t>
            </w:r>
          </w:p>
        </w:tc>
        <w:tc>
          <w:tcPr>
            <w:tcW w:w="943" w:type="dxa"/>
            <w:tcBorders>
              <w:top w:val="single" w:sz="4" w:space="0" w:color="auto"/>
              <w:left w:val="single" w:sz="4" w:space="0" w:color="auto"/>
              <w:bottom w:val="single" w:sz="4" w:space="0" w:color="auto"/>
              <w:right w:val="single" w:sz="4" w:space="0" w:color="auto"/>
            </w:tcBorders>
            <w:vAlign w:val="center"/>
          </w:tcPr>
          <w:p w:rsidR="002B3411" w:rsidRPr="002B3411" w:rsidRDefault="002B3411" w:rsidP="002B3411">
            <w:pPr>
              <w:spacing w:line="276" w:lineRule="auto"/>
              <w:jc w:val="both"/>
            </w:pPr>
          </w:p>
        </w:tc>
        <w:tc>
          <w:tcPr>
            <w:tcW w:w="1760" w:type="dxa"/>
            <w:tcBorders>
              <w:top w:val="single" w:sz="4" w:space="0" w:color="auto"/>
              <w:left w:val="single" w:sz="4" w:space="0" w:color="auto"/>
              <w:bottom w:val="single" w:sz="4" w:space="0" w:color="auto"/>
              <w:right w:val="double" w:sz="4" w:space="0" w:color="auto"/>
            </w:tcBorders>
            <w:vAlign w:val="center"/>
          </w:tcPr>
          <w:p w:rsidR="002B3411" w:rsidRPr="002B3411" w:rsidRDefault="002B3411" w:rsidP="002B3411">
            <w:pPr>
              <w:spacing w:line="276" w:lineRule="auto"/>
              <w:jc w:val="both"/>
            </w:pPr>
          </w:p>
        </w:tc>
      </w:tr>
      <w:tr w:rsidR="002B3411" w:rsidRPr="002B3411" w:rsidTr="00FF3BDE">
        <w:tc>
          <w:tcPr>
            <w:tcW w:w="1163" w:type="dxa"/>
            <w:tcBorders>
              <w:top w:val="single" w:sz="4" w:space="0" w:color="auto"/>
              <w:left w:val="double" w:sz="4" w:space="0" w:color="auto"/>
              <w:bottom w:val="double" w:sz="4" w:space="0" w:color="auto"/>
              <w:right w:val="single" w:sz="4" w:space="0" w:color="auto"/>
            </w:tcBorders>
            <w:vAlign w:val="center"/>
            <w:hideMark/>
          </w:tcPr>
          <w:p w:rsidR="002B3411" w:rsidRPr="002B3411" w:rsidRDefault="002B3411" w:rsidP="002B3411">
            <w:pPr>
              <w:spacing w:line="276" w:lineRule="auto"/>
              <w:jc w:val="both"/>
            </w:pPr>
            <w:r w:rsidRPr="002B3411">
              <w:t>17 01 07</w:t>
            </w:r>
          </w:p>
        </w:tc>
        <w:tc>
          <w:tcPr>
            <w:tcW w:w="5910" w:type="dxa"/>
            <w:tcBorders>
              <w:top w:val="single" w:sz="4" w:space="0" w:color="auto"/>
              <w:left w:val="single" w:sz="4" w:space="0" w:color="auto"/>
              <w:bottom w:val="double" w:sz="4" w:space="0" w:color="auto"/>
              <w:right w:val="single" w:sz="4" w:space="0" w:color="auto"/>
            </w:tcBorders>
            <w:vAlign w:val="center"/>
            <w:hideMark/>
          </w:tcPr>
          <w:p w:rsidR="002B3411" w:rsidRPr="002B3411" w:rsidRDefault="002B3411" w:rsidP="002B3411">
            <w:pPr>
              <w:spacing w:line="276" w:lineRule="auto"/>
              <w:jc w:val="both"/>
            </w:pPr>
            <w:r w:rsidRPr="002B3411">
              <w:t>Mezclas de hormigón, ladrillos, tejas y materiales cerámicos, distintas a las especificadas en el código 17 01 06</w:t>
            </w:r>
          </w:p>
        </w:tc>
        <w:tc>
          <w:tcPr>
            <w:tcW w:w="943" w:type="dxa"/>
            <w:tcBorders>
              <w:top w:val="single" w:sz="4" w:space="0" w:color="auto"/>
              <w:left w:val="single" w:sz="4" w:space="0" w:color="auto"/>
              <w:bottom w:val="double" w:sz="4" w:space="0" w:color="auto"/>
              <w:right w:val="single" w:sz="4" w:space="0" w:color="auto"/>
            </w:tcBorders>
            <w:vAlign w:val="center"/>
            <w:hideMark/>
          </w:tcPr>
          <w:p w:rsidR="002B3411" w:rsidRPr="002B3411" w:rsidRDefault="002B3411" w:rsidP="002B3411">
            <w:pPr>
              <w:spacing w:line="276" w:lineRule="auto"/>
              <w:jc w:val="both"/>
            </w:pPr>
            <w:r w:rsidRPr="002B3411">
              <w:t>75.00</w:t>
            </w:r>
          </w:p>
        </w:tc>
        <w:tc>
          <w:tcPr>
            <w:tcW w:w="1760" w:type="dxa"/>
            <w:tcBorders>
              <w:top w:val="single" w:sz="4" w:space="0" w:color="auto"/>
              <w:left w:val="single" w:sz="4" w:space="0" w:color="auto"/>
              <w:bottom w:val="double" w:sz="4" w:space="0" w:color="auto"/>
              <w:right w:val="double" w:sz="4" w:space="0" w:color="auto"/>
            </w:tcBorders>
            <w:vAlign w:val="center"/>
            <w:hideMark/>
          </w:tcPr>
          <w:p w:rsidR="002B3411" w:rsidRPr="002B3411" w:rsidRDefault="002B3411" w:rsidP="002B3411">
            <w:pPr>
              <w:spacing w:line="276" w:lineRule="auto"/>
              <w:jc w:val="both"/>
            </w:pPr>
            <w:r w:rsidRPr="002B3411">
              <w:t>50.00</w:t>
            </w:r>
          </w:p>
        </w:tc>
      </w:tr>
      <w:tr w:rsidR="002B3411" w:rsidRPr="002B3411" w:rsidTr="00FF3BDE">
        <w:tc>
          <w:tcPr>
            <w:tcW w:w="1163" w:type="dxa"/>
            <w:tcBorders>
              <w:top w:val="double" w:sz="4" w:space="0" w:color="auto"/>
              <w:left w:val="double" w:sz="4" w:space="0" w:color="auto"/>
              <w:bottom w:val="single" w:sz="4" w:space="0" w:color="auto"/>
              <w:right w:val="single" w:sz="4" w:space="0" w:color="auto"/>
            </w:tcBorders>
            <w:vAlign w:val="center"/>
            <w:hideMark/>
          </w:tcPr>
          <w:p w:rsidR="002B3411" w:rsidRPr="002B3411" w:rsidRDefault="002B3411" w:rsidP="002B3411">
            <w:pPr>
              <w:spacing w:line="276" w:lineRule="auto"/>
              <w:jc w:val="both"/>
              <w:rPr>
                <w:b/>
              </w:rPr>
            </w:pPr>
            <w:r w:rsidRPr="002B3411">
              <w:rPr>
                <w:b/>
              </w:rPr>
              <w:t>17 02</w:t>
            </w:r>
          </w:p>
        </w:tc>
        <w:tc>
          <w:tcPr>
            <w:tcW w:w="8613" w:type="dxa"/>
            <w:gridSpan w:val="3"/>
            <w:tcBorders>
              <w:top w:val="double" w:sz="4" w:space="0" w:color="auto"/>
              <w:left w:val="single" w:sz="4" w:space="0" w:color="auto"/>
              <w:bottom w:val="single" w:sz="4" w:space="0" w:color="auto"/>
              <w:right w:val="double" w:sz="4" w:space="0" w:color="auto"/>
            </w:tcBorders>
            <w:vAlign w:val="center"/>
            <w:hideMark/>
          </w:tcPr>
          <w:p w:rsidR="002B3411" w:rsidRPr="002B3411" w:rsidRDefault="002B3411" w:rsidP="002B3411">
            <w:pPr>
              <w:spacing w:line="276" w:lineRule="auto"/>
              <w:jc w:val="both"/>
              <w:rPr>
                <w:b/>
              </w:rPr>
            </w:pPr>
            <w:r w:rsidRPr="002B3411">
              <w:rPr>
                <w:b/>
              </w:rPr>
              <w:t>MADERA, VIDRIO Y PLÁSTICO</w:t>
            </w:r>
          </w:p>
        </w:tc>
      </w:tr>
      <w:tr w:rsidR="002B3411" w:rsidRPr="002B3411" w:rsidTr="00FF3BDE">
        <w:tc>
          <w:tcPr>
            <w:tcW w:w="1163" w:type="dxa"/>
            <w:tcBorders>
              <w:top w:val="single" w:sz="4" w:space="0" w:color="auto"/>
              <w:left w:val="double" w:sz="4" w:space="0" w:color="auto"/>
              <w:bottom w:val="single" w:sz="4" w:space="0" w:color="auto"/>
              <w:right w:val="single" w:sz="4" w:space="0" w:color="auto"/>
            </w:tcBorders>
            <w:vAlign w:val="center"/>
            <w:hideMark/>
          </w:tcPr>
          <w:p w:rsidR="002B3411" w:rsidRPr="002B3411" w:rsidRDefault="002B3411" w:rsidP="002B3411">
            <w:pPr>
              <w:spacing w:line="276" w:lineRule="auto"/>
              <w:jc w:val="both"/>
            </w:pPr>
            <w:r w:rsidRPr="002B3411">
              <w:t>17 02 01</w:t>
            </w:r>
          </w:p>
        </w:tc>
        <w:tc>
          <w:tcPr>
            <w:tcW w:w="5910" w:type="dxa"/>
            <w:tcBorders>
              <w:top w:val="single" w:sz="4" w:space="0" w:color="auto"/>
              <w:left w:val="single" w:sz="4" w:space="0" w:color="auto"/>
              <w:bottom w:val="single" w:sz="4" w:space="0" w:color="auto"/>
              <w:right w:val="single" w:sz="4" w:space="0" w:color="auto"/>
            </w:tcBorders>
            <w:vAlign w:val="center"/>
            <w:hideMark/>
          </w:tcPr>
          <w:p w:rsidR="002B3411" w:rsidRPr="002B3411" w:rsidRDefault="002B3411" w:rsidP="002B3411">
            <w:pPr>
              <w:spacing w:line="276" w:lineRule="auto"/>
              <w:jc w:val="both"/>
            </w:pPr>
            <w:r w:rsidRPr="002B3411">
              <w:t>Madera</w:t>
            </w:r>
          </w:p>
        </w:tc>
        <w:tc>
          <w:tcPr>
            <w:tcW w:w="943" w:type="dxa"/>
            <w:tcBorders>
              <w:top w:val="single" w:sz="4" w:space="0" w:color="auto"/>
              <w:left w:val="single" w:sz="4" w:space="0" w:color="auto"/>
              <w:bottom w:val="single" w:sz="4" w:space="0" w:color="auto"/>
              <w:right w:val="single" w:sz="4" w:space="0" w:color="auto"/>
            </w:tcBorders>
            <w:vAlign w:val="center"/>
            <w:hideMark/>
          </w:tcPr>
          <w:p w:rsidR="002B3411" w:rsidRPr="002B3411" w:rsidRDefault="002B3411" w:rsidP="002B3411">
            <w:pPr>
              <w:spacing w:line="276" w:lineRule="auto"/>
              <w:jc w:val="both"/>
            </w:pPr>
            <w:r w:rsidRPr="002B3411">
              <w:t>3.60</w:t>
            </w:r>
          </w:p>
        </w:tc>
        <w:tc>
          <w:tcPr>
            <w:tcW w:w="1760" w:type="dxa"/>
            <w:tcBorders>
              <w:top w:val="single" w:sz="4" w:space="0" w:color="auto"/>
              <w:left w:val="single" w:sz="4" w:space="0" w:color="auto"/>
              <w:bottom w:val="single" w:sz="4" w:space="0" w:color="auto"/>
              <w:right w:val="double" w:sz="4" w:space="0" w:color="auto"/>
            </w:tcBorders>
            <w:vAlign w:val="center"/>
            <w:hideMark/>
          </w:tcPr>
          <w:p w:rsidR="002B3411" w:rsidRPr="002B3411" w:rsidRDefault="002B3411" w:rsidP="002B3411">
            <w:pPr>
              <w:spacing w:line="276" w:lineRule="auto"/>
              <w:jc w:val="both"/>
            </w:pPr>
            <w:r w:rsidRPr="002B3411">
              <w:t>9.00</w:t>
            </w:r>
          </w:p>
        </w:tc>
      </w:tr>
      <w:tr w:rsidR="002B3411" w:rsidRPr="002B3411" w:rsidTr="00FF3BDE">
        <w:tc>
          <w:tcPr>
            <w:tcW w:w="1163" w:type="dxa"/>
            <w:tcBorders>
              <w:top w:val="single" w:sz="4" w:space="0" w:color="auto"/>
              <w:left w:val="double" w:sz="4" w:space="0" w:color="auto"/>
              <w:bottom w:val="single" w:sz="4" w:space="0" w:color="auto"/>
              <w:right w:val="single" w:sz="4" w:space="0" w:color="auto"/>
            </w:tcBorders>
            <w:vAlign w:val="center"/>
            <w:hideMark/>
          </w:tcPr>
          <w:p w:rsidR="002B3411" w:rsidRPr="002B3411" w:rsidRDefault="002B3411" w:rsidP="002B3411">
            <w:pPr>
              <w:spacing w:line="276" w:lineRule="auto"/>
              <w:jc w:val="both"/>
            </w:pPr>
            <w:r w:rsidRPr="002B3411">
              <w:t>17 02 02</w:t>
            </w:r>
          </w:p>
        </w:tc>
        <w:tc>
          <w:tcPr>
            <w:tcW w:w="5910" w:type="dxa"/>
            <w:tcBorders>
              <w:top w:val="single" w:sz="4" w:space="0" w:color="auto"/>
              <w:left w:val="single" w:sz="4" w:space="0" w:color="auto"/>
              <w:bottom w:val="single" w:sz="4" w:space="0" w:color="auto"/>
              <w:right w:val="single" w:sz="4" w:space="0" w:color="auto"/>
            </w:tcBorders>
            <w:vAlign w:val="center"/>
            <w:hideMark/>
          </w:tcPr>
          <w:p w:rsidR="002B3411" w:rsidRPr="002B3411" w:rsidRDefault="002B3411" w:rsidP="002B3411">
            <w:pPr>
              <w:spacing w:line="276" w:lineRule="auto"/>
              <w:jc w:val="both"/>
            </w:pPr>
            <w:r w:rsidRPr="002B3411">
              <w:t>Vidrio</w:t>
            </w:r>
          </w:p>
        </w:tc>
        <w:tc>
          <w:tcPr>
            <w:tcW w:w="943" w:type="dxa"/>
            <w:tcBorders>
              <w:top w:val="single" w:sz="4" w:space="0" w:color="auto"/>
              <w:left w:val="single" w:sz="4" w:space="0" w:color="auto"/>
              <w:bottom w:val="single" w:sz="4" w:space="0" w:color="auto"/>
              <w:right w:val="single" w:sz="4" w:space="0" w:color="auto"/>
            </w:tcBorders>
            <w:vAlign w:val="center"/>
            <w:hideMark/>
          </w:tcPr>
          <w:p w:rsidR="002B3411" w:rsidRPr="002B3411" w:rsidRDefault="002B3411" w:rsidP="002B3411">
            <w:pPr>
              <w:spacing w:line="276" w:lineRule="auto"/>
              <w:jc w:val="both"/>
            </w:pPr>
            <w:r w:rsidRPr="002B3411">
              <w:t>4.35</w:t>
            </w:r>
          </w:p>
        </w:tc>
        <w:tc>
          <w:tcPr>
            <w:tcW w:w="1760" w:type="dxa"/>
            <w:tcBorders>
              <w:top w:val="single" w:sz="4" w:space="0" w:color="auto"/>
              <w:left w:val="single" w:sz="4" w:space="0" w:color="auto"/>
              <w:bottom w:val="single" w:sz="4" w:space="0" w:color="auto"/>
              <w:right w:val="double" w:sz="4" w:space="0" w:color="auto"/>
            </w:tcBorders>
            <w:vAlign w:val="center"/>
            <w:hideMark/>
          </w:tcPr>
          <w:p w:rsidR="002B3411" w:rsidRPr="002B3411" w:rsidRDefault="002B3411" w:rsidP="002B3411">
            <w:pPr>
              <w:spacing w:line="276" w:lineRule="auto"/>
              <w:jc w:val="both"/>
            </w:pPr>
            <w:r w:rsidRPr="002B3411">
              <w:t>1.85</w:t>
            </w:r>
          </w:p>
        </w:tc>
      </w:tr>
      <w:tr w:rsidR="002B3411" w:rsidRPr="002B3411" w:rsidTr="00FF3BDE">
        <w:tc>
          <w:tcPr>
            <w:tcW w:w="1163" w:type="dxa"/>
            <w:tcBorders>
              <w:top w:val="single" w:sz="4" w:space="0" w:color="auto"/>
              <w:left w:val="double" w:sz="4" w:space="0" w:color="auto"/>
              <w:bottom w:val="single" w:sz="4" w:space="0" w:color="auto"/>
              <w:right w:val="single" w:sz="4" w:space="0" w:color="auto"/>
            </w:tcBorders>
            <w:vAlign w:val="center"/>
            <w:hideMark/>
          </w:tcPr>
          <w:p w:rsidR="002B3411" w:rsidRPr="002B3411" w:rsidRDefault="002B3411" w:rsidP="002B3411">
            <w:pPr>
              <w:spacing w:line="276" w:lineRule="auto"/>
              <w:jc w:val="both"/>
            </w:pPr>
            <w:r w:rsidRPr="002B3411">
              <w:t>17 02 03</w:t>
            </w:r>
          </w:p>
        </w:tc>
        <w:tc>
          <w:tcPr>
            <w:tcW w:w="5910" w:type="dxa"/>
            <w:tcBorders>
              <w:top w:val="single" w:sz="4" w:space="0" w:color="auto"/>
              <w:left w:val="single" w:sz="4" w:space="0" w:color="auto"/>
              <w:bottom w:val="single" w:sz="4" w:space="0" w:color="auto"/>
              <w:right w:val="single" w:sz="4" w:space="0" w:color="auto"/>
            </w:tcBorders>
            <w:vAlign w:val="center"/>
            <w:hideMark/>
          </w:tcPr>
          <w:p w:rsidR="002B3411" w:rsidRPr="002B3411" w:rsidRDefault="002B3411" w:rsidP="002B3411">
            <w:pPr>
              <w:spacing w:line="276" w:lineRule="auto"/>
              <w:jc w:val="both"/>
            </w:pPr>
            <w:r w:rsidRPr="002B3411">
              <w:t>Plástico</w:t>
            </w:r>
          </w:p>
        </w:tc>
        <w:tc>
          <w:tcPr>
            <w:tcW w:w="943" w:type="dxa"/>
            <w:tcBorders>
              <w:top w:val="single" w:sz="4" w:space="0" w:color="auto"/>
              <w:left w:val="single" w:sz="4" w:space="0" w:color="auto"/>
              <w:bottom w:val="single" w:sz="4" w:space="0" w:color="auto"/>
              <w:right w:val="single" w:sz="4" w:space="0" w:color="auto"/>
            </w:tcBorders>
            <w:vAlign w:val="center"/>
            <w:hideMark/>
          </w:tcPr>
          <w:p w:rsidR="002B3411" w:rsidRPr="002B3411" w:rsidRDefault="002B3411" w:rsidP="002B3411">
            <w:pPr>
              <w:spacing w:line="276" w:lineRule="auto"/>
              <w:jc w:val="both"/>
            </w:pPr>
            <w:r w:rsidRPr="002B3411">
              <w:t>0.85</w:t>
            </w:r>
          </w:p>
        </w:tc>
        <w:tc>
          <w:tcPr>
            <w:tcW w:w="1760" w:type="dxa"/>
            <w:tcBorders>
              <w:top w:val="single" w:sz="4" w:space="0" w:color="auto"/>
              <w:left w:val="single" w:sz="4" w:space="0" w:color="auto"/>
              <w:bottom w:val="single" w:sz="4" w:space="0" w:color="auto"/>
              <w:right w:val="double" w:sz="4" w:space="0" w:color="auto"/>
            </w:tcBorders>
            <w:vAlign w:val="center"/>
            <w:hideMark/>
          </w:tcPr>
          <w:p w:rsidR="002B3411" w:rsidRPr="002B3411" w:rsidRDefault="002B3411" w:rsidP="002B3411">
            <w:pPr>
              <w:spacing w:line="276" w:lineRule="auto"/>
              <w:jc w:val="both"/>
            </w:pPr>
            <w:r w:rsidRPr="002B3411">
              <w:t>0.65</w:t>
            </w:r>
          </w:p>
        </w:tc>
      </w:tr>
      <w:tr w:rsidR="002B3411" w:rsidRPr="002B3411" w:rsidTr="00FF3BDE">
        <w:tc>
          <w:tcPr>
            <w:tcW w:w="1163" w:type="dxa"/>
            <w:tcBorders>
              <w:top w:val="single" w:sz="4" w:space="0" w:color="auto"/>
              <w:left w:val="double" w:sz="4" w:space="0" w:color="auto"/>
              <w:bottom w:val="double" w:sz="4" w:space="0" w:color="auto"/>
              <w:right w:val="single" w:sz="4" w:space="0" w:color="auto"/>
            </w:tcBorders>
            <w:vAlign w:val="center"/>
            <w:hideMark/>
          </w:tcPr>
          <w:p w:rsidR="002B3411" w:rsidRPr="002B3411" w:rsidRDefault="002B3411" w:rsidP="002B3411">
            <w:pPr>
              <w:spacing w:line="276" w:lineRule="auto"/>
              <w:jc w:val="both"/>
            </w:pPr>
            <w:r w:rsidRPr="002B3411">
              <w:t>17 02 04 *</w:t>
            </w:r>
          </w:p>
        </w:tc>
        <w:tc>
          <w:tcPr>
            <w:tcW w:w="5910" w:type="dxa"/>
            <w:tcBorders>
              <w:top w:val="single" w:sz="4" w:space="0" w:color="auto"/>
              <w:left w:val="single" w:sz="4" w:space="0" w:color="auto"/>
              <w:bottom w:val="double" w:sz="4" w:space="0" w:color="auto"/>
              <w:right w:val="single" w:sz="4" w:space="0" w:color="auto"/>
            </w:tcBorders>
            <w:vAlign w:val="center"/>
            <w:hideMark/>
          </w:tcPr>
          <w:p w:rsidR="002B3411" w:rsidRPr="002B3411" w:rsidRDefault="002B3411" w:rsidP="002B3411">
            <w:pPr>
              <w:spacing w:line="276" w:lineRule="auto"/>
              <w:jc w:val="both"/>
            </w:pPr>
            <w:r w:rsidRPr="002B3411">
              <w:t>Vidrio, plástico y madera que contienen sustancias peligrosas o están contaminados por ellas</w:t>
            </w:r>
          </w:p>
        </w:tc>
        <w:tc>
          <w:tcPr>
            <w:tcW w:w="943" w:type="dxa"/>
            <w:tcBorders>
              <w:top w:val="single" w:sz="4" w:space="0" w:color="auto"/>
              <w:left w:val="single" w:sz="4" w:space="0" w:color="auto"/>
              <w:bottom w:val="double" w:sz="4" w:space="0" w:color="auto"/>
              <w:right w:val="single" w:sz="4" w:space="0" w:color="auto"/>
            </w:tcBorders>
            <w:vAlign w:val="center"/>
          </w:tcPr>
          <w:p w:rsidR="002B3411" w:rsidRPr="002B3411" w:rsidRDefault="002B3411" w:rsidP="002B3411">
            <w:pPr>
              <w:spacing w:line="276" w:lineRule="auto"/>
              <w:jc w:val="both"/>
            </w:pPr>
          </w:p>
        </w:tc>
        <w:tc>
          <w:tcPr>
            <w:tcW w:w="1760" w:type="dxa"/>
            <w:tcBorders>
              <w:top w:val="single" w:sz="4" w:space="0" w:color="auto"/>
              <w:left w:val="single" w:sz="4" w:space="0" w:color="auto"/>
              <w:bottom w:val="double" w:sz="4" w:space="0" w:color="auto"/>
              <w:right w:val="double" w:sz="4" w:space="0" w:color="auto"/>
            </w:tcBorders>
            <w:vAlign w:val="center"/>
          </w:tcPr>
          <w:p w:rsidR="002B3411" w:rsidRPr="002B3411" w:rsidRDefault="002B3411" w:rsidP="002B3411">
            <w:pPr>
              <w:spacing w:line="276" w:lineRule="auto"/>
              <w:jc w:val="both"/>
            </w:pPr>
          </w:p>
        </w:tc>
      </w:tr>
      <w:tr w:rsidR="002B3411" w:rsidRPr="002B3411" w:rsidTr="00FF3BDE">
        <w:tc>
          <w:tcPr>
            <w:tcW w:w="1163" w:type="dxa"/>
            <w:tcBorders>
              <w:top w:val="single" w:sz="4" w:space="0" w:color="auto"/>
              <w:left w:val="double" w:sz="4" w:space="0" w:color="auto"/>
              <w:bottom w:val="single" w:sz="4" w:space="0" w:color="auto"/>
              <w:right w:val="single" w:sz="4" w:space="0" w:color="auto"/>
            </w:tcBorders>
            <w:vAlign w:val="center"/>
            <w:hideMark/>
          </w:tcPr>
          <w:p w:rsidR="002B3411" w:rsidRPr="002B3411" w:rsidRDefault="002B3411" w:rsidP="002B3411">
            <w:pPr>
              <w:spacing w:line="276" w:lineRule="auto"/>
              <w:jc w:val="both"/>
              <w:rPr>
                <w:b/>
              </w:rPr>
            </w:pPr>
            <w:r w:rsidRPr="002B3411">
              <w:rPr>
                <w:b/>
              </w:rPr>
              <w:lastRenderedPageBreak/>
              <w:t>17 03</w:t>
            </w:r>
          </w:p>
        </w:tc>
        <w:tc>
          <w:tcPr>
            <w:tcW w:w="8613" w:type="dxa"/>
            <w:gridSpan w:val="3"/>
            <w:tcBorders>
              <w:top w:val="single" w:sz="4" w:space="0" w:color="auto"/>
              <w:left w:val="single" w:sz="4" w:space="0" w:color="auto"/>
              <w:bottom w:val="single" w:sz="4" w:space="0" w:color="auto"/>
              <w:right w:val="double" w:sz="4" w:space="0" w:color="auto"/>
            </w:tcBorders>
            <w:vAlign w:val="center"/>
            <w:hideMark/>
          </w:tcPr>
          <w:p w:rsidR="002B3411" w:rsidRPr="002B3411" w:rsidRDefault="002B3411" w:rsidP="002B3411">
            <w:pPr>
              <w:spacing w:line="276" w:lineRule="auto"/>
              <w:jc w:val="both"/>
              <w:rPr>
                <w:b/>
              </w:rPr>
            </w:pPr>
            <w:r w:rsidRPr="002B3411">
              <w:rPr>
                <w:b/>
              </w:rPr>
              <w:t>MEZCLAS BITUMINOSAS, ALQUITRÁN, HULLA Y OTROS PROD. ALQUITRANADOS</w:t>
            </w:r>
          </w:p>
        </w:tc>
      </w:tr>
      <w:tr w:rsidR="002B3411" w:rsidRPr="002B3411" w:rsidTr="00FF3BDE">
        <w:tc>
          <w:tcPr>
            <w:tcW w:w="1163" w:type="dxa"/>
            <w:tcBorders>
              <w:top w:val="single" w:sz="4" w:space="0" w:color="auto"/>
              <w:left w:val="double" w:sz="4" w:space="0" w:color="auto"/>
              <w:bottom w:val="single" w:sz="4" w:space="0" w:color="auto"/>
              <w:right w:val="single" w:sz="4" w:space="0" w:color="auto"/>
            </w:tcBorders>
            <w:vAlign w:val="center"/>
            <w:hideMark/>
          </w:tcPr>
          <w:p w:rsidR="002B3411" w:rsidRPr="002B3411" w:rsidRDefault="002B3411" w:rsidP="002B3411">
            <w:pPr>
              <w:spacing w:line="276" w:lineRule="auto"/>
              <w:jc w:val="both"/>
            </w:pPr>
            <w:r w:rsidRPr="002B3411">
              <w:t>17 03 01 *</w:t>
            </w:r>
          </w:p>
        </w:tc>
        <w:tc>
          <w:tcPr>
            <w:tcW w:w="5910" w:type="dxa"/>
            <w:tcBorders>
              <w:top w:val="single" w:sz="4" w:space="0" w:color="auto"/>
              <w:left w:val="single" w:sz="4" w:space="0" w:color="auto"/>
              <w:bottom w:val="single" w:sz="4" w:space="0" w:color="auto"/>
              <w:right w:val="single" w:sz="4" w:space="0" w:color="auto"/>
            </w:tcBorders>
            <w:vAlign w:val="center"/>
            <w:hideMark/>
          </w:tcPr>
          <w:p w:rsidR="002B3411" w:rsidRPr="002B3411" w:rsidRDefault="002B3411" w:rsidP="002B3411">
            <w:pPr>
              <w:spacing w:line="276" w:lineRule="auto"/>
              <w:jc w:val="both"/>
            </w:pPr>
            <w:r w:rsidRPr="002B3411">
              <w:t>Mezclas bituminosas que contienen alquitrán de hulla</w:t>
            </w:r>
          </w:p>
        </w:tc>
        <w:tc>
          <w:tcPr>
            <w:tcW w:w="943" w:type="dxa"/>
            <w:tcBorders>
              <w:top w:val="single" w:sz="4" w:space="0" w:color="auto"/>
              <w:left w:val="single" w:sz="4" w:space="0" w:color="auto"/>
              <w:bottom w:val="single" w:sz="4" w:space="0" w:color="auto"/>
              <w:right w:val="single" w:sz="4" w:space="0" w:color="auto"/>
            </w:tcBorders>
            <w:vAlign w:val="center"/>
          </w:tcPr>
          <w:p w:rsidR="002B3411" w:rsidRPr="002B3411" w:rsidRDefault="002B3411" w:rsidP="002B3411">
            <w:pPr>
              <w:spacing w:line="276" w:lineRule="auto"/>
              <w:jc w:val="both"/>
            </w:pPr>
          </w:p>
        </w:tc>
        <w:tc>
          <w:tcPr>
            <w:tcW w:w="1760" w:type="dxa"/>
            <w:tcBorders>
              <w:top w:val="single" w:sz="4" w:space="0" w:color="auto"/>
              <w:left w:val="single" w:sz="4" w:space="0" w:color="auto"/>
              <w:bottom w:val="single" w:sz="4" w:space="0" w:color="auto"/>
              <w:right w:val="double" w:sz="4" w:space="0" w:color="auto"/>
            </w:tcBorders>
            <w:vAlign w:val="center"/>
          </w:tcPr>
          <w:p w:rsidR="002B3411" w:rsidRPr="002B3411" w:rsidRDefault="002B3411" w:rsidP="002B3411">
            <w:pPr>
              <w:spacing w:line="276" w:lineRule="auto"/>
              <w:jc w:val="both"/>
            </w:pPr>
          </w:p>
        </w:tc>
      </w:tr>
      <w:tr w:rsidR="002B3411" w:rsidRPr="002B3411" w:rsidTr="00FF3BDE">
        <w:tc>
          <w:tcPr>
            <w:tcW w:w="1163" w:type="dxa"/>
            <w:tcBorders>
              <w:top w:val="single" w:sz="4" w:space="0" w:color="auto"/>
              <w:left w:val="double" w:sz="4" w:space="0" w:color="auto"/>
              <w:bottom w:val="single" w:sz="4" w:space="0" w:color="auto"/>
              <w:right w:val="single" w:sz="4" w:space="0" w:color="auto"/>
            </w:tcBorders>
            <w:vAlign w:val="center"/>
            <w:hideMark/>
          </w:tcPr>
          <w:p w:rsidR="002B3411" w:rsidRPr="002B3411" w:rsidRDefault="002B3411" w:rsidP="002B3411">
            <w:pPr>
              <w:spacing w:line="276" w:lineRule="auto"/>
              <w:jc w:val="both"/>
            </w:pPr>
            <w:r w:rsidRPr="002B3411">
              <w:t>17 03 02</w:t>
            </w:r>
          </w:p>
        </w:tc>
        <w:tc>
          <w:tcPr>
            <w:tcW w:w="5910" w:type="dxa"/>
            <w:tcBorders>
              <w:top w:val="single" w:sz="4" w:space="0" w:color="auto"/>
              <w:left w:val="single" w:sz="4" w:space="0" w:color="auto"/>
              <w:bottom w:val="single" w:sz="4" w:space="0" w:color="auto"/>
              <w:right w:val="single" w:sz="4" w:space="0" w:color="auto"/>
            </w:tcBorders>
            <w:vAlign w:val="center"/>
            <w:hideMark/>
          </w:tcPr>
          <w:p w:rsidR="002B3411" w:rsidRPr="002B3411" w:rsidRDefault="002B3411" w:rsidP="002B3411">
            <w:pPr>
              <w:spacing w:line="276" w:lineRule="auto"/>
              <w:jc w:val="both"/>
            </w:pPr>
            <w:r w:rsidRPr="002B3411">
              <w:t>Mezclas bituminosas distintas a las especificadas en el cód. 17 03 01</w:t>
            </w:r>
          </w:p>
        </w:tc>
        <w:tc>
          <w:tcPr>
            <w:tcW w:w="943" w:type="dxa"/>
            <w:tcBorders>
              <w:top w:val="single" w:sz="4" w:space="0" w:color="auto"/>
              <w:left w:val="single" w:sz="4" w:space="0" w:color="auto"/>
              <w:bottom w:val="single" w:sz="4" w:space="0" w:color="auto"/>
              <w:right w:val="single" w:sz="4" w:space="0" w:color="auto"/>
            </w:tcBorders>
            <w:vAlign w:val="center"/>
            <w:hideMark/>
          </w:tcPr>
          <w:p w:rsidR="002B3411" w:rsidRPr="002B3411" w:rsidRDefault="002B3411" w:rsidP="002B3411">
            <w:pPr>
              <w:spacing w:line="276" w:lineRule="auto"/>
              <w:jc w:val="both"/>
            </w:pPr>
            <w:r w:rsidRPr="002B3411">
              <w:t>3.50</w:t>
            </w:r>
          </w:p>
        </w:tc>
        <w:tc>
          <w:tcPr>
            <w:tcW w:w="1760" w:type="dxa"/>
            <w:tcBorders>
              <w:top w:val="single" w:sz="4" w:space="0" w:color="auto"/>
              <w:left w:val="single" w:sz="4" w:space="0" w:color="auto"/>
              <w:bottom w:val="single" w:sz="4" w:space="0" w:color="auto"/>
              <w:right w:val="double" w:sz="4" w:space="0" w:color="auto"/>
            </w:tcBorders>
            <w:vAlign w:val="center"/>
            <w:hideMark/>
          </w:tcPr>
          <w:p w:rsidR="002B3411" w:rsidRPr="002B3411" w:rsidRDefault="002B3411" w:rsidP="002B3411">
            <w:pPr>
              <w:spacing w:line="276" w:lineRule="auto"/>
              <w:jc w:val="both"/>
            </w:pPr>
            <w:r w:rsidRPr="002B3411">
              <w:t>14.00</w:t>
            </w:r>
          </w:p>
        </w:tc>
      </w:tr>
      <w:tr w:rsidR="002B3411" w:rsidRPr="002B3411" w:rsidTr="00FF3BDE">
        <w:tc>
          <w:tcPr>
            <w:tcW w:w="1163" w:type="dxa"/>
            <w:tcBorders>
              <w:top w:val="single" w:sz="4" w:space="0" w:color="auto"/>
              <w:left w:val="double" w:sz="4" w:space="0" w:color="auto"/>
              <w:bottom w:val="double" w:sz="4" w:space="0" w:color="auto"/>
              <w:right w:val="single" w:sz="4" w:space="0" w:color="auto"/>
            </w:tcBorders>
            <w:vAlign w:val="center"/>
            <w:hideMark/>
          </w:tcPr>
          <w:p w:rsidR="002B3411" w:rsidRPr="002B3411" w:rsidRDefault="002B3411" w:rsidP="002B3411">
            <w:pPr>
              <w:spacing w:line="276" w:lineRule="auto"/>
              <w:jc w:val="both"/>
            </w:pPr>
            <w:r w:rsidRPr="002B3411">
              <w:t>17 03 03 *</w:t>
            </w:r>
          </w:p>
        </w:tc>
        <w:tc>
          <w:tcPr>
            <w:tcW w:w="5910" w:type="dxa"/>
            <w:tcBorders>
              <w:top w:val="single" w:sz="4" w:space="0" w:color="auto"/>
              <w:left w:val="single" w:sz="4" w:space="0" w:color="auto"/>
              <w:bottom w:val="double" w:sz="4" w:space="0" w:color="auto"/>
              <w:right w:val="single" w:sz="4" w:space="0" w:color="auto"/>
            </w:tcBorders>
            <w:vAlign w:val="center"/>
            <w:hideMark/>
          </w:tcPr>
          <w:p w:rsidR="002B3411" w:rsidRPr="002B3411" w:rsidRDefault="002B3411" w:rsidP="002B3411">
            <w:pPr>
              <w:spacing w:line="276" w:lineRule="auto"/>
              <w:jc w:val="both"/>
            </w:pPr>
            <w:r w:rsidRPr="002B3411">
              <w:t>Alquitrán de hulla y productos alquitranados</w:t>
            </w:r>
          </w:p>
        </w:tc>
        <w:tc>
          <w:tcPr>
            <w:tcW w:w="943" w:type="dxa"/>
            <w:tcBorders>
              <w:top w:val="single" w:sz="4" w:space="0" w:color="auto"/>
              <w:left w:val="single" w:sz="4" w:space="0" w:color="auto"/>
              <w:bottom w:val="double" w:sz="4" w:space="0" w:color="auto"/>
              <w:right w:val="single" w:sz="4" w:space="0" w:color="auto"/>
            </w:tcBorders>
            <w:vAlign w:val="center"/>
          </w:tcPr>
          <w:p w:rsidR="002B3411" w:rsidRPr="002B3411" w:rsidRDefault="002B3411" w:rsidP="002B3411">
            <w:pPr>
              <w:spacing w:line="276" w:lineRule="auto"/>
              <w:jc w:val="both"/>
            </w:pPr>
          </w:p>
        </w:tc>
        <w:tc>
          <w:tcPr>
            <w:tcW w:w="1760" w:type="dxa"/>
            <w:tcBorders>
              <w:top w:val="single" w:sz="4" w:space="0" w:color="auto"/>
              <w:left w:val="single" w:sz="4" w:space="0" w:color="auto"/>
              <w:bottom w:val="double" w:sz="4" w:space="0" w:color="auto"/>
              <w:right w:val="double" w:sz="4" w:space="0" w:color="auto"/>
            </w:tcBorders>
            <w:vAlign w:val="center"/>
          </w:tcPr>
          <w:p w:rsidR="002B3411" w:rsidRPr="002B3411" w:rsidRDefault="002B3411" w:rsidP="002B3411">
            <w:pPr>
              <w:spacing w:line="276" w:lineRule="auto"/>
              <w:jc w:val="both"/>
            </w:pPr>
          </w:p>
        </w:tc>
      </w:tr>
      <w:tr w:rsidR="002B3411" w:rsidRPr="002B3411" w:rsidTr="00FF3BDE">
        <w:tc>
          <w:tcPr>
            <w:tcW w:w="1163" w:type="dxa"/>
            <w:tcBorders>
              <w:top w:val="double" w:sz="4" w:space="0" w:color="auto"/>
              <w:left w:val="double" w:sz="4" w:space="0" w:color="auto"/>
              <w:bottom w:val="single" w:sz="4" w:space="0" w:color="auto"/>
              <w:right w:val="single" w:sz="4" w:space="0" w:color="auto"/>
            </w:tcBorders>
            <w:vAlign w:val="center"/>
            <w:hideMark/>
          </w:tcPr>
          <w:p w:rsidR="002B3411" w:rsidRPr="002B3411" w:rsidRDefault="002B3411" w:rsidP="002B3411">
            <w:pPr>
              <w:spacing w:line="276" w:lineRule="auto"/>
              <w:jc w:val="both"/>
              <w:rPr>
                <w:b/>
              </w:rPr>
            </w:pPr>
            <w:r w:rsidRPr="002B3411">
              <w:rPr>
                <w:b/>
              </w:rPr>
              <w:t>17 04</w:t>
            </w:r>
          </w:p>
        </w:tc>
        <w:tc>
          <w:tcPr>
            <w:tcW w:w="8613" w:type="dxa"/>
            <w:gridSpan w:val="3"/>
            <w:tcBorders>
              <w:top w:val="double" w:sz="4" w:space="0" w:color="auto"/>
              <w:left w:val="single" w:sz="4" w:space="0" w:color="auto"/>
              <w:bottom w:val="single" w:sz="4" w:space="0" w:color="auto"/>
              <w:right w:val="double" w:sz="4" w:space="0" w:color="auto"/>
            </w:tcBorders>
            <w:vAlign w:val="center"/>
            <w:hideMark/>
          </w:tcPr>
          <w:p w:rsidR="002B3411" w:rsidRPr="002B3411" w:rsidRDefault="002B3411" w:rsidP="002B3411">
            <w:pPr>
              <w:spacing w:line="276" w:lineRule="auto"/>
              <w:jc w:val="both"/>
              <w:rPr>
                <w:b/>
              </w:rPr>
            </w:pPr>
            <w:r w:rsidRPr="002B3411">
              <w:rPr>
                <w:b/>
              </w:rPr>
              <w:t>METALES</w:t>
            </w:r>
          </w:p>
        </w:tc>
      </w:tr>
      <w:tr w:rsidR="002B3411" w:rsidRPr="002B3411" w:rsidTr="00FF3BDE">
        <w:tc>
          <w:tcPr>
            <w:tcW w:w="1163" w:type="dxa"/>
            <w:tcBorders>
              <w:top w:val="single" w:sz="4" w:space="0" w:color="auto"/>
              <w:left w:val="double" w:sz="4" w:space="0" w:color="auto"/>
              <w:bottom w:val="single" w:sz="4" w:space="0" w:color="auto"/>
              <w:right w:val="single" w:sz="4" w:space="0" w:color="auto"/>
            </w:tcBorders>
            <w:vAlign w:val="center"/>
            <w:hideMark/>
          </w:tcPr>
          <w:p w:rsidR="002B3411" w:rsidRPr="002B3411" w:rsidRDefault="002B3411" w:rsidP="002B3411">
            <w:pPr>
              <w:spacing w:line="276" w:lineRule="auto"/>
              <w:jc w:val="both"/>
            </w:pPr>
            <w:r w:rsidRPr="002B3411">
              <w:t>17 04 01</w:t>
            </w:r>
          </w:p>
        </w:tc>
        <w:tc>
          <w:tcPr>
            <w:tcW w:w="5910" w:type="dxa"/>
            <w:tcBorders>
              <w:top w:val="single" w:sz="4" w:space="0" w:color="auto"/>
              <w:left w:val="single" w:sz="4" w:space="0" w:color="auto"/>
              <w:bottom w:val="single" w:sz="4" w:space="0" w:color="auto"/>
              <w:right w:val="single" w:sz="4" w:space="0" w:color="auto"/>
            </w:tcBorders>
            <w:vAlign w:val="center"/>
            <w:hideMark/>
          </w:tcPr>
          <w:p w:rsidR="002B3411" w:rsidRPr="002B3411" w:rsidRDefault="002B3411" w:rsidP="002B3411">
            <w:pPr>
              <w:spacing w:line="276" w:lineRule="auto"/>
              <w:jc w:val="both"/>
            </w:pPr>
            <w:r w:rsidRPr="002B3411">
              <w:t>Cobre, bronce, latón</w:t>
            </w:r>
          </w:p>
        </w:tc>
        <w:tc>
          <w:tcPr>
            <w:tcW w:w="943" w:type="dxa"/>
            <w:tcBorders>
              <w:top w:val="single" w:sz="4" w:space="0" w:color="auto"/>
              <w:left w:val="single" w:sz="4" w:space="0" w:color="auto"/>
              <w:bottom w:val="single" w:sz="4" w:space="0" w:color="auto"/>
              <w:right w:val="single" w:sz="4" w:space="0" w:color="auto"/>
            </w:tcBorders>
            <w:vAlign w:val="center"/>
          </w:tcPr>
          <w:p w:rsidR="002B3411" w:rsidRPr="002B3411" w:rsidRDefault="002B3411" w:rsidP="002B3411">
            <w:pPr>
              <w:spacing w:line="276" w:lineRule="auto"/>
              <w:jc w:val="both"/>
            </w:pPr>
          </w:p>
        </w:tc>
        <w:tc>
          <w:tcPr>
            <w:tcW w:w="1760" w:type="dxa"/>
            <w:tcBorders>
              <w:top w:val="single" w:sz="4" w:space="0" w:color="auto"/>
              <w:left w:val="single" w:sz="4" w:space="0" w:color="auto"/>
              <w:bottom w:val="single" w:sz="4" w:space="0" w:color="auto"/>
              <w:right w:val="double" w:sz="4" w:space="0" w:color="auto"/>
            </w:tcBorders>
            <w:vAlign w:val="center"/>
          </w:tcPr>
          <w:p w:rsidR="002B3411" w:rsidRPr="002B3411" w:rsidRDefault="002B3411" w:rsidP="002B3411">
            <w:pPr>
              <w:spacing w:line="276" w:lineRule="auto"/>
              <w:jc w:val="both"/>
            </w:pPr>
          </w:p>
        </w:tc>
      </w:tr>
      <w:tr w:rsidR="002B3411" w:rsidRPr="002B3411" w:rsidTr="00FF3BDE">
        <w:tc>
          <w:tcPr>
            <w:tcW w:w="1163" w:type="dxa"/>
            <w:tcBorders>
              <w:top w:val="single" w:sz="4" w:space="0" w:color="auto"/>
              <w:left w:val="double" w:sz="4" w:space="0" w:color="auto"/>
              <w:bottom w:val="single" w:sz="4" w:space="0" w:color="auto"/>
              <w:right w:val="single" w:sz="4" w:space="0" w:color="auto"/>
            </w:tcBorders>
            <w:vAlign w:val="center"/>
            <w:hideMark/>
          </w:tcPr>
          <w:p w:rsidR="002B3411" w:rsidRPr="002B3411" w:rsidRDefault="002B3411" w:rsidP="002B3411">
            <w:pPr>
              <w:spacing w:line="276" w:lineRule="auto"/>
              <w:jc w:val="both"/>
            </w:pPr>
            <w:r w:rsidRPr="002B3411">
              <w:t>17 04 02</w:t>
            </w:r>
          </w:p>
        </w:tc>
        <w:tc>
          <w:tcPr>
            <w:tcW w:w="5910" w:type="dxa"/>
            <w:tcBorders>
              <w:top w:val="single" w:sz="4" w:space="0" w:color="auto"/>
              <w:left w:val="single" w:sz="4" w:space="0" w:color="auto"/>
              <w:bottom w:val="single" w:sz="4" w:space="0" w:color="auto"/>
              <w:right w:val="single" w:sz="4" w:space="0" w:color="auto"/>
            </w:tcBorders>
            <w:vAlign w:val="center"/>
            <w:hideMark/>
          </w:tcPr>
          <w:p w:rsidR="002B3411" w:rsidRPr="002B3411" w:rsidRDefault="002B3411" w:rsidP="002B3411">
            <w:pPr>
              <w:spacing w:line="276" w:lineRule="auto"/>
              <w:jc w:val="both"/>
            </w:pPr>
            <w:r w:rsidRPr="002B3411">
              <w:t>Aluminio</w:t>
            </w:r>
          </w:p>
        </w:tc>
        <w:tc>
          <w:tcPr>
            <w:tcW w:w="943" w:type="dxa"/>
            <w:tcBorders>
              <w:top w:val="single" w:sz="4" w:space="0" w:color="auto"/>
              <w:left w:val="single" w:sz="4" w:space="0" w:color="auto"/>
              <w:bottom w:val="single" w:sz="4" w:space="0" w:color="auto"/>
              <w:right w:val="single" w:sz="4" w:space="0" w:color="auto"/>
            </w:tcBorders>
            <w:vAlign w:val="center"/>
            <w:hideMark/>
          </w:tcPr>
          <w:p w:rsidR="002B3411" w:rsidRPr="002B3411" w:rsidRDefault="002B3411" w:rsidP="002B3411">
            <w:pPr>
              <w:spacing w:line="276" w:lineRule="auto"/>
              <w:jc w:val="both"/>
            </w:pPr>
            <w:r w:rsidRPr="002B3411">
              <w:t>12.25</w:t>
            </w:r>
          </w:p>
        </w:tc>
        <w:tc>
          <w:tcPr>
            <w:tcW w:w="1760" w:type="dxa"/>
            <w:tcBorders>
              <w:top w:val="single" w:sz="4" w:space="0" w:color="auto"/>
              <w:left w:val="single" w:sz="4" w:space="0" w:color="auto"/>
              <w:bottom w:val="single" w:sz="4" w:space="0" w:color="auto"/>
              <w:right w:val="double" w:sz="4" w:space="0" w:color="auto"/>
            </w:tcBorders>
            <w:vAlign w:val="center"/>
            <w:hideMark/>
          </w:tcPr>
          <w:p w:rsidR="002B3411" w:rsidRPr="002B3411" w:rsidRDefault="002B3411" w:rsidP="002B3411">
            <w:pPr>
              <w:spacing w:line="276" w:lineRule="auto"/>
              <w:jc w:val="both"/>
            </w:pPr>
            <w:r w:rsidRPr="002B3411">
              <w:t>4.90</w:t>
            </w:r>
          </w:p>
        </w:tc>
      </w:tr>
      <w:tr w:rsidR="002B3411" w:rsidRPr="002B3411" w:rsidTr="00FF3BDE">
        <w:tc>
          <w:tcPr>
            <w:tcW w:w="1163" w:type="dxa"/>
            <w:tcBorders>
              <w:top w:val="single" w:sz="4" w:space="0" w:color="auto"/>
              <w:left w:val="double" w:sz="4" w:space="0" w:color="auto"/>
              <w:bottom w:val="single" w:sz="4" w:space="0" w:color="auto"/>
              <w:right w:val="single" w:sz="4" w:space="0" w:color="auto"/>
            </w:tcBorders>
            <w:vAlign w:val="center"/>
            <w:hideMark/>
          </w:tcPr>
          <w:p w:rsidR="002B3411" w:rsidRPr="002B3411" w:rsidRDefault="002B3411" w:rsidP="002B3411">
            <w:pPr>
              <w:spacing w:line="276" w:lineRule="auto"/>
              <w:jc w:val="both"/>
            </w:pPr>
            <w:r w:rsidRPr="002B3411">
              <w:t>17 04 03</w:t>
            </w:r>
          </w:p>
        </w:tc>
        <w:tc>
          <w:tcPr>
            <w:tcW w:w="5910" w:type="dxa"/>
            <w:tcBorders>
              <w:top w:val="single" w:sz="4" w:space="0" w:color="auto"/>
              <w:left w:val="single" w:sz="4" w:space="0" w:color="auto"/>
              <w:bottom w:val="single" w:sz="4" w:space="0" w:color="auto"/>
              <w:right w:val="single" w:sz="4" w:space="0" w:color="auto"/>
            </w:tcBorders>
            <w:vAlign w:val="center"/>
            <w:hideMark/>
          </w:tcPr>
          <w:p w:rsidR="002B3411" w:rsidRPr="002B3411" w:rsidRDefault="002B3411" w:rsidP="002B3411">
            <w:pPr>
              <w:spacing w:line="276" w:lineRule="auto"/>
              <w:jc w:val="both"/>
            </w:pPr>
            <w:r w:rsidRPr="002B3411">
              <w:t>Plomo</w:t>
            </w:r>
          </w:p>
        </w:tc>
        <w:tc>
          <w:tcPr>
            <w:tcW w:w="943" w:type="dxa"/>
            <w:tcBorders>
              <w:top w:val="single" w:sz="4" w:space="0" w:color="auto"/>
              <w:left w:val="single" w:sz="4" w:space="0" w:color="auto"/>
              <w:bottom w:val="single" w:sz="4" w:space="0" w:color="auto"/>
              <w:right w:val="single" w:sz="4" w:space="0" w:color="auto"/>
            </w:tcBorders>
            <w:vAlign w:val="center"/>
          </w:tcPr>
          <w:p w:rsidR="002B3411" w:rsidRPr="002B3411" w:rsidRDefault="002B3411" w:rsidP="002B3411">
            <w:pPr>
              <w:spacing w:line="276" w:lineRule="auto"/>
              <w:jc w:val="both"/>
            </w:pPr>
          </w:p>
        </w:tc>
        <w:tc>
          <w:tcPr>
            <w:tcW w:w="1760" w:type="dxa"/>
            <w:tcBorders>
              <w:top w:val="single" w:sz="4" w:space="0" w:color="auto"/>
              <w:left w:val="single" w:sz="4" w:space="0" w:color="auto"/>
              <w:bottom w:val="single" w:sz="4" w:space="0" w:color="auto"/>
              <w:right w:val="double" w:sz="4" w:space="0" w:color="auto"/>
            </w:tcBorders>
            <w:vAlign w:val="center"/>
          </w:tcPr>
          <w:p w:rsidR="002B3411" w:rsidRPr="002B3411" w:rsidRDefault="002B3411" w:rsidP="002B3411">
            <w:pPr>
              <w:spacing w:line="276" w:lineRule="auto"/>
              <w:jc w:val="both"/>
            </w:pPr>
          </w:p>
        </w:tc>
      </w:tr>
      <w:tr w:rsidR="002B3411" w:rsidRPr="002B3411" w:rsidTr="00FF3BDE">
        <w:tc>
          <w:tcPr>
            <w:tcW w:w="1163" w:type="dxa"/>
            <w:tcBorders>
              <w:top w:val="single" w:sz="4" w:space="0" w:color="auto"/>
              <w:left w:val="double" w:sz="4" w:space="0" w:color="auto"/>
              <w:bottom w:val="single" w:sz="4" w:space="0" w:color="auto"/>
              <w:right w:val="single" w:sz="4" w:space="0" w:color="auto"/>
            </w:tcBorders>
            <w:vAlign w:val="center"/>
            <w:hideMark/>
          </w:tcPr>
          <w:p w:rsidR="002B3411" w:rsidRPr="002B3411" w:rsidRDefault="002B3411" w:rsidP="002B3411">
            <w:pPr>
              <w:spacing w:line="276" w:lineRule="auto"/>
              <w:jc w:val="both"/>
            </w:pPr>
            <w:r w:rsidRPr="002B3411">
              <w:t>17 04 04</w:t>
            </w:r>
          </w:p>
        </w:tc>
        <w:tc>
          <w:tcPr>
            <w:tcW w:w="5910" w:type="dxa"/>
            <w:tcBorders>
              <w:top w:val="single" w:sz="4" w:space="0" w:color="auto"/>
              <w:left w:val="single" w:sz="4" w:space="0" w:color="auto"/>
              <w:bottom w:val="single" w:sz="4" w:space="0" w:color="auto"/>
              <w:right w:val="single" w:sz="4" w:space="0" w:color="auto"/>
            </w:tcBorders>
            <w:vAlign w:val="center"/>
            <w:hideMark/>
          </w:tcPr>
          <w:p w:rsidR="002B3411" w:rsidRPr="002B3411" w:rsidRDefault="002B3411" w:rsidP="002B3411">
            <w:pPr>
              <w:spacing w:line="276" w:lineRule="auto"/>
              <w:jc w:val="both"/>
            </w:pPr>
            <w:r w:rsidRPr="002B3411">
              <w:t>Zinc</w:t>
            </w:r>
          </w:p>
        </w:tc>
        <w:tc>
          <w:tcPr>
            <w:tcW w:w="943" w:type="dxa"/>
            <w:tcBorders>
              <w:top w:val="single" w:sz="4" w:space="0" w:color="auto"/>
              <w:left w:val="single" w:sz="4" w:space="0" w:color="auto"/>
              <w:bottom w:val="single" w:sz="4" w:space="0" w:color="auto"/>
              <w:right w:val="single" w:sz="4" w:space="0" w:color="auto"/>
            </w:tcBorders>
            <w:vAlign w:val="center"/>
          </w:tcPr>
          <w:p w:rsidR="002B3411" w:rsidRPr="002B3411" w:rsidRDefault="002B3411" w:rsidP="002B3411">
            <w:pPr>
              <w:spacing w:line="276" w:lineRule="auto"/>
              <w:jc w:val="both"/>
            </w:pPr>
          </w:p>
        </w:tc>
        <w:tc>
          <w:tcPr>
            <w:tcW w:w="1760" w:type="dxa"/>
            <w:tcBorders>
              <w:top w:val="single" w:sz="4" w:space="0" w:color="auto"/>
              <w:left w:val="single" w:sz="4" w:space="0" w:color="auto"/>
              <w:bottom w:val="single" w:sz="4" w:space="0" w:color="auto"/>
              <w:right w:val="double" w:sz="4" w:space="0" w:color="auto"/>
            </w:tcBorders>
            <w:vAlign w:val="center"/>
          </w:tcPr>
          <w:p w:rsidR="002B3411" w:rsidRPr="002B3411" w:rsidRDefault="002B3411" w:rsidP="002B3411">
            <w:pPr>
              <w:spacing w:line="276" w:lineRule="auto"/>
              <w:jc w:val="both"/>
            </w:pPr>
          </w:p>
        </w:tc>
      </w:tr>
      <w:tr w:rsidR="002B3411" w:rsidRPr="002B3411" w:rsidTr="00FF3BDE">
        <w:tc>
          <w:tcPr>
            <w:tcW w:w="1163" w:type="dxa"/>
            <w:tcBorders>
              <w:top w:val="single" w:sz="4" w:space="0" w:color="auto"/>
              <w:left w:val="double" w:sz="4" w:space="0" w:color="auto"/>
              <w:bottom w:val="single" w:sz="4" w:space="0" w:color="auto"/>
              <w:right w:val="single" w:sz="4" w:space="0" w:color="auto"/>
            </w:tcBorders>
            <w:vAlign w:val="center"/>
            <w:hideMark/>
          </w:tcPr>
          <w:p w:rsidR="002B3411" w:rsidRPr="002B3411" w:rsidRDefault="002B3411" w:rsidP="002B3411">
            <w:pPr>
              <w:spacing w:line="276" w:lineRule="auto"/>
              <w:jc w:val="both"/>
            </w:pPr>
            <w:r w:rsidRPr="002B3411">
              <w:t>17 04 05</w:t>
            </w:r>
          </w:p>
        </w:tc>
        <w:tc>
          <w:tcPr>
            <w:tcW w:w="5910" w:type="dxa"/>
            <w:tcBorders>
              <w:top w:val="single" w:sz="4" w:space="0" w:color="auto"/>
              <w:left w:val="single" w:sz="4" w:space="0" w:color="auto"/>
              <w:bottom w:val="single" w:sz="4" w:space="0" w:color="auto"/>
              <w:right w:val="single" w:sz="4" w:space="0" w:color="auto"/>
            </w:tcBorders>
            <w:vAlign w:val="center"/>
            <w:hideMark/>
          </w:tcPr>
          <w:p w:rsidR="002B3411" w:rsidRPr="002B3411" w:rsidRDefault="002B3411" w:rsidP="002B3411">
            <w:pPr>
              <w:spacing w:line="276" w:lineRule="auto"/>
              <w:jc w:val="both"/>
            </w:pPr>
            <w:r w:rsidRPr="002B3411">
              <w:t>Hierro y acero</w:t>
            </w:r>
          </w:p>
        </w:tc>
        <w:tc>
          <w:tcPr>
            <w:tcW w:w="943" w:type="dxa"/>
            <w:tcBorders>
              <w:top w:val="single" w:sz="4" w:space="0" w:color="auto"/>
              <w:left w:val="single" w:sz="4" w:space="0" w:color="auto"/>
              <w:bottom w:val="single" w:sz="4" w:space="0" w:color="auto"/>
              <w:right w:val="single" w:sz="4" w:space="0" w:color="auto"/>
            </w:tcBorders>
            <w:vAlign w:val="center"/>
            <w:hideMark/>
          </w:tcPr>
          <w:p w:rsidR="002B3411" w:rsidRPr="002B3411" w:rsidRDefault="002B3411" w:rsidP="002B3411">
            <w:pPr>
              <w:spacing w:line="276" w:lineRule="auto"/>
              <w:jc w:val="both"/>
            </w:pPr>
            <w:r w:rsidRPr="002B3411">
              <w:t>0.60</w:t>
            </w:r>
          </w:p>
        </w:tc>
        <w:tc>
          <w:tcPr>
            <w:tcW w:w="1760" w:type="dxa"/>
            <w:tcBorders>
              <w:top w:val="single" w:sz="4" w:space="0" w:color="auto"/>
              <w:left w:val="single" w:sz="4" w:space="0" w:color="auto"/>
              <w:bottom w:val="single" w:sz="4" w:space="0" w:color="auto"/>
              <w:right w:val="double" w:sz="4" w:space="0" w:color="auto"/>
            </w:tcBorders>
            <w:vAlign w:val="center"/>
            <w:hideMark/>
          </w:tcPr>
          <w:p w:rsidR="002B3411" w:rsidRPr="002B3411" w:rsidRDefault="002B3411" w:rsidP="002B3411">
            <w:pPr>
              <w:spacing w:line="276" w:lineRule="auto"/>
              <w:jc w:val="both"/>
            </w:pPr>
            <w:r w:rsidRPr="002B3411">
              <w:t>0.10</w:t>
            </w:r>
          </w:p>
        </w:tc>
      </w:tr>
      <w:tr w:rsidR="002B3411" w:rsidRPr="002B3411" w:rsidTr="00FF3BDE">
        <w:tc>
          <w:tcPr>
            <w:tcW w:w="1163" w:type="dxa"/>
            <w:tcBorders>
              <w:top w:val="single" w:sz="4" w:space="0" w:color="auto"/>
              <w:left w:val="double" w:sz="4" w:space="0" w:color="auto"/>
              <w:bottom w:val="single" w:sz="4" w:space="0" w:color="auto"/>
              <w:right w:val="single" w:sz="4" w:space="0" w:color="auto"/>
            </w:tcBorders>
            <w:vAlign w:val="center"/>
            <w:hideMark/>
          </w:tcPr>
          <w:p w:rsidR="002B3411" w:rsidRPr="002B3411" w:rsidRDefault="002B3411" w:rsidP="002B3411">
            <w:pPr>
              <w:spacing w:line="276" w:lineRule="auto"/>
              <w:jc w:val="both"/>
            </w:pPr>
            <w:r w:rsidRPr="002B3411">
              <w:t>17 04 06</w:t>
            </w:r>
          </w:p>
        </w:tc>
        <w:tc>
          <w:tcPr>
            <w:tcW w:w="5910" w:type="dxa"/>
            <w:tcBorders>
              <w:top w:val="single" w:sz="4" w:space="0" w:color="auto"/>
              <w:left w:val="single" w:sz="4" w:space="0" w:color="auto"/>
              <w:bottom w:val="single" w:sz="4" w:space="0" w:color="auto"/>
              <w:right w:val="single" w:sz="4" w:space="0" w:color="auto"/>
            </w:tcBorders>
            <w:vAlign w:val="center"/>
            <w:hideMark/>
          </w:tcPr>
          <w:p w:rsidR="002B3411" w:rsidRPr="002B3411" w:rsidRDefault="002B3411" w:rsidP="002B3411">
            <w:pPr>
              <w:spacing w:line="276" w:lineRule="auto"/>
              <w:jc w:val="both"/>
            </w:pPr>
            <w:r w:rsidRPr="002B3411">
              <w:t>Estaño</w:t>
            </w:r>
          </w:p>
        </w:tc>
        <w:tc>
          <w:tcPr>
            <w:tcW w:w="943" w:type="dxa"/>
            <w:tcBorders>
              <w:top w:val="single" w:sz="4" w:space="0" w:color="auto"/>
              <w:left w:val="single" w:sz="4" w:space="0" w:color="auto"/>
              <w:bottom w:val="single" w:sz="4" w:space="0" w:color="auto"/>
              <w:right w:val="single" w:sz="4" w:space="0" w:color="auto"/>
            </w:tcBorders>
            <w:vAlign w:val="center"/>
          </w:tcPr>
          <w:p w:rsidR="002B3411" w:rsidRPr="002B3411" w:rsidRDefault="002B3411" w:rsidP="002B3411">
            <w:pPr>
              <w:spacing w:line="276" w:lineRule="auto"/>
              <w:jc w:val="both"/>
            </w:pPr>
          </w:p>
        </w:tc>
        <w:tc>
          <w:tcPr>
            <w:tcW w:w="1760" w:type="dxa"/>
            <w:tcBorders>
              <w:top w:val="single" w:sz="4" w:space="0" w:color="auto"/>
              <w:left w:val="single" w:sz="4" w:space="0" w:color="auto"/>
              <w:bottom w:val="single" w:sz="4" w:space="0" w:color="auto"/>
              <w:right w:val="double" w:sz="4" w:space="0" w:color="auto"/>
            </w:tcBorders>
            <w:vAlign w:val="center"/>
          </w:tcPr>
          <w:p w:rsidR="002B3411" w:rsidRPr="002B3411" w:rsidRDefault="002B3411" w:rsidP="002B3411">
            <w:pPr>
              <w:spacing w:line="276" w:lineRule="auto"/>
              <w:jc w:val="both"/>
            </w:pPr>
          </w:p>
        </w:tc>
      </w:tr>
      <w:tr w:rsidR="002B3411" w:rsidRPr="002B3411" w:rsidTr="00FF3BDE">
        <w:tc>
          <w:tcPr>
            <w:tcW w:w="1163" w:type="dxa"/>
            <w:tcBorders>
              <w:top w:val="single" w:sz="4" w:space="0" w:color="auto"/>
              <w:left w:val="double" w:sz="4" w:space="0" w:color="auto"/>
              <w:bottom w:val="single" w:sz="4" w:space="0" w:color="auto"/>
              <w:right w:val="single" w:sz="4" w:space="0" w:color="auto"/>
            </w:tcBorders>
            <w:vAlign w:val="center"/>
            <w:hideMark/>
          </w:tcPr>
          <w:p w:rsidR="002B3411" w:rsidRPr="002B3411" w:rsidRDefault="002B3411" w:rsidP="002B3411">
            <w:pPr>
              <w:spacing w:line="276" w:lineRule="auto"/>
              <w:jc w:val="both"/>
            </w:pPr>
            <w:r w:rsidRPr="002B3411">
              <w:t>17 04 07</w:t>
            </w:r>
          </w:p>
        </w:tc>
        <w:tc>
          <w:tcPr>
            <w:tcW w:w="5910" w:type="dxa"/>
            <w:tcBorders>
              <w:top w:val="single" w:sz="4" w:space="0" w:color="auto"/>
              <w:left w:val="single" w:sz="4" w:space="0" w:color="auto"/>
              <w:bottom w:val="single" w:sz="4" w:space="0" w:color="auto"/>
              <w:right w:val="single" w:sz="4" w:space="0" w:color="auto"/>
            </w:tcBorders>
            <w:vAlign w:val="center"/>
            <w:hideMark/>
          </w:tcPr>
          <w:p w:rsidR="002B3411" w:rsidRPr="002B3411" w:rsidRDefault="002B3411" w:rsidP="002B3411">
            <w:pPr>
              <w:spacing w:line="276" w:lineRule="auto"/>
              <w:jc w:val="both"/>
            </w:pPr>
            <w:r w:rsidRPr="002B3411">
              <w:t>Metales mezclados</w:t>
            </w:r>
          </w:p>
        </w:tc>
        <w:tc>
          <w:tcPr>
            <w:tcW w:w="943" w:type="dxa"/>
            <w:tcBorders>
              <w:top w:val="single" w:sz="4" w:space="0" w:color="auto"/>
              <w:left w:val="single" w:sz="4" w:space="0" w:color="auto"/>
              <w:bottom w:val="single" w:sz="4" w:space="0" w:color="auto"/>
              <w:right w:val="single" w:sz="4" w:space="0" w:color="auto"/>
            </w:tcBorders>
            <w:vAlign w:val="center"/>
            <w:hideMark/>
          </w:tcPr>
          <w:p w:rsidR="002B3411" w:rsidRPr="002B3411" w:rsidRDefault="002B3411" w:rsidP="002B3411">
            <w:pPr>
              <w:spacing w:line="276" w:lineRule="auto"/>
              <w:jc w:val="both"/>
            </w:pPr>
            <w:r w:rsidRPr="002B3411">
              <w:t>1.50</w:t>
            </w:r>
          </w:p>
        </w:tc>
        <w:tc>
          <w:tcPr>
            <w:tcW w:w="1760" w:type="dxa"/>
            <w:tcBorders>
              <w:top w:val="single" w:sz="4" w:space="0" w:color="auto"/>
              <w:left w:val="single" w:sz="4" w:space="0" w:color="auto"/>
              <w:bottom w:val="single" w:sz="4" w:space="0" w:color="auto"/>
              <w:right w:val="double" w:sz="4" w:space="0" w:color="auto"/>
            </w:tcBorders>
            <w:vAlign w:val="center"/>
            <w:hideMark/>
          </w:tcPr>
          <w:p w:rsidR="002B3411" w:rsidRPr="002B3411" w:rsidRDefault="002B3411" w:rsidP="002B3411">
            <w:pPr>
              <w:spacing w:line="276" w:lineRule="auto"/>
              <w:jc w:val="both"/>
            </w:pPr>
            <w:r w:rsidRPr="002B3411">
              <w:t>0.20</w:t>
            </w:r>
          </w:p>
        </w:tc>
      </w:tr>
      <w:tr w:rsidR="002B3411" w:rsidRPr="002B3411" w:rsidTr="00FF3BDE">
        <w:tc>
          <w:tcPr>
            <w:tcW w:w="1163" w:type="dxa"/>
            <w:tcBorders>
              <w:top w:val="single" w:sz="4" w:space="0" w:color="auto"/>
              <w:left w:val="double" w:sz="4" w:space="0" w:color="auto"/>
              <w:bottom w:val="single" w:sz="4" w:space="0" w:color="auto"/>
              <w:right w:val="single" w:sz="4" w:space="0" w:color="auto"/>
            </w:tcBorders>
            <w:vAlign w:val="center"/>
            <w:hideMark/>
          </w:tcPr>
          <w:p w:rsidR="002B3411" w:rsidRPr="002B3411" w:rsidRDefault="002B3411" w:rsidP="002B3411">
            <w:pPr>
              <w:spacing w:line="276" w:lineRule="auto"/>
              <w:jc w:val="both"/>
            </w:pPr>
            <w:r w:rsidRPr="002B3411">
              <w:t>17 04 09 *</w:t>
            </w:r>
          </w:p>
        </w:tc>
        <w:tc>
          <w:tcPr>
            <w:tcW w:w="5910" w:type="dxa"/>
            <w:tcBorders>
              <w:top w:val="single" w:sz="4" w:space="0" w:color="auto"/>
              <w:left w:val="single" w:sz="4" w:space="0" w:color="auto"/>
              <w:bottom w:val="single" w:sz="4" w:space="0" w:color="auto"/>
              <w:right w:val="single" w:sz="4" w:space="0" w:color="auto"/>
            </w:tcBorders>
            <w:vAlign w:val="center"/>
            <w:hideMark/>
          </w:tcPr>
          <w:p w:rsidR="002B3411" w:rsidRPr="002B3411" w:rsidRDefault="002B3411" w:rsidP="002B3411">
            <w:pPr>
              <w:spacing w:line="276" w:lineRule="auto"/>
              <w:jc w:val="both"/>
            </w:pPr>
            <w:r w:rsidRPr="002B3411">
              <w:t>Residuos metálicos contaminados con sustancias peligrosas</w:t>
            </w:r>
          </w:p>
        </w:tc>
        <w:tc>
          <w:tcPr>
            <w:tcW w:w="943" w:type="dxa"/>
            <w:tcBorders>
              <w:top w:val="single" w:sz="4" w:space="0" w:color="auto"/>
              <w:left w:val="single" w:sz="4" w:space="0" w:color="auto"/>
              <w:bottom w:val="single" w:sz="4" w:space="0" w:color="auto"/>
              <w:right w:val="single" w:sz="4" w:space="0" w:color="auto"/>
            </w:tcBorders>
            <w:vAlign w:val="center"/>
          </w:tcPr>
          <w:p w:rsidR="002B3411" w:rsidRPr="002B3411" w:rsidRDefault="002B3411" w:rsidP="002B3411">
            <w:pPr>
              <w:spacing w:line="276" w:lineRule="auto"/>
              <w:jc w:val="both"/>
            </w:pPr>
          </w:p>
        </w:tc>
        <w:tc>
          <w:tcPr>
            <w:tcW w:w="1760" w:type="dxa"/>
            <w:tcBorders>
              <w:top w:val="single" w:sz="4" w:space="0" w:color="auto"/>
              <w:left w:val="single" w:sz="4" w:space="0" w:color="auto"/>
              <w:bottom w:val="single" w:sz="4" w:space="0" w:color="auto"/>
              <w:right w:val="double" w:sz="4" w:space="0" w:color="auto"/>
            </w:tcBorders>
            <w:vAlign w:val="center"/>
          </w:tcPr>
          <w:p w:rsidR="002B3411" w:rsidRPr="002B3411" w:rsidRDefault="002B3411" w:rsidP="002B3411">
            <w:pPr>
              <w:spacing w:line="276" w:lineRule="auto"/>
              <w:jc w:val="both"/>
            </w:pPr>
          </w:p>
        </w:tc>
      </w:tr>
      <w:tr w:rsidR="002B3411" w:rsidRPr="002B3411" w:rsidTr="00FF3BDE">
        <w:tc>
          <w:tcPr>
            <w:tcW w:w="1163" w:type="dxa"/>
            <w:tcBorders>
              <w:top w:val="single" w:sz="4" w:space="0" w:color="auto"/>
              <w:left w:val="double" w:sz="4" w:space="0" w:color="auto"/>
              <w:bottom w:val="single" w:sz="4" w:space="0" w:color="auto"/>
              <w:right w:val="single" w:sz="4" w:space="0" w:color="auto"/>
            </w:tcBorders>
            <w:vAlign w:val="center"/>
            <w:hideMark/>
          </w:tcPr>
          <w:p w:rsidR="002B3411" w:rsidRPr="002B3411" w:rsidRDefault="002B3411" w:rsidP="002B3411">
            <w:pPr>
              <w:spacing w:line="276" w:lineRule="auto"/>
              <w:jc w:val="both"/>
            </w:pPr>
            <w:r w:rsidRPr="002B3411">
              <w:t>17 04 10 *</w:t>
            </w:r>
          </w:p>
        </w:tc>
        <w:tc>
          <w:tcPr>
            <w:tcW w:w="5910" w:type="dxa"/>
            <w:tcBorders>
              <w:top w:val="single" w:sz="4" w:space="0" w:color="auto"/>
              <w:left w:val="single" w:sz="4" w:space="0" w:color="auto"/>
              <w:bottom w:val="single" w:sz="4" w:space="0" w:color="auto"/>
              <w:right w:val="single" w:sz="4" w:space="0" w:color="auto"/>
            </w:tcBorders>
            <w:vAlign w:val="center"/>
            <w:hideMark/>
          </w:tcPr>
          <w:p w:rsidR="002B3411" w:rsidRPr="002B3411" w:rsidRDefault="002B3411" w:rsidP="002B3411">
            <w:pPr>
              <w:spacing w:line="276" w:lineRule="auto"/>
              <w:jc w:val="both"/>
            </w:pPr>
            <w:r w:rsidRPr="002B3411">
              <w:t>Cables que contienen hidrocarburos, alquitrán de hulla y otras sustancias peligrosas</w:t>
            </w:r>
          </w:p>
        </w:tc>
        <w:tc>
          <w:tcPr>
            <w:tcW w:w="943" w:type="dxa"/>
            <w:tcBorders>
              <w:top w:val="single" w:sz="4" w:space="0" w:color="auto"/>
              <w:left w:val="single" w:sz="4" w:space="0" w:color="auto"/>
              <w:bottom w:val="single" w:sz="4" w:space="0" w:color="auto"/>
              <w:right w:val="single" w:sz="4" w:space="0" w:color="auto"/>
            </w:tcBorders>
            <w:vAlign w:val="center"/>
          </w:tcPr>
          <w:p w:rsidR="002B3411" w:rsidRPr="002B3411" w:rsidRDefault="002B3411" w:rsidP="002B3411">
            <w:pPr>
              <w:spacing w:line="276" w:lineRule="auto"/>
              <w:jc w:val="both"/>
            </w:pPr>
          </w:p>
        </w:tc>
        <w:tc>
          <w:tcPr>
            <w:tcW w:w="1760" w:type="dxa"/>
            <w:tcBorders>
              <w:top w:val="single" w:sz="4" w:space="0" w:color="auto"/>
              <w:left w:val="single" w:sz="4" w:space="0" w:color="auto"/>
              <w:bottom w:val="single" w:sz="4" w:space="0" w:color="auto"/>
              <w:right w:val="double" w:sz="4" w:space="0" w:color="auto"/>
            </w:tcBorders>
            <w:vAlign w:val="center"/>
          </w:tcPr>
          <w:p w:rsidR="002B3411" w:rsidRPr="002B3411" w:rsidRDefault="002B3411" w:rsidP="002B3411">
            <w:pPr>
              <w:spacing w:line="276" w:lineRule="auto"/>
              <w:jc w:val="both"/>
            </w:pPr>
          </w:p>
        </w:tc>
      </w:tr>
      <w:tr w:rsidR="002B3411" w:rsidRPr="002B3411" w:rsidTr="00FF3BDE">
        <w:tc>
          <w:tcPr>
            <w:tcW w:w="1163" w:type="dxa"/>
            <w:tcBorders>
              <w:top w:val="single" w:sz="4" w:space="0" w:color="auto"/>
              <w:left w:val="double" w:sz="4" w:space="0" w:color="auto"/>
              <w:bottom w:val="double" w:sz="4" w:space="0" w:color="auto"/>
              <w:right w:val="single" w:sz="4" w:space="0" w:color="auto"/>
            </w:tcBorders>
            <w:vAlign w:val="center"/>
            <w:hideMark/>
          </w:tcPr>
          <w:p w:rsidR="002B3411" w:rsidRPr="002B3411" w:rsidRDefault="002B3411" w:rsidP="002B3411">
            <w:pPr>
              <w:spacing w:line="276" w:lineRule="auto"/>
              <w:jc w:val="both"/>
            </w:pPr>
            <w:r w:rsidRPr="002B3411">
              <w:t>17 04 11</w:t>
            </w:r>
          </w:p>
        </w:tc>
        <w:tc>
          <w:tcPr>
            <w:tcW w:w="5910" w:type="dxa"/>
            <w:tcBorders>
              <w:top w:val="single" w:sz="4" w:space="0" w:color="auto"/>
              <w:left w:val="single" w:sz="4" w:space="0" w:color="auto"/>
              <w:bottom w:val="double" w:sz="4" w:space="0" w:color="auto"/>
              <w:right w:val="single" w:sz="4" w:space="0" w:color="auto"/>
            </w:tcBorders>
            <w:vAlign w:val="center"/>
            <w:hideMark/>
          </w:tcPr>
          <w:p w:rsidR="002B3411" w:rsidRPr="002B3411" w:rsidRDefault="002B3411" w:rsidP="002B3411">
            <w:pPr>
              <w:spacing w:line="276" w:lineRule="auto"/>
              <w:jc w:val="both"/>
            </w:pPr>
            <w:r w:rsidRPr="002B3411">
              <w:t>Cables distintos a los especificados en el código 17 04 10</w:t>
            </w:r>
          </w:p>
        </w:tc>
        <w:tc>
          <w:tcPr>
            <w:tcW w:w="943" w:type="dxa"/>
            <w:tcBorders>
              <w:top w:val="single" w:sz="4" w:space="0" w:color="auto"/>
              <w:left w:val="single" w:sz="4" w:space="0" w:color="auto"/>
              <w:bottom w:val="double" w:sz="4" w:space="0" w:color="auto"/>
              <w:right w:val="single" w:sz="4" w:space="0" w:color="auto"/>
            </w:tcBorders>
            <w:vAlign w:val="center"/>
            <w:hideMark/>
          </w:tcPr>
          <w:p w:rsidR="002B3411" w:rsidRPr="002B3411" w:rsidRDefault="002B3411" w:rsidP="002B3411">
            <w:pPr>
              <w:spacing w:line="276" w:lineRule="auto"/>
              <w:jc w:val="both"/>
              <w:rPr>
                <w:lang w:val="es-ES"/>
              </w:rPr>
            </w:pPr>
            <w:r w:rsidRPr="002B3411">
              <w:rPr>
                <w:lang w:val="es-ES"/>
              </w:rPr>
              <w:t>0.05</w:t>
            </w:r>
          </w:p>
        </w:tc>
        <w:tc>
          <w:tcPr>
            <w:tcW w:w="1760" w:type="dxa"/>
            <w:tcBorders>
              <w:top w:val="single" w:sz="4" w:space="0" w:color="auto"/>
              <w:left w:val="single" w:sz="4" w:space="0" w:color="auto"/>
              <w:bottom w:val="double" w:sz="4" w:space="0" w:color="auto"/>
              <w:right w:val="double" w:sz="4" w:space="0" w:color="auto"/>
            </w:tcBorders>
            <w:vAlign w:val="center"/>
            <w:hideMark/>
          </w:tcPr>
          <w:p w:rsidR="002B3411" w:rsidRPr="002B3411" w:rsidRDefault="002B3411" w:rsidP="002B3411">
            <w:pPr>
              <w:spacing w:line="276" w:lineRule="auto"/>
              <w:jc w:val="both"/>
              <w:rPr>
                <w:lang w:val="es-ES"/>
              </w:rPr>
            </w:pPr>
            <w:r w:rsidRPr="002B3411">
              <w:rPr>
                <w:lang w:val="es-ES"/>
              </w:rPr>
              <w:t>1.00</w:t>
            </w:r>
          </w:p>
        </w:tc>
      </w:tr>
      <w:tr w:rsidR="002B3411" w:rsidRPr="002B3411" w:rsidTr="00FF3BDE">
        <w:tc>
          <w:tcPr>
            <w:tcW w:w="1163" w:type="dxa"/>
            <w:tcBorders>
              <w:top w:val="double" w:sz="4" w:space="0" w:color="auto"/>
              <w:left w:val="double" w:sz="4" w:space="0" w:color="auto"/>
              <w:bottom w:val="single" w:sz="4" w:space="0" w:color="auto"/>
              <w:right w:val="single" w:sz="4" w:space="0" w:color="auto"/>
            </w:tcBorders>
            <w:vAlign w:val="center"/>
            <w:hideMark/>
          </w:tcPr>
          <w:p w:rsidR="002B3411" w:rsidRPr="002B3411" w:rsidRDefault="002B3411" w:rsidP="002B3411">
            <w:pPr>
              <w:spacing w:line="276" w:lineRule="auto"/>
              <w:jc w:val="both"/>
              <w:rPr>
                <w:b/>
              </w:rPr>
            </w:pPr>
            <w:r w:rsidRPr="002B3411">
              <w:rPr>
                <w:b/>
              </w:rPr>
              <w:t xml:space="preserve">17 06 </w:t>
            </w:r>
          </w:p>
        </w:tc>
        <w:tc>
          <w:tcPr>
            <w:tcW w:w="8613" w:type="dxa"/>
            <w:gridSpan w:val="3"/>
            <w:tcBorders>
              <w:top w:val="double" w:sz="4" w:space="0" w:color="auto"/>
              <w:left w:val="single" w:sz="4" w:space="0" w:color="auto"/>
              <w:bottom w:val="single" w:sz="4" w:space="0" w:color="auto"/>
              <w:right w:val="double" w:sz="4" w:space="0" w:color="auto"/>
            </w:tcBorders>
            <w:vAlign w:val="center"/>
            <w:hideMark/>
          </w:tcPr>
          <w:p w:rsidR="002B3411" w:rsidRPr="002B3411" w:rsidRDefault="002B3411" w:rsidP="002B3411">
            <w:pPr>
              <w:spacing w:line="276" w:lineRule="auto"/>
              <w:jc w:val="both"/>
              <w:rPr>
                <w:b/>
              </w:rPr>
            </w:pPr>
            <w:r w:rsidRPr="002B3411">
              <w:rPr>
                <w:b/>
              </w:rPr>
              <w:t>MATERIALES DE AISLAMIENTO Y MATERIALES DE CONSTRUCCIÓN CON AMIANTO</w:t>
            </w:r>
          </w:p>
        </w:tc>
      </w:tr>
      <w:tr w:rsidR="002B3411" w:rsidRPr="002B3411" w:rsidTr="00FF3BDE">
        <w:tc>
          <w:tcPr>
            <w:tcW w:w="1163" w:type="dxa"/>
            <w:tcBorders>
              <w:top w:val="single" w:sz="4" w:space="0" w:color="auto"/>
              <w:left w:val="double" w:sz="4" w:space="0" w:color="auto"/>
              <w:bottom w:val="single" w:sz="4" w:space="0" w:color="auto"/>
              <w:right w:val="single" w:sz="4" w:space="0" w:color="auto"/>
            </w:tcBorders>
            <w:vAlign w:val="center"/>
            <w:hideMark/>
          </w:tcPr>
          <w:p w:rsidR="002B3411" w:rsidRPr="002B3411" w:rsidRDefault="002B3411" w:rsidP="002B3411">
            <w:pPr>
              <w:spacing w:line="276" w:lineRule="auto"/>
              <w:jc w:val="both"/>
            </w:pPr>
            <w:r w:rsidRPr="002B3411">
              <w:t>17 06 01 *</w:t>
            </w:r>
          </w:p>
        </w:tc>
        <w:tc>
          <w:tcPr>
            <w:tcW w:w="5910" w:type="dxa"/>
            <w:tcBorders>
              <w:top w:val="single" w:sz="4" w:space="0" w:color="auto"/>
              <w:left w:val="single" w:sz="4" w:space="0" w:color="auto"/>
              <w:bottom w:val="single" w:sz="4" w:space="0" w:color="auto"/>
              <w:right w:val="single" w:sz="4" w:space="0" w:color="auto"/>
            </w:tcBorders>
            <w:vAlign w:val="center"/>
            <w:hideMark/>
          </w:tcPr>
          <w:p w:rsidR="002B3411" w:rsidRPr="002B3411" w:rsidRDefault="002B3411" w:rsidP="002B3411">
            <w:pPr>
              <w:spacing w:line="276" w:lineRule="auto"/>
              <w:jc w:val="both"/>
            </w:pPr>
            <w:r w:rsidRPr="002B3411">
              <w:t>Materiales de aislamiento que contienen amianto</w:t>
            </w:r>
          </w:p>
        </w:tc>
        <w:tc>
          <w:tcPr>
            <w:tcW w:w="943" w:type="dxa"/>
            <w:tcBorders>
              <w:top w:val="single" w:sz="4" w:space="0" w:color="auto"/>
              <w:left w:val="single" w:sz="4" w:space="0" w:color="auto"/>
              <w:bottom w:val="single" w:sz="4" w:space="0" w:color="auto"/>
              <w:right w:val="single" w:sz="4" w:space="0" w:color="auto"/>
            </w:tcBorders>
            <w:vAlign w:val="center"/>
          </w:tcPr>
          <w:p w:rsidR="002B3411" w:rsidRPr="002B3411" w:rsidRDefault="002B3411" w:rsidP="002B3411">
            <w:pPr>
              <w:spacing w:line="276" w:lineRule="auto"/>
              <w:jc w:val="both"/>
            </w:pPr>
          </w:p>
        </w:tc>
        <w:tc>
          <w:tcPr>
            <w:tcW w:w="1760" w:type="dxa"/>
            <w:tcBorders>
              <w:top w:val="single" w:sz="4" w:space="0" w:color="auto"/>
              <w:left w:val="single" w:sz="4" w:space="0" w:color="auto"/>
              <w:bottom w:val="single" w:sz="4" w:space="0" w:color="auto"/>
              <w:right w:val="double" w:sz="4" w:space="0" w:color="auto"/>
            </w:tcBorders>
            <w:vAlign w:val="center"/>
          </w:tcPr>
          <w:p w:rsidR="002B3411" w:rsidRPr="002B3411" w:rsidRDefault="002B3411" w:rsidP="002B3411">
            <w:pPr>
              <w:spacing w:line="276" w:lineRule="auto"/>
              <w:jc w:val="both"/>
            </w:pPr>
          </w:p>
        </w:tc>
      </w:tr>
      <w:tr w:rsidR="002B3411" w:rsidRPr="002B3411" w:rsidTr="00FF3BDE">
        <w:tc>
          <w:tcPr>
            <w:tcW w:w="1163" w:type="dxa"/>
            <w:tcBorders>
              <w:top w:val="single" w:sz="4" w:space="0" w:color="auto"/>
              <w:left w:val="double" w:sz="4" w:space="0" w:color="auto"/>
              <w:bottom w:val="single" w:sz="4" w:space="0" w:color="auto"/>
              <w:right w:val="single" w:sz="4" w:space="0" w:color="auto"/>
            </w:tcBorders>
            <w:vAlign w:val="center"/>
            <w:hideMark/>
          </w:tcPr>
          <w:p w:rsidR="002B3411" w:rsidRPr="002B3411" w:rsidRDefault="002B3411" w:rsidP="002B3411">
            <w:pPr>
              <w:spacing w:line="276" w:lineRule="auto"/>
              <w:jc w:val="both"/>
            </w:pPr>
            <w:r w:rsidRPr="002B3411">
              <w:t>17 06 03 *</w:t>
            </w:r>
          </w:p>
        </w:tc>
        <w:tc>
          <w:tcPr>
            <w:tcW w:w="5910" w:type="dxa"/>
            <w:tcBorders>
              <w:top w:val="single" w:sz="4" w:space="0" w:color="auto"/>
              <w:left w:val="single" w:sz="4" w:space="0" w:color="auto"/>
              <w:bottom w:val="single" w:sz="4" w:space="0" w:color="auto"/>
              <w:right w:val="single" w:sz="4" w:space="0" w:color="auto"/>
            </w:tcBorders>
            <w:vAlign w:val="center"/>
            <w:hideMark/>
          </w:tcPr>
          <w:p w:rsidR="002B3411" w:rsidRPr="002B3411" w:rsidRDefault="002B3411" w:rsidP="002B3411">
            <w:pPr>
              <w:spacing w:line="276" w:lineRule="auto"/>
              <w:jc w:val="both"/>
            </w:pPr>
            <w:r w:rsidRPr="002B3411">
              <w:t>Otros materiales de aislamiento que consisten en, o contienen, sustancias peligrosas</w:t>
            </w:r>
          </w:p>
        </w:tc>
        <w:tc>
          <w:tcPr>
            <w:tcW w:w="943" w:type="dxa"/>
            <w:tcBorders>
              <w:top w:val="single" w:sz="4" w:space="0" w:color="auto"/>
              <w:left w:val="single" w:sz="4" w:space="0" w:color="auto"/>
              <w:bottom w:val="single" w:sz="4" w:space="0" w:color="auto"/>
              <w:right w:val="single" w:sz="4" w:space="0" w:color="auto"/>
            </w:tcBorders>
            <w:vAlign w:val="center"/>
          </w:tcPr>
          <w:p w:rsidR="002B3411" w:rsidRPr="002B3411" w:rsidRDefault="002B3411" w:rsidP="002B3411">
            <w:pPr>
              <w:spacing w:line="276" w:lineRule="auto"/>
              <w:jc w:val="both"/>
            </w:pPr>
          </w:p>
        </w:tc>
        <w:tc>
          <w:tcPr>
            <w:tcW w:w="1760" w:type="dxa"/>
            <w:tcBorders>
              <w:top w:val="single" w:sz="4" w:space="0" w:color="auto"/>
              <w:left w:val="single" w:sz="4" w:space="0" w:color="auto"/>
              <w:bottom w:val="single" w:sz="4" w:space="0" w:color="auto"/>
              <w:right w:val="double" w:sz="4" w:space="0" w:color="auto"/>
            </w:tcBorders>
            <w:vAlign w:val="center"/>
          </w:tcPr>
          <w:p w:rsidR="002B3411" w:rsidRPr="002B3411" w:rsidRDefault="002B3411" w:rsidP="002B3411">
            <w:pPr>
              <w:spacing w:line="276" w:lineRule="auto"/>
              <w:jc w:val="both"/>
            </w:pPr>
          </w:p>
        </w:tc>
      </w:tr>
      <w:tr w:rsidR="002B3411" w:rsidRPr="002B3411" w:rsidTr="00FF3BDE">
        <w:tc>
          <w:tcPr>
            <w:tcW w:w="1163" w:type="dxa"/>
            <w:tcBorders>
              <w:top w:val="single" w:sz="4" w:space="0" w:color="auto"/>
              <w:left w:val="double" w:sz="4" w:space="0" w:color="auto"/>
              <w:bottom w:val="single" w:sz="4" w:space="0" w:color="auto"/>
              <w:right w:val="single" w:sz="4" w:space="0" w:color="auto"/>
            </w:tcBorders>
            <w:vAlign w:val="center"/>
            <w:hideMark/>
          </w:tcPr>
          <w:p w:rsidR="002B3411" w:rsidRPr="002B3411" w:rsidRDefault="002B3411" w:rsidP="002B3411">
            <w:pPr>
              <w:spacing w:line="276" w:lineRule="auto"/>
              <w:jc w:val="both"/>
            </w:pPr>
            <w:r w:rsidRPr="002B3411">
              <w:t>17 06 04</w:t>
            </w:r>
          </w:p>
        </w:tc>
        <w:tc>
          <w:tcPr>
            <w:tcW w:w="5910" w:type="dxa"/>
            <w:tcBorders>
              <w:top w:val="single" w:sz="4" w:space="0" w:color="auto"/>
              <w:left w:val="single" w:sz="4" w:space="0" w:color="auto"/>
              <w:bottom w:val="single" w:sz="4" w:space="0" w:color="auto"/>
              <w:right w:val="single" w:sz="4" w:space="0" w:color="auto"/>
            </w:tcBorders>
            <w:vAlign w:val="center"/>
            <w:hideMark/>
          </w:tcPr>
          <w:p w:rsidR="002B3411" w:rsidRPr="002B3411" w:rsidRDefault="002B3411" w:rsidP="002B3411">
            <w:pPr>
              <w:spacing w:line="276" w:lineRule="auto"/>
              <w:jc w:val="both"/>
            </w:pPr>
            <w:r w:rsidRPr="002B3411">
              <w:t>Materiales de aislamiento distintos a los especificados en los códigos 17 06 01 y 17 06 03</w:t>
            </w:r>
          </w:p>
        </w:tc>
        <w:tc>
          <w:tcPr>
            <w:tcW w:w="943" w:type="dxa"/>
            <w:tcBorders>
              <w:top w:val="single" w:sz="4" w:space="0" w:color="auto"/>
              <w:left w:val="single" w:sz="4" w:space="0" w:color="auto"/>
              <w:bottom w:val="single" w:sz="4" w:space="0" w:color="auto"/>
              <w:right w:val="single" w:sz="4" w:space="0" w:color="auto"/>
            </w:tcBorders>
            <w:vAlign w:val="center"/>
            <w:hideMark/>
          </w:tcPr>
          <w:p w:rsidR="00C65404" w:rsidRPr="002B3411" w:rsidRDefault="002B3411" w:rsidP="002B3411">
            <w:pPr>
              <w:spacing w:line="276" w:lineRule="auto"/>
              <w:jc w:val="both"/>
              <w:rPr>
                <w:lang w:val="es-ES"/>
              </w:rPr>
            </w:pPr>
            <w:r w:rsidRPr="002B3411">
              <w:rPr>
                <w:lang w:val="es-ES"/>
              </w:rPr>
              <w:t>0.05</w:t>
            </w:r>
          </w:p>
        </w:tc>
        <w:tc>
          <w:tcPr>
            <w:tcW w:w="1760" w:type="dxa"/>
            <w:tcBorders>
              <w:top w:val="single" w:sz="4" w:space="0" w:color="auto"/>
              <w:left w:val="single" w:sz="4" w:space="0" w:color="auto"/>
              <w:bottom w:val="single" w:sz="4" w:space="0" w:color="auto"/>
              <w:right w:val="double" w:sz="4" w:space="0" w:color="auto"/>
            </w:tcBorders>
            <w:vAlign w:val="center"/>
            <w:hideMark/>
          </w:tcPr>
          <w:p w:rsidR="00C65404" w:rsidRPr="002B3411" w:rsidRDefault="002B3411" w:rsidP="002B3411">
            <w:pPr>
              <w:spacing w:line="276" w:lineRule="auto"/>
              <w:jc w:val="both"/>
              <w:rPr>
                <w:lang w:val="es-ES"/>
              </w:rPr>
            </w:pPr>
            <w:r w:rsidRPr="002B3411">
              <w:rPr>
                <w:lang w:val="es-ES"/>
              </w:rPr>
              <w:t>1.50</w:t>
            </w:r>
          </w:p>
        </w:tc>
      </w:tr>
      <w:tr w:rsidR="002B3411" w:rsidRPr="002B3411" w:rsidTr="00FF3BDE">
        <w:tc>
          <w:tcPr>
            <w:tcW w:w="1163" w:type="dxa"/>
            <w:tcBorders>
              <w:top w:val="single" w:sz="4" w:space="0" w:color="auto"/>
              <w:left w:val="double" w:sz="4" w:space="0" w:color="auto"/>
              <w:bottom w:val="double" w:sz="4" w:space="0" w:color="auto"/>
              <w:right w:val="single" w:sz="4" w:space="0" w:color="auto"/>
            </w:tcBorders>
            <w:vAlign w:val="center"/>
            <w:hideMark/>
          </w:tcPr>
          <w:p w:rsidR="002B3411" w:rsidRPr="002B3411" w:rsidRDefault="002B3411" w:rsidP="002B3411">
            <w:pPr>
              <w:spacing w:line="276" w:lineRule="auto"/>
              <w:jc w:val="both"/>
            </w:pPr>
            <w:r w:rsidRPr="002B3411">
              <w:t>17 06 05 *</w:t>
            </w:r>
          </w:p>
        </w:tc>
        <w:tc>
          <w:tcPr>
            <w:tcW w:w="5910" w:type="dxa"/>
            <w:tcBorders>
              <w:top w:val="single" w:sz="4" w:space="0" w:color="auto"/>
              <w:left w:val="single" w:sz="4" w:space="0" w:color="auto"/>
              <w:bottom w:val="double" w:sz="4" w:space="0" w:color="auto"/>
              <w:right w:val="single" w:sz="4" w:space="0" w:color="auto"/>
            </w:tcBorders>
            <w:vAlign w:val="center"/>
            <w:hideMark/>
          </w:tcPr>
          <w:p w:rsidR="002B3411" w:rsidRPr="002B3411" w:rsidRDefault="002B3411" w:rsidP="002B3411">
            <w:pPr>
              <w:spacing w:line="276" w:lineRule="auto"/>
              <w:jc w:val="both"/>
            </w:pPr>
            <w:r w:rsidRPr="002B3411">
              <w:t>Materiales de construcción que contienen amianto</w:t>
            </w:r>
          </w:p>
        </w:tc>
        <w:tc>
          <w:tcPr>
            <w:tcW w:w="943" w:type="dxa"/>
            <w:tcBorders>
              <w:top w:val="single" w:sz="4" w:space="0" w:color="auto"/>
              <w:left w:val="single" w:sz="4" w:space="0" w:color="auto"/>
              <w:bottom w:val="double" w:sz="4" w:space="0" w:color="auto"/>
              <w:right w:val="single" w:sz="4" w:space="0" w:color="auto"/>
            </w:tcBorders>
            <w:vAlign w:val="center"/>
            <w:hideMark/>
          </w:tcPr>
          <w:p w:rsidR="002B3411" w:rsidRPr="002B3411" w:rsidRDefault="002B3411" w:rsidP="002B3411">
            <w:pPr>
              <w:spacing w:line="276" w:lineRule="auto"/>
              <w:jc w:val="both"/>
            </w:pPr>
            <w:r w:rsidRPr="002B3411">
              <w:t>30.00</w:t>
            </w:r>
          </w:p>
        </w:tc>
        <w:tc>
          <w:tcPr>
            <w:tcW w:w="1760" w:type="dxa"/>
            <w:tcBorders>
              <w:top w:val="single" w:sz="4" w:space="0" w:color="auto"/>
              <w:left w:val="single" w:sz="4" w:space="0" w:color="auto"/>
              <w:bottom w:val="double" w:sz="4" w:space="0" w:color="auto"/>
              <w:right w:val="double" w:sz="4" w:space="0" w:color="auto"/>
            </w:tcBorders>
            <w:vAlign w:val="center"/>
            <w:hideMark/>
          </w:tcPr>
          <w:p w:rsidR="002B3411" w:rsidRPr="002B3411" w:rsidRDefault="002B3411" w:rsidP="002B3411">
            <w:pPr>
              <w:spacing w:line="276" w:lineRule="auto"/>
              <w:jc w:val="both"/>
            </w:pPr>
            <w:r w:rsidRPr="002B3411">
              <w:t>15.00</w:t>
            </w:r>
          </w:p>
        </w:tc>
      </w:tr>
      <w:tr w:rsidR="002B3411" w:rsidRPr="002B3411" w:rsidTr="00FF3BDE">
        <w:tc>
          <w:tcPr>
            <w:tcW w:w="1163" w:type="dxa"/>
            <w:tcBorders>
              <w:top w:val="double" w:sz="4" w:space="0" w:color="auto"/>
              <w:left w:val="double" w:sz="4" w:space="0" w:color="auto"/>
              <w:bottom w:val="single" w:sz="4" w:space="0" w:color="auto"/>
              <w:right w:val="single" w:sz="4" w:space="0" w:color="auto"/>
            </w:tcBorders>
            <w:vAlign w:val="center"/>
            <w:hideMark/>
          </w:tcPr>
          <w:p w:rsidR="002B3411" w:rsidRPr="002B3411" w:rsidRDefault="002B3411" w:rsidP="002B3411">
            <w:pPr>
              <w:spacing w:line="276" w:lineRule="auto"/>
              <w:jc w:val="both"/>
              <w:rPr>
                <w:b/>
              </w:rPr>
            </w:pPr>
            <w:r w:rsidRPr="002B3411">
              <w:rPr>
                <w:b/>
              </w:rPr>
              <w:t>17 08</w:t>
            </w:r>
          </w:p>
        </w:tc>
        <w:tc>
          <w:tcPr>
            <w:tcW w:w="8613" w:type="dxa"/>
            <w:gridSpan w:val="3"/>
            <w:tcBorders>
              <w:top w:val="double" w:sz="4" w:space="0" w:color="auto"/>
              <w:left w:val="single" w:sz="4" w:space="0" w:color="auto"/>
              <w:bottom w:val="single" w:sz="4" w:space="0" w:color="auto"/>
              <w:right w:val="double" w:sz="4" w:space="0" w:color="auto"/>
            </w:tcBorders>
            <w:vAlign w:val="center"/>
            <w:hideMark/>
          </w:tcPr>
          <w:p w:rsidR="002B3411" w:rsidRPr="002B3411" w:rsidRDefault="002B3411" w:rsidP="002B3411">
            <w:pPr>
              <w:spacing w:line="276" w:lineRule="auto"/>
              <w:jc w:val="both"/>
              <w:rPr>
                <w:b/>
              </w:rPr>
            </w:pPr>
            <w:r w:rsidRPr="002B3411">
              <w:rPr>
                <w:b/>
              </w:rPr>
              <w:t>MATERIALES DE CONSTRUCCIÓN A PARTIR DE YESO</w:t>
            </w:r>
          </w:p>
        </w:tc>
      </w:tr>
      <w:tr w:rsidR="002B3411" w:rsidRPr="002B3411" w:rsidTr="00FF3BDE">
        <w:tc>
          <w:tcPr>
            <w:tcW w:w="1163" w:type="dxa"/>
            <w:tcBorders>
              <w:top w:val="single" w:sz="4" w:space="0" w:color="auto"/>
              <w:left w:val="double" w:sz="4" w:space="0" w:color="auto"/>
              <w:bottom w:val="single" w:sz="4" w:space="0" w:color="auto"/>
              <w:right w:val="single" w:sz="4" w:space="0" w:color="auto"/>
            </w:tcBorders>
            <w:vAlign w:val="center"/>
            <w:hideMark/>
          </w:tcPr>
          <w:p w:rsidR="002B3411" w:rsidRPr="002B3411" w:rsidRDefault="002B3411" w:rsidP="002B3411">
            <w:pPr>
              <w:spacing w:line="276" w:lineRule="auto"/>
              <w:jc w:val="both"/>
            </w:pPr>
            <w:r w:rsidRPr="002B3411">
              <w:t>17 08 01 *</w:t>
            </w:r>
          </w:p>
        </w:tc>
        <w:tc>
          <w:tcPr>
            <w:tcW w:w="5910" w:type="dxa"/>
            <w:tcBorders>
              <w:top w:val="single" w:sz="4" w:space="0" w:color="auto"/>
              <w:left w:val="single" w:sz="4" w:space="0" w:color="auto"/>
              <w:bottom w:val="single" w:sz="4" w:space="0" w:color="auto"/>
              <w:right w:val="single" w:sz="4" w:space="0" w:color="auto"/>
            </w:tcBorders>
            <w:vAlign w:val="center"/>
            <w:hideMark/>
          </w:tcPr>
          <w:p w:rsidR="002B3411" w:rsidRPr="002B3411" w:rsidRDefault="002B3411" w:rsidP="002B3411">
            <w:pPr>
              <w:spacing w:line="276" w:lineRule="auto"/>
              <w:jc w:val="both"/>
            </w:pPr>
            <w:r w:rsidRPr="002B3411">
              <w:t>Materiales de construcción a partir de yeso contaminados con sustancias peligrosas</w:t>
            </w:r>
          </w:p>
        </w:tc>
        <w:tc>
          <w:tcPr>
            <w:tcW w:w="943" w:type="dxa"/>
            <w:tcBorders>
              <w:top w:val="single" w:sz="4" w:space="0" w:color="auto"/>
              <w:left w:val="single" w:sz="4" w:space="0" w:color="auto"/>
              <w:bottom w:val="single" w:sz="4" w:space="0" w:color="auto"/>
              <w:right w:val="single" w:sz="4" w:space="0" w:color="auto"/>
            </w:tcBorders>
            <w:vAlign w:val="center"/>
          </w:tcPr>
          <w:p w:rsidR="002B3411" w:rsidRPr="002B3411" w:rsidRDefault="002B3411" w:rsidP="002B3411">
            <w:pPr>
              <w:spacing w:line="276" w:lineRule="auto"/>
              <w:jc w:val="both"/>
            </w:pPr>
          </w:p>
        </w:tc>
        <w:tc>
          <w:tcPr>
            <w:tcW w:w="1760" w:type="dxa"/>
            <w:tcBorders>
              <w:top w:val="single" w:sz="4" w:space="0" w:color="auto"/>
              <w:left w:val="single" w:sz="4" w:space="0" w:color="auto"/>
              <w:bottom w:val="single" w:sz="4" w:space="0" w:color="auto"/>
              <w:right w:val="double" w:sz="4" w:space="0" w:color="auto"/>
            </w:tcBorders>
            <w:vAlign w:val="center"/>
          </w:tcPr>
          <w:p w:rsidR="002B3411" w:rsidRPr="002B3411" w:rsidRDefault="002B3411" w:rsidP="002B3411">
            <w:pPr>
              <w:spacing w:line="276" w:lineRule="auto"/>
              <w:jc w:val="both"/>
            </w:pPr>
          </w:p>
        </w:tc>
      </w:tr>
      <w:tr w:rsidR="002B3411" w:rsidRPr="002B3411" w:rsidTr="00FF3BDE">
        <w:tc>
          <w:tcPr>
            <w:tcW w:w="1163" w:type="dxa"/>
            <w:tcBorders>
              <w:top w:val="single" w:sz="4" w:space="0" w:color="auto"/>
              <w:left w:val="double" w:sz="4" w:space="0" w:color="auto"/>
              <w:bottom w:val="double" w:sz="4" w:space="0" w:color="auto"/>
              <w:right w:val="single" w:sz="4" w:space="0" w:color="auto"/>
            </w:tcBorders>
            <w:vAlign w:val="center"/>
            <w:hideMark/>
          </w:tcPr>
          <w:p w:rsidR="002B3411" w:rsidRPr="002B3411" w:rsidRDefault="002B3411" w:rsidP="002B3411">
            <w:pPr>
              <w:spacing w:line="276" w:lineRule="auto"/>
              <w:jc w:val="both"/>
            </w:pPr>
            <w:r w:rsidRPr="002B3411">
              <w:t>17 08 02</w:t>
            </w:r>
          </w:p>
        </w:tc>
        <w:tc>
          <w:tcPr>
            <w:tcW w:w="5910" w:type="dxa"/>
            <w:tcBorders>
              <w:top w:val="single" w:sz="4" w:space="0" w:color="auto"/>
              <w:left w:val="single" w:sz="4" w:space="0" w:color="auto"/>
              <w:bottom w:val="double" w:sz="4" w:space="0" w:color="auto"/>
              <w:right w:val="single" w:sz="4" w:space="0" w:color="auto"/>
            </w:tcBorders>
            <w:vAlign w:val="center"/>
            <w:hideMark/>
          </w:tcPr>
          <w:p w:rsidR="002B3411" w:rsidRPr="002B3411" w:rsidRDefault="002B3411" w:rsidP="002B3411">
            <w:pPr>
              <w:spacing w:line="276" w:lineRule="auto"/>
              <w:jc w:val="both"/>
            </w:pPr>
            <w:r w:rsidRPr="002B3411">
              <w:t>Materiales de construcción a partir de yeso distintos a los especificados en el código 17 08 01</w:t>
            </w:r>
          </w:p>
        </w:tc>
        <w:tc>
          <w:tcPr>
            <w:tcW w:w="943" w:type="dxa"/>
            <w:tcBorders>
              <w:top w:val="single" w:sz="4" w:space="0" w:color="auto"/>
              <w:left w:val="single" w:sz="4" w:space="0" w:color="auto"/>
              <w:bottom w:val="double" w:sz="4" w:space="0" w:color="auto"/>
              <w:right w:val="single" w:sz="4" w:space="0" w:color="auto"/>
            </w:tcBorders>
            <w:vAlign w:val="center"/>
            <w:hideMark/>
          </w:tcPr>
          <w:p w:rsidR="002B3411" w:rsidRPr="002B3411" w:rsidRDefault="002B3411" w:rsidP="002B3411">
            <w:pPr>
              <w:spacing w:line="276" w:lineRule="auto"/>
              <w:jc w:val="both"/>
            </w:pPr>
            <w:r w:rsidRPr="002B3411">
              <w:t>1.05</w:t>
            </w:r>
          </w:p>
        </w:tc>
        <w:tc>
          <w:tcPr>
            <w:tcW w:w="1760" w:type="dxa"/>
            <w:tcBorders>
              <w:top w:val="single" w:sz="4" w:space="0" w:color="auto"/>
              <w:left w:val="single" w:sz="4" w:space="0" w:color="auto"/>
              <w:bottom w:val="double" w:sz="4" w:space="0" w:color="auto"/>
              <w:right w:val="double" w:sz="4" w:space="0" w:color="auto"/>
            </w:tcBorders>
            <w:vAlign w:val="center"/>
            <w:hideMark/>
          </w:tcPr>
          <w:p w:rsidR="002B3411" w:rsidRPr="002B3411" w:rsidRDefault="002B3411" w:rsidP="002B3411">
            <w:pPr>
              <w:spacing w:line="276" w:lineRule="auto"/>
              <w:jc w:val="both"/>
            </w:pPr>
            <w:r w:rsidRPr="002B3411">
              <w:t>1.50</w:t>
            </w:r>
          </w:p>
        </w:tc>
      </w:tr>
      <w:tr w:rsidR="002B3411" w:rsidRPr="002B3411" w:rsidTr="00FF3BDE">
        <w:tc>
          <w:tcPr>
            <w:tcW w:w="1163" w:type="dxa"/>
            <w:tcBorders>
              <w:top w:val="double" w:sz="4" w:space="0" w:color="auto"/>
              <w:left w:val="double" w:sz="4" w:space="0" w:color="auto"/>
              <w:bottom w:val="single" w:sz="4" w:space="0" w:color="auto"/>
              <w:right w:val="single" w:sz="4" w:space="0" w:color="auto"/>
            </w:tcBorders>
            <w:vAlign w:val="center"/>
            <w:hideMark/>
          </w:tcPr>
          <w:p w:rsidR="002B3411" w:rsidRPr="002B3411" w:rsidRDefault="002B3411" w:rsidP="002B3411">
            <w:pPr>
              <w:spacing w:line="276" w:lineRule="auto"/>
              <w:jc w:val="both"/>
              <w:rPr>
                <w:b/>
              </w:rPr>
            </w:pPr>
            <w:r w:rsidRPr="002B3411">
              <w:rPr>
                <w:b/>
              </w:rPr>
              <w:t>17 09</w:t>
            </w:r>
          </w:p>
        </w:tc>
        <w:tc>
          <w:tcPr>
            <w:tcW w:w="8613" w:type="dxa"/>
            <w:gridSpan w:val="3"/>
            <w:tcBorders>
              <w:top w:val="double" w:sz="4" w:space="0" w:color="auto"/>
              <w:left w:val="single" w:sz="4" w:space="0" w:color="auto"/>
              <w:bottom w:val="single" w:sz="4" w:space="0" w:color="auto"/>
              <w:right w:val="double" w:sz="4" w:space="0" w:color="auto"/>
            </w:tcBorders>
            <w:vAlign w:val="center"/>
            <w:hideMark/>
          </w:tcPr>
          <w:p w:rsidR="002B3411" w:rsidRPr="002B3411" w:rsidRDefault="002B3411" w:rsidP="002B3411">
            <w:pPr>
              <w:spacing w:line="276" w:lineRule="auto"/>
              <w:jc w:val="both"/>
              <w:rPr>
                <w:b/>
              </w:rPr>
            </w:pPr>
            <w:r w:rsidRPr="002B3411">
              <w:rPr>
                <w:b/>
              </w:rPr>
              <w:t>OTROS RESIDUOS DE CONSTRUCCIÓN O DEMOLICIÓN</w:t>
            </w:r>
          </w:p>
        </w:tc>
      </w:tr>
      <w:tr w:rsidR="002B3411" w:rsidRPr="002B3411" w:rsidTr="00FF3BDE">
        <w:tc>
          <w:tcPr>
            <w:tcW w:w="1163" w:type="dxa"/>
            <w:tcBorders>
              <w:top w:val="single" w:sz="4" w:space="0" w:color="auto"/>
              <w:left w:val="double" w:sz="4" w:space="0" w:color="auto"/>
              <w:bottom w:val="single" w:sz="4" w:space="0" w:color="auto"/>
              <w:right w:val="single" w:sz="4" w:space="0" w:color="auto"/>
            </w:tcBorders>
            <w:vAlign w:val="center"/>
            <w:hideMark/>
          </w:tcPr>
          <w:p w:rsidR="002B3411" w:rsidRPr="002B3411" w:rsidRDefault="002B3411" w:rsidP="002B3411">
            <w:pPr>
              <w:spacing w:line="276" w:lineRule="auto"/>
              <w:jc w:val="both"/>
            </w:pPr>
            <w:r w:rsidRPr="002B3411">
              <w:t>17 09 01 *</w:t>
            </w:r>
          </w:p>
        </w:tc>
        <w:tc>
          <w:tcPr>
            <w:tcW w:w="5910" w:type="dxa"/>
            <w:tcBorders>
              <w:top w:val="single" w:sz="4" w:space="0" w:color="auto"/>
              <w:left w:val="single" w:sz="4" w:space="0" w:color="auto"/>
              <w:bottom w:val="single" w:sz="4" w:space="0" w:color="auto"/>
              <w:right w:val="single" w:sz="4" w:space="0" w:color="auto"/>
            </w:tcBorders>
            <w:vAlign w:val="center"/>
            <w:hideMark/>
          </w:tcPr>
          <w:p w:rsidR="002B3411" w:rsidRPr="002B3411" w:rsidRDefault="002B3411" w:rsidP="002B3411">
            <w:pPr>
              <w:spacing w:line="276" w:lineRule="auto"/>
              <w:jc w:val="both"/>
            </w:pPr>
            <w:r w:rsidRPr="002B3411">
              <w:t>Residuos de construcción y demolición que contienen mercurio</w:t>
            </w:r>
          </w:p>
        </w:tc>
        <w:tc>
          <w:tcPr>
            <w:tcW w:w="943" w:type="dxa"/>
            <w:tcBorders>
              <w:top w:val="single" w:sz="4" w:space="0" w:color="auto"/>
              <w:left w:val="single" w:sz="4" w:space="0" w:color="auto"/>
              <w:bottom w:val="single" w:sz="4" w:space="0" w:color="auto"/>
              <w:right w:val="single" w:sz="4" w:space="0" w:color="auto"/>
            </w:tcBorders>
            <w:vAlign w:val="center"/>
          </w:tcPr>
          <w:p w:rsidR="002B3411" w:rsidRPr="002B3411" w:rsidRDefault="002B3411" w:rsidP="002B3411">
            <w:pPr>
              <w:spacing w:line="276" w:lineRule="auto"/>
              <w:jc w:val="both"/>
            </w:pPr>
          </w:p>
        </w:tc>
        <w:tc>
          <w:tcPr>
            <w:tcW w:w="1760" w:type="dxa"/>
            <w:tcBorders>
              <w:top w:val="single" w:sz="4" w:space="0" w:color="auto"/>
              <w:left w:val="single" w:sz="4" w:space="0" w:color="auto"/>
              <w:bottom w:val="single" w:sz="4" w:space="0" w:color="auto"/>
              <w:right w:val="double" w:sz="4" w:space="0" w:color="auto"/>
            </w:tcBorders>
            <w:vAlign w:val="center"/>
          </w:tcPr>
          <w:p w:rsidR="002B3411" w:rsidRPr="002B3411" w:rsidRDefault="002B3411" w:rsidP="002B3411">
            <w:pPr>
              <w:spacing w:line="276" w:lineRule="auto"/>
              <w:jc w:val="both"/>
            </w:pPr>
          </w:p>
        </w:tc>
      </w:tr>
      <w:tr w:rsidR="002B3411" w:rsidRPr="002B3411" w:rsidTr="00FF3BDE">
        <w:tc>
          <w:tcPr>
            <w:tcW w:w="1163" w:type="dxa"/>
            <w:tcBorders>
              <w:top w:val="single" w:sz="4" w:space="0" w:color="auto"/>
              <w:left w:val="double" w:sz="4" w:space="0" w:color="auto"/>
              <w:bottom w:val="single" w:sz="4" w:space="0" w:color="auto"/>
              <w:right w:val="single" w:sz="4" w:space="0" w:color="auto"/>
            </w:tcBorders>
            <w:vAlign w:val="center"/>
            <w:hideMark/>
          </w:tcPr>
          <w:p w:rsidR="002B3411" w:rsidRPr="002B3411" w:rsidRDefault="002B3411" w:rsidP="002B3411">
            <w:pPr>
              <w:spacing w:line="276" w:lineRule="auto"/>
              <w:jc w:val="both"/>
            </w:pPr>
            <w:r w:rsidRPr="002B3411">
              <w:t>17 09 02 *</w:t>
            </w:r>
          </w:p>
        </w:tc>
        <w:tc>
          <w:tcPr>
            <w:tcW w:w="5910" w:type="dxa"/>
            <w:tcBorders>
              <w:top w:val="single" w:sz="4" w:space="0" w:color="auto"/>
              <w:left w:val="single" w:sz="4" w:space="0" w:color="auto"/>
              <w:bottom w:val="single" w:sz="4" w:space="0" w:color="auto"/>
              <w:right w:val="single" w:sz="4" w:space="0" w:color="auto"/>
            </w:tcBorders>
            <w:vAlign w:val="center"/>
            <w:hideMark/>
          </w:tcPr>
          <w:p w:rsidR="002B3411" w:rsidRPr="002B3411" w:rsidRDefault="002B3411" w:rsidP="002B3411">
            <w:pPr>
              <w:spacing w:line="276" w:lineRule="auto"/>
              <w:jc w:val="both"/>
            </w:pPr>
            <w:r w:rsidRPr="002B3411">
              <w:t>Residuos de construcción y demolición que contienen PCB (por ejemplo, sellantes que contienen PCB, revestimientos de suelo a partir de resinas que contienen PCB, acristalamientos dobles que contienen PCB, condensadores que contienen PCB)</w:t>
            </w:r>
          </w:p>
        </w:tc>
        <w:tc>
          <w:tcPr>
            <w:tcW w:w="943" w:type="dxa"/>
            <w:tcBorders>
              <w:top w:val="single" w:sz="4" w:space="0" w:color="auto"/>
              <w:left w:val="single" w:sz="4" w:space="0" w:color="auto"/>
              <w:bottom w:val="single" w:sz="4" w:space="0" w:color="auto"/>
              <w:right w:val="single" w:sz="4" w:space="0" w:color="auto"/>
            </w:tcBorders>
            <w:vAlign w:val="center"/>
          </w:tcPr>
          <w:p w:rsidR="002B3411" w:rsidRPr="002B3411" w:rsidRDefault="002B3411" w:rsidP="002B3411">
            <w:pPr>
              <w:spacing w:line="276" w:lineRule="auto"/>
              <w:jc w:val="both"/>
            </w:pPr>
          </w:p>
        </w:tc>
        <w:tc>
          <w:tcPr>
            <w:tcW w:w="1760" w:type="dxa"/>
            <w:tcBorders>
              <w:top w:val="single" w:sz="4" w:space="0" w:color="auto"/>
              <w:left w:val="single" w:sz="4" w:space="0" w:color="auto"/>
              <w:bottom w:val="single" w:sz="4" w:space="0" w:color="auto"/>
              <w:right w:val="double" w:sz="4" w:space="0" w:color="auto"/>
            </w:tcBorders>
            <w:vAlign w:val="center"/>
          </w:tcPr>
          <w:p w:rsidR="002B3411" w:rsidRPr="002B3411" w:rsidRDefault="002B3411" w:rsidP="002B3411">
            <w:pPr>
              <w:spacing w:line="276" w:lineRule="auto"/>
              <w:jc w:val="both"/>
            </w:pPr>
          </w:p>
        </w:tc>
      </w:tr>
      <w:tr w:rsidR="002B3411" w:rsidRPr="002B3411" w:rsidTr="00FF3BDE">
        <w:tc>
          <w:tcPr>
            <w:tcW w:w="1163" w:type="dxa"/>
            <w:tcBorders>
              <w:top w:val="single" w:sz="4" w:space="0" w:color="auto"/>
              <w:left w:val="double" w:sz="4" w:space="0" w:color="auto"/>
              <w:bottom w:val="single" w:sz="4" w:space="0" w:color="auto"/>
              <w:right w:val="single" w:sz="4" w:space="0" w:color="auto"/>
            </w:tcBorders>
            <w:vAlign w:val="center"/>
            <w:hideMark/>
          </w:tcPr>
          <w:p w:rsidR="002B3411" w:rsidRPr="002B3411" w:rsidRDefault="002B3411" w:rsidP="002B3411">
            <w:pPr>
              <w:spacing w:line="276" w:lineRule="auto"/>
              <w:jc w:val="both"/>
            </w:pPr>
            <w:r w:rsidRPr="002B3411">
              <w:t>17 09 03 *</w:t>
            </w:r>
          </w:p>
        </w:tc>
        <w:tc>
          <w:tcPr>
            <w:tcW w:w="5910" w:type="dxa"/>
            <w:tcBorders>
              <w:top w:val="single" w:sz="4" w:space="0" w:color="auto"/>
              <w:left w:val="single" w:sz="4" w:space="0" w:color="auto"/>
              <w:bottom w:val="single" w:sz="4" w:space="0" w:color="auto"/>
              <w:right w:val="single" w:sz="4" w:space="0" w:color="auto"/>
            </w:tcBorders>
            <w:vAlign w:val="center"/>
            <w:hideMark/>
          </w:tcPr>
          <w:p w:rsidR="002B3411" w:rsidRPr="002B3411" w:rsidRDefault="002B3411" w:rsidP="002B3411">
            <w:pPr>
              <w:spacing w:line="276" w:lineRule="auto"/>
              <w:jc w:val="both"/>
            </w:pPr>
            <w:r w:rsidRPr="002B3411">
              <w:t>Otros residuos de construcción y demolición (incluidos los residuos mezclados) que contienen sustancias peligrosas</w:t>
            </w:r>
          </w:p>
        </w:tc>
        <w:tc>
          <w:tcPr>
            <w:tcW w:w="943" w:type="dxa"/>
            <w:tcBorders>
              <w:top w:val="single" w:sz="4" w:space="0" w:color="auto"/>
              <w:left w:val="single" w:sz="4" w:space="0" w:color="auto"/>
              <w:bottom w:val="single" w:sz="4" w:space="0" w:color="auto"/>
              <w:right w:val="single" w:sz="4" w:space="0" w:color="auto"/>
            </w:tcBorders>
            <w:vAlign w:val="center"/>
          </w:tcPr>
          <w:p w:rsidR="002B3411" w:rsidRPr="002B3411" w:rsidRDefault="002B3411" w:rsidP="002B3411">
            <w:pPr>
              <w:spacing w:line="276" w:lineRule="auto"/>
              <w:jc w:val="both"/>
            </w:pPr>
          </w:p>
        </w:tc>
        <w:tc>
          <w:tcPr>
            <w:tcW w:w="1760" w:type="dxa"/>
            <w:tcBorders>
              <w:top w:val="single" w:sz="4" w:space="0" w:color="auto"/>
              <w:left w:val="single" w:sz="4" w:space="0" w:color="auto"/>
              <w:bottom w:val="single" w:sz="4" w:space="0" w:color="auto"/>
              <w:right w:val="double" w:sz="4" w:space="0" w:color="auto"/>
            </w:tcBorders>
            <w:vAlign w:val="center"/>
          </w:tcPr>
          <w:p w:rsidR="002B3411" w:rsidRPr="002B3411" w:rsidRDefault="002B3411" w:rsidP="002B3411">
            <w:pPr>
              <w:spacing w:line="276" w:lineRule="auto"/>
              <w:jc w:val="both"/>
            </w:pPr>
          </w:p>
        </w:tc>
      </w:tr>
      <w:tr w:rsidR="002B3411" w:rsidRPr="002B3411" w:rsidTr="00FF3BDE">
        <w:tc>
          <w:tcPr>
            <w:tcW w:w="1163" w:type="dxa"/>
            <w:tcBorders>
              <w:top w:val="single" w:sz="4" w:space="0" w:color="auto"/>
              <w:left w:val="double" w:sz="4" w:space="0" w:color="auto"/>
              <w:bottom w:val="double" w:sz="4" w:space="0" w:color="auto"/>
              <w:right w:val="single" w:sz="4" w:space="0" w:color="auto"/>
            </w:tcBorders>
            <w:vAlign w:val="center"/>
            <w:hideMark/>
          </w:tcPr>
          <w:p w:rsidR="002B3411" w:rsidRPr="002B3411" w:rsidRDefault="002B3411" w:rsidP="002B3411">
            <w:pPr>
              <w:spacing w:line="276" w:lineRule="auto"/>
              <w:jc w:val="both"/>
            </w:pPr>
            <w:r w:rsidRPr="002B3411">
              <w:t>17 09 04</w:t>
            </w:r>
          </w:p>
        </w:tc>
        <w:tc>
          <w:tcPr>
            <w:tcW w:w="5910" w:type="dxa"/>
            <w:tcBorders>
              <w:top w:val="single" w:sz="4" w:space="0" w:color="auto"/>
              <w:left w:val="single" w:sz="4" w:space="0" w:color="auto"/>
              <w:bottom w:val="double" w:sz="4" w:space="0" w:color="auto"/>
              <w:right w:val="single" w:sz="4" w:space="0" w:color="auto"/>
            </w:tcBorders>
            <w:vAlign w:val="center"/>
            <w:hideMark/>
          </w:tcPr>
          <w:p w:rsidR="002B3411" w:rsidRPr="002B3411" w:rsidRDefault="002B3411" w:rsidP="002B3411">
            <w:pPr>
              <w:spacing w:line="276" w:lineRule="auto"/>
              <w:jc w:val="both"/>
            </w:pPr>
            <w:r w:rsidRPr="002B3411">
              <w:t>Residuos mezclados de construcción y demolición distintos a los especificados en los códigos 17 09 01, 17 09 02 y 17 09 03</w:t>
            </w:r>
          </w:p>
        </w:tc>
        <w:tc>
          <w:tcPr>
            <w:tcW w:w="943" w:type="dxa"/>
            <w:tcBorders>
              <w:top w:val="single" w:sz="4" w:space="0" w:color="auto"/>
              <w:left w:val="single" w:sz="4" w:space="0" w:color="auto"/>
              <w:bottom w:val="double" w:sz="4" w:space="0" w:color="auto"/>
              <w:right w:val="single" w:sz="4" w:space="0" w:color="auto"/>
            </w:tcBorders>
            <w:vAlign w:val="center"/>
          </w:tcPr>
          <w:p w:rsidR="002B3411" w:rsidRPr="002B3411" w:rsidRDefault="002B3411" w:rsidP="002B3411">
            <w:pPr>
              <w:spacing w:line="276" w:lineRule="auto"/>
              <w:jc w:val="both"/>
            </w:pPr>
          </w:p>
        </w:tc>
        <w:tc>
          <w:tcPr>
            <w:tcW w:w="1760" w:type="dxa"/>
            <w:tcBorders>
              <w:top w:val="single" w:sz="4" w:space="0" w:color="auto"/>
              <w:left w:val="single" w:sz="4" w:space="0" w:color="auto"/>
              <w:bottom w:val="double" w:sz="4" w:space="0" w:color="auto"/>
              <w:right w:val="double" w:sz="4" w:space="0" w:color="auto"/>
            </w:tcBorders>
            <w:vAlign w:val="center"/>
          </w:tcPr>
          <w:p w:rsidR="002B3411" w:rsidRPr="002B3411" w:rsidRDefault="002B3411" w:rsidP="002B3411">
            <w:pPr>
              <w:spacing w:line="276" w:lineRule="auto"/>
              <w:jc w:val="both"/>
            </w:pPr>
          </w:p>
        </w:tc>
      </w:tr>
    </w:tbl>
    <w:p w:rsidR="002B3411" w:rsidRPr="002B3411" w:rsidRDefault="002B3411" w:rsidP="002B3411">
      <w:pPr>
        <w:spacing w:line="276" w:lineRule="auto"/>
        <w:jc w:val="both"/>
      </w:pPr>
    </w:p>
    <w:p w:rsidR="002B3411" w:rsidRPr="002B3411" w:rsidRDefault="002B3411" w:rsidP="002B3411">
      <w:pPr>
        <w:spacing w:line="276" w:lineRule="auto"/>
        <w:jc w:val="both"/>
      </w:pPr>
    </w:p>
    <w:tbl>
      <w:tblPr>
        <w:tblW w:w="9776" w:type="dxa"/>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66"/>
        <w:gridCol w:w="5901"/>
        <w:gridCol w:w="946"/>
        <w:gridCol w:w="1763"/>
      </w:tblGrid>
      <w:tr w:rsidR="002B3411" w:rsidRPr="002B3411" w:rsidTr="00FF3BDE">
        <w:tc>
          <w:tcPr>
            <w:tcW w:w="1166" w:type="dxa"/>
            <w:tcBorders>
              <w:top w:val="double" w:sz="4" w:space="0" w:color="auto"/>
              <w:left w:val="double" w:sz="4" w:space="0" w:color="auto"/>
              <w:bottom w:val="double" w:sz="4" w:space="0" w:color="auto"/>
              <w:right w:val="single" w:sz="4" w:space="0" w:color="auto"/>
            </w:tcBorders>
            <w:vAlign w:val="center"/>
            <w:hideMark/>
          </w:tcPr>
          <w:p w:rsidR="002B3411" w:rsidRPr="002B3411" w:rsidRDefault="002B3411" w:rsidP="002B3411">
            <w:pPr>
              <w:spacing w:line="276" w:lineRule="auto"/>
              <w:jc w:val="both"/>
              <w:rPr>
                <w:b/>
              </w:rPr>
            </w:pPr>
            <w:r w:rsidRPr="002B3411">
              <w:rPr>
                <w:b/>
              </w:rPr>
              <w:t>Código</w:t>
            </w:r>
          </w:p>
        </w:tc>
        <w:tc>
          <w:tcPr>
            <w:tcW w:w="5901" w:type="dxa"/>
            <w:tcBorders>
              <w:top w:val="double" w:sz="4" w:space="0" w:color="auto"/>
              <w:left w:val="single" w:sz="4" w:space="0" w:color="auto"/>
              <w:bottom w:val="double" w:sz="4" w:space="0" w:color="auto"/>
              <w:right w:val="single" w:sz="4" w:space="0" w:color="auto"/>
            </w:tcBorders>
            <w:vAlign w:val="center"/>
            <w:hideMark/>
          </w:tcPr>
          <w:p w:rsidR="002B3411" w:rsidRPr="002B3411" w:rsidRDefault="002B3411" w:rsidP="002B3411">
            <w:pPr>
              <w:spacing w:line="276" w:lineRule="auto"/>
              <w:jc w:val="both"/>
              <w:rPr>
                <w:b/>
              </w:rPr>
            </w:pPr>
            <w:r w:rsidRPr="002B3411">
              <w:rPr>
                <w:b/>
              </w:rPr>
              <w:t>RESIDUOS  DE  ENVASES</w:t>
            </w:r>
          </w:p>
        </w:tc>
        <w:tc>
          <w:tcPr>
            <w:tcW w:w="946" w:type="dxa"/>
            <w:tcBorders>
              <w:top w:val="double" w:sz="4" w:space="0" w:color="auto"/>
              <w:left w:val="single" w:sz="4" w:space="0" w:color="auto"/>
              <w:bottom w:val="double" w:sz="4" w:space="0" w:color="auto"/>
              <w:right w:val="single" w:sz="4" w:space="0" w:color="auto"/>
            </w:tcBorders>
            <w:vAlign w:val="center"/>
            <w:hideMark/>
          </w:tcPr>
          <w:p w:rsidR="002B3411" w:rsidRPr="002B3411" w:rsidRDefault="002B3411" w:rsidP="002B3411">
            <w:pPr>
              <w:spacing w:line="276" w:lineRule="auto"/>
              <w:jc w:val="both"/>
              <w:rPr>
                <w:b/>
              </w:rPr>
            </w:pPr>
            <w:r w:rsidRPr="002B3411">
              <w:rPr>
                <w:b/>
              </w:rPr>
              <w:t>t</w:t>
            </w:r>
          </w:p>
        </w:tc>
        <w:tc>
          <w:tcPr>
            <w:tcW w:w="1763" w:type="dxa"/>
            <w:tcBorders>
              <w:top w:val="double" w:sz="4" w:space="0" w:color="auto"/>
              <w:left w:val="single" w:sz="4" w:space="0" w:color="auto"/>
              <w:bottom w:val="double" w:sz="4" w:space="0" w:color="auto"/>
              <w:right w:val="double" w:sz="4" w:space="0" w:color="auto"/>
            </w:tcBorders>
            <w:vAlign w:val="center"/>
            <w:hideMark/>
          </w:tcPr>
          <w:p w:rsidR="002B3411" w:rsidRPr="002B3411" w:rsidRDefault="002B3411" w:rsidP="002B3411">
            <w:pPr>
              <w:spacing w:line="276" w:lineRule="auto"/>
              <w:jc w:val="both"/>
              <w:rPr>
                <w:b/>
              </w:rPr>
            </w:pPr>
            <w:r w:rsidRPr="002B3411">
              <w:rPr>
                <w:b/>
              </w:rPr>
              <w:t>m</w:t>
            </w:r>
            <w:r w:rsidRPr="002B3411">
              <w:rPr>
                <w:b/>
                <w:vertAlign w:val="superscript"/>
              </w:rPr>
              <w:t>3</w:t>
            </w:r>
          </w:p>
        </w:tc>
      </w:tr>
      <w:tr w:rsidR="002B3411" w:rsidRPr="002B3411" w:rsidTr="00FF3BDE">
        <w:tc>
          <w:tcPr>
            <w:tcW w:w="1166" w:type="dxa"/>
            <w:tcBorders>
              <w:top w:val="double" w:sz="4" w:space="0" w:color="auto"/>
              <w:left w:val="double" w:sz="4" w:space="0" w:color="auto"/>
              <w:bottom w:val="single" w:sz="4" w:space="0" w:color="auto"/>
              <w:right w:val="single" w:sz="4" w:space="0" w:color="auto"/>
            </w:tcBorders>
            <w:vAlign w:val="center"/>
            <w:hideMark/>
          </w:tcPr>
          <w:p w:rsidR="002B3411" w:rsidRPr="002B3411" w:rsidRDefault="002B3411" w:rsidP="002B3411">
            <w:pPr>
              <w:spacing w:line="276" w:lineRule="auto"/>
              <w:jc w:val="both"/>
            </w:pPr>
            <w:r w:rsidRPr="002B3411">
              <w:lastRenderedPageBreak/>
              <w:t>15 01</w:t>
            </w:r>
          </w:p>
        </w:tc>
        <w:tc>
          <w:tcPr>
            <w:tcW w:w="8610" w:type="dxa"/>
            <w:gridSpan w:val="3"/>
            <w:tcBorders>
              <w:top w:val="double" w:sz="4" w:space="0" w:color="auto"/>
              <w:left w:val="single" w:sz="4" w:space="0" w:color="auto"/>
              <w:bottom w:val="single" w:sz="4" w:space="0" w:color="auto"/>
              <w:right w:val="double" w:sz="4" w:space="0" w:color="auto"/>
            </w:tcBorders>
            <w:vAlign w:val="center"/>
            <w:hideMark/>
          </w:tcPr>
          <w:p w:rsidR="002B3411" w:rsidRPr="002B3411" w:rsidRDefault="002B3411" w:rsidP="002B3411">
            <w:pPr>
              <w:spacing w:line="276" w:lineRule="auto"/>
              <w:jc w:val="both"/>
            </w:pPr>
            <w:r w:rsidRPr="002B3411">
              <w:t>ENVASES</w:t>
            </w:r>
          </w:p>
        </w:tc>
      </w:tr>
      <w:tr w:rsidR="002B3411" w:rsidRPr="002B3411" w:rsidTr="00FF3BDE">
        <w:tc>
          <w:tcPr>
            <w:tcW w:w="1166" w:type="dxa"/>
            <w:tcBorders>
              <w:top w:val="single" w:sz="4" w:space="0" w:color="auto"/>
              <w:left w:val="double" w:sz="4" w:space="0" w:color="auto"/>
              <w:bottom w:val="single" w:sz="4" w:space="0" w:color="auto"/>
              <w:right w:val="single" w:sz="4" w:space="0" w:color="auto"/>
            </w:tcBorders>
            <w:vAlign w:val="center"/>
            <w:hideMark/>
          </w:tcPr>
          <w:p w:rsidR="002B3411" w:rsidRPr="002B3411" w:rsidRDefault="002B3411" w:rsidP="002B3411">
            <w:pPr>
              <w:spacing w:line="276" w:lineRule="auto"/>
              <w:jc w:val="both"/>
            </w:pPr>
            <w:r w:rsidRPr="002B3411">
              <w:t>15 01 01</w:t>
            </w:r>
          </w:p>
        </w:tc>
        <w:tc>
          <w:tcPr>
            <w:tcW w:w="5901" w:type="dxa"/>
            <w:tcBorders>
              <w:top w:val="single" w:sz="4" w:space="0" w:color="auto"/>
              <w:left w:val="single" w:sz="4" w:space="0" w:color="auto"/>
              <w:bottom w:val="single" w:sz="4" w:space="0" w:color="auto"/>
              <w:right w:val="single" w:sz="4" w:space="0" w:color="auto"/>
            </w:tcBorders>
            <w:vAlign w:val="center"/>
            <w:hideMark/>
          </w:tcPr>
          <w:p w:rsidR="002B3411" w:rsidRPr="002B3411" w:rsidRDefault="002B3411" w:rsidP="002B3411">
            <w:pPr>
              <w:spacing w:line="276" w:lineRule="auto"/>
              <w:jc w:val="both"/>
            </w:pPr>
            <w:r w:rsidRPr="002B3411">
              <w:t>Envases de papel y cartón</w:t>
            </w:r>
          </w:p>
        </w:tc>
        <w:tc>
          <w:tcPr>
            <w:tcW w:w="946" w:type="dxa"/>
            <w:tcBorders>
              <w:top w:val="single" w:sz="4" w:space="0" w:color="auto"/>
              <w:left w:val="single" w:sz="4" w:space="0" w:color="auto"/>
              <w:bottom w:val="single" w:sz="4" w:space="0" w:color="auto"/>
              <w:right w:val="single" w:sz="4" w:space="0" w:color="auto"/>
            </w:tcBorders>
            <w:vAlign w:val="center"/>
            <w:hideMark/>
          </w:tcPr>
          <w:p w:rsidR="00C65404" w:rsidRPr="002B3411" w:rsidRDefault="002B3411" w:rsidP="002B3411">
            <w:pPr>
              <w:spacing w:line="276" w:lineRule="auto"/>
              <w:jc w:val="both"/>
              <w:rPr>
                <w:lang w:val="es-ES"/>
              </w:rPr>
            </w:pPr>
            <w:r w:rsidRPr="002B3411">
              <w:rPr>
                <w:lang w:val="es-ES"/>
              </w:rPr>
              <w:t>0.30</w:t>
            </w:r>
          </w:p>
        </w:tc>
        <w:tc>
          <w:tcPr>
            <w:tcW w:w="1763" w:type="dxa"/>
            <w:tcBorders>
              <w:top w:val="single" w:sz="4" w:space="0" w:color="auto"/>
              <w:left w:val="single" w:sz="4" w:space="0" w:color="auto"/>
              <w:bottom w:val="single" w:sz="4" w:space="0" w:color="auto"/>
              <w:right w:val="double" w:sz="4" w:space="0" w:color="auto"/>
            </w:tcBorders>
            <w:vAlign w:val="center"/>
            <w:hideMark/>
          </w:tcPr>
          <w:p w:rsidR="00C65404" w:rsidRPr="002B3411" w:rsidRDefault="002B3411" w:rsidP="002B3411">
            <w:pPr>
              <w:spacing w:line="276" w:lineRule="auto"/>
              <w:jc w:val="both"/>
              <w:rPr>
                <w:lang w:val="es-ES"/>
              </w:rPr>
            </w:pPr>
            <w:r w:rsidRPr="002B3411">
              <w:rPr>
                <w:lang w:val="es-ES"/>
              </w:rPr>
              <w:t>0.35</w:t>
            </w:r>
          </w:p>
        </w:tc>
      </w:tr>
      <w:tr w:rsidR="002B3411" w:rsidRPr="002B3411" w:rsidTr="00FF3BDE">
        <w:tc>
          <w:tcPr>
            <w:tcW w:w="1166" w:type="dxa"/>
            <w:tcBorders>
              <w:top w:val="single" w:sz="4" w:space="0" w:color="auto"/>
              <w:left w:val="double" w:sz="4" w:space="0" w:color="auto"/>
              <w:bottom w:val="single" w:sz="4" w:space="0" w:color="auto"/>
              <w:right w:val="single" w:sz="4" w:space="0" w:color="auto"/>
            </w:tcBorders>
            <w:vAlign w:val="center"/>
            <w:hideMark/>
          </w:tcPr>
          <w:p w:rsidR="002B3411" w:rsidRPr="002B3411" w:rsidRDefault="002B3411" w:rsidP="002B3411">
            <w:pPr>
              <w:spacing w:line="276" w:lineRule="auto"/>
              <w:jc w:val="both"/>
            </w:pPr>
            <w:r w:rsidRPr="002B3411">
              <w:t>15 01 02</w:t>
            </w:r>
          </w:p>
        </w:tc>
        <w:tc>
          <w:tcPr>
            <w:tcW w:w="5901" w:type="dxa"/>
            <w:tcBorders>
              <w:top w:val="single" w:sz="4" w:space="0" w:color="auto"/>
              <w:left w:val="single" w:sz="4" w:space="0" w:color="auto"/>
              <w:bottom w:val="single" w:sz="4" w:space="0" w:color="auto"/>
              <w:right w:val="single" w:sz="4" w:space="0" w:color="auto"/>
            </w:tcBorders>
            <w:vAlign w:val="center"/>
            <w:hideMark/>
          </w:tcPr>
          <w:p w:rsidR="002B3411" w:rsidRPr="002B3411" w:rsidRDefault="002B3411" w:rsidP="002B3411">
            <w:pPr>
              <w:spacing w:line="276" w:lineRule="auto"/>
              <w:jc w:val="both"/>
            </w:pPr>
            <w:r w:rsidRPr="002B3411">
              <w:t>Envases de plástico</w:t>
            </w:r>
          </w:p>
        </w:tc>
        <w:tc>
          <w:tcPr>
            <w:tcW w:w="946" w:type="dxa"/>
            <w:tcBorders>
              <w:top w:val="single" w:sz="4" w:space="0" w:color="auto"/>
              <w:left w:val="single" w:sz="4" w:space="0" w:color="auto"/>
              <w:bottom w:val="single" w:sz="4" w:space="0" w:color="auto"/>
              <w:right w:val="single" w:sz="4" w:space="0" w:color="auto"/>
            </w:tcBorders>
            <w:vAlign w:val="center"/>
            <w:hideMark/>
          </w:tcPr>
          <w:p w:rsidR="00C65404" w:rsidRPr="002B3411" w:rsidRDefault="002B3411" w:rsidP="002B3411">
            <w:pPr>
              <w:spacing w:line="276" w:lineRule="auto"/>
              <w:jc w:val="both"/>
              <w:rPr>
                <w:lang w:val="es-ES"/>
              </w:rPr>
            </w:pPr>
            <w:r w:rsidRPr="002B3411">
              <w:rPr>
                <w:lang w:val="es-ES"/>
              </w:rPr>
              <w:t>0.30</w:t>
            </w:r>
          </w:p>
        </w:tc>
        <w:tc>
          <w:tcPr>
            <w:tcW w:w="1763" w:type="dxa"/>
            <w:tcBorders>
              <w:top w:val="single" w:sz="4" w:space="0" w:color="auto"/>
              <w:left w:val="single" w:sz="4" w:space="0" w:color="auto"/>
              <w:bottom w:val="single" w:sz="4" w:space="0" w:color="auto"/>
              <w:right w:val="double" w:sz="4" w:space="0" w:color="auto"/>
            </w:tcBorders>
            <w:vAlign w:val="center"/>
            <w:hideMark/>
          </w:tcPr>
          <w:p w:rsidR="00C65404" w:rsidRPr="002B3411" w:rsidRDefault="002B3411" w:rsidP="002B3411">
            <w:pPr>
              <w:spacing w:line="276" w:lineRule="auto"/>
              <w:jc w:val="both"/>
              <w:rPr>
                <w:lang w:val="es-ES"/>
              </w:rPr>
            </w:pPr>
            <w:r w:rsidRPr="002B3411">
              <w:rPr>
                <w:lang w:val="es-ES"/>
              </w:rPr>
              <w:t>0.50</w:t>
            </w:r>
          </w:p>
        </w:tc>
      </w:tr>
      <w:tr w:rsidR="002B3411" w:rsidRPr="002B3411" w:rsidTr="00FF3BDE">
        <w:tc>
          <w:tcPr>
            <w:tcW w:w="1166" w:type="dxa"/>
            <w:tcBorders>
              <w:top w:val="single" w:sz="4" w:space="0" w:color="auto"/>
              <w:left w:val="double" w:sz="4" w:space="0" w:color="auto"/>
              <w:bottom w:val="single" w:sz="4" w:space="0" w:color="auto"/>
              <w:right w:val="single" w:sz="4" w:space="0" w:color="auto"/>
            </w:tcBorders>
            <w:vAlign w:val="center"/>
            <w:hideMark/>
          </w:tcPr>
          <w:p w:rsidR="002B3411" w:rsidRPr="002B3411" w:rsidRDefault="002B3411" w:rsidP="002B3411">
            <w:pPr>
              <w:spacing w:line="276" w:lineRule="auto"/>
              <w:jc w:val="both"/>
            </w:pPr>
            <w:r w:rsidRPr="002B3411">
              <w:t>15 01 03</w:t>
            </w:r>
          </w:p>
        </w:tc>
        <w:tc>
          <w:tcPr>
            <w:tcW w:w="5901" w:type="dxa"/>
            <w:tcBorders>
              <w:top w:val="single" w:sz="4" w:space="0" w:color="auto"/>
              <w:left w:val="single" w:sz="4" w:space="0" w:color="auto"/>
              <w:bottom w:val="single" w:sz="4" w:space="0" w:color="auto"/>
              <w:right w:val="single" w:sz="4" w:space="0" w:color="auto"/>
            </w:tcBorders>
            <w:vAlign w:val="center"/>
            <w:hideMark/>
          </w:tcPr>
          <w:p w:rsidR="002B3411" w:rsidRPr="002B3411" w:rsidRDefault="002B3411" w:rsidP="002B3411">
            <w:pPr>
              <w:spacing w:line="276" w:lineRule="auto"/>
              <w:jc w:val="both"/>
            </w:pPr>
            <w:r w:rsidRPr="002B3411">
              <w:t>Envases de madera</w:t>
            </w:r>
          </w:p>
        </w:tc>
        <w:tc>
          <w:tcPr>
            <w:tcW w:w="946" w:type="dxa"/>
            <w:tcBorders>
              <w:top w:val="single" w:sz="4" w:space="0" w:color="auto"/>
              <w:left w:val="single" w:sz="4" w:space="0" w:color="auto"/>
              <w:bottom w:val="single" w:sz="4" w:space="0" w:color="auto"/>
              <w:right w:val="single" w:sz="4" w:space="0" w:color="auto"/>
            </w:tcBorders>
            <w:vAlign w:val="center"/>
          </w:tcPr>
          <w:p w:rsidR="002B3411" w:rsidRPr="002B3411" w:rsidRDefault="002B3411" w:rsidP="002B3411">
            <w:pPr>
              <w:spacing w:line="276" w:lineRule="auto"/>
              <w:jc w:val="both"/>
            </w:pPr>
          </w:p>
        </w:tc>
        <w:tc>
          <w:tcPr>
            <w:tcW w:w="1763" w:type="dxa"/>
            <w:tcBorders>
              <w:top w:val="single" w:sz="4" w:space="0" w:color="auto"/>
              <w:left w:val="single" w:sz="4" w:space="0" w:color="auto"/>
              <w:bottom w:val="single" w:sz="4" w:space="0" w:color="auto"/>
              <w:right w:val="double" w:sz="4" w:space="0" w:color="auto"/>
            </w:tcBorders>
            <w:vAlign w:val="center"/>
          </w:tcPr>
          <w:p w:rsidR="002B3411" w:rsidRPr="002B3411" w:rsidRDefault="002B3411" w:rsidP="002B3411">
            <w:pPr>
              <w:spacing w:line="276" w:lineRule="auto"/>
              <w:jc w:val="both"/>
            </w:pPr>
          </w:p>
        </w:tc>
      </w:tr>
      <w:tr w:rsidR="002B3411" w:rsidRPr="002B3411" w:rsidTr="00FF3BDE">
        <w:tc>
          <w:tcPr>
            <w:tcW w:w="1166" w:type="dxa"/>
            <w:tcBorders>
              <w:top w:val="single" w:sz="4" w:space="0" w:color="auto"/>
              <w:left w:val="double" w:sz="4" w:space="0" w:color="auto"/>
              <w:bottom w:val="single" w:sz="4" w:space="0" w:color="auto"/>
              <w:right w:val="single" w:sz="4" w:space="0" w:color="auto"/>
            </w:tcBorders>
            <w:vAlign w:val="center"/>
            <w:hideMark/>
          </w:tcPr>
          <w:p w:rsidR="002B3411" w:rsidRPr="002B3411" w:rsidRDefault="002B3411" w:rsidP="002B3411">
            <w:pPr>
              <w:spacing w:line="276" w:lineRule="auto"/>
              <w:jc w:val="both"/>
            </w:pPr>
            <w:r w:rsidRPr="002B3411">
              <w:t>15 01 04</w:t>
            </w:r>
          </w:p>
        </w:tc>
        <w:tc>
          <w:tcPr>
            <w:tcW w:w="5901" w:type="dxa"/>
            <w:tcBorders>
              <w:top w:val="single" w:sz="4" w:space="0" w:color="auto"/>
              <w:left w:val="single" w:sz="4" w:space="0" w:color="auto"/>
              <w:bottom w:val="single" w:sz="4" w:space="0" w:color="auto"/>
              <w:right w:val="single" w:sz="4" w:space="0" w:color="auto"/>
            </w:tcBorders>
            <w:vAlign w:val="center"/>
            <w:hideMark/>
          </w:tcPr>
          <w:p w:rsidR="002B3411" w:rsidRPr="002B3411" w:rsidRDefault="002B3411" w:rsidP="002B3411">
            <w:pPr>
              <w:spacing w:line="276" w:lineRule="auto"/>
              <w:jc w:val="both"/>
            </w:pPr>
            <w:r w:rsidRPr="002B3411">
              <w:t>Envases metálicos</w:t>
            </w:r>
          </w:p>
        </w:tc>
        <w:tc>
          <w:tcPr>
            <w:tcW w:w="946" w:type="dxa"/>
            <w:tcBorders>
              <w:top w:val="single" w:sz="4" w:space="0" w:color="auto"/>
              <w:left w:val="single" w:sz="4" w:space="0" w:color="auto"/>
              <w:bottom w:val="single" w:sz="4" w:space="0" w:color="auto"/>
              <w:right w:val="single" w:sz="4" w:space="0" w:color="auto"/>
            </w:tcBorders>
            <w:vAlign w:val="center"/>
          </w:tcPr>
          <w:p w:rsidR="002B3411" w:rsidRPr="002B3411" w:rsidRDefault="002B3411" w:rsidP="002B3411">
            <w:pPr>
              <w:spacing w:line="276" w:lineRule="auto"/>
              <w:jc w:val="both"/>
            </w:pPr>
          </w:p>
        </w:tc>
        <w:tc>
          <w:tcPr>
            <w:tcW w:w="1763" w:type="dxa"/>
            <w:tcBorders>
              <w:top w:val="single" w:sz="4" w:space="0" w:color="auto"/>
              <w:left w:val="single" w:sz="4" w:space="0" w:color="auto"/>
              <w:bottom w:val="single" w:sz="4" w:space="0" w:color="auto"/>
              <w:right w:val="double" w:sz="4" w:space="0" w:color="auto"/>
            </w:tcBorders>
            <w:vAlign w:val="center"/>
          </w:tcPr>
          <w:p w:rsidR="002B3411" w:rsidRPr="002B3411" w:rsidRDefault="002B3411" w:rsidP="002B3411">
            <w:pPr>
              <w:spacing w:line="276" w:lineRule="auto"/>
              <w:jc w:val="both"/>
            </w:pPr>
          </w:p>
        </w:tc>
      </w:tr>
      <w:tr w:rsidR="002B3411" w:rsidRPr="002B3411" w:rsidTr="00FF3BDE">
        <w:tc>
          <w:tcPr>
            <w:tcW w:w="1166" w:type="dxa"/>
            <w:tcBorders>
              <w:top w:val="single" w:sz="4" w:space="0" w:color="auto"/>
              <w:left w:val="double" w:sz="4" w:space="0" w:color="auto"/>
              <w:bottom w:val="single" w:sz="4" w:space="0" w:color="auto"/>
              <w:right w:val="single" w:sz="4" w:space="0" w:color="auto"/>
            </w:tcBorders>
            <w:vAlign w:val="center"/>
            <w:hideMark/>
          </w:tcPr>
          <w:p w:rsidR="002B3411" w:rsidRPr="002B3411" w:rsidRDefault="002B3411" w:rsidP="002B3411">
            <w:pPr>
              <w:spacing w:line="276" w:lineRule="auto"/>
              <w:jc w:val="both"/>
            </w:pPr>
            <w:r w:rsidRPr="002B3411">
              <w:t>15 01 05</w:t>
            </w:r>
          </w:p>
        </w:tc>
        <w:tc>
          <w:tcPr>
            <w:tcW w:w="5901" w:type="dxa"/>
            <w:tcBorders>
              <w:top w:val="single" w:sz="4" w:space="0" w:color="auto"/>
              <w:left w:val="single" w:sz="4" w:space="0" w:color="auto"/>
              <w:bottom w:val="single" w:sz="4" w:space="0" w:color="auto"/>
              <w:right w:val="single" w:sz="4" w:space="0" w:color="auto"/>
            </w:tcBorders>
            <w:vAlign w:val="center"/>
            <w:hideMark/>
          </w:tcPr>
          <w:p w:rsidR="002B3411" w:rsidRPr="002B3411" w:rsidRDefault="002B3411" w:rsidP="002B3411">
            <w:pPr>
              <w:spacing w:line="276" w:lineRule="auto"/>
              <w:jc w:val="both"/>
            </w:pPr>
            <w:r w:rsidRPr="002B3411">
              <w:t>Envases compuestos</w:t>
            </w:r>
          </w:p>
        </w:tc>
        <w:tc>
          <w:tcPr>
            <w:tcW w:w="946" w:type="dxa"/>
            <w:tcBorders>
              <w:top w:val="single" w:sz="4" w:space="0" w:color="auto"/>
              <w:left w:val="single" w:sz="4" w:space="0" w:color="auto"/>
              <w:bottom w:val="single" w:sz="4" w:space="0" w:color="auto"/>
              <w:right w:val="single" w:sz="4" w:space="0" w:color="auto"/>
            </w:tcBorders>
            <w:vAlign w:val="center"/>
          </w:tcPr>
          <w:p w:rsidR="002B3411" w:rsidRPr="002B3411" w:rsidRDefault="002B3411" w:rsidP="002B3411">
            <w:pPr>
              <w:spacing w:line="276" w:lineRule="auto"/>
              <w:jc w:val="both"/>
            </w:pPr>
          </w:p>
        </w:tc>
        <w:tc>
          <w:tcPr>
            <w:tcW w:w="1763" w:type="dxa"/>
            <w:tcBorders>
              <w:top w:val="single" w:sz="4" w:space="0" w:color="auto"/>
              <w:left w:val="single" w:sz="4" w:space="0" w:color="auto"/>
              <w:bottom w:val="single" w:sz="4" w:space="0" w:color="auto"/>
              <w:right w:val="double" w:sz="4" w:space="0" w:color="auto"/>
            </w:tcBorders>
            <w:vAlign w:val="center"/>
          </w:tcPr>
          <w:p w:rsidR="002B3411" w:rsidRPr="002B3411" w:rsidRDefault="002B3411" w:rsidP="002B3411">
            <w:pPr>
              <w:spacing w:line="276" w:lineRule="auto"/>
              <w:jc w:val="both"/>
            </w:pPr>
          </w:p>
        </w:tc>
      </w:tr>
      <w:tr w:rsidR="002B3411" w:rsidRPr="002B3411" w:rsidTr="00FF3BDE">
        <w:tc>
          <w:tcPr>
            <w:tcW w:w="1166" w:type="dxa"/>
            <w:tcBorders>
              <w:top w:val="single" w:sz="4" w:space="0" w:color="auto"/>
              <w:left w:val="double" w:sz="4" w:space="0" w:color="auto"/>
              <w:bottom w:val="single" w:sz="4" w:space="0" w:color="auto"/>
              <w:right w:val="single" w:sz="4" w:space="0" w:color="auto"/>
            </w:tcBorders>
            <w:vAlign w:val="center"/>
            <w:hideMark/>
          </w:tcPr>
          <w:p w:rsidR="002B3411" w:rsidRPr="002B3411" w:rsidRDefault="002B3411" w:rsidP="002B3411">
            <w:pPr>
              <w:spacing w:line="276" w:lineRule="auto"/>
              <w:jc w:val="both"/>
            </w:pPr>
            <w:r w:rsidRPr="002B3411">
              <w:t>15 01 06</w:t>
            </w:r>
          </w:p>
        </w:tc>
        <w:tc>
          <w:tcPr>
            <w:tcW w:w="5901" w:type="dxa"/>
            <w:tcBorders>
              <w:top w:val="single" w:sz="4" w:space="0" w:color="auto"/>
              <w:left w:val="single" w:sz="4" w:space="0" w:color="auto"/>
              <w:bottom w:val="single" w:sz="4" w:space="0" w:color="auto"/>
              <w:right w:val="single" w:sz="4" w:space="0" w:color="auto"/>
            </w:tcBorders>
            <w:vAlign w:val="center"/>
            <w:hideMark/>
          </w:tcPr>
          <w:p w:rsidR="002B3411" w:rsidRPr="002B3411" w:rsidRDefault="002B3411" w:rsidP="002B3411">
            <w:pPr>
              <w:spacing w:line="276" w:lineRule="auto"/>
              <w:jc w:val="both"/>
            </w:pPr>
            <w:r w:rsidRPr="002B3411">
              <w:t>Envases mezclados</w:t>
            </w:r>
          </w:p>
        </w:tc>
        <w:tc>
          <w:tcPr>
            <w:tcW w:w="946" w:type="dxa"/>
            <w:tcBorders>
              <w:top w:val="single" w:sz="4" w:space="0" w:color="auto"/>
              <w:left w:val="single" w:sz="4" w:space="0" w:color="auto"/>
              <w:bottom w:val="single" w:sz="4" w:space="0" w:color="auto"/>
              <w:right w:val="single" w:sz="4" w:space="0" w:color="auto"/>
            </w:tcBorders>
            <w:vAlign w:val="center"/>
          </w:tcPr>
          <w:p w:rsidR="002B3411" w:rsidRPr="002B3411" w:rsidRDefault="002B3411" w:rsidP="002B3411">
            <w:pPr>
              <w:spacing w:line="276" w:lineRule="auto"/>
              <w:jc w:val="both"/>
            </w:pPr>
          </w:p>
        </w:tc>
        <w:tc>
          <w:tcPr>
            <w:tcW w:w="1763" w:type="dxa"/>
            <w:tcBorders>
              <w:top w:val="single" w:sz="4" w:space="0" w:color="auto"/>
              <w:left w:val="single" w:sz="4" w:space="0" w:color="auto"/>
              <w:bottom w:val="single" w:sz="4" w:space="0" w:color="auto"/>
              <w:right w:val="double" w:sz="4" w:space="0" w:color="auto"/>
            </w:tcBorders>
            <w:vAlign w:val="center"/>
          </w:tcPr>
          <w:p w:rsidR="002B3411" w:rsidRPr="002B3411" w:rsidRDefault="002B3411" w:rsidP="002B3411">
            <w:pPr>
              <w:spacing w:line="276" w:lineRule="auto"/>
              <w:jc w:val="both"/>
            </w:pPr>
          </w:p>
        </w:tc>
      </w:tr>
      <w:tr w:rsidR="002B3411" w:rsidRPr="002B3411" w:rsidTr="00FF3BDE">
        <w:tc>
          <w:tcPr>
            <w:tcW w:w="1166" w:type="dxa"/>
            <w:tcBorders>
              <w:top w:val="single" w:sz="4" w:space="0" w:color="auto"/>
              <w:left w:val="double" w:sz="4" w:space="0" w:color="auto"/>
              <w:bottom w:val="single" w:sz="4" w:space="0" w:color="auto"/>
              <w:right w:val="single" w:sz="4" w:space="0" w:color="auto"/>
            </w:tcBorders>
            <w:vAlign w:val="center"/>
            <w:hideMark/>
          </w:tcPr>
          <w:p w:rsidR="002B3411" w:rsidRPr="002B3411" w:rsidRDefault="002B3411" w:rsidP="002B3411">
            <w:pPr>
              <w:spacing w:line="276" w:lineRule="auto"/>
              <w:jc w:val="both"/>
            </w:pPr>
            <w:r w:rsidRPr="002B3411">
              <w:t>15 01 07</w:t>
            </w:r>
          </w:p>
        </w:tc>
        <w:tc>
          <w:tcPr>
            <w:tcW w:w="5901" w:type="dxa"/>
            <w:tcBorders>
              <w:top w:val="single" w:sz="4" w:space="0" w:color="auto"/>
              <w:left w:val="single" w:sz="4" w:space="0" w:color="auto"/>
              <w:bottom w:val="single" w:sz="4" w:space="0" w:color="auto"/>
              <w:right w:val="single" w:sz="4" w:space="0" w:color="auto"/>
            </w:tcBorders>
            <w:vAlign w:val="center"/>
            <w:hideMark/>
          </w:tcPr>
          <w:p w:rsidR="002B3411" w:rsidRPr="002B3411" w:rsidRDefault="002B3411" w:rsidP="002B3411">
            <w:pPr>
              <w:spacing w:line="276" w:lineRule="auto"/>
              <w:jc w:val="both"/>
            </w:pPr>
            <w:r w:rsidRPr="002B3411">
              <w:t>Envases de vidrio</w:t>
            </w:r>
          </w:p>
        </w:tc>
        <w:tc>
          <w:tcPr>
            <w:tcW w:w="946" w:type="dxa"/>
            <w:tcBorders>
              <w:top w:val="single" w:sz="4" w:space="0" w:color="auto"/>
              <w:left w:val="single" w:sz="4" w:space="0" w:color="auto"/>
              <w:bottom w:val="single" w:sz="4" w:space="0" w:color="auto"/>
              <w:right w:val="single" w:sz="4" w:space="0" w:color="auto"/>
            </w:tcBorders>
            <w:vAlign w:val="center"/>
          </w:tcPr>
          <w:p w:rsidR="002B3411" w:rsidRPr="002B3411" w:rsidRDefault="002B3411" w:rsidP="002B3411">
            <w:pPr>
              <w:spacing w:line="276" w:lineRule="auto"/>
              <w:jc w:val="both"/>
            </w:pPr>
          </w:p>
        </w:tc>
        <w:tc>
          <w:tcPr>
            <w:tcW w:w="1763" w:type="dxa"/>
            <w:tcBorders>
              <w:top w:val="single" w:sz="4" w:space="0" w:color="auto"/>
              <w:left w:val="single" w:sz="4" w:space="0" w:color="auto"/>
              <w:bottom w:val="single" w:sz="4" w:space="0" w:color="auto"/>
              <w:right w:val="double" w:sz="4" w:space="0" w:color="auto"/>
            </w:tcBorders>
            <w:vAlign w:val="center"/>
          </w:tcPr>
          <w:p w:rsidR="002B3411" w:rsidRPr="002B3411" w:rsidRDefault="002B3411" w:rsidP="002B3411">
            <w:pPr>
              <w:spacing w:line="276" w:lineRule="auto"/>
              <w:jc w:val="both"/>
            </w:pPr>
          </w:p>
        </w:tc>
      </w:tr>
      <w:tr w:rsidR="002B3411" w:rsidRPr="002B3411" w:rsidTr="00FF3BDE">
        <w:tc>
          <w:tcPr>
            <w:tcW w:w="1166" w:type="dxa"/>
            <w:tcBorders>
              <w:top w:val="single" w:sz="4" w:space="0" w:color="auto"/>
              <w:left w:val="double" w:sz="4" w:space="0" w:color="auto"/>
              <w:bottom w:val="single" w:sz="4" w:space="0" w:color="auto"/>
              <w:right w:val="single" w:sz="4" w:space="0" w:color="auto"/>
            </w:tcBorders>
            <w:vAlign w:val="center"/>
            <w:hideMark/>
          </w:tcPr>
          <w:p w:rsidR="002B3411" w:rsidRPr="002B3411" w:rsidRDefault="002B3411" w:rsidP="002B3411">
            <w:pPr>
              <w:spacing w:line="276" w:lineRule="auto"/>
              <w:jc w:val="both"/>
            </w:pPr>
            <w:r w:rsidRPr="002B3411">
              <w:t>15 01 09</w:t>
            </w:r>
          </w:p>
        </w:tc>
        <w:tc>
          <w:tcPr>
            <w:tcW w:w="5901" w:type="dxa"/>
            <w:tcBorders>
              <w:top w:val="single" w:sz="4" w:space="0" w:color="auto"/>
              <w:left w:val="single" w:sz="4" w:space="0" w:color="auto"/>
              <w:bottom w:val="single" w:sz="4" w:space="0" w:color="auto"/>
              <w:right w:val="single" w:sz="4" w:space="0" w:color="auto"/>
            </w:tcBorders>
            <w:vAlign w:val="center"/>
            <w:hideMark/>
          </w:tcPr>
          <w:p w:rsidR="002B3411" w:rsidRPr="002B3411" w:rsidRDefault="002B3411" w:rsidP="002B3411">
            <w:pPr>
              <w:spacing w:line="276" w:lineRule="auto"/>
              <w:jc w:val="both"/>
            </w:pPr>
            <w:r w:rsidRPr="002B3411">
              <w:t>Envases textiles</w:t>
            </w:r>
          </w:p>
        </w:tc>
        <w:tc>
          <w:tcPr>
            <w:tcW w:w="946" w:type="dxa"/>
            <w:tcBorders>
              <w:top w:val="single" w:sz="4" w:space="0" w:color="auto"/>
              <w:left w:val="single" w:sz="4" w:space="0" w:color="auto"/>
              <w:bottom w:val="single" w:sz="4" w:space="0" w:color="auto"/>
              <w:right w:val="single" w:sz="4" w:space="0" w:color="auto"/>
            </w:tcBorders>
            <w:vAlign w:val="center"/>
          </w:tcPr>
          <w:p w:rsidR="002B3411" w:rsidRPr="002B3411" w:rsidRDefault="002B3411" w:rsidP="002B3411">
            <w:pPr>
              <w:spacing w:line="276" w:lineRule="auto"/>
              <w:jc w:val="both"/>
            </w:pPr>
          </w:p>
        </w:tc>
        <w:tc>
          <w:tcPr>
            <w:tcW w:w="1763" w:type="dxa"/>
            <w:tcBorders>
              <w:top w:val="single" w:sz="4" w:space="0" w:color="auto"/>
              <w:left w:val="single" w:sz="4" w:space="0" w:color="auto"/>
              <w:bottom w:val="single" w:sz="4" w:space="0" w:color="auto"/>
              <w:right w:val="double" w:sz="4" w:space="0" w:color="auto"/>
            </w:tcBorders>
            <w:vAlign w:val="center"/>
          </w:tcPr>
          <w:p w:rsidR="002B3411" w:rsidRPr="002B3411" w:rsidRDefault="002B3411" w:rsidP="002B3411">
            <w:pPr>
              <w:spacing w:line="276" w:lineRule="auto"/>
              <w:jc w:val="both"/>
            </w:pPr>
          </w:p>
        </w:tc>
      </w:tr>
      <w:tr w:rsidR="002B3411" w:rsidRPr="002B3411" w:rsidTr="00FF3BDE">
        <w:tc>
          <w:tcPr>
            <w:tcW w:w="1166" w:type="dxa"/>
            <w:tcBorders>
              <w:top w:val="single" w:sz="4" w:space="0" w:color="auto"/>
              <w:left w:val="double" w:sz="4" w:space="0" w:color="auto"/>
              <w:bottom w:val="single" w:sz="4" w:space="0" w:color="auto"/>
              <w:right w:val="single" w:sz="4" w:space="0" w:color="auto"/>
            </w:tcBorders>
            <w:vAlign w:val="center"/>
            <w:hideMark/>
          </w:tcPr>
          <w:p w:rsidR="002B3411" w:rsidRPr="002B3411" w:rsidRDefault="002B3411" w:rsidP="002B3411">
            <w:pPr>
              <w:spacing w:line="276" w:lineRule="auto"/>
              <w:jc w:val="both"/>
            </w:pPr>
            <w:r w:rsidRPr="002B3411">
              <w:t>15 01 10 *</w:t>
            </w:r>
          </w:p>
        </w:tc>
        <w:tc>
          <w:tcPr>
            <w:tcW w:w="5901" w:type="dxa"/>
            <w:tcBorders>
              <w:top w:val="single" w:sz="4" w:space="0" w:color="auto"/>
              <w:left w:val="single" w:sz="4" w:space="0" w:color="auto"/>
              <w:bottom w:val="single" w:sz="4" w:space="0" w:color="auto"/>
              <w:right w:val="single" w:sz="4" w:space="0" w:color="auto"/>
            </w:tcBorders>
            <w:vAlign w:val="center"/>
            <w:hideMark/>
          </w:tcPr>
          <w:p w:rsidR="002B3411" w:rsidRPr="002B3411" w:rsidRDefault="002B3411" w:rsidP="002B3411">
            <w:pPr>
              <w:spacing w:line="276" w:lineRule="auto"/>
              <w:jc w:val="both"/>
            </w:pPr>
            <w:r w:rsidRPr="002B3411">
              <w:t>Envases que contienen restos de sustancias peligrosas o están contaminados por ellas</w:t>
            </w:r>
          </w:p>
        </w:tc>
        <w:tc>
          <w:tcPr>
            <w:tcW w:w="946" w:type="dxa"/>
            <w:tcBorders>
              <w:top w:val="single" w:sz="4" w:space="0" w:color="auto"/>
              <w:left w:val="single" w:sz="4" w:space="0" w:color="auto"/>
              <w:bottom w:val="single" w:sz="4" w:space="0" w:color="auto"/>
              <w:right w:val="single" w:sz="4" w:space="0" w:color="auto"/>
            </w:tcBorders>
            <w:vAlign w:val="center"/>
          </w:tcPr>
          <w:p w:rsidR="002B3411" w:rsidRPr="002B3411" w:rsidRDefault="002B3411" w:rsidP="002B3411">
            <w:pPr>
              <w:spacing w:line="276" w:lineRule="auto"/>
              <w:jc w:val="both"/>
            </w:pPr>
          </w:p>
        </w:tc>
        <w:tc>
          <w:tcPr>
            <w:tcW w:w="1763" w:type="dxa"/>
            <w:tcBorders>
              <w:top w:val="single" w:sz="4" w:space="0" w:color="auto"/>
              <w:left w:val="single" w:sz="4" w:space="0" w:color="auto"/>
              <w:bottom w:val="single" w:sz="4" w:space="0" w:color="auto"/>
              <w:right w:val="double" w:sz="4" w:space="0" w:color="auto"/>
            </w:tcBorders>
            <w:vAlign w:val="center"/>
          </w:tcPr>
          <w:p w:rsidR="002B3411" w:rsidRPr="002B3411" w:rsidRDefault="002B3411" w:rsidP="002B3411">
            <w:pPr>
              <w:spacing w:line="276" w:lineRule="auto"/>
              <w:jc w:val="both"/>
            </w:pPr>
          </w:p>
        </w:tc>
      </w:tr>
      <w:tr w:rsidR="002B3411" w:rsidRPr="002B3411" w:rsidTr="00FF3BDE">
        <w:tc>
          <w:tcPr>
            <w:tcW w:w="1166" w:type="dxa"/>
            <w:tcBorders>
              <w:top w:val="single" w:sz="4" w:space="0" w:color="auto"/>
              <w:left w:val="double" w:sz="4" w:space="0" w:color="auto"/>
              <w:bottom w:val="double" w:sz="4" w:space="0" w:color="auto"/>
              <w:right w:val="single" w:sz="4" w:space="0" w:color="auto"/>
            </w:tcBorders>
            <w:vAlign w:val="center"/>
            <w:hideMark/>
          </w:tcPr>
          <w:p w:rsidR="002B3411" w:rsidRPr="002B3411" w:rsidRDefault="002B3411" w:rsidP="002B3411">
            <w:pPr>
              <w:spacing w:line="276" w:lineRule="auto"/>
              <w:jc w:val="both"/>
            </w:pPr>
            <w:r w:rsidRPr="002B3411">
              <w:t>15 01 11 *</w:t>
            </w:r>
          </w:p>
        </w:tc>
        <w:tc>
          <w:tcPr>
            <w:tcW w:w="5901" w:type="dxa"/>
            <w:tcBorders>
              <w:top w:val="single" w:sz="4" w:space="0" w:color="auto"/>
              <w:left w:val="single" w:sz="4" w:space="0" w:color="auto"/>
              <w:bottom w:val="double" w:sz="4" w:space="0" w:color="auto"/>
              <w:right w:val="single" w:sz="4" w:space="0" w:color="auto"/>
            </w:tcBorders>
            <w:vAlign w:val="center"/>
            <w:hideMark/>
          </w:tcPr>
          <w:p w:rsidR="002B3411" w:rsidRPr="002B3411" w:rsidRDefault="002B3411" w:rsidP="002B3411">
            <w:pPr>
              <w:spacing w:line="276" w:lineRule="auto"/>
              <w:jc w:val="both"/>
            </w:pPr>
            <w:r w:rsidRPr="002B3411">
              <w:t>Envases metálicos, incluidos los recipientes a presión vacíos, que contienen una matriz porosa sólida peligrosa (por ejemplo, amianto)</w:t>
            </w:r>
          </w:p>
        </w:tc>
        <w:tc>
          <w:tcPr>
            <w:tcW w:w="946" w:type="dxa"/>
            <w:tcBorders>
              <w:top w:val="single" w:sz="4" w:space="0" w:color="auto"/>
              <w:left w:val="single" w:sz="4" w:space="0" w:color="auto"/>
              <w:bottom w:val="double" w:sz="4" w:space="0" w:color="auto"/>
              <w:right w:val="single" w:sz="4" w:space="0" w:color="auto"/>
            </w:tcBorders>
            <w:vAlign w:val="center"/>
          </w:tcPr>
          <w:p w:rsidR="002B3411" w:rsidRPr="002B3411" w:rsidRDefault="002B3411" w:rsidP="002B3411">
            <w:pPr>
              <w:spacing w:line="276" w:lineRule="auto"/>
              <w:jc w:val="both"/>
            </w:pPr>
          </w:p>
        </w:tc>
        <w:tc>
          <w:tcPr>
            <w:tcW w:w="1763" w:type="dxa"/>
            <w:tcBorders>
              <w:top w:val="single" w:sz="4" w:space="0" w:color="auto"/>
              <w:left w:val="single" w:sz="4" w:space="0" w:color="auto"/>
              <w:bottom w:val="double" w:sz="4" w:space="0" w:color="auto"/>
              <w:right w:val="double" w:sz="4" w:space="0" w:color="auto"/>
            </w:tcBorders>
            <w:vAlign w:val="center"/>
          </w:tcPr>
          <w:p w:rsidR="002B3411" w:rsidRPr="002B3411" w:rsidRDefault="002B3411" w:rsidP="002B3411">
            <w:pPr>
              <w:spacing w:line="276" w:lineRule="auto"/>
              <w:jc w:val="both"/>
            </w:pPr>
          </w:p>
        </w:tc>
      </w:tr>
    </w:tbl>
    <w:p w:rsidR="002B3411" w:rsidRPr="002B3411" w:rsidRDefault="002B3411" w:rsidP="002B3411">
      <w:pPr>
        <w:spacing w:line="276" w:lineRule="auto"/>
        <w:jc w:val="both"/>
      </w:pPr>
    </w:p>
    <w:p w:rsidR="002B3411" w:rsidRPr="002B3411" w:rsidRDefault="002B3411" w:rsidP="002B3411">
      <w:pPr>
        <w:spacing w:line="276" w:lineRule="auto"/>
        <w:jc w:val="both"/>
      </w:pPr>
    </w:p>
    <w:p w:rsidR="002B3411" w:rsidRPr="002B3411" w:rsidRDefault="002B3411" w:rsidP="002B3411">
      <w:pPr>
        <w:spacing w:line="276" w:lineRule="auto"/>
        <w:jc w:val="both"/>
        <w:rPr>
          <w:b/>
        </w:rPr>
      </w:pPr>
      <w:r w:rsidRPr="002B3411">
        <w:rPr>
          <w:b/>
        </w:rPr>
        <w:t>2. MEDIDAS DE PREVENCIÓN DE RESIDUOS EN LA OBRA OBJETO DEL PROYECTO</w:t>
      </w:r>
    </w:p>
    <w:p w:rsidR="002B3411" w:rsidRPr="002B3411" w:rsidRDefault="002B3411" w:rsidP="002B3411">
      <w:pPr>
        <w:spacing w:line="276" w:lineRule="auto"/>
        <w:jc w:val="both"/>
      </w:pPr>
    </w:p>
    <w:p w:rsidR="002B3411" w:rsidRPr="002B3411" w:rsidRDefault="002B3411" w:rsidP="002B3411">
      <w:pPr>
        <w:spacing w:line="276" w:lineRule="auto"/>
        <w:jc w:val="both"/>
      </w:pPr>
      <w:r w:rsidRPr="002B3411">
        <w:t xml:space="preserve">En las listas anteriores puede apreciarse que la mayor parte de los residuos que se generarán en la obra son de naturaleza </w:t>
      </w:r>
      <w:r w:rsidRPr="002B3411">
        <w:rPr>
          <w:u w:val="single"/>
        </w:rPr>
        <w:t>no peligrosa</w:t>
      </w:r>
      <w:r w:rsidRPr="002B3411">
        <w:t>. Entre ellos predominan los residuos precedentes de la apertura de rozas en la albañilería y/o la estructura (forjados) para la colocación de instalaciones empotradas, así como otros restos de materiales inertes. Para este tipo de residuos no se prevé ninguna medida específica de prevención más allá de las que implican un manejo cuidadoso.</w:t>
      </w:r>
    </w:p>
    <w:p w:rsidR="002B3411" w:rsidRPr="002B3411" w:rsidRDefault="002B3411" w:rsidP="002B3411">
      <w:pPr>
        <w:spacing w:line="276" w:lineRule="auto"/>
        <w:jc w:val="both"/>
      </w:pPr>
    </w:p>
    <w:p w:rsidR="002B3411" w:rsidRPr="002B3411" w:rsidRDefault="002B3411" w:rsidP="002B3411">
      <w:pPr>
        <w:spacing w:line="276" w:lineRule="auto"/>
        <w:jc w:val="both"/>
      </w:pPr>
      <w:r w:rsidRPr="002B3411">
        <w:t>Con respecto a las moderadas cantidades de residuos contaminantes o peligrosos procedentes de restos de materiales o productos industrializados, así como los envases desechados de productos contaminantes o peligrosos, se tratarán con precaución y preferiblemente se retirarán de la obra a medida que se vayan empleando.</w:t>
      </w:r>
    </w:p>
    <w:p w:rsidR="002B3411" w:rsidRPr="002B3411" w:rsidRDefault="002B3411" w:rsidP="002B3411">
      <w:pPr>
        <w:spacing w:line="276" w:lineRule="auto"/>
        <w:jc w:val="both"/>
      </w:pPr>
    </w:p>
    <w:p w:rsidR="002B3411" w:rsidRPr="002B3411" w:rsidRDefault="002B3411" w:rsidP="002B3411">
      <w:pPr>
        <w:spacing w:line="276" w:lineRule="auto"/>
        <w:jc w:val="both"/>
      </w:pPr>
      <w:r w:rsidRPr="002B3411">
        <w:t>En este sentido, el Constructor se encargará de almacenar separadamente estos residuos hasta su entrega al “gestor de residuos” correspondiente y, en su caso, especificará en los contratos a formalizar con los subcontratistas la obligación de éstos de retirar de la obra todos los residuos generados por su actividad, así como de responsabilizarse de su gestión posterior.</w:t>
      </w:r>
    </w:p>
    <w:p w:rsidR="002B3411" w:rsidRPr="002B3411" w:rsidRDefault="002B3411" w:rsidP="002B3411">
      <w:pPr>
        <w:spacing w:line="276" w:lineRule="auto"/>
        <w:jc w:val="both"/>
      </w:pPr>
    </w:p>
    <w:p w:rsidR="002B3411" w:rsidRPr="002B3411" w:rsidRDefault="002B3411" w:rsidP="002B3411">
      <w:pPr>
        <w:spacing w:line="276" w:lineRule="auto"/>
        <w:jc w:val="both"/>
      </w:pPr>
      <w:r w:rsidRPr="002B3411">
        <w:t>Los residuos producidos por la actividad de los subcontratistas estarán constituidos principalmente por restos de materiales de las instalaciones (electricidad, fontanería, saneamiento, etc...).</w:t>
      </w:r>
    </w:p>
    <w:p w:rsidR="002B3411" w:rsidRPr="002B3411" w:rsidRDefault="002B3411" w:rsidP="002B3411">
      <w:pPr>
        <w:spacing w:line="276" w:lineRule="auto"/>
        <w:jc w:val="both"/>
      </w:pPr>
    </w:p>
    <w:p w:rsidR="002B3411" w:rsidRPr="002B3411" w:rsidRDefault="002B3411" w:rsidP="002B3411">
      <w:pPr>
        <w:spacing w:line="276" w:lineRule="auto"/>
        <w:jc w:val="both"/>
      </w:pPr>
    </w:p>
    <w:p w:rsidR="002B3411" w:rsidRPr="002B3411" w:rsidRDefault="002B3411" w:rsidP="002B3411">
      <w:pPr>
        <w:spacing w:line="276" w:lineRule="auto"/>
        <w:jc w:val="both"/>
        <w:rPr>
          <w:b/>
        </w:rPr>
      </w:pPr>
      <w:r w:rsidRPr="002B3411">
        <w:rPr>
          <w:b/>
        </w:rPr>
        <w:t>3. OPERACIONES DE REUTILIZACIÓN, VALORIZACIÓN O ELIMINACIÓN A QUE SE DESTINARÁN LOS RESIDUOS QUE SE GENERARÁN EN LA OBRA</w:t>
      </w:r>
    </w:p>
    <w:p w:rsidR="002B3411" w:rsidRPr="002B3411" w:rsidRDefault="002B3411" w:rsidP="002B3411">
      <w:pPr>
        <w:spacing w:line="276" w:lineRule="auto"/>
        <w:jc w:val="both"/>
      </w:pPr>
    </w:p>
    <w:p w:rsidR="002B3411" w:rsidRPr="002B3411" w:rsidRDefault="002B3411" w:rsidP="002B3411">
      <w:pPr>
        <w:spacing w:line="276" w:lineRule="auto"/>
        <w:jc w:val="both"/>
      </w:pPr>
      <w:r w:rsidRPr="002B3411">
        <w:t xml:space="preserve">En la presente obra no existen residuos que vayan a ser objeto de </w:t>
      </w:r>
      <w:r w:rsidRPr="002B3411">
        <w:rPr>
          <w:b/>
        </w:rPr>
        <w:t>valorización</w:t>
      </w:r>
      <w:r w:rsidRPr="002B3411">
        <w:t xml:space="preserve"> dentro de la misma, al tratarse de actuaciones en el interior de un edificio existente.</w:t>
      </w:r>
    </w:p>
    <w:p w:rsidR="002B3411" w:rsidRPr="002B3411" w:rsidRDefault="002B3411" w:rsidP="002B3411">
      <w:pPr>
        <w:spacing w:line="276" w:lineRule="auto"/>
        <w:jc w:val="both"/>
      </w:pPr>
    </w:p>
    <w:p w:rsidR="002B3411" w:rsidRPr="002B3411" w:rsidRDefault="002B3411" w:rsidP="002B3411">
      <w:pPr>
        <w:spacing w:line="276" w:lineRule="auto"/>
        <w:jc w:val="both"/>
      </w:pPr>
      <w:r w:rsidRPr="002B3411">
        <w:t xml:space="preserve">Con respecto a la </w:t>
      </w:r>
      <w:r w:rsidRPr="002B3411">
        <w:rPr>
          <w:b/>
        </w:rPr>
        <w:t>reutilización</w:t>
      </w:r>
      <w:r w:rsidRPr="002B3411">
        <w:t xml:space="preserve"> o </w:t>
      </w:r>
      <w:r w:rsidRPr="002B3411">
        <w:rPr>
          <w:b/>
        </w:rPr>
        <w:t>eliminación</w:t>
      </w:r>
      <w:r w:rsidRPr="002B3411">
        <w:t xml:space="preserve"> de los residuos de construcción y demolición generados en la obra definida en el presente proyecto, se prevé que tales actividades no van a ser llevadas a cabo dentro de la obra, si bien podrían ser desarrolladas por parte del “gestor de residuos” o las empresas con las que este se relacione, una vez efectuada la retirada de la obra.</w:t>
      </w:r>
    </w:p>
    <w:p w:rsidR="002B3411" w:rsidRPr="002B3411" w:rsidRDefault="002B3411" w:rsidP="002B3411">
      <w:pPr>
        <w:spacing w:line="276" w:lineRule="auto"/>
        <w:jc w:val="both"/>
      </w:pPr>
    </w:p>
    <w:p w:rsidR="002B3411" w:rsidRPr="002B3411" w:rsidRDefault="002B3411" w:rsidP="002B3411">
      <w:pPr>
        <w:spacing w:line="276" w:lineRule="auto"/>
        <w:jc w:val="both"/>
      </w:pPr>
      <w:r w:rsidRPr="002B3411">
        <w:lastRenderedPageBreak/>
        <w:t xml:space="preserve">En la tabla siguiente se indican los tipos de residuos generados en la obra que van a ser objeto de </w:t>
      </w:r>
      <w:r w:rsidRPr="002B3411">
        <w:rPr>
          <w:b/>
        </w:rPr>
        <w:t>entrega a un gestor de residuos</w:t>
      </w:r>
      <w:r w:rsidRPr="002B3411">
        <w:t>, con indicación de la frecuencia con la que la retirada de los mismos deberá llevarse a cabo.</w:t>
      </w:r>
    </w:p>
    <w:p w:rsidR="002B3411" w:rsidRPr="002B3411" w:rsidRDefault="002B3411" w:rsidP="002B3411">
      <w:pPr>
        <w:spacing w:line="276" w:lineRule="auto"/>
        <w:jc w:val="both"/>
      </w:pPr>
    </w:p>
    <w:tbl>
      <w:tblPr>
        <w:tblW w:w="9776" w:type="dxa"/>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162"/>
        <w:gridCol w:w="6346"/>
        <w:gridCol w:w="2268"/>
      </w:tblGrid>
      <w:tr w:rsidR="002B3411" w:rsidRPr="002B3411" w:rsidTr="00FF3BDE">
        <w:tc>
          <w:tcPr>
            <w:tcW w:w="1162" w:type="dxa"/>
            <w:tcBorders>
              <w:top w:val="double" w:sz="4" w:space="0" w:color="auto"/>
              <w:left w:val="double" w:sz="4" w:space="0" w:color="auto"/>
              <w:bottom w:val="double" w:sz="4" w:space="0" w:color="auto"/>
              <w:right w:val="single" w:sz="4" w:space="0" w:color="auto"/>
            </w:tcBorders>
            <w:vAlign w:val="center"/>
            <w:hideMark/>
          </w:tcPr>
          <w:p w:rsidR="002B3411" w:rsidRPr="002B3411" w:rsidRDefault="002B3411" w:rsidP="002B3411">
            <w:pPr>
              <w:spacing w:line="276" w:lineRule="auto"/>
              <w:jc w:val="both"/>
              <w:rPr>
                <w:b/>
              </w:rPr>
            </w:pPr>
            <w:r w:rsidRPr="002B3411">
              <w:rPr>
                <w:b/>
              </w:rPr>
              <w:t>Código</w:t>
            </w:r>
          </w:p>
        </w:tc>
        <w:tc>
          <w:tcPr>
            <w:tcW w:w="6346" w:type="dxa"/>
            <w:tcBorders>
              <w:top w:val="double" w:sz="4" w:space="0" w:color="auto"/>
              <w:left w:val="single" w:sz="4" w:space="0" w:color="auto"/>
              <w:bottom w:val="double" w:sz="4" w:space="0" w:color="auto"/>
              <w:right w:val="single" w:sz="4" w:space="0" w:color="auto"/>
            </w:tcBorders>
            <w:vAlign w:val="center"/>
            <w:hideMark/>
          </w:tcPr>
          <w:p w:rsidR="002B3411" w:rsidRPr="002B3411" w:rsidRDefault="002B3411" w:rsidP="002B3411">
            <w:pPr>
              <w:spacing w:line="276" w:lineRule="auto"/>
              <w:jc w:val="both"/>
              <w:rPr>
                <w:b/>
              </w:rPr>
            </w:pPr>
            <w:r w:rsidRPr="002B3411">
              <w:rPr>
                <w:b/>
              </w:rPr>
              <w:t>RESIDUOS  A  ENTREGAR  A  UN  GESTOR</w:t>
            </w:r>
          </w:p>
        </w:tc>
        <w:tc>
          <w:tcPr>
            <w:tcW w:w="2268" w:type="dxa"/>
            <w:tcBorders>
              <w:top w:val="double" w:sz="4" w:space="0" w:color="auto"/>
              <w:left w:val="single" w:sz="4" w:space="0" w:color="auto"/>
              <w:bottom w:val="double" w:sz="4" w:space="0" w:color="auto"/>
              <w:right w:val="double" w:sz="4" w:space="0" w:color="auto"/>
            </w:tcBorders>
            <w:vAlign w:val="center"/>
            <w:hideMark/>
          </w:tcPr>
          <w:p w:rsidR="002B3411" w:rsidRPr="002B3411" w:rsidRDefault="002B3411" w:rsidP="002B3411">
            <w:pPr>
              <w:spacing w:line="276" w:lineRule="auto"/>
              <w:jc w:val="both"/>
              <w:rPr>
                <w:b/>
              </w:rPr>
            </w:pPr>
            <w:r w:rsidRPr="002B3411">
              <w:rPr>
                <w:b/>
              </w:rPr>
              <w:t>Frecuencia</w:t>
            </w:r>
          </w:p>
        </w:tc>
      </w:tr>
      <w:tr w:rsidR="002B3411" w:rsidRPr="002B3411" w:rsidTr="00FF3BDE">
        <w:tc>
          <w:tcPr>
            <w:tcW w:w="1162" w:type="dxa"/>
            <w:tcBorders>
              <w:top w:val="single" w:sz="4" w:space="0" w:color="auto"/>
              <w:left w:val="double" w:sz="4" w:space="0" w:color="auto"/>
              <w:bottom w:val="single" w:sz="4" w:space="0" w:color="auto"/>
              <w:right w:val="single" w:sz="4" w:space="0" w:color="auto"/>
            </w:tcBorders>
            <w:vAlign w:val="center"/>
            <w:hideMark/>
          </w:tcPr>
          <w:p w:rsidR="002B3411" w:rsidRPr="002B3411" w:rsidRDefault="002B3411" w:rsidP="002B3411">
            <w:pPr>
              <w:spacing w:line="276" w:lineRule="auto"/>
              <w:jc w:val="both"/>
            </w:pPr>
            <w:r w:rsidRPr="002B3411">
              <w:t>17 01 07</w:t>
            </w:r>
          </w:p>
        </w:tc>
        <w:tc>
          <w:tcPr>
            <w:tcW w:w="6346" w:type="dxa"/>
            <w:tcBorders>
              <w:top w:val="single" w:sz="4" w:space="0" w:color="auto"/>
              <w:left w:val="single" w:sz="4" w:space="0" w:color="auto"/>
              <w:bottom w:val="single" w:sz="4" w:space="0" w:color="auto"/>
              <w:right w:val="single" w:sz="4" w:space="0" w:color="auto"/>
            </w:tcBorders>
            <w:vAlign w:val="center"/>
            <w:hideMark/>
          </w:tcPr>
          <w:p w:rsidR="002B3411" w:rsidRPr="002B3411" w:rsidRDefault="002B3411" w:rsidP="002B3411">
            <w:pPr>
              <w:spacing w:line="276" w:lineRule="auto"/>
              <w:jc w:val="both"/>
            </w:pPr>
            <w:r w:rsidRPr="002B3411">
              <w:t>Mezclas de hormigón, ladrillos, tejas y materiales cerámicos, distintas a las especificadas en el código 17 01 06</w:t>
            </w:r>
          </w:p>
        </w:tc>
        <w:tc>
          <w:tcPr>
            <w:tcW w:w="2268" w:type="dxa"/>
            <w:tcBorders>
              <w:top w:val="single" w:sz="4" w:space="0" w:color="auto"/>
              <w:left w:val="single" w:sz="4" w:space="0" w:color="auto"/>
              <w:bottom w:val="single" w:sz="4" w:space="0" w:color="auto"/>
              <w:right w:val="double" w:sz="4" w:space="0" w:color="auto"/>
            </w:tcBorders>
            <w:vAlign w:val="center"/>
            <w:hideMark/>
          </w:tcPr>
          <w:p w:rsidR="002B3411" w:rsidRPr="002B3411" w:rsidRDefault="002B3411" w:rsidP="002B3411">
            <w:pPr>
              <w:spacing w:line="276" w:lineRule="auto"/>
              <w:jc w:val="both"/>
            </w:pPr>
            <w:r w:rsidRPr="002B3411">
              <w:t>ESPORÁDICA</w:t>
            </w:r>
          </w:p>
        </w:tc>
      </w:tr>
      <w:tr w:rsidR="002B3411" w:rsidRPr="002B3411" w:rsidTr="00FF3BDE">
        <w:tc>
          <w:tcPr>
            <w:tcW w:w="1162" w:type="dxa"/>
            <w:tcBorders>
              <w:top w:val="single" w:sz="4" w:space="0" w:color="auto"/>
              <w:left w:val="double" w:sz="4" w:space="0" w:color="auto"/>
              <w:bottom w:val="single" w:sz="4" w:space="0" w:color="auto"/>
              <w:right w:val="single" w:sz="4" w:space="0" w:color="auto"/>
            </w:tcBorders>
            <w:vAlign w:val="center"/>
            <w:hideMark/>
          </w:tcPr>
          <w:p w:rsidR="002B3411" w:rsidRPr="002B3411" w:rsidRDefault="002B3411" w:rsidP="002B3411">
            <w:pPr>
              <w:spacing w:line="276" w:lineRule="auto"/>
              <w:jc w:val="both"/>
            </w:pPr>
            <w:r w:rsidRPr="002B3411">
              <w:t>17 02 01</w:t>
            </w:r>
          </w:p>
        </w:tc>
        <w:tc>
          <w:tcPr>
            <w:tcW w:w="6346" w:type="dxa"/>
            <w:tcBorders>
              <w:top w:val="single" w:sz="4" w:space="0" w:color="auto"/>
              <w:left w:val="single" w:sz="4" w:space="0" w:color="auto"/>
              <w:bottom w:val="single" w:sz="4" w:space="0" w:color="auto"/>
              <w:right w:val="single" w:sz="4" w:space="0" w:color="auto"/>
            </w:tcBorders>
            <w:vAlign w:val="center"/>
            <w:hideMark/>
          </w:tcPr>
          <w:p w:rsidR="002B3411" w:rsidRPr="002B3411" w:rsidRDefault="002B3411" w:rsidP="002B3411">
            <w:pPr>
              <w:spacing w:line="276" w:lineRule="auto"/>
              <w:jc w:val="both"/>
            </w:pPr>
            <w:r w:rsidRPr="002B3411">
              <w:t>Madera</w:t>
            </w:r>
          </w:p>
        </w:tc>
        <w:tc>
          <w:tcPr>
            <w:tcW w:w="2268" w:type="dxa"/>
            <w:tcBorders>
              <w:top w:val="single" w:sz="4" w:space="0" w:color="auto"/>
              <w:left w:val="single" w:sz="4" w:space="0" w:color="auto"/>
              <w:bottom w:val="single" w:sz="4" w:space="0" w:color="auto"/>
              <w:right w:val="double" w:sz="4" w:space="0" w:color="auto"/>
            </w:tcBorders>
            <w:vAlign w:val="center"/>
            <w:hideMark/>
          </w:tcPr>
          <w:p w:rsidR="002B3411" w:rsidRPr="002B3411" w:rsidRDefault="002B3411" w:rsidP="002B3411">
            <w:pPr>
              <w:spacing w:line="276" w:lineRule="auto"/>
              <w:jc w:val="both"/>
            </w:pPr>
            <w:r w:rsidRPr="002B3411">
              <w:t>ESPORÁDICA</w:t>
            </w:r>
          </w:p>
        </w:tc>
      </w:tr>
      <w:tr w:rsidR="002B3411" w:rsidRPr="002B3411" w:rsidTr="00FF3BDE">
        <w:tc>
          <w:tcPr>
            <w:tcW w:w="1162" w:type="dxa"/>
            <w:tcBorders>
              <w:top w:val="single" w:sz="4" w:space="0" w:color="auto"/>
              <w:left w:val="double" w:sz="4" w:space="0" w:color="auto"/>
              <w:bottom w:val="single" w:sz="4" w:space="0" w:color="auto"/>
              <w:right w:val="single" w:sz="4" w:space="0" w:color="auto"/>
            </w:tcBorders>
            <w:vAlign w:val="center"/>
            <w:hideMark/>
          </w:tcPr>
          <w:p w:rsidR="002B3411" w:rsidRPr="002B3411" w:rsidRDefault="002B3411" w:rsidP="002B3411">
            <w:pPr>
              <w:spacing w:line="276" w:lineRule="auto"/>
              <w:jc w:val="both"/>
            </w:pPr>
            <w:r w:rsidRPr="002B3411">
              <w:t>17 03 02</w:t>
            </w:r>
          </w:p>
        </w:tc>
        <w:tc>
          <w:tcPr>
            <w:tcW w:w="6346" w:type="dxa"/>
            <w:tcBorders>
              <w:top w:val="single" w:sz="4" w:space="0" w:color="auto"/>
              <w:left w:val="single" w:sz="4" w:space="0" w:color="auto"/>
              <w:bottom w:val="single" w:sz="4" w:space="0" w:color="auto"/>
              <w:right w:val="single" w:sz="4" w:space="0" w:color="auto"/>
            </w:tcBorders>
            <w:vAlign w:val="center"/>
            <w:hideMark/>
          </w:tcPr>
          <w:p w:rsidR="002B3411" w:rsidRPr="002B3411" w:rsidRDefault="002B3411" w:rsidP="002B3411">
            <w:pPr>
              <w:spacing w:line="276" w:lineRule="auto"/>
              <w:jc w:val="both"/>
            </w:pPr>
            <w:r w:rsidRPr="002B3411">
              <w:t>Mezclas bituminosas distintas a las especificadas en el código 17 03 01</w:t>
            </w:r>
          </w:p>
        </w:tc>
        <w:tc>
          <w:tcPr>
            <w:tcW w:w="2268" w:type="dxa"/>
            <w:tcBorders>
              <w:top w:val="single" w:sz="4" w:space="0" w:color="auto"/>
              <w:left w:val="single" w:sz="4" w:space="0" w:color="auto"/>
              <w:bottom w:val="single" w:sz="4" w:space="0" w:color="auto"/>
              <w:right w:val="double" w:sz="4" w:space="0" w:color="auto"/>
            </w:tcBorders>
            <w:vAlign w:val="center"/>
            <w:hideMark/>
          </w:tcPr>
          <w:p w:rsidR="002B3411" w:rsidRPr="002B3411" w:rsidRDefault="002B3411" w:rsidP="002B3411">
            <w:pPr>
              <w:spacing w:line="276" w:lineRule="auto"/>
              <w:jc w:val="both"/>
            </w:pPr>
            <w:r w:rsidRPr="002B3411">
              <w:t>ACELERADA</w:t>
            </w:r>
          </w:p>
        </w:tc>
      </w:tr>
      <w:tr w:rsidR="002B3411" w:rsidRPr="002B3411" w:rsidTr="00FF3BDE">
        <w:tc>
          <w:tcPr>
            <w:tcW w:w="1162" w:type="dxa"/>
            <w:tcBorders>
              <w:top w:val="single" w:sz="4" w:space="0" w:color="auto"/>
              <w:left w:val="double" w:sz="4" w:space="0" w:color="auto"/>
              <w:bottom w:val="single" w:sz="4" w:space="0" w:color="auto"/>
              <w:right w:val="single" w:sz="4" w:space="0" w:color="auto"/>
            </w:tcBorders>
            <w:vAlign w:val="center"/>
            <w:hideMark/>
          </w:tcPr>
          <w:p w:rsidR="002B3411" w:rsidRPr="002B3411" w:rsidRDefault="002B3411" w:rsidP="002B3411">
            <w:pPr>
              <w:spacing w:line="276" w:lineRule="auto"/>
              <w:jc w:val="both"/>
            </w:pPr>
            <w:r w:rsidRPr="002B3411">
              <w:t>17 04 07</w:t>
            </w:r>
          </w:p>
        </w:tc>
        <w:tc>
          <w:tcPr>
            <w:tcW w:w="6346" w:type="dxa"/>
            <w:tcBorders>
              <w:top w:val="single" w:sz="4" w:space="0" w:color="auto"/>
              <w:left w:val="single" w:sz="4" w:space="0" w:color="auto"/>
              <w:bottom w:val="single" w:sz="4" w:space="0" w:color="auto"/>
              <w:right w:val="single" w:sz="4" w:space="0" w:color="auto"/>
            </w:tcBorders>
            <w:vAlign w:val="center"/>
            <w:hideMark/>
          </w:tcPr>
          <w:p w:rsidR="002B3411" w:rsidRPr="002B3411" w:rsidRDefault="002B3411" w:rsidP="002B3411">
            <w:pPr>
              <w:spacing w:line="276" w:lineRule="auto"/>
              <w:jc w:val="both"/>
            </w:pPr>
            <w:r w:rsidRPr="002B3411">
              <w:t>Metales mezclados</w:t>
            </w:r>
          </w:p>
        </w:tc>
        <w:tc>
          <w:tcPr>
            <w:tcW w:w="2268" w:type="dxa"/>
            <w:tcBorders>
              <w:top w:val="single" w:sz="4" w:space="0" w:color="auto"/>
              <w:left w:val="single" w:sz="4" w:space="0" w:color="auto"/>
              <w:bottom w:val="single" w:sz="4" w:space="0" w:color="auto"/>
              <w:right w:val="double" w:sz="4" w:space="0" w:color="auto"/>
            </w:tcBorders>
            <w:vAlign w:val="center"/>
            <w:hideMark/>
          </w:tcPr>
          <w:p w:rsidR="002B3411" w:rsidRPr="002B3411" w:rsidRDefault="002B3411" w:rsidP="002B3411">
            <w:pPr>
              <w:spacing w:line="276" w:lineRule="auto"/>
              <w:jc w:val="both"/>
            </w:pPr>
            <w:r w:rsidRPr="002B3411">
              <w:t>ACELERADA</w:t>
            </w:r>
          </w:p>
        </w:tc>
      </w:tr>
      <w:tr w:rsidR="002B3411" w:rsidRPr="002B3411" w:rsidTr="00FF3BDE">
        <w:tc>
          <w:tcPr>
            <w:tcW w:w="1162" w:type="dxa"/>
            <w:tcBorders>
              <w:top w:val="single" w:sz="4" w:space="0" w:color="auto"/>
              <w:left w:val="double" w:sz="4" w:space="0" w:color="auto"/>
              <w:bottom w:val="single" w:sz="4" w:space="0" w:color="auto"/>
              <w:right w:val="single" w:sz="4" w:space="0" w:color="auto"/>
            </w:tcBorders>
            <w:vAlign w:val="center"/>
            <w:hideMark/>
          </w:tcPr>
          <w:p w:rsidR="002B3411" w:rsidRPr="002B3411" w:rsidRDefault="002B3411" w:rsidP="002B3411">
            <w:pPr>
              <w:spacing w:line="276" w:lineRule="auto"/>
              <w:jc w:val="both"/>
            </w:pPr>
            <w:r w:rsidRPr="002B3411">
              <w:t>17 04 10 *</w:t>
            </w:r>
          </w:p>
        </w:tc>
        <w:tc>
          <w:tcPr>
            <w:tcW w:w="6346" w:type="dxa"/>
            <w:tcBorders>
              <w:top w:val="single" w:sz="4" w:space="0" w:color="auto"/>
              <w:left w:val="single" w:sz="4" w:space="0" w:color="auto"/>
              <w:bottom w:val="single" w:sz="4" w:space="0" w:color="auto"/>
              <w:right w:val="single" w:sz="4" w:space="0" w:color="auto"/>
            </w:tcBorders>
            <w:vAlign w:val="center"/>
            <w:hideMark/>
          </w:tcPr>
          <w:p w:rsidR="002B3411" w:rsidRPr="002B3411" w:rsidRDefault="002B3411" w:rsidP="002B3411">
            <w:pPr>
              <w:spacing w:line="276" w:lineRule="auto"/>
              <w:jc w:val="both"/>
            </w:pPr>
            <w:r w:rsidRPr="002B3411">
              <w:t>Cables que contienen hidrocarburos, alquitrán de hulla y otras sustancias peligrosas</w:t>
            </w:r>
          </w:p>
        </w:tc>
        <w:tc>
          <w:tcPr>
            <w:tcW w:w="2268" w:type="dxa"/>
            <w:tcBorders>
              <w:top w:val="single" w:sz="4" w:space="0" w:color="auto"/>
              <w:left w:val="single" w:sz="4" w:space="0" w:color="auto"/>
              <w:bottom w:val="single" w:sz="4" w:space="0" w:color="auto"/>
              <w:right w:val="double" w:sz="4" w:space="0" w:color="auto"/>
            </w:tcBorders>
            <w:vAlign w:val="center"/>
            <w:hideMark/>
          </w:tcPr>
          <w:p w:rsidR="002B3411" w:rsidRPr="002B3411" w:rsidRDefault="002B3411" w:rsidP="002B3411">
            <w:pPr>
              <w:spacing w:line="276" w:lineRule="auto"/>
              <w:jc w:val="both"/>
            </w:pPr>
            <w:r w:rsidRPr="002B3411">
              <w:t>ACELERADA</w:t>
            </w:r>
          </w:p>
        </w:tc>
      </w:tr>
      <w:tr w:rsidR="002B3411" w:rsidRPr="002B3411" w:rsidTr="00FF3BDE">
        <w:tc>
          <w:tcPr>
            <w:tcW w:w="1162" w:type="dxa"/>
            <w:tcBorders>
              <w:top w:val="single" w:sz="4" w:space="0" w:color="auto"/>
              <w:left w:val="double" w:sz="4" w:space="0" w:color="auto"/>
              <w:bottom w:val="single" w:sz="4" w:space="0" w:color="auto"/>
              <w:right w:val="single" w:sz="4" w:space="0" w:color="auto"/>
            </w:tcBorders>
            <w:vAlign w:val="center"/>
            <w:hideMark/>
          </w:tcPr>
          <w:p w:rsidR="002B3411" w:rsidRPr="002B3411" w:rsidRDefault="002B3411" w:rsidP="002B3411">
            <w:pPr>
              <w:spacing w:line="276" w:lineRule="auto"/>
              <w:jc w:val="both"/>
            </w:pPr>
            <w:r w:rsidRPr="002B3411">
              <w:t>17 04 11</w:t>
            </w:r>
          </w:p>
        </w:tc>
        <w:tc>
          <w:tcPr>
            <w:tcW w:w="6346" w:type="dxa"/>
            <w:tcBorders>
              <w:top w:val="single" w:sz="4" w:space="0" w:color="auto"/>
              <w:left w:val="single" w:sz="4" w:space="0" w:color="auto"/>
              <w:bottom w:val="single" w:sz="4" w:space="0" w:color="auto"/>
              <w:right w:val="single" w:sz="4" w:space="0" w:color="auto"/>
            </w:tcBorders>
            <w:vAlign w:val="center"/>
            <w:hideMark/>
          </w:tcPr>
          <w:p w:rsidR="002B3411" w:rsidRPr="002B3411" w:rsidRDefault="002B3411" w:rsidP="002B3411">
            <w:pPr>
              <w:spacing w:line="276" w:lineRule="auto"/>
              <w:jc w:val="both"/>
            </w:pPr>
            <w:r w:rsidRPr="002B3411">
              <w:t>Cables distintos a los especificados en el código 17 04 10</w:t>
            </w:r>
          </w:p>
        </w:tc>
        <w:tc>
          <w:tcPr>
            <w:tcW w:w="2268" w:type="dxa"/>
            <w:tcBorders>
              <w:top w:val="single" w:sz="4" w:space="0" w:color="auto"/>
              <w:left w:val="single" w:sz="4" w:space="0" w:color="auto"/>
              <w:bottom w:val="single" w:sz="4" w:space="0" w:color="auto"/>
              <w:right w:val="double" w:sz="4" w:space="0" w:color="auto"/>
            </w:tcBorders>
            <w:vAlign w:val="center"/>
            <w:hideMark/>
          </w:tcPr>
          <w:p w:rsidR="002B3411" w:rsidRPr="002B3411" w:rsidRDefault="002B3411" w:rsidP="002B3411">
            <w:pPr>
              <w:spacing w:line="276" w:lineRule="auto"/>
              <w:jc w:val="both"/>
            </w:pPr>
            <w:r w:rsidRPr="002B3411">
              <w:t>ACELERADA</w:t>
            </w:r>
          </w:p>
        </w:tc>
      </w:tr>
      <w:tr w:rsidR="002B3411" w:rsidRPr="002B3411" w:rsidTr="00FF3BDE">
        <w:tc>
          <w:tcPr>
            <w:tcW w:w="1162" w:type="dxa"/>
            <w:tcBorders>
              <w:top w:val="single" w:sz="4" w:space="0" w:color="auto"/>
              <w:left w:val="double" w:sz="4" w:space="0" w:color="auto"/>
              <w:bottom w:val="single" w:sz="4" w:space="0" w:color="auto"/>
              <w:right w:val="single" w:sz="4" w:space="0" w:color="auto"/>
            </w:tcBorders>
            <w:vAlign w:val="center"/>
            <w:hideMark/>
          </w:tcPr>
          <w:p w:rsidR="002B3411" w:rsidRPr="002B3411" w:rsidRDefault="002B3411" w:rsidP="002B3411">
            <w:pPr>
              <w:spacing w:line="276" w:lineRule="auto"/>
              <w:jc w:val="both"/>
            </w:pPr>
            <w:r w:rsidRPr="002B3411">
              <w:t>17 06 04</w:t>
            </w:r>
          </w:p>
        </w:tc>
        <w:tc>
          <w:tcPr>
            <w:tcW w:w="6346" w:type="dxa"/>
            <w:tcBorders>
              <w:top w:val="single" w:sz="4" w:space="0" w:color="auto"/>
              <w:left w:val="single" w:sz="4" w:space="0" w:color="auto"/>
              <w:bottom w:val="single" w:sz="4" w:space="0" w:color="auto"/>
              <w:right w:val="single" w:sz="4" w:space="0" w:color="auto"/>
            </w:tcBorders>
            <w:vAlign w:val="center"/>
            <w:hideMark/>
          </w:tcPr>
          <w:p w:rsidR="002B3411" w:rsidRPr="002B3411" w:rsidRDefault="002B3411" w:rsidP="002B3411">
            <w:pPr>
              <w:spacing w:line="276" w:lineRule="auto"/>
              <w:jc w:val="both"/>
            </w:pPr>
            <w:r w:rsidRPr="002B3411">
              <w:t>Materiales de aislamiento distintos a los especificados en los códigos 17 06 01 y 17 06 03</w:t>
            </w:r>
          </w:p>
        </w:tc>
        <w:tc>
          <w:tcPr>
            <w:tcW w:w="2268" w:type="dxa"/>
            <w:tcBorders>
              <w:top w:val="single" w:sz="4" w:space="0" w:color="auto"/>
              <w:left w:val="single" w:sz="4" w:space="0" w:color="auto"/>
              <w:bottom w:val="single" w:sz="4" w:space="0" w:color="auto"/>
              <w:right w:val="double" w:sz="4" w:space="0" w:color="auto"/>
            </w:tcBorders>
            <w:vAlign w:val="center"/>
            <w:hideMark/>
          </w:tcPr>
          <w:p w:rsidR="002B3411" w:rsidRPr="002B3411" w:rsidRDefault="002B3411" w:rsidP="002B3411">
            <w:pPr>
              <w:spacing w:line="276" w:lineRule="auto"/>
              <w:jc w:val="both"/>
            </w:pPr>
            <w:r w:rsidRPr="002B3411">
              <w:t>ESPORÁDICA</w:t>
            </w:r>
          </w:p>
        </w:tc>
      </w:tr>
      <w:tr w:rsidR="002B3411" w:rsidRPr="002B3411" w:rsidTr="00FF3BDE">
        <w:tc>
          <w:tcPr>
            <w:tcW w:w="1162" w:type="dxa"/>
            <w:tcBorders>
              <w:top w:val="single" w:sz="4" w:space="0" w:color="auto"/>
              <w:left w:val="double" w:sz="4" w:space="0" w:color="auto"/>
              <w:bottom w:val="single" w:sz="4" w:space="0" w:color="auto"/>
              <w:right w:val="single" w:sz="4" w:space="0" w:color="auto"/>
            </w:tcBorders>
            <w:vAlign w:val="center"/>
            <w:hideMark/>
          </w:tcPr>
          <w:p w:rsidR="002B3411" w:rsidRPr="002B3411" w:rsidRDefault="002B3411" w:rsidP="002B3411">
            <w:pPr>
              <w:spacing w:line="276" w:lineRule="auto"/>
              <w:jc w:val="both"/>
            </w:pPr>
            <w:r w:rsidRPr="002B3411">
              <w:t>17 08 02</w:t>
            </w:r>
          </w:p>
        </w:tc>
        <w:tc>
          <w:tcPr>
            <w:tcW w:w="6346" w:type="dxa"/>
            <w:tcBorders>
              <w:top w:val="single" w:sz="4" w:space="0" w:color="auto"/>
              <w:left w:val="single" w:sz="4" w:space="0" w:color="auto"/>
              <w:bottom w:val="single" w:sz="4" w:space="0" w:color="auto"/>
              <w:right w:val="single" w:sz="4" w:space="0" w:color="auto"/>
            </w:tcBorders>
            <w:vAlign w:val="center"/>
            <w:hideMark/>
          </w:tcPr>
          <w:p w:rsidR="002B3411" w:rsidRPr="002B3411" w:rsidRDefault="002B3411" w:rsidP="002B3411">
            <w:pPr>
              <w:spacing w:line="276" w:lineRule="auto"/>
              <w:jc w:val="both"/>
            </w:pPr>
            <w:r w:rsidRPr="002B3411">
              <w:t>Materiales de construcción a partir de yeso distintos a los especificados en el código 17 08 01</w:t>
            </w:r>
          </w:p>
        </w:tc>
        <w:tc>
          <w:tcPr>
            <w:tcW w:w="2268" w:type="dxa"/>
            <w:tcBorders>
              <w:top w:val="single" w:sz="4" w:space="0" w:color="auto"/>
              <w:left w:val="single" w:sz="4" w:space="0" w:color="auto"/>
              <w:bottom w:val="single" w:sz="4" w:space="0" w:color="auto"/>
              <w:right w:val="double" w:sz="4" w:space="0" w:color="auto"/>
            </w:tcBorders>
            <w:vAlign w:val="center"/>
            <w:hideMark/>
          </w:tcPr>
          <w:p w:rsidR="002B3411" w:rsidRPr="002B3411" w:rsidRDefault="002B3411" w:rsidP="002B3411">
            <w:pPr>
              <w:spacing w:line="276" w:lineRule="auto"/>
              <w:jc w:val="both"/>
            </w:pPr>
            <w:r w:rsidRPr="002B3411">
              <w:t>ESPORÁDICA</w:t>
            </w:r>
          </w:p>
        </w:tc>
      </w:tr>
      <w:tr w:rsidR="002B3411" w:rsidRPr="002B3411" w:rsidTr="00FF3BDE">
        <w:tc>
          <w:tcPr>
            <w:tcW w:w="1162" w:type="dxa"/>
            <w:tcBorders>
              <w:top w:val="single" w:sz="4" w:space="0" w:color="auto"/>
              <w:left w:val="double" w:sz="4" w:space="0" w:color="auto"/>
              <w:bottom w:val="single" w:sz="4" w:space="0" w:color="auto"/>
              <w:right w:val="single" w:sz="4" w:space="0" w:color="auto"/>
            </w:tcBorders>
            <w:vAlign w:val="center"/>
            <w:hideMark/>
          </w:tcPr>
          <w:p w:rsidR="002B3411" w:rsidRPr="002B3411" w:rsidRDefault="002B3411" w:rsidP="002B3411">
            <w:pPr>
              <w:spacing w:line="276" w:lineRule="auto"/>
              <w:jc w:val="both"/>
            </w:pPr>
            <w:r w:rsidRPr="002B3411">
              <w:t>17 09 02 *</w:t>
            </w:r>
          </w:p>
        </w:tc>
        <w:tc>
          <w:tcPr>
            <w:tcW w:w="6346" w:type="dxa"/>
            <w:tcBorders>
              <w:top w:val="single" w:sz="4" w:space="0" w:color="auto"/>
              <w:left w:val="single" w:sz="4" w:space="0" w:color="auto"/>
              <w:bottom w:val="single" w:sz="4" w:space="0" w:color="auto"/>
              <w:right w:val="single" w:sz="4" w:space="0" w:color="auto"/>
            </w:tcBorders>
            <w:vAlign w:val="center"/>
            <w:hideMark/>
          </w:tcPr>
          <w:p w:rsidR="002B3411" w:rsidRPr="002B3411" w:rsidRDefault="002B3411" w:rsidP="002B3411">
            <w:pPr>
              <w:spacing w:line="276" w:lineRule="auto"/>
              <w:jc w:val="both"/>
            </w:pPr>
            <w:r w:rsidRPr="002B3411">
              <w:t>Residuos de construcción y demolición que contienen PCB (por ejemplo, sellantes que contienen PCB, revestimientos de suelo a partir de resinas que contienen PCB, acristalamientos dobles que contienen PCB, condensadores que contienen PCB)</w:t>
            </w:r>
          </w:p>
        </w:tc>
        <w:tc>
          <w:tcPr>
            <w:tcW w:w="2268" w:type="dxa"/>
            <w:tcBorders>
              <w:top w:val="single" w:sz="4" w:space="0" w:color="auto"/>
              <w:left w:val="single" w:sz="4" w:space="0" w:color="auto"/>
              <w:bottom w:val="single" w:sz="4" w:space="0" w:color="auto"/>
              <w:right w:val="double" w:sz="4" w:space="0" w:color="auto"/>
            </w:tcBorders>
            <w:vAlign w:val="center"/>
            <w:hideMark/>
          </w:tcPr>
          <w:p w:rsidR="002B3411" w:rsidRPr="002B3411" w:rsidRDefault="002B3411" w:rsidP="002B3411">
            <w:pPr>
              <w:spacing w:line="276" w:lineRule="auto"/>
              <w:jc w:val="both"/>
            </w:pPr>
            <w:r w:rsidRPr="002B3411">
              <w:t>ACELERADA</w:t>
            </w:r>
          </w:p>
        </w:tc>
      </w:tr>
      <w:tr w:rsidR="002B3411" w:rsidRPr="002B3411" w:rsidTr="00FF3BDE">
        <w:tc>
          <w:tcPr>
            <w:tcW w:w="1162" w:type="dxa"/>
            <w:tcBorders>
              <w:top w:val="single" w:sz="4" w:space="0" w:color="auto"/>
              <w:left w:val="double" w:sz="4" w:space="0" w:color="auto"/>
              <w:bottom w:val="single" w:sz="4" w:space="0" w:color="auto"/>
              <w:right w:val="single" w:sz="4" w:space="0" w:color="auto"/>
            </w:tcBorders>
            <w:vAlign w:val="center"/>
            <w:hideMark/>
          </w:tcPr>
          <w:p w:rsidR="002B3411" w:rsidRPr="002B3411" w:rsidRDefault="002B3411" w:rsidP="002B3411">
            <w:pPr>
              <w:spacing w:line="276" w:lineRule="auto"/>
              <w:jc w:val="both"/>
            </w:pPr>
            <w:r w:rsidRPr="002B3411">
              <w:t>17 09 04</w:t>
            </w:r>
          </w:p>
        </w:tc>
        <w:tc>
          <w:tcPr>
            <w:tcW w:w="6346" w:type="dxa"/>
            <w:tcBorders>
              <w:top w:val="single" w:sz="4" w:space="0" w:color="auto"/>
              <w:left w:val="single" w:sz="4" w:space="0" w:color="auto"/>
              <w:bottom w:val="single" w:sz="4" w:space="0" w:color="auto"/>
              <w:right w:val="single" w:sz="4" w:space="0" w:color="auto"/>
            </w:tcBorders>
            <w:vAlign w:val="center"/>
            <w:hideMark/>
          </w:tcPr>
          <w:p w:rsidR="002B3411" w:rsidRPr="002B3411" w:rsidRDefault="002B3411" w:rsidP="002B3411">
            <w:pPr>
              <w:spacing w:line="276" w:lineRule="auto"/>
              <w:jc w:val="both"/>
            </w:pPr>
            <w:r w:rsidRPr="002B3411">
              <w:t>Residuos mezclados de construcción y demolición distintos a los especificados en los códigos 17 09 01, 17 09 02 y 17 09 03</w:t>
            </w:r>
          </w:p>
        </w:tc>
        <w:tc>
          <w:tcPr>
            <w:tcW w:w="2268" w:type="dxa"/>
            <w:tcBorders>
              <w:top w:val="single" w:sz="4" w:space="0" w:color="auto"/>
              <w:left w:val="single" w:sz="4" w:space="0" w:color="auto"/>
              <w:bottom w:val="single" w:sz="4" w:space="0" w:color="auto"/>
              <w:right w:val="double" w:sz="4" w:space="0" w:color="auto"/>
            </w:tcBorders>
            <w:vAlign w:val="center"/>
            <w:hideMark/>
          </w:tcPr>
          <w:p w:rsidR="002B3411" w:rsidRPr="002B3411" w:rsidRDefault="002B3411" w:rsidP="002B3411">
            <w:pPr>
              <w:spacing w:line="276" w:lineRule="auto"/>
              <w:jc w:val="both"/>
            </w:pPr>
            <w:r w:rsidRPr="002B3411">
              <w:t>ESPORÁDICA</w:t>
            </w:r>
          </w:p>
        </w:tc>
      </w:tr>
      <w:tr w:rsidR="002B3411" w:rsidRPr="002B3411" w:rsidTr="00FF3BDE">
        <w:tc>
          <w:tcPr>
            <w:tcW w:w="1162" w:type="dxa"/>
            <w:tcBorders>
              <w:top w:val="single" w:sz="4" w:space="0" w:color="auto"/>
              <w:left w:val="double" w:sz="4" w:space="0" w:color="auto"/>
              <w:bottom w:val="single" w:sz="4" w:space="0" w:color="auto"/>
              <w:right w:val="single" w:sz="4" w:space="0" w:color="auto"/>
            </w:tcBorders>
            <w:vAlign w:val="center"/>
            <w:hideMark/>
          </w:tcPr>
          <w:p w:rsidR="002B3411" w:rsidRPr="002B3411" w:rsidRDefault="002B3411" w:rsidP="002B3411">
            <w:pPr>
              <w:spacing w:line="276" w:lineRule="auto"/>
              <w:jc w:val="both"/>
            </w:pPr>
            <w:r w:rsidRPr="002B3411">
              <w:t>15 01 01</w:t>
            </w:r>
          </w:p>
        </w:tc>
        <w:tc>
          <w:tcPr>
            <w:tcW w:w="6346" w:type="dxa"/>
            <w:tcBorders>
              <w:top w:val="single" w:sz="4" w:space="0" w:color="auto"/>
              <w:left w:val="single" w:sz="4" w:space="0" w:color="auto"/>
              <w:bottom w:val="single" w:sz="4" w:space="0" w:color="auto"/>
              <w:right w:val="single" w:sz="4" w:space="0" w:color="auto"/>
            </w:tcBorders>
            <w:vAlign w:val="center"/>
            <w:hideMark/>
          </w:tcPr>
          <w:p w:rsidR="002B3411" w:rsidRPr="002B3411" w:rsidRDefault="002B3411" w:rsidP="002B3411">
            <w:pPr>
              <w:spacing w:line="276" w:lineRule="auto"/>
              <w:jc w:val="both"/>
            </w:pPr>
            <w:r w:rsidRPr="002B3411">
              <w:t>Envases de papel y cartón</w:t>
            </w:r>
          </w:p>
        </w:tc>
        <w:tc>
          <w:tcPr>
            <w:tcW w:w="2268" w:type="dxa"/>
            <w:tcBorders>
              <w:top w:val="single" w:sz="4" w:space="0" w:color="auto"/>
              <w:left w:val="single" w:sz="4" w:space="0" w:color="auto"/>
              <w:bottom w:val="single" w:sz="4" w:space="0" w:color="auto"/>
              <w:right w:val="double" w:sz="4" w:space="0" w:color="auto"/>
            </w:tcBorders>
            <w:vAlign w:val="center"/>
            <w:hideMark/>
          </w:tcPr>
          <w:p w:rsidR="002B3411" w:rsidRPr="002B3411" w:rsidRDefault="002B3411" w:rsidP="002B3411">
            <w:pPr>
              <w:spacing w:line="276" w:lineRule="auto"/>
              <w:jc w:val="both"/>
            </w:pPr>
            <w:r w:rsidRPr="002B3411">
              <w:t>ESPORÁDICA</w:t>
            </w:r>
          </w:p>
        </w:tc>
      </w:tr>
      <w:tr w:rsidR="002B3411" w:rsidRPr="002B3411" w:rsidTr="00FF3BDE">
        <w:tc>
          <w:tcPr>
            <w:tcW w:w="1162" w:type="dxa"/>
            <w:tcBorders>
              <w:top w:val="single" w:sz="4" w:space="0" w:color="auto"/>
              <w:left w:val="double" w:sz="4" w:space="0" w:color="auto"/>
              <w:bottom w:val="single" w:sz="4" w:space="0" w:color="auto"/>
              <w:right w:val="single" w:sz="4" w:space="0" w:color="auto"/>
            </w:tcBorders>
            <w:vAlign w:val="center"/>
            <w:hideMark/>
          </w:tcPr>
          <w:p w:rsidR="002B3411" w:rsidRPr="002B3411" w:rsidRDefault="002B3411" w:rsidP="002B3411">
            <w:pPr>
              <w:spacing w:line="276" w:lineRule="auto"/>
              <w:jc w:val="both"/>
            </w:pPr>
            <w:r w:rsidRPr="002B3411">
              <w:t>15 01 02</w:t>
            </w:r>
          </w:p>
        </w:tc>
        <w:tc>
          <w:tcPr>
            <w:tcW w:w="6346" w:type="dxa"/>
            <w:tcBorders>
              <w:top w:val="single" w:sz="4" w:space="0" w:color="auto"/>
              <w:left w:val="single" w:sz="4" w:space="0" w:color="auto"/>
              <w:bottom w:val="single" w:sz="4" w:space="0" w:color="auto"/>
              <w:right w:val="single" w:sz="4" w:space="0" w:color="auto"/>
            </w:tcBorders>
            <w:vAlign w:val="center"/>
            <w:hideMark/>
          </w:tcPr>
          <w:p w:rsidR="002B3411" w:rsidRPr="002B3411" w:rsidRDefault="002B3411" w:rsidP="002B3411">
            <w:pPr>
              <w:spacing w:line="276" w:lineRule="auto"/>
              <w:jc w:val="both"/>
            </w:pPr>
            <w:r w:rsidRPr="002B3411">
              <w:t>Envases de plástico</w:t>
            </w:r>
          </w:p>
        </w:tc>
        <w:tc>
          <w:tcPr>
            <w:tcW w:w="2268" w:type="dxa"/>
            <w:tcBorders>
              <w:top w:val="single" w:sz="4" w:space="0" w:color="auto"/>
              <w:left w:val="single" w:sz="4" w:space="0" w:color="auto"/>
              <w:bottom w:val="single" w:sz="4" w:space="0" w:color="auto"/>
              <w:right w:val="double" w:sz="4" w:space="0" w:color="auto"/>
            </w:tcBorders>
            <w:vAlign w:val="center"/>
            <w:hideMark/>
          </w:tcPr>
          <w:p w:rsidR="002B3411" w:rsidRPr="002B3411" w:rsidRDefault="002B3411" w:rsidP="002B3411">
            <w:pPr>
              <w:spacing w:line="276" w:lineRule="auto"/>
              <w:jc w:val="both"/>
            </w:pPr>
            <w:r w:rsidRPr="002B3411">
              <w:t>ACELERADA</w:t>
            </w:r>
          </w:p>
        </w:tc>
      </w:tr>
      <w:tr w:rsidR="002B3411" w:rsidRPr="002B3411" w:rsidTr="00FF3BDE">
        <w:tc>
          <w:tcPr>
            <w:tcW w:w="1162" w:type="dxa"/>
            <w:tcBorders>
              <w:top w:val="single" w:sz="4" w:space="0" w:color="auto"/>
              <w:left w:val="double" w:sz="4" w:space="0" w:color="auto"/>
              <w:bottom w:val="single" w:sz="4" w:space="0" w:color="auto"/>
              <w:right w:val="single" w:sz="4" w:space="0" w:color="auto"/>
            </w:tcBorders>
            <w:vAlign w:val="center"/>
            <w:hideMark/>
          </w:tcPr>
          <w:p w:rsidR="002B3411" w:rsidRPr="002B3411" w:rsidRDefault="002B3411" w:rsidP="002B3411">
            <w:pPr>
              <w:spacing w:line="276" w:lineRule="auto"/>
              <w:jc w:val="both"/>
            </w:pPr>
            <w:r w:rsidRPr="002B3411">
              <w:t>15 01 03</w:t>
            </w:r>
          </w:p>
        </w:tc>
        <w:tc>
          <w:tcPr>
            <w:tcW w:w="6346" w:type="dxa"/>
            <w:tcBorders>
              <w:top w:val="single" w:sz="4" w:space="0" w:color="auto"/>
              <w:left w:val="single" w:sz="4" w:space="0" w:color="auto"/>
              <w:bottom w:val="single" w:sz="4" w:space="0" w:color="auto"/>
              <w:right w:val="single" w:sz="4" w:space="0" w:color="auto"/>
            </w:tcBorders>
            <w:vAlign w:val="center"/>
            <w:hideMark/>
          </w:tcPr>
          <w:p w:rsidR="002B3411" w:rsidRPr="002B3411" w:rsidRDefault="002B3411" w:rsidP="002B3411">
            <w:pPr>
              <w:spacing w:line="276" w:lineRule="auto"/>
              <w:jc w:val="both"/>
            </w:pPr>
            <w:r w:rsidRPr="002B3411">
              <w:t>Envases de madera</w:t>
            </w:r>
          </w:p>
        </w:tc>
        <w:tc>
          <w:tcPr>
            <w:tcW w:w="2268" w:type="dxa"/>
            <w:tcBorders>
              <w:top w:val="single" w:sz="4" w:space="0" w:color="auto"/>
              <w:left w:val="single" w:sz="4" w:space="0" w:color="auto"/>
              <w:bottom w:val="single" w:sz="4" w:space="0" w:color="auto"/>
              <w:right w:val="double" w:sz="4" w:space="0" w:color="auto"/>
            </w:tcBorders>
            <w:vAlign w:val="center"/>
            <w:hideMark/>
          </w:tcPr>
          <w:p w:rsidR="002B3411" w:rsidRPr="002B3411" w:rsidRDefault="002B3411" w:rsidP="002B3411">
            <w:pPr>
              <w:spacing w:line="276" w:lineRule="auto"/>
              <w:jc w:val="both"/>
            </w:pPr>
            <w:r w:rsidRPr="002B3411">
              <w:t>ESPORÁDICA</w:t>
            </w:r>
          </w:p>
        </w:tc>
      </w:tr>
      <w:tr w:rsidR="002B3411" w:rsidRPr="002B3411" w:rsidTr="00FF3BDE">
        <w:tc>
          <w:tcPr>
            <w:tcW w:w="1162" w:type="dxa"/>
            <w:tcBorders>
              <w:top w:val="single" w:sz="4" w:space="0" w:color="auto"/>
              <w:left w:val="double" w:sz="4" w:space="0" w:color="auto"/>
              <w:bottom w:val="single" w:sz="4" w:space="0" w:color="auto"/>
              <w:right w:val="single" w:sz="4" w:space="0" w:color="auto"/>
            </w:tcBorders>
            <w:vAlign w:val="center"/>
            <w:hideMark/>
          </w:tcPr>
          <w:p w:rsidR="002B3411" w:rsidRPr="002B3411" w:rsidRDefault="002B3411" w:rsidP="002B3411">
            <w:pPr>
              <w:spacing w:line="276" w:lineRule="auto"/>
              <w:jc w:val="both"/>
            </w:pPr>
            <w:r w:rsidRPr="002B3411">
              <w:t>15 01 04</w:t>
            </w:r>
          </w:p>
        </w:tc>
        <w:tc>
          <w:tcPr>
            <w:tcW w:w="6346" w:type="dxa"/>
            <w:tcBorders>
              <w:top w:val="single" w:sz="4" w:space="0" w:color="auto"/>
              <w:left w:val="single" w:sz="4" w:space="0" w:color="auto"/>
              <w:bottom w:val="single" w:sz="4" w:space="0" w:color="auto"/>
              <w:right w:val="single" w:sz="4" w:space="0" w:color="auto"/>
            </w:tcBorders>
            <w:vAlign w:val="center"/>
            <w:hideMark/>
          </w:tcPr>
          <w:p w:rsidR="002B3411" w:rsidRPr="002B3411" w:rsidRDefault="002B3411" w:rsidP="002B3411">
            <w:pPr>
              <w:spacing w:line="276" w:lineRule="auto"/>
              <w:jc w:val="both"/>
            </w:pPr>
            <w:r w:rsidRPr="002B3411">
              <w:t>Envases metálicos</w:t>
            </w:r>
          </w:p>
        </w:tc>
        <w:tc>
          <w:tcPr>
            <w:tcW w:w="2268" w:type="dxa"/>
            <w:tcBorders>
              <w:top w:val="single" w:sz="4" w:space="0" w:color="auto"/>
              <w:left w:val="single" w:sz="4" w:space="0" w:color="auto"/>
              <w:bottom w:val="single" w:sz="4" w:space="0" w:color="auto"/>
              <w:right w:val="double" w:sz="4" w:space="0" w:color="auto"/>
            </w:tcBorders>
            <w:vAlign w:val="center"/>
            <w:hideMark/>
          </w:tcPr>
          <w:p w:rsidR="002B3411" w:rsidRPr="002B3411" w:rsidRDefault="002B3411" w:rsidP="002B3411">
            <w:pPr>
              <w:spacing w:line="276" w:lineRule="auto"/>
              <w:jc w:val="both"/>
            </w:pPr>
            <w:r w:rsidRPr="002B3411">
              <w:t>ESPORÁDICA</w:t>
            </w:r>
          </w:p>
        </w:tc>
      </w:tr>
      <w:tr w:rsidR="002B3411" w:rsidRPr="002B3411" w:rsidTr="00FF3BDE">
        <w:tc>
          <w:tcPr>
            <w:tcW w:w="1162" w:type="dxa"/>
            <w:tcBorders>
              <w:top w:val="single" w:sz="4" w:space="0" w:color="auto"/>
              <w:left w:val="double" w:sz="4" w:space="0" w:color="auto"/>
              <w:bottom w:val="single" w:sz="4" w:space="0" w:color="auto"/>
              <w:right w:val="single" w:sz="4" w:space="0" w:color="auto"/>
            </w:tcBorders>
            <w:vAlign w:val="center"/>
            <w:hideMark/>
          </w:tcPr>
          <w:p w:rsidR="002B3411" w:rsidRPr="002B3411" w:rsidRDefault="002B3411" w:rsidP="002B3411">
            <w:pPr>
              <w:spacing w:line="276" w:lineRule="auto"/>
              <w:jc w:val="both"/>
            </w:pPr>
            <w:r w:rsidRPr="002B3411">
              <w:t>15 01 05</w:t>
            </w:r>
          </w:p>
        </w:tc>
        <w:tc>
          <w:tcPr>
            <w:tcW w:w="6346" w:type="dxa"/>
            <w:tcBorders>
              <w:top w:val="single" w:sz="4" w:space="0" w:color="auto"/>
              <w:left w:val="single" w:sz="4" w:space="0" w:color="auto"/>
              <w:bottom w:val="single" w:sz="4" w:space="0" w:color="auto"/>
              <w:right w:val="single" w:sz="4" w:space="0" w:color="auto"/>
            </w:tcBorders>
            <w:vAlign w:val="center"/>
            <w:hideMark/>
          </w:tcPr>
          <w:p w:rsidR="002B3411" w:rsidRPr="002B3411" w:rsidRDefault="002B3411" w:rsidP="002B3411">
            <w:pPr>
              <w:spacing w:line="276" w:lineRule="auto"/>
              <w:jc w:val="both"/>
            </w:pPr>
            <w:r w:rsidRPr="002B3411">
              <w:t>Envases compuestos</w:t>
            </w:r>
          </w:p>
        </w:tc>
        <w:tc>
          <w:tcPr>
            <w:tcW w:w="2268" w:type="dxa"/>
            <w:tcBorders>
              <w:top w:val="single" w:sz="4" w:space="0" w:color="auto"/>
              <w:left w:val="single" w:sz="4" w:space="0" w:color="auto"/>
              <w:bottom w:val="single" w:sz="4" w:space="0" w:color="auto"/>
              <w:right w:val="double" w:sz="4" w:space="0" w:color="auto"/>
            </w:tcBorders>
            <w:vAlign w:val="center"/>
            <w:hideMark/>
          </w:tcPr>
          <w:p w:rsidR="002B3411" w:rsidRPr="002B3411" w:rsidRDefault="002B3411" w:rsidP="002B3411">
            <w:pPr>
              <w:spacing w:line="276" w:lineRule="auto"/>
              <w:jc w:val="both"/>
            </w:pPr>
            <w:r w:rsidRPr="002B3411">
              <w:t>ACELERADA</w:t>
            </w:r>
          </w:p>
        </w:tc>
      </w:tr>
      <w:tr w:rsidR="002B3411" w:rsidRPr="002B3411" w:rsidTr="00FF3BDE">
        <w:tc>
          <w:tcPr>
            <w:tcW w:w="1162" w:type="dxa"/>
            <w:tcBorders>
              <w:top w:val="single" w:sz="4" w:space="0" w:color="auto"/>
              <w:left w:val="double" w:sz="4" w:space="0" w:color="auto"/>
              <w:bottom w:val="single" w:sz="4" w:space="0" w:color="auto"/>
              <w:right w:val="single" w:sz="4" w:space="0" w:color="auto"/>
            </w:tcBorders>
            <w:vAlign w:val="center"/>
            <w:hideMark/>
          </w:tcPr>
          <w:p w:rsidR="002B3411" w:rsidRPr="002B3411" w:rsidRDefault="002B3411" w:rsidP="002B3411">
            <w:pPr>
              <w:spacing w:line="276" w:lineRule="auto"/>
              <w:jc w:val="both"/>
            </w:pPr>
            <w:r w:rsidRPr="002B3411">
              <w:t>15 01 07</w:t>
            </w:r>
          </w:p>
        </w:tc>
        <w:tc>
          <w:tcPr>
            <w:tcW w:w="6346" w:type="dxa"/>
            <w:tcBorders>
              <w:top w:val="single" w:sz="4" w:space="0" w:color="auto"/>
              <w:left w:val="single" w:sz="4" w:space="0" w:color="auto"/>
              <w:bottom w:val="single" w:sz="4" w:space="0" w:color="auto"/>
              <w:right w:val="single" w:sz="4" w:space="0" w:color="auto"/>
            </w:tcBorders>
            <w:vAlign w:val="center"/>
            <w:hideMark/>
          </w:tcPr>
          <w:p w:rsidR="002B3411" w:rsidRPr="002B3411" w:rsidRDefault="002B3411" w:rsidP="002B3411">
            <w:pPr>
              <w:spacing w:line="276" w:lineRule="auto"/>
              <w:jc w:val="both"/>
            </w:pPr>
            <w:r w:rsidRPr="002B3411">
              <w:t>Envases de vidrio</w:t>
            </w:r>
          </w:p>
        </w:tc>
        <w:tc>
          <w:tcPr>
            <w:tcW w:w="2268" w:type="dxa"/>
            <w:tcBorders>
              <w:top w:val="single" w:sz="4" w:space="0" w:color="auto"/>
              <w:left w:val="single" w:sz="4" w:space="0" w:color="auto"/>
              <w:bottom w:val="single" w:sz="4" w:space="0" w:color="auto"/>
              <w:right w:val="double" w:sz="4" w:space="0" w:color="auto"/>
            </w:tcBorders>
            <w:vAlign w:val="center"/>
            <w:hideMark/>
          </w:tcPr>
          <w:p w:rsidR="002B3411" w:rsidRPr="002B3411" w:rsidRDefault="002B3411" w:rsidP="002B3411">
            <w:pPr>
              <w:spacing w:line="276" w:lineRule="auto"/>
              <w:jc w:val="both"/>
            </w:pPr>
            <w:r w:rsidRPr="002B3411">
              <w:t>ESPORÁDICA</w:t>
            </w:r>
          </w:p>
        </w:tc>
      </w:tr>
      <w:tr w:rsidR="002B3411" w:rsidRPr="002B3411" w:rsidTr="00FF3BDE">
        <w:tc>
          <w:tcPr>
            <w:tcW w:w="1162" w:type="dxa"/>
            <w:tcBorders>
              <w:top w:val="single" w:sz="4" w:space="0" w:color="auto"/>
              <w:left w:val="double" w:sz="4" w:space="0" w:color="auto"/>
              <w:bottom w:val="double" w:sz="4" w:space="0" w:color="auto"/>
              <w:right w:val="single" w:sz="4" w:space="0" w:color="auto"/>
            </w:tcBorders>
            <w:vAlign w:val="center"/>
            <w:hideMark/>
          </w:tcPr>
          <w:p w:rsidR="002B3411" w:rsidRPr="002B3411" w:rsidRDefault="002B3411" w:rsidP="002B3411">
            <w:pPr>
              <w:spacing w:line="276" w:lineRule="auto"/>
              <w:jc w:val="both"/>
            </w:pPr>
            <w:r w:rsidRPr="002B3411">
              <w:t>15 01 10 *</w:t>
            </w:r>
          </w:p>
        </w:tc>
        <w:tc>
          <w:tcPr>
            <w:tcW w:w="6346" w:type="dxa"/>
            <w:tcBorders>
              <w:top w:val="single" w:sz="4" w:space="0" w:color="auto"/>
              <w:left w:val="single" w:sz="4" w:space="0" w:color="auto"/>
              <w:bottom w:val="double" w:sz="4" w:space="0" w:color="auto"/>
              <w:right w:val="single" w:sz="4" w:space="0" w:color="auto"/>
            </w:tcBorders>
            <w:vAlign w:val="center"/>
            <w:hideMark/>
          </w:tcPr>
          <w:p w:rsidR="002B3411" w:rsidRPr="002B3411" w:rsidRDefault="002B3411" w:rsidP="002B3411">
            <w:pPr>
              <w:spacing w:line="276" w:lineRule="auto"/>
              <w:jc w:val="both"/>
            </w:pPr>
            <w:r w:rsidRPr="002B3411">
              <w:t>Envases que contienen restos de sustancias peligrosas o están contaminados por ellas</w:t>
            </w:r>
          </w:p>
        </w:tc>
        <w:tc>
          <w:tcPr>
            <w:tcW w:w="2268" w:type="dxa"/>
            <w:tcBorders>
              <w:top w:val="single" w:sz="4" w:space="0" w:color="auto"/>
              <w:left w:val="single" w:sz="4" w:space="0" w:color="auto"/>
              <w:bottom w:val="double" w:sz="4" w:space="0" w:color="auto"/>
              <w:right w:val="double" w:sz="4" w:space="0" w:color="auto"/>
            </w:tcBorders>
            <w:vAlign w:val="center"/>
            <w:hideMark/>
          </w:tcPr>
          <w:p w:rsidR="002B3411" w:rsidRPr="002B3411" w:rsidRDefault="002B3411" w:rsidP="002B3411">
            <w:pPr>
              <w:spacing w:line="276" w:lineRule="auto"/>
              <w:jc w:val="both"/>
            </w:pPr>
            <w:r w:rsidRPr="002B3411">
              <w:t>ACELERADA</w:t>
            </w:r>
          </w:p>
        </w:tc>
      </w:tr>
    </w:tbl>
    <w:p w:rsidR="002B3411" w:rsidRPr="002B3411" w:rsidRDefault="002B3411" w:rsidP="002B3411">
      <w:pPr>
        <w:spacing w:line="276" w:lineRule="auto"/>
        <w:jc w:val="both"/>
      </w:pPr>
    </w:p>
    <w:p w:rsidR="002B3411" w:rsidRPr="002B3411" w:rsidRDefault="002B3411" w:rsidP="002B3411">
      <w:pPr>
        <w:spacing w:line="276" w:lineRule="auto"/>
        <w:jc w:val="both"/>
      </w:pPr>
      <w:r w:rsidRPr="002B3411">
        <w:t>La frecuencia  ESPORÁDICA  puede consistir en la retirada de los residuos cada vez que el contenedor  instalado a tal efecto esté lleno, o bien de una sola vez, en la etapa final de la ejecución del edificio.</w:t>
      </w:r>
    </w:p>
    <w:p w:rsidR="002B3411" w:rsidRPr="002B3411" w:rsidRDefault="002B3411" w:rsidP="002B3411">
      <w:pPr>
        <w:spacing w:line="276" w:lineRule="auto"/>
        <w:jc w:val="both"/>
      </w:pPr>
    </w:p>
    <w:p w:rsidR="002B3411" w:rsidRPr="002B3411" w:rsidRDefault="002B3411" w:rsidP="002B3411">
      <w:pPr>
        <w:spacing w:line="276" w:lineRule="auto"/>
        <w:jc w:val="both"/>
      </w:pPr>
      <w:r w:rsidRPr="002B3411">
        <w:t>La frecuencia ACELERADA indica que los residuos se irán retirando separadamente (preferiblemente cada día) a medida que se vayan generando. A esta categoría corresponden los residuos producidos por la actividad de los subcontratistas.</w:t>
      </w:r>
    </w:p>
    <w:p w:rsidR="002B3411" w:rsidRPr="002B3411" w:rsidRDefault="002B3411" w:rsidP="002B3411">
      <w:pPr>
        <w:spacing w:line="276" w:lineRule="auto"/>
        <w:jc w:val="both"/>
      </w:pPr>
    </w:p>
    <w:p w:rsidR="002B3411" w:rsidRPr="002B3411" w:rsidRDefault="002B3411" w:rsidP="002B3411">
      <w:pPr>
        <w:spacing w:line="276" w:lineRule="auto"/>
        <w:jc w:val="both"/>
      </w:pPr>
    </w:p>
    <w:p w:rsidR="002B3411" w:rsidRPr="002B3411" w:rsidRDefault="002B3411" w:rsidP="002B3411">
      <w:pPr>
        <w:spacing w:line="276" w:lineRule="auto"/>
        <w:jc w:val="both"/>
        <w:rPr>
          <w:b/>
        </w:rPr>
      </w:pPr>
      <w:r w:rsidRPr="002B3411">
        <w:rPr>
          <w:b/>
        </w:rPr>
        <w:t>4. MEDIDAS PARA LA SEPARACIÓN DE LOS RESIDUOS EN OBRA</w:t>
      </w:r>
    </w:p>
    <w:p w:rsidR="002B3411" w:rsidRPr="002B3411" w:rsidRDefault="002B3411" w:rsidP="002B3411">
      <w:pPr>
        <w:spacing w:line="276" w:lineRule="auto"/>
        <w:jc w:val="both"/>
      </w:pPr>
    </w:p>
    <w:p w:rsidR="002B3411" w:rsidRPr="002B3411" w:rsidRDefault="002B3411" w:rsidP="002B3411">
      <w:pPr>
        <w:spacing w:line="276" w:lineRule="auto"/>
        <w:jc w:val="both"/>
        <w:rPr>
          <w:bCs/>
          <w:lang w:val="es-ES"/>
        </w:rPr>
      </w:pPr>
      <w:r w:rsidRPr="002B3411">
        <w:rPr>
          <w:bCs/>
          <w:lang w:val="es-ES"/>
        </w:rPr>
        <w:t>Los residuos de la misma naturaleza o similares deben ser almacenados en los mismos contenedores, ya que de esta forma se aprovecha mejor el espacio y se facilita su posterior valorización.</w:t>
      </w:r>
    </w:p>
    <w:p w:rsidR="002B3411" w:rsidRPr="002B3411" w:rsidRDefault="002B3411" w:rsidP="002B3411">
      <w:pPr>
        <w:spacing w:line="276" w:lineRule="auto"/>
        <w:jc w:val="both"/>
      </w:pPr>
    </w:p>
    <w:p w:rsidR="002B3411" w:rsidRPr="002B3411" w:rsidRDefault="002B3411" w:rsidP="002B3411">
      <w:pPr>
        <w:spacing w:line="276" w:lineRule="auto"/>
        <w:jc w:val="both"/>
      </w:pPr>
      <w:r w:rsidRPr="002B3411">
        <w:t>En caso de residuos peligrosos:</w:t>
      </w:r>
    </w:p>
    <w:p w:rsidR="002B3411" w:rsidRPr="002B3411" w:rsidRDefault="002B3411" w:rsidP="002B3411">
      <w:pPr>
        <w:spacing w:line="276" w:lineRule="auto"/>
        <w:jc w:val="both"/>
      </w:pPr>
    </w:p>
    <w:p w:rsidR="002B3411" w:rsidRPr="002B3411" w:rsidRDefault="002B3411" w:rsidP="002B3411">
      <w:pPr>
        <w:spacing w:line="276" w:lineRule="auto"/>
        <w:jc w:val="both"/>
      </w:pPr>
      <w:r w:rsidRPr="002B3411">
        <w:lastRenderedPageBreak/>
        <w:t>Deben separarse y guardarse en un contenedor seguro o en una zona reservada, que permanezca cerrada cuando no se utilice y debidamente protegida de la lluvia.</w:t>
      </w:r>
    </w:p>
    <w:p w:rsidR="002B3411" w:rsidRPr="002B3411" w:rsidRDefault="002B3411" w:rsidP="002B3411">
      <w:pPr>
        <w:spacing w:line="276" w:lineRule="auto"/>
        <w:jc w:val="both"/>
      </w:pPr>
    </w:p>
    <w:p w:rsidR="002B3411" w:rsidRPr="002B3411" w:rsidRDefault="002B3411" w:rsidP="002B3411">
      <w:pPr>
        <w:spacing w:line="276" w:lineRule="auto"/>
        <w:jc w:val="both"/>
      </w:pPr>
      <w:r w:rsidRPr="002B3411">
        <w:t>Se ha de impedir que un eventual vertido de estos materiales llegue al suelo, ya que de otro modo causaría su contaminación. Por lo tanto, será necesaria una impermeabilización del mismo mediante la construcción de soleras de hormigón o zonas asfaltadas.</w:t>
      </w:r>
    </w:p>
    <w:p w:rsidR="002B3411" w:rsidRPr="002B3411" w:rsidRDefault="002B3411" w:rsidP="002B3411">
      <w:pPr>
        <w:spacing w:line="276" w:lineRule="auto"/>
        <w:jc w:val="both"/>
      </w:pPr>
    </w:p>
    <w:p w:rsidR="002B3411" w:rsidRPr="002B3411" w:rsidRDefault="002B3411" w:rsidP="002B3411">
      <w:pPr>
        <w:spacing w:line="276" w:lineRule="auto"/>
        <w:jc w:val="both"/>
      </w:pPr>
      <w:r w:rsidRPr="002B3411">
        <w:t>Los recipientes en los que se guarden deben estar etiquetados con claridad y cerrar perfectamente, para evitar derrames o pérdidas por evaporación. Los recipientes en sí mismos también merecen un manejo y evacuación especiales: se deben proteger del calor excesivo o del fuego, ya que contienen productos fácilmente inflamables.</w:t>
      </w:r>
    </w:p>
    <w:p w:rsidR="002B3411" w:rsidRPr="002B3411" w:rsidRDefault="002B3411" w:rsidP="002B3411">
      <w:pPr>
        <w:spacing w:line="276" w:lineRule="auto"/>
        <w:jc w:val="both"/>
      </w:pPr>
    </w:p>
    <w:p w:rsidR="002B3411" w:rsidRPr="002B3411" w:rsidRDefault="002B3411" w:rsidP="002B3411">
      <w:pPr>
        <w:spacing w:line="276" w:lineRule="auto"/>
        <w:jc w:val="both"/>
      </w:pPr>
    </w:p>
    <w:p w:rsidR="002B3411" w:rsidRPr="002B3411" w:rsidRDefault="002B3411" w:rsidP="002B3411">
      <w:pPr>
        <w:spacing w:line="276" w:lineRule="auto"/>
        <w:jc w:val="both"/>
        <w:rPr>
          <w:b/>
          <w:lang w:val="es-ES"/>
        </w:rPr>
      </w:pPr>
      <w:r w:rsidRPr="002B3411">
        <w:rPr>
          <w:b/>
        </w:rPr>
        <w:t xml:space="preserve">5. </w:t>
      </w:r>
      <w:r w:rsidRPr="002B3411">
        <w:rPr>
          <w:b/>
          <w:lang w:val="es-ES"/>
        </w:rPr>
        <w:t>INSTALACIONES PREVISTAS PARA EL ALMACENAMIENTO, MANEJO, SEPARACIÓN Y, EN SU CASO, OTRAS OPERACIONES DE GESTIÓN DE LOS RESIDUOS DE CONSTRUCCIÓN  DENTRO DE LA OBRA</w:t>
      </w:r>
    </w:p>
    <w:p w:rsidR="002B3411" w:rsidRPr="002B3411" w:rsidRDefault="002B3411" w:rsidP="002B3411">
      <w:pPr>
        <w:spacing w:line="276" w:lineRule="auto"/>
        <w:jc w:val="both"/>
      </w:pPr>
    </w:p>
    <w:p w:rsidR="002B3411" w:rsidRPr="002B3411" w:rsidRDefault="002B3411" w:rsidP="002B3411">
      <w:pPr>
        <w:spacing w:line="276" w:lineRule="auto"/>
        <w:jc w:val="both"/>
      </w:pPr>
      <w:r w:rsidRPr="002B3411">
        <w:t>Se adjunta un plano de la planta global de la obra en el que se indica la situación de los elementos de almacenamiento de residuos, manejo, separación y operaciones de entrada y salida del perímetro de la obra para retirar los residuos de la misma.</w:t>
      </w:r>
    </w:p>
    <w:p w:rsidR="002B3411" w:rsidRPr="002B3411" w:rsidRDefault="002B3411" w:rsidP="002B3411">
      <w:pPr>
        <w:spacing w:line="276" w:lineRule="auto"/>
        <w:jc w:val="both"/>
      </w:pPr>
    </w:p>
    <w:p w:rsidR="002B3411" w:rsidRPr="002B3411" w:rsidRDefault="002B3411" w:rsidP="002B3411">
      <w:pPr>
        <w:spacing w:line="276" w:lineRule="auto"/>
        <w:jc w:val="both"/>
      </w:pPr>
      <w:r w:rsidRPr="002B3411">
        <w:t>En cualquier caso, por lo general siempre serán necesarios, como mínimo, los siguientes elementos de almacenamiento:</w:t>
      </w:r>
    </w:p>
    <w:p w:rsidR="002B3411" w:rsidRPr="002B3411" w:rsidRDefault="002B3411" w:rsidP="002B3411">
      <w:pPr>
        <w:spacing w:line="276" w:lineRule="auto"/>
        <w:jc w:val="both"/>
      </w:pPr>
    </w:p>
    <w:p w:rsidR="002B3411" w:rsidRPr="002B3411" w:rsidRDefault="002B3411" w:rsidP="002B3411">
      <w:pPr>
        <w:spacing w:line="276" w:lineRule="auto"/>
        <w:jc w:val="both"/>
      </w:pPr>
      <w:r w:rsidRPr="002B3411">
        <w:t>- Una zona específica para almacenamiento de materiales reutilizables.</w:t>
      </w:r>
    </w:p>
    <w:p w:rsidR="002B3411" w:rsidRPr="002B3411" w:rsidRDefault="002B3411" w:rsidP="002B3411">
      <w:pPr>
        <w:spacing w:line="276" w:lineRule="auto"/>
        <w:jc w:val="both"/>
      </w:pPr>
      <w:r w:rsidRPr="002B3411">
        <w:t>- Un contenedor para residuos pétreos.</w:t>
      </w:r>
    </w:p>
    <w:p w:rsidR="002B3411" w:rsidRPr="002B3411" w:rsidRDefault="002B3411" w:rsidP="002B3411">
      <w:pPr>
        <w:spacing w:line="276" w:lineRule="auto"/>
        <w:jc w:val="both"/>
      </w:pPr>
      <w:r w:rsidRPr="002B3411">
        <w:t>- Un contenedor y/o un compactador para residuos banales.</w:t>
      </w:r>
    </w:p>
    <w:p w:rsidR="002B3411" w:rsidRPr="002B3411" w:rsidRDefault="002B3411" w:rsidP="002B3411">
      <w:pPr>
        <w:spacing w:line="276" w:lineRule="auto"/>
        <w:jc w:val="both"/>
      </w:pPr>
      <w:r w:rsidRPr="002B3411">
        <w:t>- Uno o varios contenedores para materiales contaminados.</w:t>
      </w:r>
    </w:p>
    <w:p w:rsidR="002B3411" w:rsidRPr="002B3411" w:rsidRDefault="002B3411" w:rsidP="002B3411">
      <w:pPr>
        <w:spacing w:line="276" w:lineRule="auto"/>
        <w:jc w:val="both"/>
      </w:pPr>
      <w:r w:rsidRPr="002B3411">
        <w:t>- En el caso de obra nueva, y durante la fase de enyesados, un contenedor específico para este tipo de residuos.</w:t>
      </w:r>
    </w:p>
    <w:p w:rsidR="002B3411" w:rsidRPr="002B3411" w:rsidRDefault="002B3411" w:rsidP="002B3411">
      <w:pPr>
        <w:spacing w:line="276" w:lineRule="auto"/>
        <w:jc w:val="both"/>
      </w:pPr>
    </w:p>
    <w:p w:rsidR="002B3411" w:rsidRPr="002B3411" w:rsidRDefault="002B3411" w:rsidP="002B3411">
      <w:pPr>
        <w:spacing w:line="276" w:lineRule="auto"/>
        <w:jc w:val="both"/>
      </w:pPr>
    </w:p>
    <w:p w:rsidR="002B3411" w:rsidRPr="002B3411" w:rsidRDefault="002B3411" w:rsidP="002B3411">
      <w:pPr>
        <w:spacing w:line="276" w:lineRule="auto"/>
        <w:jc w:val="both"/>
        <w:rPr>
          <w:b/>
          <w:lang w:val="es-ES"/>
        </w:rPr>
      </w:pPr>
      <w:r w:rsidRPr="002B3411">
        <w:rPr>
          <w:b/>
        </w:rPr>
        <w:t xml:space="preserve">6. </w:t>
      </w:r>
      <w:r w:rsidRPr="002B3411">
        <w:rPr>
          <w:b/>
          <w:lang w:val="es-ES"/>
        </w:rPr>
        <w:t>PRESCRIPCIONES DEL PLIEGO DE PRESCRIPCIONES TÉCNICAS PARTICULARES DEL PROYECTO</w:t>
      </w:r>
    </w:p>
    <w:p w:rsidR="002B3411" w:rsidRPr="002B3411" w:rsidRDefault="002B3411" w:rsidP="002B3411">
      <w:pPr>
        <w:spacing w:line="276" w:lineRule="auto"/>
        <w:jc w:val="both"/>
        <w:rPr>
          <w:lang w:val="es-ES"/>
        </w:rPr>
      </w:pPr>
    </w:p>
    <w:p w:rsidR="002B3411" w:rsidRPr="002B3411" w:rsidRDefault="002B3411" w:rsidP="002B3411">
      <w:pPr>
        <w:spacing w:line="276" w:lineRule="auto"/>
        <w:jc w:val="both"/>
      </w:pPr>
      <w:r w:rsidRPr="002B3411">
        <w:t>Las prescripciones en relación con el almacenamiento, el manejo, la separación y la entrega de los residuos de construcción y demolición que se generarán en esta obra son las indicadas en las páginas anteriores y las contenidas en el Pliego de Prescripciones Técnicas Particulares que se adjunta en el proyecto de ejecución.</w:t>
      </w:r>
    </w:p>
    <w:p w:rsidR="002B3411" w:rsidRPr="002B3411" w:rsidRDefault="002B3411" w:rsidP="002B3411">
      <w:pPr>
        <w:spacing w:line="276" w:lineRule="auto"/>
        <w:jc w:val="both"/>
      </w:pPr>
    </w:p>
    <w:p w:rsidR="002B3411" w:rsidRPr="002B3411" w:rsidRDefault="002B3411" w:rsidP="002B3411">
      <w:pPr>
        <w:spacing w:line="276" w:lineRule="auto"/>
        <w:jc w:val="both"/>
      </w:pPr>
    </w:p>
    <w:p w:rsidR="002B3411" w:rsidRPr="002B3411" w:rsidRDefault="002B3411" w:rsidP="002B3411">
      <w:pPr>
        <w:spacing w:line="276" w:lineRule="auto"/>
        <w:jc w:val="both"/>
        <w:rPr>
          <w:b/>
          <w:lang w:val="es-ES"/>
        </w:rPr>
      </w:pPr>
      <w:r w:rsidRPr="002B3411">
        <w:rPr>
          <w:b/>
          <w:lang w:val="es-ES"/>
        </w:rPr>
        <w:t>7. VALORACIÓN DEL COSTE PREVISTO DE LA GESTIÓN DE LOS RESIDUOS DE CONSTRUCCIÓN  DE LA OBRA</w:t>
      </w:r>
    </w:p>
    <w:p w:rsidR="002B3411" w:rsidRPr="001A44B6" w:rsidRDefault="002B3411" w:rsidP="002B3411">
      <w:pPr>
        <w:spacing w:line="276" w:lineRule="auto"/>
        <w:jc w:val="both"/>
        <w:rPr>
          <w:color w:val="FF0000"/>
          <w:lang w:val="es-ES"/>
        </w:rPr>
      </w:pPr>
    </w:p>
    <w:p w:rsidR="002B3411" w:rsidRPr="00304DCE" w:rsidRDefault="002B3411" w:rsidP="002B3411">
      <w:pPr>
        <w:spacing w:line="276" w:lineRule="auto"/>
        <w:jc w:val="both"/>
        <w:rPr>
          <w:lang w:val="es-ES"/>
        </w:rPr>
      </w:pPr>
      <w:r w:rsidRPr="00304DCE">
        <w:t>El coste previsto para la gestión de los residuos de construcción y demolición de la obra descrita en el presente proyecto, y que constituye un capítulo independiente de su presupuesto, asciende a la cantidad total de 1.102,50 Euros</w:t>
      </w:r>
      <w:r w:rsidRPr="00304DCE">
        <w:rPr>
          <w:lang w:val="es-ES"/>
        </w:rPr>
        <w:t>.</w:t>
      </w:r>
    </w:p>
    <w:p w:rsidR="00071225" w:rsidRPr="00071225" w:rsidRDefault="002B3411" w:rsidP="002B3411">
      <w:pPr>
        <w:rPr>
          <w:b/>
          <w:bCs/>
          <w:lang w:val="es-ES"/>
        </w:rPr>
      </w:pPr>
      <w:r w:rsidRPr="002B3411">
        <w:rPr>
          <w:lang w:val="es-ES"/>
        </w:rPr>
        <w:t xml:space="preserve"> </w:t>
      </w:r>
      <w:r w:rsidR="00071225" w:rsidRPr="00071225">
        <w:rPr>
          <w:lang w:val="es-ES"/>
        </w:rPr>
        <w:br w:type="page"/>
      </w:r>
      <w:r w:rsidR="00071225" w:rsidRPr="00071225">
        <w:rPr>
          <w:b/>
          <w:bCs/>
          <w:lang w:val="es-ES"/>
        </w:rPr>
        <w:lastRenderedPageBreak/>
        <w:t>ANEXO2</w:t>
      </w:r>
      <w:r w:rsidR="00071225" w:rsidRPr="00071225">
        <w:rPr>
          <w:b/>
          <w:lang w:val="es-ES"/>
        </w:rPr>
        <w:t xml:space="preserve">. </w:t>
      </w:r>
      <w:r w:rsidR="00071225" w:rsidRPr="00071225">
        <w:rPr>
          <w:b/>
          <w:bCs/>
          <w:lang w:val="es-ES"/>
        </w:rPr>
        <w:t>CALIFICACIÓN ENERGÉTICA DEL EDIFICIO (ESTADO REHABILITADO)</w:t>
      </w:r>
    </w:p>
    <w:p w:rsidR="00071225" w:rsidRPr="00071225" w:rsidRDefault="00071225" w:rsidP="00071225">
      <w:pPr>
        <w:rPr>
          <w:lang w:val="es-ES"/>
        </w:rPr>
      </w:pPr>
      <w:r w:rsidRPr="00071225">
        <w:rPr>
          <w:lang w:val="es-ES"/>
        </w:rPr>
        <w:t xml:space="preserve"> </w:t>
      </w:r>
    </w:p>
    <w:p w:rsidR="00A260EF" w:rsidRDefault="00071225">
      <w:pPr>
        <w:rPr>
          <w:lang w:val="es-ES"/>
        </w:rPr>
      </w:pPr>
      <w:r w:rsidRPr="00071225">
        <w:rPr>
          <w:lang w:val="es-ES"/>
        </w:rPr>
        <w:t xml:space="preserve">Se adjunta a continuación la calificación energética del edificio una vez ejecutadas las obras de rehabilitación recogidas en el proyecto, realizada con la Herramienta Unificada </w:t>
      </w:r>
      <w:proofErr w:type="spellStart"/>
      <w:r w:rsidRPr="00071225">
        <w:rPr>
          <w:lang w:val="es-ES"/>
        </w:rPr>
        <w:t>Lider-Calener</w:t>
      </w:r>
      <w:proofErr w:type="spellEnd"/>
      <w:r w:rsidRPr="00071225">
        <w:rPr>
          <w:lang w:val="es-ES"/>
        </w:rPr>
        <w:t xml:space="preserve"> (HULC).</w:t>
      </w:r>
      <w:r w:rsidR="00742F7F">
        <w:rPr>
          <w:lang w:val="es-ES"/>
        </w:rPr>
        <w:br w:type="page"/>
      </w:r>
    </w:p>
    <w:p w:rsidR="00C65404" w:rsidRPr="00071225" w:rsidRDefault="00C65404" w:rsidP="00C65404">
      <w:pPr>
        <w:jc w:val="right"/>
        <w:rPr>
          <w:b/>
          <w:sz w:val="24"/>
          <w:lang w:val="es-ES"/>
        </w:rPr>
      </w:pPr>
      <w:r>
        <w:rPr>
          <w:b/>
          <w:sz w:val="22"/>
          <w:szCs w:val="22"/>
        </w:rPr>
        <w:lastRenderedPageBreak/>
        <w:t>4</w:t>
      </w:r>
      <w:r w:rsidRPr="009351A5">
        <w:rPr>
          <w:b/>
          <w:sz w:val="22"/>
          <w:szCs w:val="22"/>
        </w:rPr>
        <w:t>.</w:t>
      </w:r>
      <w:r>
        <w:rPr>
          <w:b/>
          <w:sz w:val="22"/>
          <w:szCs w:val="22"/>
        </w:rPr>
        <w:t>3</w:t>
      </w:r>
      <w:r w:rsidRPr="009351A5">
        <w:rPr>
          <w:b/>
          <w:sz w:val="22"/>
          <w:szCs w:val="22"/>
        </w:rPr>
        <w:t xml:space="preserve">. – </w:t>
      </w:r>
      <w:r>
        <w:rPr>
          <w:b/>
          <w:sz w:val="24"/>
        </w:rPr>
        <w:t>NORMATIVA DE OBLIGADO CUMPLIMIENTO</w:t>
      </w:r>
    </w:p>
    <w:p w:rsidR="00A260EF" w:rsidRDefault="00A260EF" w:rsidP="00A260EF">
      <w:pPr>
        <w:tabs>
          <w:tab w:val="left" w:pos="360"/>
        </w:tabs>
        <w:ind w:left="360" w:right="-4"/>
        <w:jc w:val="both"/>
        <w:rPr>
          <w:b/>
          <w:bCs/>
          <w:u w:val="single"/>
        </w:rPr>
      </w:pPr>
    </w:p>
    <w:p w:rsidR="00C65404" w:rsidRDefault="00C65404" w:rsidP="00A260EF">
      <w:pPr>
        <w:tabs>
          <w:tab w:val="left" w:pos="360"/>
        </w:tabs>
        <w:ind w:left="360" w:right="-4"/>
        <w:jc w:val="both"/>
        <w:rPr>
          <w:b/>
          <w:bCs/>
          <w:u w:val="single"/>
        </w:rPr>
      </w:pPr>
    </w:p>
    <w:p w:rsidR="00A260EF" w:rsidRDefault="00A260EF" w:rsidP="00A260EF">
      <w:pPr>
        <w:tabs>
          <w:tab w:val="left" w:pos="360"/>
        </w:tabs>
        <w:ind w:left="360" w:right="-4"/>
        <w:jc w:val="both"/>
        <w:rPr>
          <w:bCs/>
          <w:sz w:val="16"/>
          <w:szCs w:val="16"/>
        </w:rPr>
      </w:pPr>
      <w:r>
        <w:rPr>
          <w:b/>
          <w:bCs/>
          <w:u w:val="single"/>
        </w:rPr>
        <w:t>A. NORMATIVA  DE  OBLIGADO  CUMPLIMIENTO  NACIONAL</w:t>
      </w:r>
    </w:p>
    <w:p w:rsidR="00A260EF" w:rsidRDefault="00A260EF" w:rsidP="00A260EF">
      <w:pPr>
        <w:tabs>
          <w:tab w:val="left" w:pos="360"/>
        </w:tabs>
        <w:ind w:left="360" w:right="-4"/>
        <w:jc w:val="both"/>
        <w:rPr>
          <w:bCs/>
          <w:sz w:val="16"/>
          <w:szCs w:val="16"/>
        </w:rPr>
      </w:pPr>
    </w:p>
    <w:p w:rsidR="00A260EF" w:rsidRDefault="00A260EF" w:rsidP="00A260EF">
      <w:pPr>
        <w:tabs>
          <w:tab w:val="left" w:pos="360"/>
        </w:tabs>
        <w:ind w:left="360" w:right="-4"/>
        <w:jc w:val="both"/>
        <w:rPr>
          <w:bCs/>
          <w:sz w:val="16"/>
          <w:szCs w:val="16"/>
        </w:rPr>
      </w:pPr>
      <w:r>
        <w:rPr>
          <w:bCs/>
          <w:sz w:val="16"/>
          <w:szCs w:val="16"/>
        </w:rPr>
        <w:t>De acuerdo con lo dispuesto en el art. 1º a). Uno del Decreto 462/1971, de 11 de marzo, del Ministerio de la Vivienda  por el que se dictan normas sobre la redacción de proyectos y la dirección de obras de edificación, en la redacción del presente proyecto de Edificación se han observado las siguientes normas vigentes aplicables sobre construcción.</w:t>
      </w:r>
    </w:p>
    <w:p w:rsidR="00A260EF" w:rsidRDefault="00A260EF" w:rsidP="00A260EF">
      <w:pPr>
        <w:tabs>
          <w:tab w:val="left" w:pos="360"/>
        </w:tabs>
        <w:ind w:left="360"/>
        <w:jc w:val="both"/>
        <w:rPr>
          <w:bCs/>
          <w:sz w:val="16"/>
          <w:szCs w:val="16"/>
        </w:rPr>
      </w:pPr>
    </w:p>
    <w:p w:rsidR="00A260EF" w:rsidRDefault="00A260EF" w:rsidP="00A260EF">
      <w:pPr>
        <w:tabs>
          <w:tab w:val="left" w:pos="360"/>
        </w:tabs>
        <w:ind w:left="360"/>
        <w:jc w:val="both"/>
        <w:rPr>
          <w:b/>
          <w:bCs/>
          <w:szCs w:val="20"/>
          <w:u w:val="single"/>
        </w:rPr>
      </w:pPr>
      <w:r>
        <w:rPr>
          <w:b/>
          <w:bCs/>
          <w:u w:val="single"/>
        </w:rPr>
        <w:t>ACTIVIDAD PROFESIONAL</w:t>
      </w:r>
    </w:p>
    <w:p w:rsidR="00A260EF" w:rsidRDefault="00A260EF" w:rsidP="00A260EF">
      <w:pPr>
        <w:jc w:val="both"/>
      </w:pPr>
    </w:p>
    <w:p w:rsidR="00A260EF" w:rsidRDefault="00A260EF" w:rsidP="00A260EF">
      <w:pPr>
        <w:tabs>
          <w:tab w:val="left" w:pos="360"/>
        </w:tabs>
        <w:ind w:left="360"/>
        <w:jc w:val="both"/>
        <w:rPr>
          <w:b/>
          <w:bCs/>
        </w:rPr>
      </w:pPr>
      <w:r>
        <w:rPr>
          <w:b/>
          <w:bCs/>
          <w:sz w:val="16"/>
          <w:szCs w:val="16"/>
        </w:rPr>
        <w:t>FUNCIONES DE LOS ARQUITECTOS Y LOS APAREJADORES</w:t>
      </w:r>
    </w:p>
    <w:p w:rsidR="00A260EF" w:rsidRDefault="00A260EF" w:rsidP="00A260EF">
      <w:pPr>
        <w:tabs>
          <w:tab w:val="left" w:pos="360"/>
          <w:tab w:val="left" w:pos="7370"/>
          <w:tab w:val="left" w:pos="8504"/>
        </w:tabs>
        <w:ind w:left="360"/>
        <w:jc w:val="both"/>
        <w:rPr>
          <w:sz w:val="16"/>
          <w:szCs w:val="16"/>
        </w:rPr>
      </w:pPr>
      <w:r>
        <w:rPr>
          <w:sz w:val="16"/>
          <w:szCs w:val="16"/>
        </w:rPr>
        <w:t>Decreto del Ministerio de Gobernación de fecha 16 de julio de 1935</w:t>
      </w:r>
      <w:r>
        <w:rPr>
          <w:sz w:val="16"/>
          <w:szCs w:val="16"/>
        </w:rPr>
        <w:tab/>
        <w:t>Gaceta</w:t>
      </w:r>
      <w:r>
        <w:rPr>
          <w:sz w:val="16"/>
          <w:szCs w:val="16"/>
        </w:rPr>
        <w:tab/>
        <w:t>18.07.35</w:t>
      </w:r>
    </w:p>
    <w:p w:rsidR="00A260EF" w:rsidRDefault="00A260EF" w:rsidP="00A260EF">
      <w:pPr>
        <w:tabs>
          <w:tab w:val="left" w:pos="360"/>
          <w:tab w:val="left" w:pos="7370"/>
          <w:tab w:val="left" w:pos="8504"/>
        </w:tabs>
        <w:ind w:left="360"/>
        <w:jc w:val="both"/>
        <w:rPr>
          <w:sz w:val="16"/>
          <w:szCs w:val="16"/>
        </w:rPr>
      </w:pPr>
      <w:r>
        <w:rPr>
          <w:sz w:val="16"/>
          <w:szCs w:val="16"/>
        </w:rPr>
        <w:t>Corrección de errores</w:t>
      </w:r>
      <w:r>
        <w:rPr>
          <w:sz w:val="16"/>
          <w:szCs w:val="16"/>
        </w:rPr>
        <w:tab/>
        <w:t>Gaceta</w:t>
      </w:r>
      <w:r>
        <w:rPr>
          <w:sz w:val="16"/>
          <w:szCs w:val="16"/>
        </w:rPr>
        <w:tab/>
        <w:t>19.07.35</w:t>
      </w:r>
    </w:p>
    <w:p w:rsidR="00A260EF" w:rsidRDefault="00A260EF" w:rsidP="00A260EF">
      <w:pPr>
        <w:tabs>
          <w:tab w:val="left" w:pos="360"/>
          <w:tab w:val="left" w:pos="7370"/>
          <w:tab w:val="left" w:pos="8504"/>
        </w:tabs>
        <w:ind w:left="360"/>
        <w:jc w:val="both"/>
        <w:rPr>
          <w:sz w:val="16"/>
          <w:szCs w:val="16"/>
        </w:rPr>
      </w:pPr>
      <w:r>
        <w:rPr>
          <w:sz w:val="16"/>
          <w:szCs w:val="16"/>
        </w:rPr>
        <w:t>Modificación</w:t>
      </w:r>
      <w:r>
        <w:rPr>
          <w:sz w:val="16"/>
          <w:szCs w:val="16"/>
        </w:rPr>
        <w:tab/>
        <w:t>Gaceta</w:t>
      </w:r>
      <w:r>
        <w:rPr>
          <w:sz w:val="16"/>
          <w:szCs w:val="16"/>
        </w:rPr>
        <w:tab/>
        <w:t>26.07.64</w:t>
      </w:r>
    </w:p>
    <w:p w:rsidR="00A260EF" w:rsidRDefault="00A260EF" w:rsidP="00A260EF">
      <w:pPr>
        <w:tabs>
          <w:tab w:val="left" w:pos="708"/>
        </w:tabs>
        <w:jc w:val="both"/>
        <w:rPr>
          <w:sz w:val="16"/>
          <w:szCs w:val="16"/>
        </w:rPr>
      </w:pPr>
    </w:p>
    <w:p w:rsidR="00A260EF" w:rsidRDefault="00A260EF" w:rsidP="00A260EF">
      <w:pPr>
        <w:tabs>
          <w:tab w:val="left" w:pos="360"/>
        </w:tabs>
        <w:ind w:left="360"/>
        <w:jc w:val="both"/>
        <w:rPr>
          <w:b/>
          <w:bCs/>
          <w:szCs w:val="20"/>
        </w:rPr>
      </w:pPr>
      <w:r>
        <w:rPr>
          <w:b/>
          <w:bCs/>
          <w:sz w:val="16"/>
          <w:szCs w:val="16"/>
        </w:rPr>
        <w:t>FACULTADES Y COMPETENCIAS PROFESIONALES DE LOS ARQUITECTOS TÉCNICOS</w:t>
      </w:r>
    </w:p>
    <w:p w:rsidR="00A260EF" w:rsidRDefault="00A260EF" w:rsidP="00A260EF">
      <w:pPr>
        <w:tabs>
          <w:tab w:val="left" w:pos="360"/>
          <w:tab w:val="left" w:pos="7370"/>
          <w:tab w:val="left" w:pos="8504"/>
        </w:tabs>
        <w:ind w:left="360"/>
        <w:jc w:val="both"/>
        <w:rPr>
          <w:sz w:val="16"/>
          <w:szCs w:val="16"/>
        </w:rPr>
      </w:pPr>
      <w:r>
        <w:rPr>
          <w:sz w:val="16"/>
          <w:szCs w:val="16"/>
        </w:rPr>
        <w:t>Decreto 265/1971 de 19 de febrero de 1971del Ministerio de Vivienda</w:t>
      </w:r>
      <w:r>
        <w:rPr>
          <w:sz w:val="16"/>
          <w:szCs w:val="16"/>
        </w:rPr>
        <w:tab/>
        <w:t>B.O.E.44</w:t>
      </w:r>
      <w:r>
        <w:rPr>
          <w:sz w:val="16"/>
          <w:szCs w:val="16"/>
        </w:rPr>
        <w:tab/>
        <w:t>20.02.71</w:t>
      </w:r>
    </w:p>
    <w:p w:rsidR="00A260EF" w:rsidRDefault="00A260EF" w:rsidP="00A260EF">
      <w:pPr>
        <w:tabs>
          <w:tab w:val="left" w:pos="708"/>
        </w:tabs>
        <w:jc w:val="both"/>
        <w:rPr>
          <w:sz w:val="16"/>
          <w:szCs w:val="16"/>
        </w:rPr>
      </w:pPr>
    </w:p>
    <w:p w:rsidR="00A260EF" w:rsidRDefault="00A260EF" w:rsidP="00A260EF">
      <w:pPr>
        <w:tabs>
          <w:tab w:val="left" w:pos="360"/>
        </w:tabs>
        <w:ind w:left="360"/>
        <w:jc w:val="both"/>
        <w:rPr>
          <w:b/>
          <w:bCs/>
          <w:szCs w:val="20"/>
        </w:rPr>
      </w:pPr>
      <w:r>
        <w:rPr>
          <w:b/>
          <w:bCs/>
          <w:sz w:val="16"/>
          <w:szCs w:val="16"/>
        </w:rPr>
        <w:t>NORMAS SOBRE REDACCIÓN DE PROYECTOS Y LA DIRECCIÓN DE OBRAS DE EDIFICACIÓN</w:t>
      </w:r>
    </w:p>
    <w:p w:rsidR="00A260EF" w:rsidRDefault="00A260EF" w:rsidP="00A260EF">
      <w:pPr>
        <w:tabs>
          <w:tab w:val="left" w:pos="360"/>
          <w:tab w:val="left" w:pos="7370"/>
          <w:tab w:val="left" w:pos="8504"/>
        </w:tabs>
        <w:ind w:left="360"/>
        <w:jc w:val="both"/>
        <w:rPr>
          <w:sz w:val="16"/>
          <w:szCs w:val="16"/>
        </w:rPr>
      </w:pPr>
      <w:r>
        <w:rPr>
          <w:sz w:val="16"/>
          <w:szCs w:val="16"/>
        </w:rPr>
        <w:t>Decreto 462/1971 de 11 de Marzo de 1971 de Ministerio de Vivienda</w:t>
      </w:r>
      <w:r>
        <w:rPr>
          <w:sz w:val="16"/>
          <w:szCs w:val="16"/>
        </w:rPr>
        <w:tab/>
        <w:t>B.O.E.71</w:t>
      </w:r>
      <w:r>
        <w:rPr>
          <w:sz w:val="16"/>
          <w:szCs w:val="16"/>
        </w:rPr>
        <w:tab/>
        <w:t>24.03.71</w:t>
      </w:r>
    </w:p>
    <w:p w:rsidR="00A260EF" w:rsidRDefault="00A260EF" w:rsidP="00A260EF">
      <w:pPr>
        <w:tabs>
          <w:tab w:val="left" w:pos="708"/>
        </w:tabs>
        <w:jc w:val="both"/>
        <w:rPr>
          <w:sz w:val="16"/>
          <w:szCs w:val="16"/>
        </w:rPr>
      </w:pPr>
    </w:p>
    <w:p w:rsidR="00A260EF" w:rsidRDefault="00A260EF" w:rsidP="00A260EF">
      <w:pPr>
        <w:tabs>
          <w:tab w:val="left" w:pos="360"/>
        </w:tabs>
        <w:ind w:left="360"/>
        <w:jc w:val="both"/>
        <w:rPr>
          <w:b/>
          <w:bCs/>
          <w:szCs w:val="20"/>
        </w:rPr>
      </w:pPr>
      <w:r>
        <w:rPr>
          <w:b/>
          <w:bCs/>
          <w:sz w:val="16"/>
          <w:szCs w:val="16"/>
        </w:rPr>
        <w:t>MODIFICACIÓN DEL ART. 3 DEL DECRETO 462/1971, DE 11 DE MARZO, REFERENTE A DIRECCIÓN DE OBRAS DE EDIFICACIÓN</w:t>
      </w:r>
    </w:p>
    <w:p w:rsidR="00A260EF" w:rsidRDefault="00A260EF" w:rsidP="00A260EF">
      <w:pPr>
        <w:tabs>
          <w:tab w:val="left" w:pos="360"/>
          <w:tab w:val="left" w:pos="7370"/>
          <w:tab w:val="left" w:pos="8504"/>
        </w:tabs>
        <w:ind w:left="360"/>
        <w:jc w:val="both"/>
        <w:rPr>
          <w:sz w:val="16"/>
          <w:szCs w:val="16"/>
        </w:rPr>
      </w:pPr>
      <w:r>
        <w:rPr>
          <w:sz w:val="16"/>
          <w:szCs w:val="16"/>
        </w:rPr>
        <w:t>Real Decreto 129/1985 de 23 de enero de 1985 del Ministerio de obras Públicas y Urbanismo</w:t>
      </w:r>
      <w:r>
        <w:rPr>
          <w:sz w:val="16"/>
          <w:szCs w:val="16"/>
        </w:rPr>
        <w:tab/>
        <w:t>B.O.E.33</w:t>
      </w:r>
      <w:r>
        <w:rPr>
          <w:sz w:val="16"/>
          <w:szCs w:val="16"/>
        </w:rPr>
        <w:tab/>
        <w:t>07.02.85</w:t>
      </w:r>
    </w:p>
    <w:p w:rsidR="00A260EF" w:rsidRDefault="00A260EF" w:rsidP="00A260EF">
      <w:pPr>
        <w:tabs>
          <w:tab w:val="left" w:pos="708"/>
        </w:tabs>
        <w:jc w:val="both"/>
        <w:rPr>
          <w:sz w:val="16"/>
          <w:szCs w:val="16"/>
        </w:rPr>
      </w:pPr>
    </w:p>
    <w:p w:rsidR="00A260EF" w:rsidRDefault="00A260EF" w:rsidP="00A260EF">
      <w:pPr>
        <w:tabs>
          <w:tab w:val="left" w:pos="360"/>
        </w:tabs>
        <w:ind w:left="360"/>
        <w:jc w:val="both"/>
        <w:rPr>
          <w:b/>
          <w:bCs/>
          <w:szCs w:val="20"/>
        </w:rPr>
      </w:pPr>
      <w:r>
        <w:rPr>
          <w:b/>
          <w:bCs/>
          <w:sz w:val="16"/>
          <w:szCs w:val="16"/>
        </w:rPr>
        <w:t>NORMAS DE REGULACIÓN DE LA EXISTENCIA DEL "LIBRO DE ÓRDENES Y VISITAS" EN LAS OBRAS DE CONSTRUCCIÓN DE "VIVIENDAS DE PROTECCIÓN OFICIAL"</w:t>
      </w:r>
    </w:p>
    <w:p w:rsidR="00A260EF" w:rsidRDefault="00A260EF" w:rsidP="00A260EF">
      <w:pPr>
        <w:tabs>
          <w:tab w:val="left" w:pos="360"/>
          <w:tab w:val="left" w:pos="7370"/>
          <w:tab w:val="left" w:pos="8504"/>
        </w:tabs>
        <w:ind w:left="360"/>
        <w:jc w:val="both"/>
        <w:rPr>
          <w:sz w:val="16"/>
          <w:szCs w:val="16"/>
        </w:rPr>
      </w:pPr>
      <w:r>
        <w:rPr>
          <w:sz w:val="16"/>
          <w:szCs w:val="16"/>
        </w:rPr>
        <w:t>Orden de 19 de mayo de 1970 del Ministerio de Vivienda</w:t>
      </w:r>
      <w:r>
        <w:rPr>
          <w:sz w:val="16"/>
          <w:szCs w:val="16"/>
        </w:rPr>
        <w:tab/>
        <w:t>B.O.E.125</w:t>
      </w:r>
      <w:r>
        <w:rPr>
          <w:sz w:val="16"/>
          <w:szCs w:val="16"/>
        </w:rPr>
        <w:tab/>
        <w:t>26.05.70</w:t>
      </w:r>
    </w:p>
    <w:p w:rsidR="00A260EF" w:rsidRDefault="00A260EF" w:rsidP="00A260EF">
      <w:pPr>
        <w:tabs>
          <w:tab w:val="left" w:pos="708"/>
        </w:tabs>
        <w:jc w:val="both"/>
        <w:rPr>
          <w:sz w:val="16"/>
          <w:szCs w:val="16"/>
        </w:rPr>
      </w:pPr>
    </w:p>
    <w:p w:rsidR="00A260EF" w:rsidRDefault="00A260EF" w:rsidP="00A260EF">
      <w:pPr>
        <w:tabs>
          <w:tab w:val="left" w:pos="360"/>
        </w:tabs>
        <w:ind w:left="360"/>
        <w:jc w:val="both"/>
        <w:rPr>
          <w:b/>
          <w:bCs/>
          <w:szCs w:val="20"/>
        </w:rPr>
      </w:pPr>
      <w:r>
        <w:rPr>
          <w:b/>
          <w:bCs/>
          <w:sz w:val="16"/>
          <w:szCs w:val="16"/>
        </w:rPr>
        <w:t>NORMAS SOBRE EL LIBRO DE ÓRDENES Y ASISTENCIAS EN OBRAS DE EDIFICACIÓN</w:t>
      </w:r>
    </w:p>
    <w:p w:rsidR="00A260EF" w:rsidRDefault="00A260EF" w:rsidP="00A260EF">
      <w:pPr>
        <w:tabs>
          <w:tab w:val="left" w:pos="360"/>
          <w:tab w:val="left" w:pos="7370"/>
          <w:tab w:val="left" w:pos="8504"/>
        </w:tabs>
        <w:ind w:left="360"/>
        <w:jc w:val="both"/>
        <w:rPr>
          <w:sz w:val="16"/>
          <w:szCs w:val="16"/>
        </w:rPr>
      </w:pPr>
      <w:r>
        <w:rPr>
          <w:sz w:val="16"/>
          <w:szCs w:val="16"/>
        </w:rPr>
        <w:t>Orden de 9 de junio de 1971 del Ministerio de Vivienda</w:t>
      </w:r>
      <w:r>
        <w:rPr>
          <w:sz w:val="16"/>
          <w:szCs w:val="16"/>
        </w:rPr>
        <w:tab/>
        <w:t>B.O.E.144</w:t>
      </w:r>
      <w:r>
        <w:rPr>
          <w:sz w:val="16"/>
          <w:szCs w:val="16"/>
        </w:rPr>
        <w:tab/>
        <w:t>17.06.71</w:t>
      </w:r>
    </w:p>
    <w:p w:rsidR="00A260EF" w:rsidRDefault="00A260EF" w:rsidP="00A260EF">
      <w:pPr>
        <w:tabs>
          <w:tab w:val="left" w:pos="360"/>
          <w:tab w:val="left" w:pos="7370"/>
          <w:tab w:val="left" w:pos="8504"/>
        </w:tabs>
        <w:ind w:left="360"/>
        <w:jc w:val="both"/>
        <w:rPr>
          <w:sz w:val="16"/>
          <w:szCs w:val="16"/>
        </w:rPr>
      </w:pPr>
      <w:r>
        <w:rPr>
          <w:sz w:val="16"/>
          <w:szCs w:val="16"/>
        </w:rPr>
        <w:t>Determinación del ámbito de aplicación de la Orden</w:t>
      </w:r>
      <w:r>
        <w:rPr>
          <w:sz w:val="16"/>
          <w:szCs w:val="16"/>
        </w:rPr>
        <w:tab/>
        <w:t>B.O.E.176</w:t>
      </w:r>
      <w:r>
        <w:rPr>
          <w:sz w:val="16"/>
          <w:szCs w:val="16"/>
        </w:rPr>
        <w:tab/>
        <w:t>24.07.71</w:t>
      </w:r>
    </w:p>
    <w:p w:rsidR="00A260EF" w:rsidRDefault="00A260EF" w:rsidP="00A260EF">
      <w:pPr>
        <w:tabs>
          <w:tab w:val="left" w:pos="360"/>
        </w:tabs>
        <w:ind w:left="360"/>
        <w:jc w:val="both"/>
        <w:rPr>
          <w:b/>
          <w:bCs/>
          <w:sz w:val="16"/>
          <w:szCs w:val="16"/>
        </w:rPr>
      </w:pPr>
    </w:p>
    <w:p w:rsidR="00A260EF" w:rsidRDefault="00A260EF" w:rsidP="00A260EF">
      <w:pPr>
        <w:tabs>
          <w:tab w:val="left" w:pos="360"/>
        </w:tabs>
        <w:ind w:left="360"/>
        <w:jc w:val="both"/>
        <w:rPr>
          <w:b/>
          <w:bCs/>
          <w:szCs w:val="20"/>
        </w:rPr>
      </w:pPr>
      <w:r>
        <w:rPr>
          <w:b/>
          <w:bCs/>
          <w:sz w:val="16"/>
          <w:szCs w:val="16"/>
        </w:rPr>
        <w:t>REGULACIÓN DEL CERTIFICADO FINAL DE LA DIRECCIÓN DE OBRAS DE LA EDIFICACIÓN</w:t>
      </w:r>
    </w:p>
    <w:p w:rsidR="00A260EF" w:rsidRDefault="00A260EF" w:rsidP="00A260EF">
      <w:pPr>
        <w:tabs>
          <w:tab w:val="left" w:pos="360"/>
          <w:tab w:val="left" w:pos="7370"/>
          <w:tab w:val="left" w:pos="8504"/>
        </w:tabs>
        <w:ind w:left="360"/>
        <w:jc w:val="both"/>
        <w:rPr>
          <w:sz w:val="16"/>
          <w:szCs w:val="16"/>
        </w:rPr>
      </w:pPr>
      <w:r>
        <w:rPr>
          <w:sz w:val="16"/>
          <w:szCs w:val="16"/>
        </w:rPr>
        <w:t>Orden de 28 de enero de 1972 del Ministerio de Vivienda</w:t>
      </w:r>
      <w:r>
        <w:rPr>
          <w:sz w:val="16"/>
          <w:szCs w:val="16"/>
        </w:rPr>
        <w:tab/>
        <w:t>B.O.E.35</w:t>
      </w:r>
      <w:r>
        <w:rPr>
          <w:sz w:val="16"/>
          <w:szCs w:val="16"/>
        </w:rPr>
        <w:tab/>
        <w:t>10.02.72</w:t>
      </w:r>
    </w:p>
    <w:p w:rsidR="00A260EF" w:rsidRDefault="00A260EF" w:rsidP="00A260EF">
      <w:pPr>
        <w:tabs>
          <w:tab w:val="left" w:pos="708"/>
        </w:tabs>
        <w:jc w:val="both"/>
        <w:rPr>
          <w:sz w:val="16"/>
          <w:szCs w:val="16"/>
        </w:rPr>
      </w:pPr>
    </w:p>
    <w:p w:rsidR="00A260EF" w:rsidRDefault="00A260EF" w:rsidP="00A260EF">
      <w:pPr>
        <w:tabs>
          <w:tab w:val="left" w:pos="360"/>
        </w:tabs>
        <w:ind w:left="360"/>
        <w:jc w:val="both"/>
        <w:rPr>
          <w:b/>
          <w:bCs/>
          <w:szCs w:val="20"/>
        </w:rPr>
      </w:pPr>
      <w:r>
        <w:rPr>
          <w:b/>
          <w:bCs/>
          <w:sz w:val="16"/>
          <w:szCs w:val="16"/>
        </w:rPr>
        <w:t>LEY SOBRE COLEGIOS PROFESIONALES</w:t>
      </w:r>
    </w:p>
    <w:p w:rsidR="00A260EF" w:rsidRDefault="00A260EF" w:rsidP="00A260EF">
      <w:pPr>
        <w:tabs>
          <w:tab w:val="left" w:pos="360"/>
          <w:tab w:val="left" w:pos="7370"/>
          <w:tab w:val="left" w:pos="8504"/>
        </w:tabs>
        <w:ind w:left="360"/>
        <w:jc w:val="both"/>
        <w:rPr>
          <w:sz w:val="16"/>
          <w:szCs w:val="16"/>
        </w:rPr>
      </w:pPr>
      <w:r>
        <w:rPr>
          <w:sz w:val="16"/>
          <w:szCs w:val="16"/>
        </w:rPr>
        <w:t>Ley 02/1974 de 13 de Febrero de 1974de la Jefatura de Estado</w:t>
      </w:r>
      <w:r>
        <w:rPr>
          <w:sz w:val="16"/>
          <w:szCs w:val="16"/>
        </w:rPr>
        <w:tab/>
        <w:t>B.O.E.40</w:t>
      </w:r>
      <w:r>
        <w:rPr>
          <w:sz w:val="16"/>
          <w:szCs w:val="16"/>
        </w:rPr>
        <w:tab/>
        <w:t>15.02.74</w:t>
      </w:r>
    </w:p>
    <w:p w:rsidR="00A260EF" w:rsidRDefault="00A260EF" w:rsidP="00A260EF">
      <w:pPr>
        <w:tabs>
          <w:tab w:val="left" w:pos="360"/>
          <w:tab w:val="left" w:pos="7370"/>
          <w:tab w:val="left" w:pos="8504"/>
        </w:tabs>
        <w:ind w:left="360"/>
        <w:jc w:val="both"/>
        <w:rPr>
          <w:sz w:val="16"/>
          <w:szCs w:val="16"/>
        </w:rPr>
      </w:pPr>
      <w:r>
        <w:rPr>
          <w:sz w:val="16"/>
          <w:szCs w:val="16"/>
        </w:rPr>
        <w:t>Parcialmente derogada por la Ley 74/1978 de 26 de diciembre</w:t>
      </w:r>
      <w:r>
        <w:rPr>
          <w:sz w:val="16"/>
          <w:szCs w:val="16"/>
        </w:rPr>
        <w:tab/>
        <w:t>B.O.E.10</w:t>
      </w:r>
      <w:r>
        <w:rPr>
          <w:sz w:val="16"/>
          <w:szCs w:val="16"/>
        </w:rPr>
        <w:tab/>
        <w:t>11.01.79</w:t>
      </w:r>
    </w:p>
    <w:p w:rsidR="00A260EF" w:rsidRDefault="00A260EF" w:rsidP="00A260EF">
      <w:pPr>
        <w:tabs>
          <w:tab w:val="left" w:pos="360"/>
          <w:tab w:val="left" w:pos="7370"/>
          <w:tab w:val="left" w:pos="8504"/>
        </w:tabs>
        <w:ind w:left="360"/>
        <w:jc w:val="both"/>
        <w:rPr>
          <w:sz w:val="16"/>
          <w:szCs w:val="16"/>
        </w:rPr>
      </w:pPr>
      <w:r>
        <w:rPr>
          <w:sz w:val="16"/>
          <w:szCs w:val="16"/>
        </w:rPr>
        <w:t>Se modifican los arts. 2, 3 y 5 por el Real Decreto-Ley 5/1996, de 7 de junio</w:t>
      </w:r>
      <w:r>
        <w:rPr>
          <w:sz w:val="16"/>
          <w:szCs w:val="16"/>
        </w:rPr>
        <w:tab/>
        <w:t>B.O.E.139</w:t>
      </w:r>
      <w:r>
        <w:rPr>
          <w:sz w:val="16"/>
          <w:szCs w:val="16"/>
        </w:rPr>
        <w:tab/>
        <w:t>08.06.96</w:t>
      </w:r>
    </w:p>
    <w:p w:rsidR="00A260EF" w:rsidRDefault="00A260EF" w:rsidP="00A260EF">
      <w:pPr>
        <w:tabs>
          <w:tab w:val="left" w:pos="360"/>
          <w:tab w:val="left" w:pos="7370"/>
          <w:tab w:val="left" w:pos="8504"/>
        </w:tabs>
        <w:ind w:left="360"/>
        <w:jc w:val="both"/>
        <w:rPr>
          <w:sz w:val="16"/>
          <w:szCs w:val="16"/>
        </w:rPr>
      </w:pPr>
      <w:r>
        <w:rPr>
          <w:sz w:val="16"/>
          <w:szCs w:val="16"/>
        </w:rPr>
        <w:t>Se modifican los arts. 2, 3, 5 y 6, por la Ley 7/1997, de 14 de abril</w:t>
      </w:r>
      <w:r>
        <w:rPr>
          <w:sz w:val="16"/>
          <w:szCs w:val="16"/>
        </w:rPr>
        <w:tab/>
        <w:t>B.O.E.90</w:t>
      </w:r>
      <w:r>
        <w:rPr>
          <w:sz w:val="16"/>
          <w:szCs w:val="16"/>
        </w:rPr>
        <w:tab/>
        <w:t>15.04.97</w:t>
      </w:r>
    </w:p>
    <w:p w:rsidR="00A260EF" w:rsidRDefault="00A260EF" w:rsidP="00A260EF">
      <w:pPr>
        <w:tabs>
          <w:tab w:val="left" w:pos="360"/>
          <w:tab w:val="left" w:pos="7370"/>
          <w:tab w:val="left" w:pos="8504"/>
        </w:tabs>
        <w:ind w:left="360"/>
        <w:jc w:val="both"/>
        <w:rPr>
          <w:sz w:val="16"/>
          <w:szCs w:val="16"/>
        </w:rPr>
      </w:pPr>
      <w:r>
        <w:rPr>
          <w:sz w:val="16"/>
          <w:szCs w:val="16"/>
        </w:rPr>
        <w:t>Se modifica la disposición adicional 2, por el Real Decreto-Ley 6/1999, de 16 de abril</w:t>
      </w:r>
      <w:r>
        <w:rPr>
          <w:sz w:val="16"/>
          <w:szCs w:val="16"/>
        </w:rPr>
        <w:tab/>
        <w:t>B.O.E.92</w:t>
      </w:r>
      <w:r>
        <w:rPr>
          <w:sz w:val="16"/>
          <w:szCs w:val="16"/>
        </w:rPr>
        <w:tab/>
        <w:t>17.04.99</w:t>
      </w:r>
    </w:p>
    <w:p w:rsidR="00A260EF" w:rsidRDefault="00A260EF" w:rsidP="00A260EF">
      <w:pPr>
        <w:tabs>
          <w:tab w:val="left" w:pos="360"/>
          <w:tab w:val="left" w:pos="7370"/>
          <w:tab w:val="left" w:pos="8504"/>
        </w:tabs>
        <w:ind w:left="360"/>
        <w:jc w:val="both"/>
        <w:rPr>
          <w:sz w:val="16"/>
          <w:szCs w:val="16"/>
        </w:rPr>
      </w:pPr>
      <w:r>
        <w:rPr>
          <w:sz w:val="16"/>
          <w:szCs w:val="16"/>
        </w:rPr>
        <w:t>Se modifica el art. 3, por el Real Decreto-Ley 6/2000, de 23 de junio</w:t>
      </w:r>
      <w:r>
        <w:rPr>
          <w:sz w:val="16"/>
          <w:szCs w:val="16"/>
        </w:rPr>
        <w:tab/>
        <w:t>B.O.E.151</w:t>
      </w:r>
      <w:r>
        <w:rPr>
          <w:sz w:val="16"/>
          <w:szCs w:val="16"/>
        </w:rPr>
        <w:tab/>
        <w:t>24.06.00</w:t>
      </w:r>
    </w:p>
    <w:p w:rsidR="00A260EF" w:rsidRDefault="00A260EF" w:rsidP="00A260EF">
      <w:pPr>
        <w:tabs>
          <w:tab w:val="left" w:pos="360"/>
          <w:tab w:val="left" w:pos="7370"/>
          <w:tab w:val="left" w:pos="8504"/>
        </w:tabs>
        <w:ind w:left="360"/>
        <w:jc w:val="both"/>
        <w:rPr>
          <w:b/>
          <w:caps/>
          <w:sz w:val="16"/>
          <w:szCs w:val="16"/>
        </w:rPr>
      </w:pPr>
    </w:p>
    <w:p w:rsidR="00A260EF" w:rsidRDefault="00A260EF" w:rsidP="00A260EF">
      <w:pPr>
        <w:tabs>
          <w:tab w:val="left" w:pos="360"/>
          <w:tab w:val="left" w:pos="7370"/>
          <w:tab w:val="left" w:pos="8504"/>
        </w:tabs>
        <w:ind w:left="360"/>
        <w:jc w:val="both"/>
        <w:rPr>
          <w:b/>
          <w:caps/>
          <w:sz w:val="16"/>
          <w:szCs w:val="16"/>
        </w:rPr>
      </w:pPr>
      <w:r>
        <w:rPr>
          <w:b/>
          <w:caps/>
          <w:sz w:val="16"/>
          <w:szCs w:val="16"/>
        </w:rPr>
        <w:t>MODIFICACIÓN de diversas leyes PARA SU ADAPTACIÓN A LA LEY SOBRE EL LIBRE ACCESO A LAS ACTIVIDADES DE SERVICIOS Y SU EJERCICIO</w:t>
      </w:r>
    </w:p>
    <w:p w:rsidR="00A260EF" w:rsidRDefault="00A260EF" w:rsidP="00A260EF">
      <w:pPr>
        <w:tabs>
          <w:tab w:val="left" w:pos="360"/>
          <w:tab w:val="left" w:pos="7370"/>
          <w:tab w:val="left" w:pos="8504"/>
        </w:tabs>
        <w:ind w:left="360"/>
        <w:jc w:val="both"/>
        <w:rPr>
          <w:sz w:val="16"/>
          <w:szCs w:val="16"/>
        </w:rPr>
      </w:pPr>
      <w:r>
        <w:rPr>
          <w:sz w:val="16"/>
          <w:szCs w:val="16"/>
        </w:rPr>
        <w:t>Ley 25/2009 de 22 de diciembre</w:t>
      </w:r>
      <w:r>
        <w:rPr>
          <w:sz w:val="16"/>
          <w:szCs w:val="16"/>
        </w:rPr>
        <w:tab/>
        <w:t>B.O.E.308</w:t>
      </w:r>
      <w:r>
        <w:rPr>
          <w:sz w:val="16"/>
          <w:szCs w:val="16"/>
        </w:rPr>
        <w:tab/>
        <w:t>23.12.09</w:t>
      </w:r>
    </w:p>
    <w:p w:rsidR="00A260EF" w:rsidRDefault="00A260EF" w:rsidP="00A260EF">
      <w:pPr>
        <w:tabs>
          <w:tab w:val="left" w:pos="360"/>
        </w:tabs>
        <w:ind w:left="360"/>
        <w:jc w:val="both"/>
        <w:rPr>
          <w:b/>
          <w:bCs/>
          <w:sz w:val="16"/>
          <w:szCs w:val="16"/>
        </w:rPr>
      </w:pPr>
    </w:p>
    <w:p w:rsidR="00A260EF" w:rsidRDefault="00A260EF" w:rsidP="00A260EF">
      <w:pPr>
        <w:tabs>
          <w:tab w:val="left" w:pos="360"/>
        </w:tabs>
        <w:ind w:left="360"/>
        <w:jc w:val="both"/>
        <w:rPr>
          <w:b/>
          <w:bCs/>
          <w:szCs w:val="20"/>
        </w:rPr>
      </w:pPr>
      <w:r>
        <w:rPr>
          <w:b/>
          <w:bCs/>
          <w:sz w:val="16"/>
          <w:szCs w:val="16"/>
        </w:rPr>
        <w:t>MODIFICACIÓN. VISADO COLEGIAL OBLIGATORIO</w:t>
      </w:r>
    </w:p>
    <w:p w:rsidR="00A260EF" w:rsidRDefault="00A260EF" w:rsidP="00A260EF">
      <w:pPr>
        <w:tabs>
          <w:tab w:val="left" w:pos="360"/>
          <w:tab w:val="left" w:pos="7370"/>
          <w:tab w:val="left" w:pos="8504"/>
        </w:tabs>
        <w:ind w:left="360"/>
        <w:jc w:val="both"/>
        <w:rPr>
          <w:sz w:val="16"/>
          <w:szCs w:val="16"/>
        </w:rPr>
      </w:pPr>
      <w:r>
        <w:rPr>
          <w:sz w:val="16"/>
          <w:szCs w:val="16"/>
        </w:rPr>
        <w:t>Real Decreto 1000/2010 de 5 de agosto de 2010 del Ministerio de Economía y Hacienda</w:t>
      </w:r>
      <w:r>
        <w:rPr>
          <w:sz w:val="16"/>
          <w:szCs w:val="16"/>
        </w:rPr>
        <w:tab/>
        <w:t>B.O.E.190</w:t>
      </w:r>
      <w:r>
        <w:rPr>
          <w:sz w:val="16"/>
          <w:szCs w:val="16"/>
        </w:rPr>
        <w:tab/>
        <w:t>06.08.10</w:t>
      </w:r>
    </w:p>
    <w:p w:rsidR="00A260EF" w:rsidRDefault="00A260EF" w:rsidP="00A260EF">
      <w:pPr>
        <w:tabs>
          <w:tab w:val="left" w:pos="708"/>
        </w:tabs>
        <w:jc w:val="both"/>
        <w:rPr>
          <w:sz w:val="16"/>
          <w:szCs w:val="16"/>
        </w:rPr>
      </w:pPr>
    </w:p>
    <w:p w:rsidR="00A260EF" w:rsidRDefault="00A260EF" w:rsidP="00A260EF">
      <w:pPr>
        <w:tabs>
          <w:tab w:val="left" w:pos="360"/>
        </w:tabs>
        <w:ind w:left="360"/>
        <w:jc w:val="both"/>
        <w:rPr>
          <w:b/>
          <w:bCs/>
          <w:szCs w:val="20"/>
        </w:rPr>
      </w:pPr>
      <w:r>
        <w:rPr>
          <w:b/>
          <w:bCs/>
          <w:sz w:val="16"/>
          <w:szCs w:val="16"/>
        </w:rPr>
        <w:t>NORMAS REGULADORAS DE LOS COLEGIOS PROFESIONALES</w:t>
      </w:r>
    </w:p>
    <w:p w:rsidR="00A260EF" w:rsidRDefault="00A260EF" w:rsidP="00A260EF">
      <w:pPr>
        <w:tabs>
          <w:tab w:val="left" w:pos="360"/>
          <w:tab w:val="left" w:pos="7370"/>
          <w:tab w:val="left" w:pos="8504"/>
        </w:tabs>
        <w:ind w:left="360"/>
        <w:jc w:val="both"/>
        <w:rPr>
          <w:sz w:val="16"/>
          <w:szCs w:val="16"/>
        </w:rPr>
      </w:pPr>
      <w:r>
        <w:rPr>
          <w:sz w:val="16"/>
          <w:szCs w:val="16"/>
        </w:rPr>
        <w:t>Ley 74/1978 de 26 de diciembre de Jefatura del Estado</w:t>
      </w:r>
      <w:r>
        <w:rPr>
          <w:sz w:val="16"/>
          <w:szCs w:val="16"/>
        </w:rPr>
        <w:tab/>
        <w:t>B.O.E.10</w:t>
      </w:r>
      <w:r>
        <w:rPr>
          <w:sz w:val="16"/>
          <w:szCs w:val="16"/>
        </w:rPr>
        <w:tab/>
        <w:t>11.01.79</w:t>
      </w:r>
    </w:p>
    <w:p w:rsidR="00A260EF" w:rsidRDefault="00A260EF" w:rsidP="00A260EF">
      <w:pPr>
        <w:tabs>
          <w:tab w:val="left" w:pos="708"/>
        </w:tabs>
        <w:jc w:val="both"/>
        <w:rPr>
          <w:sz w:val="16"/>
          <w:szCs w:val="16"/>
        </w:rPr>
      </w:pPr>
    </w:p>
    <w:p w:rsidR="00A260EF" w:rsidRDefault="00A260EF" w:rsidP="00A260EF">
      <w:pPr>
        <w:tabs>
          <w:tab w:val="left" w:pos="360"/>
        </w:tabs>
        <w:ind w:left="360"/>
        <w:jc w:val="both"/>
        <w:rPr>
          <w:b/>
          <w:bCs/>
          <w:szCs w:val="20"/>
        </w:rPr>
      </w:pPr>
      <w:r>
        <w:rPr>
          <w:b/>
          <w:bCs/>
          <w:sz w:val="16"/>
          <w:szCs w:val="16"/>
        </w:rPr>
        <w:t>TARIFAS DE HONORARIOS DE LOS ARQUITECTOS EN TRABAJOS DE SU PROFESIÓN</w:t>
      </w:r>
    </w:p>
    <w:p w:rsidR="00A260EF" w:rsidRDefault="00A260EF" w:rsidP="00A260EF">
      <w:pPr>
        <w:tabs>
          <w:tab w:val="left" w:pos="360"/>
          <w:tab w:val="left" w:pos="7370"/>
          <w:tab w:val="left" w:pos="8504"/>
        </w:tabs>
        <w:ind w:left="360"/>
        <w:jc w:val="both"/>
        <w:rPr>
          <w:sz w:val="16"/>
          <w:szCs w:val="16"/>
        </w:rPr>
      </w:pPr>
      <w:r>
        <w:rPr>
          <w:sz w:val="16"/>
          <w:szCs w:val="16"/>
        </w:rPr>
        <w:t>Real decreto 2512/1977 de 17 de junio de 1977 del Ministerio de Vivienda</w:t>
      </w:r>
      <w:r>
        <w:rPr>
          <w:sz w:val="16"/>
          <w:szCs w:val="16"/>
        </w:rPr>
        <w:tab/>
        <w:t>B.O.E.234</w:t>
      </w:r>
      <w:r>
        <w:rPr>
          <w:sz w:val="16"/>
          <w:szCs w:val="16"/>
        </w:rPr>
        <w:tab/>
        <w:t>30.09.77</w:t>
      </w:r>
    </w:p>
    <w:p w:rsidR="00A260EF" w:rsidRDefault="00A260EF" w:rsidP="00A260EF">
      <w:pPr>
        <w:tabs>
          <w:tab w:val="left" w:pos="360"/>
          <w:tab w:val="left" w:pos="7370"/>
          <w:tab w:val="left" w:pos="8504"/>
        </w:tabs>
        <w:ind w:left="360"/>
        <w:jc w:val="both"/>
        <w:rPr>
          <w:sz w:val="16"/>
          <w:szCs w:val="16"/>
        </w:rPr>
      </w:pPr>
      <w:r>
        <w:rPr>
          <w:sz w:val="16"/>
          <w:szCs w:val="16"/>
        </w:rPr>
        <w:t>La Ley 17/97 deroga los aspectos económicos de la Ley</w:t>
      </w:r>
      <w:r>
        <w:rPr>
          <w:sz w:val="16"/>
          <w:szCs w:val="16"/>
        </w:rPr>
        <w:tab/>
      </w:r>
      <w:r>
        <w:rPr>
          <w:sz w:val="16"/>
          <w:szCs w:val="16"/>
        </w:rPr>
        <w:tab/>
      </w:r>
    </w:p>
    <w:p w:rsidR="00A260EF" w:rsidRDefault="00A260EF" w:rsidP="00A260EF">
      <w:pPr>
        <w:tabs>
          <w:tab w:val="left" w:pos="708"/>
        </w:tabs>
        <w:jc w:val="both"/>
        <w:rPr>
          <w:sz w:val="16"/>
          <w:szCs w:val="16"/>
        </w:rPr>
      </w:pPr>
    </w:p>
    <w:p w:rsidR="00A260EF" w:rsidRDefault="00A260EF" w:rsidP="00A260EF">
      <w:pPr>
        <w:tabs>
          <w:tab w:val="left" w:pos="360"/>
        </w:tabs>
        <w:ind w:left="360"/>
        <w:jc w:val="both"/>
        <w:rPr>
          <w:b/>
          <w:bCs/>
          <w:szCs w:val="20"/>
        </w:rPr>
      </w:pPr>
      <w:r>
        <w:rPr>
          <w:b/>
          <w:bCs/>
          <w:sz w:val="16"/>
          <w:szCs w:val="16"/>
        </w:rPr>
        <w:t>MODIFICACIÓN DE LAS TARIFAS DE LOS HONORARIOS DE LOS ARQUITECTOS EN TRABAJOS DE SU PROFESIÓN</w:t>
      </w:r>
    </w:p>
    <w:p w:rsidR="00A260EF" w:rsidRDefault="00A260EF" w:rsidP="00A260EF">
      <w:pPr>
        <w:tabs>
          <w:tab w:val="left" w:pos="360"/>
          <w:tab w:val="left" w:pos="7370"/>
          <w:tab w:val="left" w:pos="8504"/>
        </w:tabs>
        <w:ind w:left="360"/>
        <w:jc w:val="both"/>
        <w:rPr>
          <w:sz w:val="16"/>
          <w:szCs w:val="16"/>
        </w:rPr>
      </w:pPr>
      <w:r>
        <w:rPr>
          <w:sz w:val="16"/>
          <w:szCs w:val="16"/>
        </w:rPr>
        <w:t>Real Decreto 2356/1985 de 4 de diciembre de 1985 del Ministerio de Obras Públicas y Urbanismo</w:t>
      </w:r>
      <w:r>
        <w:rPr>
          <w:sz w:val="16"/>
          <w:szCs w:val="16"/>
        </w:rPr>
        <w:tab/>
        <w:t>B.O.E.303</w:t>
      </w:r>
      <w:r>
        <w:rPr>
          <w:sz w:val="16"/>
          <w:szCs w:val="16"/>
        </w:rPr>
        <w:tab/>
        <w:t>19.12.85</w:t>
      </w:r>
    </w:p>
    <w:p w:rsidR="00A260EF" w:rsidRDefault="00A260EF" w:rsidP="00A260EF">
      <w:pPr>
        <w:tabs>
          <w:tab w:val="left" w:pos="708"/>
        </w:tabs>
        <w:jc w:val="both"/>
        <w:rPr>
          <w:sz w:val="16"/>
          <w:szCs w:val="16"/>
        </w:rPr>
      </w:pPr>
    </w:p>
    <w:p w:rsidR="00A260EF" w:rsidRDefault="00A260EF" w:rsidP="00A260EF">
      <w:pPr>
        <w:tabs>
          <w:tab w:val="left" w:pos="360"/>
        </w:tabs>
        <w:ind w:left="360"/>
        <w:jc w:val="both"/>
        <w:rPr>
          <w:b/>
          <w:bCs/>
          <w:szCs w:val="20"/>
        </w:rPr>
      </w:pPr>
      <w:r>
        <w:rPr>
          <w:b/>
          <w:bCs/>
          <w:sz w:val="16"/>
          <w:szCs w:val="16"/>
        </w:rPr>
        <w:t>MODIFICACIÓN PARCIAL DE LAS TARIFAS DE HONORARIOS DE ARQUITECTOS, APROBADA POR EL REAL DECRETO 2512/1977, DE 17 DE JUNIO, Y DE APAREJADORES Y ARQUITECTOS TÉCNICOS APROBADAS POR EL REAL DECRETO 314/1979, DE 19 DE ENERO</w:t>
      </w:r>
    </w:p>
    <w:p w:rsidR="00A260EF" w:rsidRDefault="00A260EF" w:rsidP="00A260EF">
      <w:pPr>
        <w:tabs>
          <w:tab w:val="left" w:pos="360"/>
          <w:tab w:val="left" w:pos="7370"/>
          <w:tab w:val="left" w:pos="8504"/>
        </w:tabs>
        <w:ind w:left="360"/>
        <w:jc w:val="both"/>
        <w:rPr>
          <w:sz w:val="16"/>
          <w:szCs w:val="16"/>
        </w:rPr>
      </w:pPr>
      <w:r>
        <w:rPr>
          <w:sz w:val="16"/>
          <w:szCs w:val="16"/>
        </w:rPr>
        <w:t xml:space="preserve">Real Decreto 84/1990 de 19 de enero de 1990 del Minis. </w:t>
      </w:r>
      <w:proofErr w:type="gramStart"/>
      <w:r>
        <w:rPr>
          <w:sz w:val="16"/>
          <w:szCs w:val="16"/>
        </w:rPr>
        <w:t>de</w:t>
      </w:r>
      <w:proofErr w:type="gramEnd"/>
      <w:r>
        <w:rPr>
          <w:sz w:val="16"/>
          <w:szCs w:val="16"/>
        </w:rPr>
        <w:t xml:space="preserve"> </w:t>
      </w:r>
      <w:proofErr w:type="spellStart"/>
      <w:r>
        <w:rPr>
          <w:sz w:val="16"/>
          <w:szCs w:val="16"/>
        </w:rPr>
        <w:t>Relac</w:t>
      </w:r>
      <w:proofErr w:type="spellEnd"/>
      <w:r>
        <w:rPr>
          <w:sz w:val="16"/>
          <w:szCs w:val="16"/>
        </w:rPr>
        <w:t xml:space="preserve">. </w:t>
      </w:r>
      <w:proofErr w:type="gramStart"/>
      <w:r>
        <w:rPr>
          <w:sz w:val="16"/>
          <w:szCs w:val="16"/>
        </w:rPr>
        <w:t>con</w:t>
      </w:r>
      <w:proofErr w:type="gramEnd"/>
      <w:r>
        <w:rPr>
          <w:sz w:val="16"/>
          <w:szCs w:val="16"/>
        </w:rPr>
        <w:t xml:space="preserve"> las Cortes y de la </w:t>
      </w:r>
      <w:proofErr w:type="spellStart"/>
      <w:r>
        <w:rPr>
          <w:sz w:val="16"/>
          <w:szCs w:val="16"/>
        </w:rPr>
        <w:t>Secr</w:t>
      </w:r>
      <w:proofErr w:type="spellEnd"/>
      <w:r>
        <w:rPr>
          <w:sz w:val="16"/>
          <w:szCs w:val="16"/>
        </w:rPr>
        <w:t>.</w:t>
      </w:r>
      <w:r>
        <w:rPr>
          <w:sz w:val="16"/>
          <w:szCs w:val="16"/>
        </w:rPr>
        <w:tab/>
      </w:r>
      <w:r>
        <w:rPr>
          <w:sz w:val="16"/>
          <w:szCs w:val="16"/>
        </w:rPr>
        <w:tab/>
      </w:r>
    </w:p>
    <w:p w:rsidR="00A260EF" w:rsidRDefault="00A260EF" w:rsidP="00A260EF">
      <w:pPr>
        <w:tabs>
          <w:tab w:val="left" w:pos="360"/>
          <w:tab w:val="left" w:pos="7370"/>
          <w:tab w:val="left" w:pos="8504"/>
        </w:tabs>
        <w:ind w:left="360"/>
        <w:jc w:val="both"/>
        <w:rPr>
          <w:sz w:val="16"/>
          <w:szCs w:val="16"/>
        </w:rPr>
      </w:pPr>
      <w:proofErr w:type="gramStart"/>
      <w:r>
        <w:rPr>
          <w:sz w:val="16"/>
          <w:szCs w:val="16"/>
        </w:rPr>
        <w:t>del</w:t>
      </w:r>
      <w:proofErr w:type="gramEnd"/>
      <w:r>
        <w:rPr>
          <w:sz w:val="16"/>
          <w:szCs w:val="16"/>
        </w:rPr>
        <w:t xml:space="preserve"> Gobierno</w:t>
      </w:r>
      <w:r>
        <w:rPr>
          <w:sz w:val="16"/>
          <w:szCs w:val="16"/>
        </w:rPr>
        <w:tab/>
        <w:t>B.O.E.22</w:t>
      </w:r>
      <w:r>
        <w:rPr>
          <w:sz w:val="16"/>
          <w:szCs w:val="16"/>
        </w:rPr>
        <w:tab/>
        <w:t>25.01.90</w:t>
      </w:r>
    </w:p>
    <w:p w:rsidR="00A260EF" w:rsidRDefault="00A260EF" w:rsidP="00A260EF">
      <w:pPr>
        <w:tabs>
          <w:tab w:val="left" w:pos="708"/>
        </w:tabs>
        <w:jc w:val="both"/>
        <w:rPr>
          <w:sz w:val="16"/>
          <w:szCs w:val="16"/>
        </w:rPr>
      </w:pPr>
    </w:p>
    <w:p w:rsidR="00A260EF" w:rsidRDefault="00A260EF" w:rsidP="00A260EF">
      <w:pPr>
        <w:tabs>
          <w:tab w:val="left" w:pos="360"/>
        </w:tabs>
        <w:ind w:left="360"/>
        <w:jc w:val="both"/>
        <w:rPr>
          <w:b/>
          <w:bCs/>
          <w:szCs w:val="20"/>
        </w:rPr>
      </w:pPr>
      <w:r>
        <w:rPr>
          <w:b/>
          <w:bCs/>
          <w:sz w:val="16"/>
          <w:szCs w:val="16"/>
        </w:rPr>
        <w:t>REGULACIÓN DE LAS ATRIBUCIONES PROFESIONALES DE ARQUITECTOS E INGENIEROS TÉCNICOS</w:t>
      </w:r>
    </w:p>
    <w:p w:rsidR="00A260EF" w:rsidRDefault="00A260EF" w:rsidP="00A260EF">
      <w:pPr>
        <w:tabs>
          <w:tab w:val="left" w:pos="360"/>
          <w:tab w:val="left" w:pos="7370"/>
          <w:tab w:val="left" w:pos="8504"/>
        </w:tabs>
        <w:ind w:left="360"/>
        <w:jc w:val="both"/>
        <w:rPr>
          <w:sz w:val="16"/>
          <w:szCs w:val="16"/>
        </w:rPr>
      </w:pPr>
      <w:r>
        <w:rPr>
          <w:sz w:val="16"/>
          <w:szCs w:val="16"/>
        </w:rPr>
        <w:t>Ley 12/1986 de la Jefatura de Estado de 1 de abril de 1986</w:t>
      </w:r>
      <w:r>
        <w:rPr>
          <w:sz w:val="16"/>
          <w:szCs w:val="16"/>
        </w:rPr>
        <w:tab/>
        <w:t>B.O.E.79</w:t>
      </w:r>
      <w:r>
        <w:rPr>
          <w:sz w:val="16"/>
          <w:szCs w:val="16"/>
        </w:rPr>
        <w:tab/>
        <w:t>02.04.86</w:t>
      </w:r>
    </w:p>
    <w:p w:rsidR="00A260EF" w:rsidRDefault="00A260EF" w:rsidP="00A260EF">
      <w:pPr>
        <w:tabs>
          <w:tab w:val="left" w:pos="360"/>
          <w:tab w:val="left" w:pos="7370"/>
          <w:tab w:val="left" w:pos="8504"/>
        </w:tabs>
        <w:ind w:left="360"/>
        <w:jc w:val="both"/>
        <w:rPr>
          <w:sz w:val="16"/>
          <w:szCs w:val="16"/>
        </w:rPr>
      </w:pPr>
      <w:r>
        <w:rPr>
          <w:sz w:val="16"/>
          <w:szCs w:val="16"/>
        </w:rPr>
        <w:lastRenderedPageBreak/>
        <w:t>Corrección de errores</w:t>
      </w:r>
      <w:r>
        <w:rPr>
          <w:sz w:val="16"/>
          <w:szCs w:val="16"/>
        </w:rPr>
        <w:tab/>
        <w:t>B.O.E.100</w:t>
      </w:r>
      <w:r>
        <w:rPr>
          <w:sz w:val="16"/>
          <w:szCs w:val="16"/>
        </w:rPr>
        <w:tab/>
        <w:t>26.04.86</w:t>
      </w:r>
    </w:p>
    <w:p w:rsidR="00A260EF" w:rsidRDefault="00A260EF" w:rsidP="00A260EF">
      <w:pPr>
        <w:tabs>
          <w:tab w:val="left" w:pos="708"/>
        </w:tabs>
        <w:jc w:val="both"/>
        <w:rPr>
          <w:sz w:val="16"/>
          <w:szCs w:val="16"/>
        </w:rPr>
      </w:pPr>
    </w:p>
    <w:p w:rsidR="00A260EF" w:rsidRDefault="00A260EF" w:rsidP="00A260EF">
      <w:pPr>
        <w:tabs>
          <w:tab w:val="left" w:pos="360"/>
        </w:tabs>
        <w:ind w:left="360"/>
        <w:jc w:val="both"/>
        <w:rPr>
          <w:b/>
          <w:bCs/>
          <w:szCs w:val="20"/>
        </w:rPr>
      </w:pPr>
      <w:r>
        <w:rPr>
          <w:b/>
          <w:bCs/>
          <w:sz w:val="16"/>
          <w:szCs w:val="16"/>
        </w:rPr>
        <w:t>MODIFICACIÓN DE LA LEY 12/1986, SOBRE REGULACIÓN DE LAS ATRIBUCIONES PROFESIONALES DE LOS ARQUITECTOS E INGENIEROS TÉCNICOS</w:t>
      </w:r>
    </w:p>
    <w:p w:rsidR="00A260EF" w:rsidRDefault="00A260EF" w:rsidP="00A260EF">
      <w:pPr>
        <w:tabs>
          <w:tab w:val="left" w:pos="360"/>
          <w:tab w:val="left" w:pos="7370"/>
          <w:tab w:val="left" w:pos="8504"/>
        </w:tabs>
        <w:ind w:left="360"/>
        <w:jc w:val="both"/>
        <w:rPr>
          <w:sz w:val="16"/>
          <w:szCs w:val="16"/>
        </w:rPr>
      </w:pPr>
      <w:r>
        <w:rPr>
          <w:sz w:val="16"/>
          <w:szCs w:val="16"/>
        </w:rPr>
        <w:t>Ley 33/1992 de 9 de diciembre de 1992 de Jefatura del Estado</w:t>
      </w:r>
      <w:r>
        <w:rPr>
          <w:sz w:val="16"/>
          <w:szCs w:val="16"/>
        </w:rPr>
        <w:tab/>
        <w:t>B.O.E.296</w:t>
      </w:r>
      <w:r>
        <w:rPr>
          <w:sz w:val="16"/>
          <w:szCs w:val="16"/>
        </w:rPr>
        <w:tab/>
        <w:t>10.12.92</w:t>
      </w:r>
    </w:p>
    <w:p w:rsidR="00A260EF" w:rsidRDefault="00A260EF" w:rsidP="00A260EF">
      <w:pPr>
        <w:tabs>
          <w:tab w:val="left" w:pos="708"/>
        </w:tabs>
        <w:jc w:val="both"/>
        <w:rPr>
          <w:sz w:val="16"/>
          <w:szCs w:val="16"/>
        </w:rPr>
      </w:pPr>
    </w:p>
    <w:p w:rsidR="00A260EF" w:rsidRDefault="00A260EF" w:rsidP="00A260EF">
      <w:pPr>
        <w:tabs>
          <w:tab w:val="left" w:pos="360"/>
        </w:tabs>
        <w:ind w:left="360"/>
        <w:jc w:val="both"/>
        <w:rPr>
          <w:b/>
          <w:bCs/>
          <w:szCs w:val="20"/>
        </w:rPr>
      </w:pPr>
      <w:r>
        <w:rPr>
          <w:b/>
          <w:bCs/>
          <w:sz w:val="16"/>
          <w:szCs w:val="16"/>
        </w:rPr>
        <w:t>MEDIDAS LIBERALIZADORAS EN MATERIA DE SUELO Y COLEGIOS PROFESIONALES</w:t>
      </w:r>
    </w:p>
    <w:p w:rsidR="00A260EF" w:rsidRDefault="00A260EF" w:rsidP="00A260EF">
      <w:pPr>
        <w:tabs>
          <w:tab w:val="left" w:pos="360"/>
          <w:tab w:val="left" w:pos="7370"/>
          <w:tab w:val="left" w:pos="8504"/>
        </w:tabs>
        <w:ind w:left="360"/>
        <w:jc w:val="both"/>
        <w:rPr>
          <w:sz w:val="16"/>
          <w:szCs w:val="16"/>
        </w:rPr>
      </w:pPr>
      <w:r>
        <w:rPr>
          <w:sz w:val="16"/>
          <w:szCs w:val="16"/>
        </w:rPr>
        <w:t>Ley 7/1997 de la Jefatura de Estado de 14 de abril de 1997</w:t>
      </w:r>
      <w:r>
        <w:rPr>
          <w:sz w:val="16"/>
          <w:szCs w:val="16"/>
        </w:rPr>
        <w:tab/>
        <w:t>B.O.E.90</w:t>
      </w:r>
      <w:r>
        <w:rPr>
          <w:sz w:val="16"/>
          <w:szCs w:val="16"/>
        </w:rPr>
        <w:tab/>
        <w:t>15.04.97</w:t>
      </w:r>
    </w:p>
    <w:p w:rsidR="00A260EF" w:rsidRDefault="00A260EF" w:rsidP="00A260EF">
      <w:pPr>
        <w:tabs>
          <w:tab w:val="left" w:pos="708"/>
        </w:tabs>
        <w:jc w:val="both"/>
        <w:rPr>
          <w:sz w:val="16"/>
          <w:szCs w:val="16"/>
        </w:rPr>
      </w:pPr>
    </w:p>
    <w:p w:rsidR="00A260EF" w:rsidRDefault="00A260EF" w:rsidP="00A260EF">
      <w:pPr>
        <w:tabs>
          <w:tab w:val="left" w:pos="360"/>
        </w:tabs>
        <w:ind w:left="360"/>
        <w:jc w:val="both"/>
        <w:rPr>
          <w:b/>
          <w:bCs/>
          <w:szCs w:val="20"/>
        </w:rPr>
      </w:pPr>
      <w:r>
        <w:rPr>
          <w:b/>
          <w:bCs/>
          <w:sz w:val="16"/>
          <w:szCs w:val="16"/>
        </w:rPr>
        <w:t>LEY DE ORDENACIÓN DE LA EDIFICACIÓN</w:t>
      </w:r>
    </w:p>
    <w:p w:rsidR="00A260EF" w:rsidRDefault="00A260EF" w:rsidP="00A260EF">
      <w:pPr>
        <w:tabs>
          <w:tab w:val="left" w:pos="360"/>
          <w:tab w:val="left" w:pos="7370"/>
          <w:tab w:val="left" w:pos="8504"/>
        </w:tabs>
        <w:ind w:left="360"/>
        <w:jc w:val="both"/>
        <w:rPr>
          <w:sz w:val="16"/>
          <w:szCs w:val="16"/>
        </w:rPr>
      </w:pPr>
      <w:r>
        <w:rPr>
          <w:sz w:val="16"/>
          <w:szCs w:val="16"/>
        </w:rPr>
        <w:t>Ley 38/1999 de la Jefatura de Estado de 5 de noviembre de 1999</w:t>
      </w:r>
      <w:r>
        <w:rPr>
          <w:sz w:val="16"/>
          <w:szCs w:val="16"/>
        </w:rPr>
        <w:tab/>
        <w:t>B.O.E.266</w:t>
      </w:r>
      <w:r>
        <w:rPr>
          <w:sz w:val="16"/>
          <w:szCs w:val="16"/>
        </w:rPr>
        <w:tab/>
        <w:t>06.11.99</w:t>
      </w:r>
    </w:p>
    <w:p w:rsidR="00A260EF" w:rsidRDefault="00A260EF" w:rsidP="00A260EF">
      <w:pPr>
        <w:tabs>
          <w:tab w:val="left" w:pos="360"/>
          <w:tab w:val="left" w:pos="7370"/>
          <w:tab w:val="left" w:pos="8504"/>
        </w:tabs>
        <w:ind w:left="360"/>
        <w:jc w:val="both"/>
        <w:rPr>
          <w:sz w:val="16"/>
          <w:szCs w:val="16"/>
        </w:rPr>
      </w:pPr>
      <w:r>
        <w:rPr>
          <w:sz w:val="16"/>
          <w:szCs w:val="16"/>
        </w:rPr>
        <w:t>Se modifica el art. 3.1, por la Ley 24/2001 de 27 de diciembre</w:t>
      </w:r>
      <w:r>
        <w:rPr>
          <w:sz w:val="16"/>
          <w:szCs w:val="16"/>
        </w:rPr>
        <w:tab/>
        <w:t>B.O.E.313</w:t>
      </w:r>
      <w:r>
        <w:rPr>
          <w:sz w:val="16"/>
          <w:szCs w:val="16"/>
        </w:rPr>
        <w:tab/>
        <w:t>31.12.01</w:t>
      </w:r>
    </w:p>
    <w:p w:rsidR="00A260EF" w:rsidRDefault="00A260EF" w:rsidP="00A260EF">
      <w:pPr>
        <w:tabs>
          <w:tab w:val="left" w:pos="360"/>
          <w:tab w:val="left" w:pos="7370"/>
          <w:tab w:val="left" w:pos="8504"/>
        </w:tabs>
        <w:ind w:left="360"/>
        <w:jc w:val="both"/>
        <w:rPr>
          <w:sz w:val="16"/>
          <w:szCs w:val="16"/>
        </w:rPr>
      </w:pPr>
      <w:r>
        <w:rPr>
          <w:sz w:val="16"/>
          <w:szCs w:val="16"/>
        </w:rPr>
        <w:t>Se modifica la disposición adicional 2, por Ley 53/2002, de 30 de diciembre</w:t>
      </w:r>
      <w:r>
        <w:rPr>
          <w:sz w:val="16"/>
          <w:szCs w:val="16"/>
        </w:rPr>
        <w:tab/>
        <w:t>B.O.E.313</w:t>
      </w:r>
      <w:r>
        <w:rPr>
          <w:sz w:val="16"/>
          <w:szCs w:val="16"/>
        </w:rPr>
        <w:tab/>
        <w:t>31.12.02</w:t>
      </w:r>
    </w:p>
    <w:p w:rsidR="00A260EF" w:rsidRDefault="00A260EF" w:rsidP="00A260EF">
      <w:pPr>
        <w:tabs>
          <w:tab w:val="left" w:pos="360"/>
          <w:tab w:val="left" w:pos="7370"/>
          <w:tab w:val="left" w:pos="8504"/>
        </w:tabs>
        <w:ind w:left="360"/>
        <w:jc w:val="both"/>
        <w:rPr>
          <w:sz w:val="16"/>
          <w:szCs w:val="16"/>
        </w:rPr>
      </w:pPr>
      <w:r>
        <w:rPr>
          <w:sz w:val="16"/>
          <w:szCs w:val="16"/>
        </w:rPr>
        <w:t>Se modifica el art. 4 por la Ley 25/2009, de 22 de diciembre</w:t>
      </w:r>
      <w:r>
        <w:rPr>
          <w:sz w:val="16"/>
          <w:szCs w:val="16"/>
        </w:rPr>
        <w:tab/>
        <w:t>B.O.E. 308</w:t>
      </w:r>
      <w:r>
        <w:rPr>
          <w:sz w:val="16"/>
          <w:szCs w:val="16"/>
        </w:rPr>
        <w:tab/>
        <w:t>23.12.09</w:t>
      </w:r>
    </w:p>
    <w:p w:rsidR="00A260EF" w:rsidRDefault="00A260EF" w:rsidP="00A260EF">
      <w:pPr>
        <w:tabs>
          <w:tab w:val="left" w:pos="708"/>
        </w:tabs>
        <w:jc w:val="both"/>
        <w:rPr>
          <w:sz w:val="16"/>
          <w:szCs w:val="16"/>
        </w:rPr>
      </w:pPr>
    </w:p>
    <w:p w:rsidR="00A260EF" w:rsidRDefault="00A260EF" w:rsidP="00A260EF">
      <w:pPr>
        <w:tabs>
          <w:tab w:val="left" w:pos="360"/>
        </w:tabs>
        <w:ind w:left="360"/>
        <w:jc w:val="both"/>
        <w:rPr>
          <w:b/>
          <w:bCs/>
          <w:szCs w:val="20"/>
        </w:rPr>
      </w:pPr>
      <w:r>
        <w:rPr>
          <w:b/>
          <w:bCs/>
          <w:sz w:val="16"/>
          <w:szCs w:val="16"/>
        </w:rPr>
        <w:t>CÓDIGO TÉCNICO DE LA EDIFICACIÓN</w:t>
      </w:r>
    </w:p>
    <w:p w:rsidR="00A260EF" w:rsidRDefault="00A260EF" w:rsidP="00A260EF">
      <w:pPr>
        <w:tabs>
          <w:tab w:val="left" w:pos="360"/>
          <w:tab w:val="left" w:pos="7370"/>
          <w:tab w:val="left" w:pos="8504"/>
        </w:tabs>
        <w:ind w:left="360"/>
        <w:jc w:val="both"/>
        <w:rPr>
          <w:sz w:val="16"/>
          <w:szCs w:val="16"/>
        </w:rPr>
      </w:pPr>
      <w:r>
        <w:rPr>
          <w:sz w:val="16"/>
          <w:szCs w:val="16"/>
        </w:rPr>
        <w:t>Real Decreto 314/2006 del Ministerio de Vivienda del 17 de marzo de 2006</w:t>
      </w:r>
      <w:r>
        <w:rPr>
          <w:sz w:val="16"/>
          <w:szCs w:val="16"/>
        </w:rPr>
        <w:tab/>
        <w:t>B.O.E.74</w:t>
      </w:r>
      <w:r>
        <w:rPr>
          <w:sz w:val="16"/>
          <w:szCs w:val="16"/>
        </w:rPr>
        <w:tab/>
        <w:t>28.03.06</w:t>
      </w:r>
    </w:p>
    <w:p w:rsidR="00A260EF" w:rsidRDefault="00A260EF" w:rsidP="00A260EF">
      <w:pPr>
        <w:tabs>
          <w:tab w:val="left" w:pos="360"/>
          <w:tab w:val="left" w:pos="7370"/>
          <w:tab w:val="left" w:pos="8504"/>
        </w:tabs>
        <w:ind w:left="360"/>
        <w:jc w:val="both"/>
        <w:rPr>
          <w:sz w:val="16"/>
          <w:szCs w:val="16"/>
        </w:rPr>
      </w:pPr>
      <w:r>
        <w:rPr>
          <w:sz w:val="16"/>
          <w:szCs w:val="16"/>
        </w:rPr>
        <w:t>MODIFICACIÓN R.D.314/2006. R.D.1371/2007. DB-HR Protección frente al Ruido</w:t>
      </w:r>
      <w:r>
        <w:rPr>
          <w:sz w:val="16"/>
          <w:szCs w:val="16"/>
        </w:rPr>
        <w:tab/>
        <w:t>B.O.E.254</w:t>
      </w:r>
      <w:r>
        <w:rPr>
          <w:sz w:val="16"/>
          <w:szCs w:val="16"/>
        </w:rPr>
        <w:tab/>
        <w:t>23.10.07</w:t>
      </w:r>
    </w:p>
    <w:p w:rsidR="00A260EF" w:rsidRDefault="00A260EF" w:rsidP="00A260EF">
      <w:pPr>
        <w:tabs>
          <w:tab w:val="left" w:pos="360"/>
          <w:tab w:val="left" w:pos="7370"/>
          <w:tab w:val="left" w:pos="8504"/>
        </w:tabs>
        <w:ind w:left="360"/>
        <w:jc w:val="both"/>
        <w:rPr>
          <w:sz w:val="16"/>
          <w:szCs w:val="16"/>
        </w:rPr>
      </w:pPr>
      <w:proofErr w:type="gramStart"/>
      <w:r>
        <w:rPr>
          <w:sz w:val="16"/>
          <w:szCs w:val="16"/>
        </w:rPr>
        <w:t>corrección</w:t>
      </w:r>
      <w:proofErr w:type="gramEnd"/>
      <w:r>
        <w:rPr>
          <w:sz w:val="16"/>
          <w:szCs w:val="16"/>
        </w:rPr>
        <w:t xml:space="preserve"> de errores R.D.1371/2007</w:t>
      </w:r>
      <w:r>
        <w:rPr>
          <w:sz w:val="16"/>
          <w:szCs w:val="16"/>
        </w:rPr>
        <w:tab/>
        <w:t>B.O.E.304</w:t>
      </w:r>
      <w:r>
        <w:rPr>
          <w:sz w:val="16"/>
          <w:szCs w:val="16"/>
        </w:rPr>
        <w:tab/>
        <w:t>20.12.07</w:t>
      </w:r>
    </w:p>
    <w:p w:rsidR="00A260EF" w:rsidRDefault="00A260EF" w:rsidP="00A260EF">
      <w:pPr>
        <w:tabs>
          <w:tab w:val="left" w:pos="360"/>
          <w:tab w:val="left" w:pos="7370"/>
          <w:tab w:val="left" w:pos="8504"/>
        </w:tabs>
        <w:ind w:left="360"/>
        <w:jc w:val="both"/>
        <w:rPr>
          <w:sz w:val="16"/>
          <w:szCs w:val="16"/>
        </w:rPr>
      </w:pPr>
      <w:r>
        <w:rPr>
          <w:sz w:val="16"/>
          <w:szCs w:val="16"/>
        </w:rPr>
        <w:t>Corrección de errores del R.D.314/2006</w:t>
      </w:r>
      <w:r>
        <w:rPr>
          <w:sz w:val="16"/>
          <w:szCs w:val="16"/>
        </w:rPr>
        <w:tab/>
        <w:t>B.O.E.22</w:t>
      </w:r>
      <w:r>
        <w:rPr>
          <w:sz w:val="16"/>
          <w:szCs w:val="16"/>
        </w:rPr>
        <w:tab/>
        <w:t>25.01.08</w:t>
      </w:r>
    </w:p>
    <w:p w:rsidR="00A260EF" w:rsidRDefault="00A260EF" w:rsidP="00A260EF">
      <w:pPr>
        <w:tabs>
          <w:tab w:val="left" w:pos="360"/>
          <w:tab w:val="left" w:pos="7370"/>
          <w:tab w:val="left" w:pos="8504"/>
        </w:tabs>
        <w:ind w:left="360"/>
        <w:jc w:val="both"/>
        <w:rPr>
          <w:sz w:val="16"/>
          <w:szCs w:val="16"/>
        </w:rPr>
      </w:pPr>
      <w:r>
        <w:rPr>
          <w:sz w:val="16"/>
          <w:szCs w:val="16"/>
        </w:rPr>
        <w:t>MODIFICACIÓN R.D.314/2006. R.D.1675/2008 del Ministerio de Vivienda</w:t>
      </w:r>
      <w:r>
        <w:rPr>
          <w:sz w:val="16"/>
          <w:szCs w:val="16"/>
        </w:rPr>
        <w:tab/>
        <w:t>B.O.E.252</w:t>
      </w:r>
      <w:r>
        <w:rPr>
          <w:sz w:val="16"/>
          <w:szCs w:val="16"/>
        </w:rPr>
        <w:tab/>
        <w:t>18.10.08</w:t>
      </w:r>
    </w:p>
    <w:p w:rsidR="00A260EF" w:rsidRDefault="00A260EF" w:rsidP="00A260EF">
      <w:pPr>
        <w:tabs>
          <w:tab w:val="left" w:pos="360"/>
          <w:tab w:val="left" w:pos="7370"/>
          <w:tab w:val="left" w:pos="8504"/>
        </w:tabs>
        <w:ind w:left="360"/>
        <w:jc w:val="both"/>
        <w:rPr>
          <w:sz w:val="16"/>
          <w:szCs w:val="16"/>
        </w:rPr>
      </w:pPr>
      <w:r>
        <w:rPr>
          <w:sz w:val="16"/>
          <w:szCs w:val="16"/>
        </w:rPr>
        <w:t>MODIFICACIÓN R.D.314/2006. ORDEN VIV/984/2009 del Ministerio de Vivienda</w:t>
      </w:r>
      <w:r>
        <w:rPr>
          <w:sz w:val="16"/>
          <w:szCs w:val="16"/>
        </w:rPr>
        <w:tab/>
        <w:t>B.O.E.230</w:t>
      </w:r>
      <w:r>
        <w:rPr>
          <w:sz w:val="16"/>
          <w:szCs w:val="16"/>
        </w:rPr>
        <w:tab/>
        <w:t>23.04.09</w:t>
      </w:r>
    </w:p>
    <w:p w:rsidR="00A260EF" w:rsidRDefault="00A260EF" w:rsidP="00A260EF">
      <w:pPr>
        <w:tabs>
          <w:tab w:val="left" w:pos="360"/>
          <w:tab w:val="left" w:pos="7370"/>
          <w:tab w:val="left" w:pos="8504"/>
        </w:tabs>
        <w:ind w:left="360"/>
        <w:jc w:val="both"/>
        <w:rPr>
          <w:sz w:val="16"/>
          <w:szCs w:val="16"/>
        </w:rPr>
      </w:pPr>
      <w:proofErr w:type="gramStart"/>
      <w:r>
        <w:rPr>
          <w:sz w:val="16"/>
          <w:szCs w:val="16"/>
        </w:rPr>
        <w:t>corrección</w:t>
      </w:r>
      <w:proofErr w:type="gramEnd"/>
      <w:r>
        <w:rPr>
          <w:sz w:val="16"/>
          <w:szCs w:val="16"/>
        </w:rPr>
        <w:t xml:space="preserve"> de errores y erratas de la ORDEN VIV/984/2009 del Ministerio de Vivienda</w:t>
      </w:r>
      <w:r>
        <w:rPr>
          <w:sz w:val="16"/>
          <w:szCs w:val="16"/>
        </w:rPr>
        <w:tab/>
        <w:t>B.O.E.99</w:t>
      </w:r>
      <w:r>
        <w:rPr>
          <w:sz w:val="16"/>
          <w:szCs w:val="16"/>
        </w:rPr>
        <w:tab/>
        <w:t>23.09.09</w:t>
      </w:r>
    </w:p>
    <w:p w:rsidR="00A260EF" w:rsidRDefault="00A260EF" w:rsidP="00A260EF">
      <w:pPr>
        <w:tabs>
          <w:tab w:val="left" w:pos="360"/>
          <w:tab w:val="left" w:pos="7370"/>
          <w:tab w:val="left" w:pos="8504"/>
        </w:tabs>
        <w:ind w:left="360"/>
        <w:jc w:val="both"/>
        <w:rPr>
          <w:sz w:val="16"/>
          <w:szCs w:val="16"/>
        </w:rPr>
      </w:pPr>
      <w:r>
        <w:rPr>
          <w:sz w:val="16"/>
          <w:szCs w:val="16"/>
        </w:rPr>
        <w:t>MODIFICACIÓN R.D.314/2006</w:t>
      </w:r>
      <w:r>
        <w:rPr>
          <w:sz w:val="16"/>
          <w:szCs w:val="16"/>
        </w:rPr>
        <w:tab/>
      </w:r>
      <w:r>
        <w:rPr>
          <w:sz w:val="16"/>
          <w:szCs w:val="16"/>
        </w:rPr>
        <w:tab/>
      </w:r>
    </w:p>
    <w:p w:rsidR="00A260EF" w:rsidRDefault="00A260EF" w:rsidP="00A260EF">
      <w:pPr>
        <w:tabs>
          <w:tab w:val="left" w:pos="360"/>
          <w:tab w:val="left" w:pos="7370"/>
          <w:tab w:val="left" w:pos="8504"/>
        </w:tabs>
        <w:ind w:left="360"/>
        <w:jc w:val="both"/>
        <w:rPr>
          <w:sz w:val="16"/>
          <w:szCs w:val="16"/>
        </w:rPr>
      </w:pPr>
      <w:r>
        <w:rPr>
          <w:sz w:val="16"/>
          <w:szCs w:val="16"/>
        </w:rPr>
        <w:t>R.D.173/2010. Accesibilidad y no discriminación de las personas con discapacidad</w:t>
      </w:r>
      <w:r>
        <w:rPr>
          <w:sz w:val="16"/>
          <w:szCs w:val="16"/>
        </w:rPr>
        <w:tab/>
        <w:t>B.O.E.61</w:t>
      </w:r>
      <w:r>
        <w:rPr>
          <w:sz w:val="16"/>
          <w:szCs w:val="16"/>
        </w:rPr>
        <w:tab/>
        <w:t>11.03.10</w:t>
      </w:r>
    </w:p>
    <w:p w:rsidR="00A260EF" w:rsidRDefault="00A260EF" w:rsidP="00A260EF">
      <w:pPr>
        <w:tabs>
          <w:tab w:val="left" w:pos="708"/>
        </w:tabs>
        <w:jc w:val="both"/>
        <w:rPr>
          <w:sz w:val="16"/>
          <w:szCs w:val="16"/>
        </w:rPr>
      </w:pPr>
    </w:p>
    <w:p w:rsidR="00A260EF" w:rsidRDefault="00A260EF" w:rsidP="00A260EF">
      <w:pPr>
        <w:tabs>
          <w:tab w:val="left" w:pos="360"/>
        </w:tabs>
        <w:ind w:left="360"/>
        <w:jc w:val="both"/>
        <w:rPr>
          <w:b/>
          <w:bCs/>
          <w:szCs w:val="20"/>
        </w:rPr>
      </w:pPr>
      <w:r>
        <w:rPr>
          <w:b/>
          <w:bCs/>
          <w:sz w:val="16"/>
          <w:szCs w:val="16"/>
        </w:rPr>
        <w:t>LEY DE SOCIEDADES PROFESIONALES</w:t>
      </w:r>
    </w:p>
    <w:p w:rsidR="00A260EF" w:rsidRDefault="00A260EF" w:rsidP="00A260EF">
      <w:pPr>
        <w:tabs>
          <w:tab w:val="left" w:pos="360"/>
          <w:tab w:val="left" w:pos="7370"/>
          <w:tab w:val="left" w:pos="8504"/>
        </w:tabs>
        <w:ind w:left="360"/>
        <w:jc w:val="both"/>
        <w:rPr>
          <w:sz w:val="16"/>
          <w:szCs w:val="16"/>
        </w:rPr>
      </w:pPr>
      <w:r>
        <w:rPr>
          <w:sz w:val="16"/>
          <w:szCs w:val="16"/>
        </w:rPr>
        <w:t>Ley 2/2007 de 15 de marzo de2007 de la Jefatura de Estado</w:t>
      </w:r>
      <w:r>
        <w:rPr>
          <w:sz w:val="16"/>
          <w:szCs w:val="16"/>
        </w:rPr>
        <w:tab/>
        <w:t>B.O.E.65</w:t>
      </w:r>
      <w:r>
        <w:rPr>
          <w:sz w:val="16"/>
          <w:szCs w:val="16"/>
        </w:rPr>
        <w:tab/>
        <w:t>16.03.07</w:t>
      </w:r>
    </w:p>
    <w:p w:rsidR="00A260EF" w:rsidRDefault="00A260EF" w:rsidP="00A260EF">
      <w:pPr>
        <w:tabs>
          <w:tab w:val="left" w:pos="360"/>
          <w:tab w:val="left" w:pos="7370"/>
          <w:tab w:val="left" w:pos="8504"/>
        </w:tabs>
        <w:ind w:left="360"/>
        <w:jc w:val="both"/>
        <w:rPr>
          <w:sz w:val="16"/>
          <w:szCs w:val="16"/>
        </w:rPr>
      </w:pPr>
      <w:r>
        <w:rPr>
          <w:sz w:val="16"/>
          <w:szCs w:val="16"/>
        </w:rPr>
        <w:t>Se modifica los art. 3</w:t>
      </w:r>
      <w:proofErr w:type="gramStart"/>
      <w:r>
        <w:rPr>
          <w:sz w:val="16"/>
          <w:szCs w:val="16"/>
        </w:rPr>
        <w:t>;4</w:t>
      </w:r>
      <w:proofErr w:type="gramEnd"/>
      <w:r>
        <w:rPr>
          <w:sz w:val="16"/>
          <w:szCs w:val="16"/>
        </w:rPr>
        <w:t>;9.3; DA 7ª, DF 2ª</w:t>
      </w:r>
      <w:r>
        <w:rPr>
          <w:sz w:val="16"/>
          <w:szCs w:val="16"/>
        </w:rPr>
        <w:tab/>
        <w:t>B.O.E.308</w:t>
      </w:r>
      <w:r>
        <w:rPr>
          <w:sz w:val="16"/>
          <w:szCs w:val="16"/>
        </w:rPr>
        <w:tab/>
        <w:t>23.12.09</w:t>
      </w:r>
    </w:p>
    <w:p w:rsidR="00A260EF" w:rsidRDefault="00A260EF" w:rsidP="00A260EF">
      <w:pPr>
        <w:tabs>
          <w:tab w:val="left" w:pos="708"/>
        </w:tabs>
        <w:jc w:val="both"/>
        <w:rPr>
          <w:sz w:val="16"/>
          <w:szCs w:val="16"/>
        </w:rPr>
      </w:pPr>
    </w:p>
    <w:p w:rsidR="00A260EF" w:rsidRDefault="00A260EF" w:rsidP="00A260EF">
      <w:pPr>
        <w:tabs>
          <w:tab w:val="left" w:pos="360"/>
        </w:tabs>
        <w:ind w:left="360"/>
        <w:jc w:val="both"/>
        <w:rPr>
          <w:b/>
          <w:bCs/>
          <w:szCs w:val="20"/>
        </w:rPr>
      </w:pPr>
      <w:r>
        <w:rPr>
          <w:b/>
          <w:bCs/>
          <w:sz w:val="16"/>
          <w:szCs w:val="16"/>
        </w:rPr>
        <w:t>LEY 30/2007 CONTRATOS DEL SECTOR PÚBLICO</w:t>
      </w:r>
    </w:p>
    <w:p w:rsidR="00A260EF" w:rsidRDefault="00A260EF" w:rsidP="00A260EF">
      <w:pPr>
        <w:tabs>
          <w:tab w:val="left" w:pos="360"/>
          <w:tab w:val="left" w:pos="7370"/>
          <w:tab w:val="left" w:pos="8504"/>
        </w:tabs>
        <w:ind w:left="360"/>
        <w:jc w:val="both"/>
        <w:rPr>
          <w:sz w:val="16"/>
          <w:szCs w:val="16"/>
        </w:rPr>
      </w:pPr>
      <w:r>
        <w:rPr>
          <w:sz w:val="16"/>
          <w:szCs w:val="16"/>
        </w:rPr>
        <w:t>Ley 30/2007 de 30 de octubre de 2007 de la Jefatura del Estado</w:t>
      </w:r>
      <w:r>
        <w:rPr>
          <w:sz w:val="16"/>
          <w:szCs w:val="16"/>
        </w:rPr>
        <w:tab/>
        <w:t>B.O.E.261</w:t>
      </w:r>
      <w:r>
        <w:rPr>
          <w:sz w:val="16"/>
          <w:szCs w:val="16"/>
        </w:rPr>
        <w:tab/>
        <w:t>31.10.07</w:t>
      </w:r>
    </w:p>
    <w:p w:rsidR="00A260EF" w:rsidRDefault="00A260EF" w:rsidP="00A260EF">
      <w:pPr>
        <w:tabs>
          <w:tab w:val="left" w:pos="360"/>
          <w:tab w:val="left" w:pos="7370"/>
          <w:tab w:val="left" w:pos="8504"/>
        </w:tabs>
        <w:ind w:left="360"/>
        <w:jc w:val="both"/>
        <w:rPr>
          <w:sz w:val="16"/>
          <w:szCs w:val="16"/>
        </w:rPr>
      </w:pPr>
      <w:r>
        <w:rPr>
          <w:sz w:val="16"/>
          <w:szCs w:val="16"/>
        </w:rPr>
        <w:t>MODIFICACIÓN LEY 34/2010</w:t>
      </w:r>
      <w:r>
        <w:rPr>
          <w:sz w:val="16"/>
          <w:szCs w:val="16"/>
        </w:rPr>
        <w:tab/>
        <w:t>B.O.E.192</w:t>
      </w:r>
      <w:r>
        <w:rPr>
          <w:sz w:val="16"/>
          <w:szCs w:val="16"/>
        </w:rPr>
        <w:tab/>
        <w:t>09.08.10</w:t>
      </w:r>
    </w:p>
    <w:p w:rsidR="00A260EF" w:rsidRDefault="00A260EF" w:rsidP="00A260EF">
      <w:pPr>
        <w:tabs>
          <w:tab w:val="left" w:pos="708"/>
        </w:tabs>
        <w:jc w:val="both"/>
        <w:rPr>
          <w:sz w:val="16"/>
          <w:szCs w:val="16"/>
        </w:rPr>
      </w:pPr>
    </w:p>
    <w:p w:rsidR="00A260EF" w:rsidRDefault="00A260EF" w:rsidP="00A260EF">
      <w:pPr>
        <w:tabs>
          <w:tab w:val="left" w:pos="360"/>
        </w:tabs>
        <w:ind w:left="360"/>
        <w:jc w:val="both"/>
        <w:rPr>
          <w:b/>
          <w:bCs/>
          <w:szCs w:val="20"/>
        </w:rPr>
      </w:pPr>
      <w:r>
        <w:rPr>
          <w:b/>
          <w:bCs/>
          <w:sz w:val="16"/>
          <w:szCs w:val="16"/>
        </w:rPr>
        <w:t>R.D.817/2009 DESARROLLA PARCIALMENTE LA LEY 30/2007 DE CONTRATOS DEL SECTOR PÚBLICO</w:t>
      </w:r>
    </w:p>
    <w:p w:rsidR="00A260EF" w:rsidRDefault="00A260EF" w:rsidP="00A260EF">
      <w:pPr>
        <w:tabs>
          <w:tab w:val="left" w:pos="360"/>
          <w:tab w:val="left" w:pos="7370"/>
          <w:tab w:val="left" w:pos="8504"/>
        </w:tabs>
        <w:ind w:left="360"/>
        <w:jc w:val="both"/>
        <w:rPr>
          <w:sz w:val="16"/>
          <w:szCs w:val="16"/>
        </w:rPr>
      </w:pPr>
      <w:r>
        <w:rPr>
          <w:sz w:val="16"/>
          <w:szCs w:val="16"/>
        </w:rPr>
        <w:t>R.D.817/2009 de 8 de mayo del Ministerio de Economía y Hacienda</w:t>
      </w:r>
      <w:r>
        <w:rPr>
          <w:sz w:val="16"/>
          <w:szCs w:val="16"/>
        </w:rPr>
        <w:tab/>
        <w:t>B.O.E.118</w:t>
      </w:r>
      <w:r>
        <w:rPr>
          <w:sz w:val="16"/>
          <w:szCs w:val="16"/>
        </w:rPr>
        <w:tab/>
        <w:t>15.05.09</w:t>
      </w:r>
    </w:p>
    <w:p w:rsidR="00A260EF" w:rsidRDefault="00A260EF" w:rsidP="00A260EF">
      <w:pPr>
        <w:tabs>
          <w:tab w:val="left" w:pos="708"/>
        </w:tabs>
        <w:jc w:val="both"/>
        <w:rPr>
          <w:sz w:val="16"/>
          <w:szCs w:val="16"/>
        </w:rPr>
      </w:pPr>
    </w:p>
    <w:p w:rsidR="00A260EF" w:rsidRDefault="00A260EF" w:rsidP="00A260EF">
      <w:pPr>
        <w:tabs>
          <w:tab w:val="left" w:pos="360"/>
        </w:tabs>
        <w:ind w:left="360"/>
        <w:jc w:val="both"/>
        <w:rPr>
          <w:b/>
          <w:bCs/>
          <w:szCs w:val="20"/>
        </w:rPr>
      </w:pPr>
      <w:r>
        <w:rPr>
          <w:b/>
          <w:bCs/>
          <w:sz w:val="16"/>
          <w:szCs w:val="16"/>
        </w:rPr>
        <w:t>BASES REGULADORAS DE LOS PREMIOS NACIONALES DE ARQUITECTURA, URBANISMO Y DE VIVIENDA</w:t>
      </w:r>
    </w:p>
    <w:p w:rsidR="00A260EF" w:rsidRDefault="00A260EF" w:rsidP="00A260EF">
      <w:pPr>
        <w:tabs>
          <w:tab w:val="left" w:pos="360"/>
          <w:tab w:val="left" w:pos="7370"/>
          <w:tab w:val="left" w:pos="8504"/>
        </w:tabs>
        <w:ind w:left="360"/>
        <w:jc w:val="both"/>
        <w:rPr>
          <w:sz w:val="16"/>
          <w:szCs w:val="16"/>
        </w:rPr>
      </w:pPr>
      <w:r>
        <w:rPr>
          <w:sz w:val="16"/>
          <w:szCs w:val="16"/>
        </w:rPr>
        <w:t>Orden VIV/1970/2009 de 2 de julio de 2009 del Ministerio de Vivienda</w:t>
      </w:r>
      <w:r>
        <w:rPr>
          <w:sz w:val="16"/>
          <w:szCs w:val="16"/>
        </w:rPr>
        <w:tab/>
        <w:t>B.O.E.</w:t>
      </w:r>
      <w:r>
        <w:rPr>
          <w:sz w:val="16"/>
          <w:szCs w:val="16"/>
        </w:rPr>
        <w:tab/>
        <w:t>22.07.09</w:t>
      </w:r>
    </w:p>
    <w:p w:rsidR="00A260EF" w:rsidRDefault="00A260EF" w:rsidP="00A260EF">
      <w:pPr>
        <w:tabs>
          <w:tab w:val="left" w:pos="708"/>
        </w:tabs>
        <w:jc w:val="both"/>
        <w:rPr>
          <w:sz w:val="16"/>
          <w:szCs w:val="16"/>
        </w:rPr>
      </w:pPr>
    </w:p>
    <w:p w:rsidR="00A260EF" w:rsidRDefault="00A260EF" w:rsidP="00A260EF">
      <w:pPr>
        <w:tabs>
          <w:tab w:val="left" w:pos="360"/>
        </w:tabs>
        <w:ind w:left="360"/>
        <w:jc w:val="both"/>
        <w:rPr>
          <w:b/>
          <w:bCs/>
          <w:szCs w:val="20"/>
        </w:rPr>
      </w:pPr>
      <w:r>
        <w:rPr>
          <w:b/>
          <w:bCs/>
          <w:sz w:val="16"/>
          <w:szCs w:val="16"/>
        </w:rPr>
        <w:t>VISADO COLEGIAL OBLIGATORIO</w:t>
      </w:r>
    </w:p>
    <w:p w:rsidR="00A260EF" w:rsidRDefault="00A260EF" w:rsidP="00A260EF">
      <w:pPr>
        <w:tabs>
          <w:tab w:val="left" w:pos="360"/>
          <w:tab w:val="left" w:pos="7370"/>
          <w:tab w:val="left" w:pos="8504"/>
        </w:tabs>
        <w:ind w:left="360"/>
        <w:jc w:val="both"/>
        <w:rPr>
          <w:sz w:val="16"/>
          <w:szCs w:val="16"/>
        </w:rPr>
      </w:pPr>
      <w:r>
        <w:rPr>
          <w:sz w:val="16"/>
          <w:szCs w:val="16"/>
        </w:rPr>
        <w:t>Real Decreto 1000/2010 de 5 de agosto de 2010 del Ministerio de Economía y Hacienda</w:t>
      </w:r>
      <w:r>
        <w:rPr>
          <w:sz w:val="16"/>
          <w:szCs w:val="16"/>
        </w:rPr>
        <w:tab/>
        <w:t>B.O.E.190</w:t>
      </w:r>
      <w:r>
        <w:rPr>
          <w:sz w:val="16"/>
          <w:szCs w:val="16"/>
        </w:rPr>
        <w:tab/>
        <w:t>06.08.10</w:t>
      </w:r>
    </w:p>
    <w:p w:rsidR="00A260EF" w:rsidRDefault="00A260EF" w:rsidP="00A260EF">
      <w:pPr>
        <w:tabs>
          <w:tab w:val="left" w:pos="360"/>
          <w:tab w:val="left" w:pos="7370"/>
          <w:tab w:val="left" w:pos="8504"/>
        </w:tabs>
        <w:ind w:left="360"/>
        <w:jc w:val="both"/>
        <w:rPr>
          <w:sz w:val="16"/>
          <w:szCs w:val="16"/>
        </w:rPr>
      </w:pPr>
    </w:p>
    <w:p w:rsidR="00A260EF" w:rsidRDefault="00A260EF" w:rsidP="00A260EF">
      <w:pPr>
        <w:tabs>
          <w:tab w:val="left" w:pos="360"/>
          <w:tab w:val="left" w:pos="7370"/>
          <w:tab w:val="left" w:pos="8504"/>
        </w:tabs>
        <w:ind w:left="360"/>
        <w:jc w:val="both"/>
        <w:rPr>
          <w:sz w:val="16"/>
          <w:szCs w:val="16"/>
        </w:rPr>
      </w:pPr>
      <w:r>
        <w:rPr>
          <w:b/>
          <w:bCs/>
          <w:sz w:val="16"/>
          <w:szCs w:val="16"/>
        </w:rPr>
        <w:t>REGLAMENTO DE VALORACIONES DE LA LEY DEL SUELO</w:t>
      </w:r>
    </w:p>
    <w:p w:rsidR="00A260EF" w:rsidRDefault="00496475" w:rsidP="00A260EF">
      <w:pPr>
        <w:tabs>
          <w:tab w:val="left" w:pos="360"/>
          <w:tab w:val="left" w:pos="7371"/>
          <w:tab w:val="left" w:pos="8505"/>
        </w:tabs>
        <w:ind w:left="360"/>
        <w:jc w:val="both"/>
        <w:rPr>
          <w:bCs/>
          <w:sz w:val="16"/>
          <w:szCs w:val="16"/>
        </w:rPr>
      </w:pPr>
      <w:hyperlink r:id="rId12" w:history="1">
        <w:r w:rsidR="00A260EF">
          <w:rPr>
            <w:rStyle w:val="Hipervnculo"/>
            <w:bCs/>
            <w:sz w:val="16"/>
            <w:szCs w:val="16"/>
          </w:rPr>
          <w:t>Real Decreto 1492/2011</w:t>
        </w:r>
      </w:hyperlink>
      <w:r w:rsidR="00A260EF">
        <w:rPr>
          <w:bCs/>
          <w:sz w:val="16"/>
          <w:szCs w:val="16"/>
        </w:rPr>
        <w:t xml:space="preserve"> de 24 de octubre del Ministerio de Fomento</w:t>
      </w:r>
      <w:r w:rsidR="00A260EF">
        <w:rPr>
          <w:bCs/>
          <w:sz w:val="16"/>
          <w:szCs w:val="16"/>
        </w:rPr>
        <w:tab/>
        <w:t>B.O.E.270</w:t>
      </w:r>
      <w:r w:rsidR="00A260EF">
        <w:rPr>
          <w:bCs/>
          <w:sz w:val="16"/>
          <w:szCs w:val="16"/>
        </w:rPr>
        <w:tab/>
        <w:t>9.11.11</w:t>
      </w:r>
    </w:p>
    <w:p w:rsidR="00A260EF" w:rsidRDefault="00A260EF" w:rsidP="00A260EF">
      <w:pPr>
        <w:tabs>
          <w:tab w:val="left" w:pos="360"/>
          <w:tab w:val="left" w:pos="7371"/>
          <w:tab w:val="left" w:pos="8505"/>
        </w:tabs>
        <w:ind w:left="360"/>
        <w:jc w:val="both"/>
        <w:rPr>
          <w:bCs/>
          <w:sz w:val="16"/>
          <w:szCs w:val="16"/>
        </w:rPr>
      </w:pPr>
    </w:p>
    <w:p w:rsidR="00A260EF" w:rsidRDefault="00A260EF" w:rsidP="00A260EF">
      <w:pPr>
        <w:tabs>
          <w:tab w:val="left" w:pos="-1276"/>
          <w:tab w:val="left" w:pos="7370"/>
          <w:tab w:val="left" w:pos="8504"/>
        </w:tabs>
        <w:ind w:left="360"/>
        <w:jc w:val="both"/>
        <w:rPr>
          <w:sz w:val="16"/>
          <w:szCs w:val="16"/>
        </w:rPr>
      </w:pPr>
      <w:r>
        <w:rPr>
          <w:b/>
          <w:bCs/>
          <w:sz w:val="16"/>
          <w:szCs w:val="16"/>
        </w:rPr>
        <w:t>MEDIDAS DE APOYO A LOS DEUDORES HIPOTECARIOS, DE CONTROL DEL GASTO PÚBLICO Y CANCELACIÓN DE DEUDAS CON EMPRESAS Y AUTÓNOMOS CONTRAÍDAS POR LAS ENTIDADES LOCALES, DE FOMENTO DE LA ACTIVIDAD EMPRESARIAL E IMPULSO DE LA REHABILITACIÓN Y DE SIMPLIFICACIÓN ADMINISTRATIVA</w:t>
      </w:r>
    </w:p>
    <w:p w:rsidR="00A260EF" w:rsidRDefault="00496475" w:rsidP="00A260EF">
      <w:pPr>
        <w:tabs>
          <w:tab w:val="left" w:pos="-1276"/>
          <w:tab w:val="left" w:pos="7371"/>
          <w:tab w:val="left" w:pos="8505"/>
        </w:tabs>
        <w:ind w:left="360"/>
        <w:jc w:val="both"/>
        <w:rPr>
          <w:bCs/>
          <w:sz w:val="16"/>
          <w:szCs w:val="16"/>
        </w:rPr>
      </w:pPr>
      <w:hyperlink r:id="rId13" w:history="1">
        <w:r w:rsidR="00A260EF">
          <w:rPr>
            <w:rStyle w:val="Hipervnculo"/>
            <w:bCs/>
            <w:sz w:val="16"/>
            <w:szCs w:val="16"/>
          </w:rPr>
          <w:t>Real Decreto Ley 8/2011</w:t>
        </w:r>
      </w:hyperlink>
      <w:r w:rsidR="00A260EF">
        <w:rPr>
          <w:bCs/>
          <w:sz w:val="16"/>
          <w:szCs w:val="16"/>
        </w:rPr>
        <w:t xml:space="preserve"> de 1 de julio de Jefatura del Estado.</w:t>
      </w:r>
      <w:r w:rsidR="00A260EF">
        <w:rPr>
          <w:bCs/>
          <w:sz w:val="16"/>
          <w:szCs w:val="16"/>
        </w:rPr>
        <w:tab/>
        <w:t>B.O.E.161</w:t>
      </w:r>
      <w:r w:rsidR="00A260EF">
        <w:rPr>
          <w:bCs/>
          <w:sz w:val="16"/>
          <w:szCs w:val="16"/>
        </w:rPr>
        <w:tab/>
        <w:t>7.07.11</w:t>
      </w:r>
    </w:p>
    <w:p w:rsidR="00A260EF" w:rsidRDefault="00A260EF" w:rsidP="00A260EF">
      <w:pPr>
        <w:tabs>
          <w:tab w:val="left" w:pos="-1276"/>
          <w:tab w:val="left" w:pos="7371"/>
          <w:tab w:val="left" w:pos="8505"/>
        </w:tabs>
        <w:ind w:left="360"/>
        <w:jc w:val="both"/>
        <w:rPr>
          <w:bCs/>
          <w:sz w:val="16"/>
          <w:szCs w:val="16"/>
        </w:rPr>
      </w:pPr>
    </w:p>
    <w:p w:rsidR="00A260EF" w:rsidRDefault="00A260EF" w:rsidP="00A260EF">
      <w:pPr>
        <w:tabs>
          <w:tab w:val="left" w:pos="-1276"/>
          <w:tab w:val="left" w:pos="7370"/>
          <w:tab w:val="left" w:pos="8504"/>
        </w:tabs>
        <w:ind w:left="360"/>
        <w:jc w:val="both"/>
        <w:rPr>
          <w:sz w:val="16"/>
          <w:szCs w:val="16"/>
        </w:rPr>
      </w:pPr>
      <w:r>
        <w:rPr>
          <w:b/>
          <w:bCs/>
          <w:sz w:val="16"/>
          <w:szCs w:val="16"/>
        </w:rPr>
        <w:t>ECONOMÍA SOSTENIBLE</w:t>
      </w:r>
    </w:p>
    <w:p w:rsidR="00A260EF" w:rsidRDefault="00496475" w:rsidP="00A260EF">
      <w:pPr>
        <w:tabs>
          <w:tab w:val="left" w:pos="-1276"/>
          <w:tab w:val="left" w:pos="7371"/>
          <w:tab w:val="left" w:pos="8505"/>
        </w:tabs>
        <w:ind w:left="360"/>
        <w:jc w:val="both"/>
        <w:rPr>
          <w:bCs/>
          <w:sz w:val="16"/>
          <w:szCs w:val="16"/>
        </w:rPr>
      </w:pPr>
      <w:hyperlink r:id="rId14" w:history="1">
        <w:r w:rsidR="00A260EF">
          <w:rPr>
            <w:rStyle w:val="Hipervnculo"/>
            <w:bCs/>
            <w:sz w:val="16"/>
            <w:szCs w:val="16"/>
          </w:rPr>
          <w:t>Ley 2/2011</w:t>
        </w:r>
      </w:hyperlink>
      <w:r w:rsidR="00A260EF">
        <w:rPr>
          <w:bCs/>
          <w:sz w:val="16"/>
          <w:szCs w:val="16"/>
        </w:rPr>
        <w:t xml:space="preserve"> de 4 de marzo de Jefatura del Estado</w:t>
      </w:r>
      <w:r w:rsidR="00A260EF">
        <w:rPr>
          <w:bCs/>
          <w:sz w:val="16"/>
          <w:szCs w:val="16"/>
        </w:rPr>
        <w:tab/>
        <w:t>B.O.E.55</w:t>
      </w:r>
      <w:r w:rsidR="00A260EF">
        <w:rPr>
          <w:bCs/>
          <w:sz w:val="16"/>
          <w:szCs w:val="16"/>
        </w:rPr>
        <w:tab/>
        <w:t>5.03.11</w:t>
      </w:r>
    </w:p>
    <w:p w:rsidR="00A260EF" w:rsidRDefault="00A260EF" w:rsidP="00A260EF">
      <w:pPr>
        <w:tabs>
          <w:tab w:val="left" w:pos="-1276"/>
          <w:tab w:val="left" w:pos="7371"/>
          <w:tab w:val="left" w:pos="8505"/>
        </w:tabs>
        <w:ind w:left="360"/>
        <w:jc w:val="both"/>
        <w:rPr>
          <w:bCs/>
          <w:sz w:val="16"/>
          <w:szCs w:val="16"/>
        </w:rPr>
      </w:pPr>
    </w:p>
    <w:p w:rsidR="00A260EF" w:rsidRDefault="00A260EF" w:rsidP="00A260EF">
      <w:pPr>
        <w:tabs>
          <w:tab w:val="left" w:pos="-1276"/>
          <w:tab w:val="left" w:pos="7371"/>
          <w:tab w:val="left" w:pos="8505"/>
        </w:tabs>
        <w:ind w:left="360"/>
        <w:jc w:val="both"/>
        <w:rPr>
          <w:b/>
          <w:bCs/>
          <w:caps/>
          <w:sz w:val="16"/>
          <w:szCs w:val="16"/>
        </w:rPr>
      </w:pPr>
      <w:r>
        <w:rPr>
          <w:b/>
          <w:bCs/>
          <w:caps/>
          <w:sz w:val="16"/>
          <w:szCs w:val="16"/>
        </w:rPr>
        <w:t>requisitos y datos que deben reunir las comunicaciones de apertura o de reanudación de actividades en los centros de trabajo</w:t>
      </w:r>
    </w:p>
    <w:p w:rsidR="00A260EF" w:rsidRDefault="00496475" w:rsidP="00A260EF">
      <w:pPr>
        <w:tabs>
          <w:tab w:val="left" w:pos="-1276"/>
          <w:tab w:val="left" w:pos="7371"/>
          <w:tab w:val="left" w:pos="8505"/>
        </w:tabs>
        <w:ind w:left="360"/>
        <w:jc w:val="both"/>
        <w:rPr>
          <w:bCs/>
          <w:sz w:val="16"/>
          <w:szCs w:val="16"/>
        </w:rPr>
      </w:pPr>
      <w:hyperlink r:id="rId15" w:history="1">
        <w:r w:rsidR="00A260EF">
          <w:rPr>
            <w:rStyle w:val="Hipervnculo"/>
            <w:bCs/>
            <w:sz w:val="16"/>
            <w:szCs w:val="16"/>
          </w:rPr>
          <w:t>Orden TIN/1071/2010</w:t>
        </w:r>
      </w:hyperlink>
      <w:r w:rsidR="00A260EF">
        <w:rPr>
          <w:bCs/>
          <w:sz w:val="16"/>
          <w:szCs w:val="16"/>
        </w:rPr>
        <w:t xml:space="preserve"> de 27 de abril del Ministerio de Trabajo e Inmigración</w:t>
      </w:r>
      <w:r w:rsidR="00A260EF">
        <w:rPr>
          <w:bCs/>
          <w:sz w:val="16"/>
          <w:szCs w:val="16"/>
        </w:rPr>
        <w:tab/>
        <w:t>B.O.E.1066</w:t>
      </w:r>
      <w:r w:rsidR="00A260EF">
        <w:rPr>
          <w:bCs/>
          <w:sz w:val="16"/>
          <w:szCs w:val="16"/>
        </w:rPr>
        <w:tab/>
        <w:t>1.05.10</w:t>
      </w:r>
    </w:p>
    <w:p w:rsidR="00A260EF" w:rsidRDefault="00A260EF" w:rsidP="00A260EF">
      <w:pPr>
        <w:tabs>
          <w:tab w:val="left" w:pos="-1276"/>
          <w:tab w:val="left" w:pos="7371"/>
          <w:tab w:val="left" w:pos="8505"/>
        </w:tabs>
        <w:ind w:left="360"/>
        <w:jc w:val="both"/>
        <w:rPr>
          <w:bCs/>
          <w:sz w:val="16"/>
          <w:szCs w:val="16"/>
        </w:rPr>
      </w:pPr>
    </w:p>
    <w:p w:rsidR="00A260EF" w:rsidRDefault="00A260EF" w:rsidP="00A260EF">
      <w:pPr>
        <w:tabs>
          <w:tab w:val="left" w:pos="-1276"/>
          <w:tab w:val="left" w:pos="7371"/>
          <w:tab w:val="left" w:pos="8505"/>
        </w:tabs>
        <w:ind w:left="360"/>
        <w:jc w:val="both"/>
        <w:rPr>
          <w:b/>
          <w:bCs/>
          <w:caps/>
          <w:sz w:val="16"/>
          <w:szCs w:val="16"/>
        </w:rPr>
      </w:pPr>
      <w:r>
        <w:rPr>
          <w:b/>
          <w:bCs/>
          <w:caps/>
          <w:sz w:val="16"/>
          <w:szCs w:val="16"/>
        </w:rPr>
        <w:t>Directiva del Parlamento Europeo y del Consejo de 12 de diciembre de 2006 relativa a los servicios en el mercado interior</w:t>
      </w:r>
    </w:p>
    <w:p w:rsidR="00A260EF" w:rsidRDefault="00496475" w:rsidP="00A260EF">
      <w:pPr>
        <w:tabs>
          <w:tab w:val="left" w:pos="-1276"/>
          <w:tab w:val="left" w:pos="7371"/>
          <w:tab w:val="left" w:pos="8505"/>
        </w:tabs>
        <w:ind w:left="360"/>
        <w:jc w:val="both"/>
        <w:rPr>
          <w:bCs/>
          <w:sz w:val="16"/>
          <w:szCs w:val="16"/>
        </w:rPr>
      </w:pPr>
      <w:hyperlink r:id="rId16" w:history="1">
        <w:r w:rsidR="00A260EF">
          <w:rPr>
            <w:rStyle w:val="Hipervnculo"/>
            <w:bCs/>
            <w:sz w:val="16"/>
            <w:szCs w:val="16"/>
          </w:rPr>
          <w:t>Directiva 2006/123/CE</w:t>
        </w:r>
      </w:hyperlink>
      <w:r w:rsidR="00A260EF">
        <w:rPr>
          <w:bCs/>
          <w:sz w:val="16"/>
          <w:szCs w:val="16"/>
        </w:rPr>
        <w:t xml:space="preserve"> de 12 de diciembre</w:t>
      </w:r>
      <w:r w:rsidR="00A260EF">
        <w:rPr>
          <w:bCs/>
          <w:sz w:val="16"/>
          <w:szCs w:val="16"/>
        </w:rPr>
        <w:tab/>
        <w:t>D.O.C.E</w:t>
      </w:r>
      <w:r w:rsidR="00A260EF">
        <w:rPr>
          <w:bCs/>
          <w:sz w:val="16"/>
          <w:szCs w:val="16"/>
        </w:rPr>
        <w:tab/>
        <w:t>27.12.06</w:t>
      </w:r>
    </w:p>
    <w:p w:rsidR="00A260EF" w:rsidRDefault="00A260EF" w:rsidP="00A260EF">
      <w:pPr>
        <w:tabs>
          <w:tab w:val="left" w:pos="-1276"/>
          <w:tab w:val="left" w:pos="7371"/>
          <w:tab w:val="left" w:pos="8505"/>
        </w:tabs>
        <w:ind w:left="360"/>
        <w:jc w:val="both"/>
        <w:rPr>
          <w:bCs/>
          <w:sz w:val="16"/>
          <w:szCs w:val="16"/>
        </w:rPr>
      </w:pPr>
    </w:p>
    <w:p w:rsidR="00A260EF" w:rsidRDefault="00A260EF" w:rsidP="00A260EF">
      <w:pPr>
        <w:tabs>
          <w:tab w:val="left" w:pos="-1276"/>
          <w:tab w:val="left" w:pos="7370"/>
          <w:tab w:val="left" w:pos="8504"/>
        </w:tabs>
        <w:ind w:left="360"/>
        <w:jc w:val="both"/>
        <w:rPr>
          <w:b/>
          <w:caps/>
          <w:sz w:val="16"/>
          <w:szCs w:val="16"/>
        </w:rPr>
      </w:pPr>
      <w:r>
        <w:rPr>
          <w:b/>
          <w:caps/>
          <w:sz w:val="16"/>
          <w:szCs w:val="16"/>
        </w:rPr>
        <w:t>MODIFICACIÓN de diversas leyes PARA SU ADAPTACIÓN A LA LEY SOBRE EL LIBRE ACCESO A LAS ACTIVIDADES DE SERVICIOS Y SU EJERCICIO</w:t>
      </w:r>
    </w:p>
    <w:p w:rsidR="00A260EF" w:rsidRDefault="00A260EF" w:rsidP="00A260EF">
      <w:pPr>
        <w:tabs>
          <w:tab w:val="left" w:pos="-1276"/>
          <w:tab w:val="left" w:pos="7370"/>
          <w:tab w:val="left" w:pos="8504"/>
        </w:tabs>
        <w:ind w:left="360"/>
        <w:jc w:val="both"/>
        <w:rPr>
          <w:sz w:val="16"/>
          <w:szCs w:val="16"/>
        </w:rPr>
      </w:pPr>
      <w:r>
        <w:rPr>
          <w:sz w:val="16"/>
          <w:szCs w:val="16"/>
        </w:rPr>
        <w:t>Ley 25/2009 de 22 de diciembre</w:t>
      </w:r>
      <w:r>
        <w:rPr>
          <w:sz w:val="16"/>
          <w:szCs w:val="16"/>
        </w:rPr>
        <w:tab/>
        <w:t>B.O.E.308</w:t>
      </w:r>
      <w:r>
        <w:rPr>
          <w:sz w:val="16"/>
          <w:szCs w:val="16"/>
        </w:rPr>
        <w:tab/>
        <w:t>23.12.09</w:t>
      </w:r>
    </w:p>
    <w:p w:rsidR="00A260EF" w:rsidRDefault="00A260EF" w:rsidP="00A260EF">
      <w:pPr>
        <w:tabs>
          <w:tab w:val="left" w:pos="708"/>
        </w:tabs>
        <w:jc w:val="both"/>
        <w:rPr>
          <w:sz w:val="16"/>
          <w:szCs w:val="16"/>
        </w:rPr>
      </w:pPr>
    </w:p>
    <w:p w:rsidR="00A260EF" w:rsidRDefault="00A260EF" w:rsidP="00A260EF">
      <w:pPr>
        <w:tabs>
          <w:tab w:val="left" w:pos="360"/>
        </w:tabs>
        <w:ind w:left="360"/>
        <w:jc w:val="both"/>
        <w:rPr>
          <w:b/>
          <w:bCs/>
          <w:szCs w:val="20"/>
          <w:u w:val="single"/>
        </w:rPr>
      </w:pPr>
      <w:r>
        <w:rPr>
          <w:b/>
          <w:bCs/>
          <w:u w:val="single"/>
        </w:rPr>
        <w:t>ABASTECIMIENTO DE AGUA, VERTIDO Y DEPURACIÓN</w:t>
      </w:r>
    </w:p>
    <w:p w:rsidR="00A260EF" w:rsidRDefault="00A260EF" w:rsidP="00A260EF">
      <w:pPr>
        <w:tabs>
          <w:tab w:val="left" w:pos="708"/>
        </w:tabs>
        <w:jc w:val="both"/>
      </w:pPr>
    </w:p>
    <w:p w:rsidR="00A260EF" w:rsidRDefault="00A260EF" w:rsidP="00A260EF">
      <w:pPr>
        <w:tabs>
          <w:tab w:val="left" w:pos="360"/>
        </w:tabs>
        <w:ind w:left="360"/>
        <w:jc w:val="both"/>
        <w:rPr>
          <w:b/>
          <w:bCs/>
        </w:rPr>
      </w:pPr>
      <w:r>
        <w:rPr>
          <w:b/>
          <w:bCs/>
          <w:sz w:val="16"/>
          <w:szCs w:val="16"/>
        </w:rPr>
        <w:t>CÓDIGO TÉCNICO DE LA EDIFICACIÓN DB HS 4. SALUBRIDAD, SUMINISTRO DE AGUA</w:t>
      </w:r>
    </w:p>
    <w:p w:rsidR="00A260EF" w:rsidRDefault="00A260EF" w:rsidP="00A260EF">
      <w:pPr>
        <w:tabs>
          <w:tab w:val="left" w:pos="360"/>
          <w:tab w:val="left" w:pos="7370"/>
          <w:tab w:val="left" w:pos="8504"/>
        </w:tabs>
        <w:ind w:left="360"/>
        <w:jc w:val="both"/>
        <w:rPr>
          <w:sz w:val="16"/>
          <w:szCs w:val="16"/>
        </w:rPr>
      </w:pPr>
      <w:r>
        <w:rPr>
          <w:sz w:val="16"/>
          <w:szCs w:val="16"/>
        </w:rPr>
        <w:t>Real Decreto 314/2006, del Ministerio de Vivienda del 17 de marzo de 2006</w:t>
      </w:r>
      <w:r>
        <w:rPr>
          <w:sz w:val="16"/>
          <w:szCs w:val="16"/>
        </w:rPr>
        <w:tab/>
        <w:t>B.O.E.74</w:t>
      </w:r>
      <w:r>
        <w:rPr>
          <w:sz w:val="16"/>
          <w:szCs w:val="16"/>
        </w:rPr>
        <w:tab/>
        <w:t>28.03.06</w:t>
      </w:r>
    </w:p>
    <w:p w:rsidR="00A260EF" w:rsidRDefault="00A260EF" w:rsidP="00A260EF">
      <w:pPr>
        <w:tabs>
          <w:tab w:val="left" w:pos="360"/>
          <w:tab w:val="left" w:pos="7370"/>
          <w:tab w:val="left" w:pos="8504"/>
        </w:tabs>
        <w:ind w:left="360"/>
        <w:jc w:val="both"/>
        <w:rPr>
          <w:sz w:val="16"/>
          <w:szCs w:val="16"/>
        </w:rPr>
      </w:pPr>
      <w:r>
        <w:rPr>
          <w:sz w:val="16"/>
          <w:szCs w:val="16"/>
        </w:rPr>
        <w:t>MODIFICACIÓN R.D.314/2006. R.D.1371/2007. DB-HR Protección frente al Ruido</w:t>
      </w:r>
      <w:r>
        <w:rPr>
          <w:sz w:val="16"/>
          <w:szCs w:val="16"/>
        </w:rPr>
        <w:tab/>
        <w:t>B.O.E.254</w:t>
      </w:r>
      <w:r>
        <w:rPr>
          <w:sz w:val="16"/>
          <w:szCs w:val="16"/>
        </w:rPr>
        <w:tab/>
        <w:t>23.10.07</w:t>
      </w:r>
    </w:p>
    <w:p w:rsidR="00A260EF" w:rsidRDefault="00A260EF" w:rsidP="00A260EF">
      <w:pPr>
        <w:tabs>
          <w:tab w:val="left" w:pos="360"/>
          <w:tab w:val="left" w:pos="7370"/>
          <w:tab w:val="left" w:pos="8504"/>
        </w:tabs>
        <w:ind w:left="360"/>
        <w:jc w:val="both"/>
        <w:rPr>
          <w:sz w:val="16"/>
          <w:szCs w:val="16"/>
        </w:rPr>
      </w:pPr>
      <w:proofErr w:type="gramStart"/>
      <w:r>
        <w:rPr>
          <w:sz w:val="16"/>
          <w:szCs w:val="16"/>
        </w:rPr>
        <w:lastRenderedPageBreak/>
        <w:t>corrección</w:t>
      </w:r>
      <w:proofErr w:type="gramEnd"/>
      <w:r>
        <w:rPr>
          <w:sz w:val="16"/>
          <w:szCs w:val="16"/>
        </w:rPr>
        <w:t xml:space="preserve"> de errores R.D.1371/2007</w:t>
      </w:r>
      <w:r>
        <w:rPr>
          <w:sz w:val="16"/>
          <w:szCs w:val="16"/>
        </w:rPr>
        <w:tab/>
        <w:t>B.O.E.304</w:t>
      </w:r>
      <w:r>
        <w:rPr>
          <w:sz w:val="16"/>
          <w:szCs w:val="16"/>
        </w:rPr>
        <w:tab/>
        <w:t>20.12.07</w:t>
      </w:r>
    </w:p>
    <w:p w:rsidR="00A260EF" w:rsidRDefault="00A260EF" w:rsidP="00A260EF">
      <w:pPr>
        <w:tabs>
          <w:tab w:val="left" w:pos="360"/>
          <w:tab w:val="left" w:pos="7370"/>
          <w:tab w:val="left" w:pos="8504"/>
        </w:tabs>
        <w:ind w:left="360"/>
        <w:jc w:val="both"/>
        <w:rPr>
          <w:sz w:val="16"/>
          <w:szCs w:val="16"/>
        </w:rPr>
      </w:pPr>
      <w:r>
        <w:rPr>
          <w:sz w:val="16"/>
          <w:szCs w:val="16"/>
        </w:rPr>
        <w:t>Corrección de errores del R.D.314/2006</w:t>
      </w:r>
      <w:r>
        <w:rPr>
          <w:sz w:val="16"/>
          <w:szCs w:val="16"/>
        </w:rPr>
        <w:tab/>
        <w:t>B.O.E.22</w:t>
      </w:r>
      <w:r>
        <w:rPr>
          <w:sz w:val="16"/>
          <w:szCs w:val="16"/>
        </w:rPr>
        <w:tab/>
        <w:t>25.01.08</w:t>
      </w:r>
    </w:p>
    <w:p w:rsidR="00A260EF" w:rsidRDefault="00A260EF" w:rsidP="00A260EF">
      <w:pPr>
        <w:tabs>
          <w:tab w:val="left" w:pos="360"/>
          <w:tab w:val="left" w:pos="7370"/>
          <w:tab w:val="left" w:pos="8504"/>
        </w:tabs>
        <w:ind w:left="360"/>
        <w:jc w:val="both"/>
        <w:rPr>
          <w:sz w:val="16"/>
          <w:szCs w:val="16"/>
        </w:rPr>
      </w:pPr>
      <w:r>
        <w:rPr>
          <w:sz w:val="16"/>
          <w:szCs w:val="16"/>
        </w:rPr>
        <w:t>MODIFICACIÓN R.D.314/2006. R.D.1675/2008 del Ministerio de Vivienda</w:t>
      </w:r>
      <w:r>
        <w:rPr>
          <w:sz w:val="16"/>
          <w:szCs w:val="16"/>
        </w:rPr>
        <w:tab/>
        <w:t>B.O.E.252</w:t>
      </w:r>
      <w:r>
        <w:rPr>
          <w:sz w:val="16"/>
          <w:szCs w:val="16"/>
        </w:rPr>
        <w:tab/>
        <w:t>18.10.08</w:t>
      </w:r>
    </w:p>
    <w:p w:rsidR="00A260EF" w:rsidRDefault="00A260EF" w:rsidP="00A260EF">
      <w:pPr>
        <w:tabs>
          <w:tab w:val="left" w:pos="360"/>
          <w:tab w:val="left" w:pos="7370"/>
          <w:tab w:val="left" w:pos="8504"/>
        </w:tabs>
        <w:ind w:left="360"/>
        <w:jc w:val="both"/>
        <w:rPr>
          <w:sz w:val="16"/>
          <w:szCs w:val="16"/>
        </w:rPr>
      </w:pPr>
      <w:r>
        <w:rPr>
          <w:sz w:val="16"/>
          <w:szCs w:val="16"/>
        </w:rPr>
        <w:t>MODIFICACIÓN R.D.314/2006. ORDEN VIV/984/2009 del Ministerio de Vivienda</w:t>
      </w:r>
      <w:r>
        <w:rPr>
          <w:sz w:val="16"/>
          <w:szCs w:val="16"/>
        </w:rPr>
        <w:tab/>
        <w:t>B.O.E.99</w:t>
      </w:r>
      <w:r>
        <w:rPr>
          <w:sz w:val="16"/>
          <w:szCs w:val="16"/>
        </w:rPr>
        <w:tab/>
        <w:t>23.04.09</w:t>
      </w:r>
    </w:p>
    <w:p w:rsidR="00A260EF" w:rsidRDefault="00A260EF" w:rsidP="00A260EF">
      <w:pPr>
        <w:tabs>
          <w:tab w:val="left" w:pos="360"/>
          <w:tab w:val="left" w:pos="7370"/>
          <w:tab w:val="left" w:pos="8504"/>
        </w:tabs>
        <w:ind w:left="360"/>
        <w:jc w:val="both"/>
        <w:rPr>
          <w:sz w:val="16"/>
          <w:szCs w:val="16"/>
        </w:rPr>
      </w:pPr>
      <w:proofErr w:type="gramStart"/>
      <w:r>
        <w:rPr>
          <w:sz w:val="16"/>
          <w:szCs w:val="16"/>
        </w:rPr>
        <w:t>corrección</w:t>
      </w:r>
      <w:proofErr w:type="gramEnd"/>
      <w:r>
        <w:rPr>
          <w:sz w:val="16"/>
          <w:szCs w:val="16"/>
        </w:rPr>
        <w:t xml:space="preserve"> de errores y erratas de la ORDEN VIV/984/2009 del Ministerio de Vivienda</w:t>
      </w:r>
      <w:r>
        <w:rPr>
          <w:sz w:val="16"/>
          <w:szCs w:val="16"/>
        </w:rPr>
        <w:tab/>
        <w:t>B.O.E.99</w:t>
      </w:r>
      <w:r>
        <w:rPr>
          <w:sz w:val="16"/>
          <w:szCs w:val="16"/>
        </w:rPr>
        <w:tab/>
        <w:t>23.09.09</w:t>
      </w:r>
    </w:p>
    <w:p w:rsidR="00A260EF" w:rsidRDefault="00A260EF" w:rsidP="00A260EF">
      <w:pPr>
        <w:tabs>
          <w:tab w:val="left" w:pos="360"/>
          <w:tab w:val="left" w:pos="7370"/>
          <w:tab w:val="left" w:pos="8504"/>
        </w:tabs>
        <w:ind w:left="360"/>
        <w:jc w:val="both"/>
        <w:rPr>
          <w:sz w:val="16"/>
          <w:szCs w:val="16"/>
        </w:rPr>
      </w:pPr>
      <w:r>
        <w:rPr>
          <w:sz w:val="16"/>
          <w:szCs w:val="16"/>
        </w:rPr>
        <w:t>MODIFICACIÓN R.D.314/2006</w:t>
      </w:r>
      <w:r>
        <w:rPr>
          <w:sz w:val="16"/>
          <w:szCs w:val="16"/>
        </w:rPr>
        <w:tab/>
      </w:r>
      <w:r>
        <w:rPr>
          <w:sz w:val="16"/>
          <w:szCs w:val="16"/>
        </w:rPr>
        <w:tab/>
      </w:r>
    </w:p>
    <w:p w:rsidR="00A260EF" w:rsidRDefault="00A260EF" w:rsidP="00A260EF">
      <w:pPr>
        <w:tabs>
          <w:tab w:val="left" w:pos="360"/>
          <w:tab w:val="left" w:pos="7370"/>
          <w:tab w:val="left" w:pos="8504"/>
        </w:tabs>
        <w:ind w:left="360"/>
        <w:jc w:val="both"/>
        <w:rPr>
          <w:sz w:val="16"/>
          <w:szCs w:val="16"/>
        </w:rPr>
      </w:pPr>
      <w:r>
        <w:rPr>
          <w:sz w:val="16"/>
          <w:szCs w:val="16"/>
        </w:rPr>
        <w:t>R.D.173/2010. Accesibilidad y no discriminación de las personas con discapacidad</w:t>
      </w:r>
      <w:r>
        <w:rPr>
          <w:sz w:val="16"/>
          <w:szCs w:val="16"/>
        </w:rPr>
        <w:tab/>
        <w:t>B.O.E.61</w:t>
      </w:r>
      <w:r>
        <w:rPr>
          <w:sz w:val="16"/>
          <w:szCs w:val="16"/>
        </w:rPr>
        <w:tab/>
        <w:t>11.03.10</w:t>
      </w:r>
    </w:p>
    <w:p w:rsidR="00A260EF" w:rsidRDefault="00A260EF" w:rsidP="00A260EF">
      <w:pPr>
        <w:tabs>
          <w:tab w:val="left" w:pos="708"/>
        </w:tabs>
        <w:jc w:val="both"/>
        <w:rPr>
          <w:sz w:val="16"/>
          <w:szCs w:val="16"/>
        </w:rPr>
      </w:pPr>
    </w:p>
    <w:p w:rsidR="00A260EF" w:rsidRDefault="00A260EF" w:rsidP="00A260EF">
      <w:pPr>
        <w:tabs>
          <w:tab w:val="left" w:pos="360"/>
        </w:tabs>
        <w:ind w:left="360"/>
        <w:jc w:val="both"/>
        <w:rPr>
          <w:b/>
          <w:bCs/>
          <w:szCs w:val="20"/>
        </w:rPr>
      </w:pPr>
      <w:r>
        <w:rPr>
          <w:b/>
          <w:bCs/>
          <w:sz w:val="16"/>
          <w:szCs w:val="16"/>
        </w:rPr>
        <w:t>CÓDIGO TÉCNICO DE LA EDIFICACIÓN DB HS 5 SALUBRIDAD, EVACUACIÓN DE AGUAS</w:t>
      </w:r>
    </w:p>
    <w:p w:rsidR="00A260EF" w:rsidRDefault="00A260EF" w:rsidP="00A260EF">
      <w:pPr>
        <w:tabs>
          <w:tab w:val="left" w:pos="360"/>
          <w:tab w:val="left" w:pos="7370"/>
          <w:tab w:val="left" w:pos="8504"/>
        </w:tabs>
        <w:ind w:left="360"/>
        <w:jc w:val="both"/>
        <w:rPr>
          <w:sz w:val="16"/>
          <w:szCs w:val="16"/>
        </w:rPr>
      </w:pPr>
      <w:r>
        <w:rPr>
          <w:sz w:val="16"/>
          <w:szCs w:val="16"/>
        </w:rPr>
        <w:t>Real Decreto 314/2006, del Ministerio de Vivienda del 17 de marzo de 2006</w:t>
      </w:r>
      <w:r>
        <w:rPr>
          <w:sz w:val="16"/>
          <w:szCs w:val="16"/>
        </w:rPr>
        <w:tab/>
        <w:t>B.O.E.74</w:t>
      </w:r>
      <w:r>
        <w:rPr>
          <w:sz w:val="16"/>
          <w:szCs w:val="16"/>
        </w:rPr>
        <w:tab/>
        <w:t>28.03.06</w:t>
      </w:r>
    </w:p>
    <w:p w:rsidR="00A260EF" w:rsidRDefault="00A260EF" w:rsidP="00A260EF">
      <w:pPr>
        <w:tabs>
          <w:tab w:val="left" w:pos="360"/>
          <w:tab w:val="left" w:pos="7370"/>
          <w:tab w:val="left" w:pos="8504"/>
        </w:tabs>
        <w:ind w:left="360"/>
        <w:jc w:val="both"/>
        <w:rPr>
          <w:sz w:val="16"/>
          <w:szCs w:val="16"/>
        </w:rPr>
      </w:pPr>
      <w:r>
        <w:rPr>
          <w:sz w:val="16"/>
          <w:szCs w:val="16"/>
        </w:rPr>
        <w:t>MODIFICACIÓN R.D.314/2006. R.D.1371/2007</w:t>
      </w:r>
      <w:r>
        <w:rPr>
          <w:sz w:val="16"/>
          <w:szCs w:val="16"/>
        </w:rPr>
        <w:tab/>
        <w:t>B.O.E.254</w:t>
      </w:r>
      <w:r>
        <w:rPr>
          <w:sz w:val="16"/>
          <w:szCs w:val="16"/>
        </w:rPr>
        <w:tab/>
        <w:t>23.10.07</w:t>
      </w:r>
    </w:p>
    <w:p w:rsidR="00A260EF" w:rsidRDefault="00A260EF" w:rsidP="00A260EF">
      <w:pPr>
        <w:tabs>
          <w:tab w:val="left" w:pos="360"/>
          <w:tab w:val="left" w:pos="7370"/>
          <w:tab w:val="left" w:pos="8504"/>
        </w:tabs>
        <w:ind w:left="360"/>
        <w:jc w:val="both"/>
        <w:rPr>
          <w:sz w:val="16"/>
          <w:szCs w:val="16"/>
        </w:rPr>
      </w:pPr>
      <w:proofErr w:type="gramStart"/>
      <w:r>
        <w:rPr>
          <w:sz w:val="16"/>
          <w:szCs w:val="16"/>
        </w:rPr>
        <w:t>corrección</w:t>
      </w:r>
      <w:proofErr w:type="gramEnd"/>
      <w:r>
        <w:rPr>
          <w:sz w:val="16"/>
          <w:szCs w:val="16"/>
        </w:rPr>
        <w:t xml:space="preserve"> de errores R.D.1371/2007</w:t>
      </w:r>
      <w:r>
        <w:rPr>
          <w:sz w:val="16"/>
          <w:szCs w:val="16"/>
        </w:rPr>
        <w:tab/>
        <w:t>B.O.E.304</w:t>
      </w:r>
      <w:r>
        <w:rPr>
          <w:sz w:val="16"/>
          <w:szCs w:val="16"/>
        </w:rPr>
        <w:tab/>
        <w:t>20.12.07</w:t>
      </w:r>
    </w:p>
    <w:p w:rsidR="00A260EF" w:rsidRDefault="00A260EF" w:rsidP="00A260EF">
      <w:pPr>
        <w:tabs>
          <w:tab w:val="left" w:pos="360"/>
          <w:tab w:val="left" w:pos="7370"/>
          <w:tab w:val="left" w:pos="8504"/>
        </w:tabs>
        <w:ind w:left="360"/>
        <w:jc w:val="both"/>
        <w:rPr>
          <w:sz w:val="16"/>
          <w:szCs w:val="16"/>
        </w:rPr>
      </w:pPr>
      <w:r>
        <w:rPr>
          <w:sz w:val="16"/>
          <w:szCs w:val="16"/>
        </w:rPr>
        <w:t>Corrección de errores del R.D.314/2006</w:t>
      </w:r>
      <w:r>
        <w:rPr>
          <w:sz w:val="16"/>
          <w:szCs w:val="16"/>
        </w:rPr>
        <w:tab/>
        <w:t>B.O.E.22</w:t>
      </w:r>
      <w:r>
        <w:rPr>
          <w:sz w:val="16"/>
          <w:szCs w:val="16"/>
        </w:rPr>
        <w:tab/>
        <w:t>25.01.08</w:t>
      </w:r>
    </w:p>
    <w:p w:rsidR="00A260EF" w:rsidRDefault="00A260EF" w:rsidP="00A260EF">
      <w:pPr>
        <w:tabs>
          <w:tab w:val="left" w:pos="360"/>
          <w:tab w:val="left" w:pos="7370"/>
          <w:tab w:val="left" w:pos="8504"/>
        </w:tabs>
        <w:ind w:left="360"/>
        <w:jc w:val="both"/>
        <w:rPr>
          <w:sz w:val="16"/>
          <w:szCs w:val="16"/>
        </w:rPr>
      </w:pPr>
      <w:r>
        <w:rPr>
          <w:sz w:val="16"/>
          <w:szCs w:val="16"/>
        </w:rPr>
        <w:t>MODIFICACIÓN R.D.314/2006. R.D.1675/2008 del Ministerio de Vivienda</w:t>
      </w:r>
      <w:r>
        <w:rPr>
          <w:sz w:val="16"/>
          <w:szCs w:val="16"/>
        </w:rPr>
        <w:tab/>
        <w:t>B.O.E.252</w:t>
      </w:r>
      <w:r>
        <w:rPr>
          <w:sz w:val="16"/>
          <w:szCs w:val="16"/>
        </w:rPr>
        <w:tab/>
        <w:t>18.10.08</w:t>
      </w:r>
    </w:p>
    <w:p w:rsidR="00A260EF" w:rsidRDefault="00A260EF" w:rsidP="00A260EF">
      <w:pPr>
        <w:tabs>
          <w:tab w:val="left" w:pos="360"/>
          <w:tab w:val="left" w:pos="7370"/>
          <w:tab w:val="left" w:pos="8504"/>
        </w:tabs>
        <w:ind w:left="360"/>
        <w:jc w:val="both"/>
        <w:rPr>
          <w:sz w:val="16"/>
          <w:szCs w:val="16"/>
        </w:rPr>
      </w:pPr>
      <w:r>
        <w:rPr>
          <w:sz w:val="16"/>
          <w:szCs w:val="16"/>
        </w:rPr>
        <w:t>MODIFICACIÓN R.D.314/2006. ORDEN VIV/984/2009 del Ministerio de Vivienda</w:t>
      </w:r>
      <w:r>
        <w:rPr>
          <w:sz w:val="16"/>
          <w:szCs w:val="16"/>
        </w:rPr>
        <w:tab/>
        <w:t>B.O.E.99</w:t>
      </w:r>
      <w:r>
        <w:rPr>
          <w:sz w:val="16"/>
          <w:szCs w:val="16"/>
        </w:rPr>
        <w:tab/>
        <w:t>23.04.09</w:t>
      </w:r>
    </w:p>
    <w:p w:rsidR="00A260EF" w:rsidRDefault="00A260EF" w:rsidP="00A260EF">
      <w:pPr>
        <w:tabs>
          <w:tab w:val="left" w:pos="360"/>
          <w:tab w:val="left" w:pos="7370"/>
          <w:tab w:val="left" w:pos="8504"/>
        </w:tabs>
        <w:ind w:left="360"/>
        <w:jc w:val="both"/>
        <w:rPr>
          <w:sz w:val="16"/>
          <w:szCs w:val="16"/>
        </w:rPr>
      </w:pPr>
      <w:proofErr w:type="gramStart"/>
      <w:r>
        <w:rPr>
          <w:sz w:val="16"/>
          <w:szCs w:val="16"/>
        </w:rPr>
        <w:t>corrección</w:t>
      </w:r>
      <w:proofErr w:type="gramEnd"/>
      <w:r>
        <w:rPr>
          <w:sz w:val="16"/>
          <w:szCs w:val="16"/>
        </w:rPr>
        <w:t xml:space="preserve"> de errores y erratas de la ORDEN VIV/984/2009 del Ministerio de Vivienda</w:t>
      </w:r>
      <w:r>
        <w:rPr>
          <w:sz w:val="16"/>
          <w:szCs w:val="16"/>
        </w:rPr>
        <w:tab/>
        <w:t>B.O.E.99</w:t>
      </w:r>
      <w:r>
        <w:rPr>
          <w:sz w:val="16"/>
          <w:szCs w:val="16"/>
        </w:rPr>
        <w:tab/>
        <w:t>23.09.09</w:t>
      </w:r>
    </w:p>
    <w:p w:rsidR="00A260EF" w:rsidRDefault="00A260EF" w:rsidP="00A260EF">
      <w:pPr>
        <w:tabs>
          <w:tab w:val="left" w:pos="360"/>
          <w:tab w:val="left" w:pos="7370"/>
          <w:tab w:val="left" w:pos="8504"/>
        </w:tabs>
        <w:ind w:left="360"/>
        <w:jc w:val="both"/>
        <w:rPr>
          <w:sz w:val="16"/>
          <w:szCs w:val="16"/>
        </w:rPr>
      </w:pPr>
      <w:r>
        <w:rPr>
          <w:sz w:val="16"/>
          <w:szCs w:val="16"/>
        </w:rPr>
        <w:t>MODIFICACIÓN R.D.314/2006</w:t>
      </w:r>
      <w:r>
        <w:rPr>
          <w:sz w:val="16"/>
          <w:szCs w:val="16"/>
        </w:rPr>
        <w:tab/>
      </w:r>
      <w:r>
        <w:rPr>
          <w:sz w:val="16"/>
          <w:szCs w:val="16"/>
        </w:rPr>
        <w:tab/>
      </w:r>
    </w:p>
    <w:p w:rsidR="00A260EF" w:rsidRDefault="00A260EF" w:rsidP="00A260EF">
      <w:pPr>
        <w:tabs>
          <w:tab w:val="left" w:pos="360"/>
          <w:tab w:val="left" w:pos="7370"/>
          <w:tab w:val="left" w:pos="8504"/>
        </w:tabs>
        <w:ind w:left="360"/>
        <w:jc w:val="both"/>
        <w:rPr>
          <w:sz w:val="16"/>
          <w:szCs w:val="16"/>
        </w:rPr>
      </w:pPr>
      <w:r>
        <w:rPr>
          <w:sz w:val="16"/>
          <w:szCs w:val="16"/>
        </w:rPr>
        <w:t>R.D.173/2010. Accesibilidad y no discriminación de las personas con discapacidad</w:t>
      </w:r>
      <w:r>
        <w:rPr>
          <w:sz w:val="16"/>
          <w:szCs w:val="16"/>
        </w:rPr>
        <w:tab/>
        <w:t>B.O.E.61</w:t>
      </w:r>
      <w:r>
        <w:rPr>
          <w:sz w:val="16"/>
          <w:szCs w:val="16"/>
        </w:rPr>
        <w:tab/>
        <w:t>11.03.10</w:t>
      </w:r>
    </w:p>
    <w:p w:rsidR="00A260EF" w:rsidRDefault="00A260EF" w:rsidP="00A260EF">
      <w:pPr>
        <w:tabs>
          <w:tab w:val="left" w:pos="708"/>
        </w:tabs>
        <w:jc w:val="both"/>
        <w:rPr>
          <w:sz w:val="16"/>
          <w:szCs w:val="16"/>
        </w:rPr>
      </w:pPr>
    </w:p>
    <w:p w:rsidR="00A260EF" w:rsidRDefault="00A260EF" w:rsidP="00A260EF">
      <w:pPr>
        <w:tabs>
          <w:tab w:val="left" w:pos="360"/>
        </w:tabs>
        <w:ind w:left="360"/>
        <w:jc w:val="both"/>
        <w:rPr>
          <w:b/>
          <w:bCs/>
          <w:szCs w:val="20"/>
        </w:rPr>
      </w:pPr>
      <w:r>
        <w:rPr>
          <w:b/>
          <w:bCs/>
          <w:sz w:val="16"/>
          <w:szCs w:val="16"/>
        </w:rPr>
        <w:t>NORMAS PROVISIONALES PARA EL PROYECTO Y EJECUCIÓN DE INSTALACIONES DEPURADORAS Y DE VERTIDO DE AGUAS RESIDUALES AL MAR EN LAS COSTAS ESPAÑOLAS</w:t>
      </w:r>
    </w:p>
    <w:p w:rsidR="00A260EF" w:rsidRDefault="00A260EF" w:rsidP="00A260EF">
      <w:pPr>
        <w:tabs>
          <w:tab w:val="left" w:pos="360"/>
          <w:tab w:val="left" w:pos="7370"/>
          <w:tab w:val="left" w:pos="8504"/>
        </w:tabs>
        <w:ind w:left="360"/>
        <w:jc w:val="both"/>
        <w:rPr>
          <w:sz w:val="16"/>
          <w:szCs w:val="16"/>
        </w:rPr>
      </w:pPr>
      <w:r>
        <w:rPr>
          <w:sz w:val="16"/>
          <w:szCs w:val="16"/>
        </w:rPr>
        <w:t>Resolución de 23 de abril de 1969 de la Dirección General de Puertos y Señales Marítimas</w:t>
      </w:r>
      <w:r>
        <w:rPr>
          <w:sz w:val="16"/>
          <w:szCs w:val="16"/>
        </w:rPr>
        <w:tab/>
        <w:t>B.O.E.147</w:t>
      </w:r>
      <w:r>
        <w:rPr>
          <w:sz w:val="16"/>
          <w:szCs w:val="16"/>
        </w:rPr>
        <w:tab/>
        <w:t>20.06.69</w:t>
      </w:r>
    </w:p>
    <w:p w:rsidR="00A260EF" w:rsidRDefault="00A260EF" w:rsidP="00A260EF">
      <w:pPr>
        <w:tabs>
          <w:tab w:val="left" w:pos="360"/>
          <w:tab w:val="left" w:pos="7370"/>
          <w:tab w:val="left" w:pos="8504"/>
        </w:tabs>
        <w:ind w:left="360"/>
        <w:jc w:val="both"/>
        <w:rPr>
          <w:sz w:val="16"/>
          <w:szCs w:val="16"/>
        </w:rPr>
      </w:pPr>
      <w:r>
        <w:rPr>
          <w:sz w:val="16"/>
          <w:szCs w:val="16"/>
        </w:rPr>
        <w:t>Corrección de errores</w:t>
      </w:r>
      <w:r>
        <w:rPr>
          <w:sz w:val="16"/>
          <w:szCs w:val="16"/>
        </w:rPr>
        <w:tab/>
        <w:t>B.O.E.185</w:t>
      </w:r>
      <w:r>
        <w:rPr>
          <w:sz w:val="16"/>
          <w:szCs w:val="16"/>
        </w:rPr>
        <w:tab/>
        <w:t>04.08.69</w:t>
      </w:r>
    </w:p>
    <w:p w:rsidR="00A260EF" w:rsidRDefault="00A260EF" w:rsidP="00A260EF">
      <w:pPr>
        <w:tabs>
          <w:tab w:val="left" w:pos="708"/>
        </w:tabs>
        <w:jc w:val="both"/>
        <w:rPr>
          <w:sz w:val="16"/>
          <w:szCs w:val="16"/>
        </w:rPr>
      </w:pPr>
    </w:p>
    <w:p w:rsidR="00A260EF" w:rsidRDefault="00A260EF" w:rsidP="00A260EF">
      <w:pPr>
        <w:tabs>
          <w:tab w:val="left" w:pos="360"/>
        </w:tabs>
        <w:ind w:left="360"/>
        <w:jc w:val="both"/>
        <w:rPr>
          <w:b/>
          <w:bCs/>
          <w:szCs w:val="20"/>
        </w:rPr>
      </w:pPr>
      <w:r>
        <w:rPr>
          <w:b/>
          <w:bCs/>
          <w:sz w:val="16"/>
          <w:szCs w:val="16"/>
        </w:rPr>
        <w:t>TEXTO REFUNDIDO DE LA LEY DE AGUAS</w:t>
      </w:r>
    </w:p>
    <w:p w:rsidR="00A260EF" w:rsidRDefault="00A260EF" w:rsidP="00A260EF">
      <w:pPr>
        <w:tabs>
          <w:tab w:val="left" w:pos="360"/>
          <w:tab w:val="left" w:pos="7370"/>
          <w:tab w:val="left" w:pos="8504"/>
        </w:tabs>
        <w:ind w:left="360"/>
        <w:jc w:val="both"/>
        <w:rPr>
          <w:sz w:val="16"/>
          <w:szCs w:val="16"/>
        </w:rPr>
      </w:pPr>
      <w:r>
        <w:rPr>
          <w:sz w:val="16"/>
          <w:szCs w:val="16"/>
        </w:rPr>
        <w:t>Real Decreto Legislativo de 20 de julio de 2001 del Ministerio de Medio Ambiente</w:t>
      </w:r>
      <w:r>
        <w:rPr>
          <w:sz w:val="16"/>
          <w:szCs w:val="16"/>
        </w:rPr>
        <w:tab/>
        <w:t>B.O.E.176</w:t>
      </w:r>
      <w:r>
        <w:rPr>
          <w:sz w:val="16"/>
          <w:szCs w:val="16"/>
        </w:rPr>
        <w:tab/>
        <w:t>24.07.01</w:t>
      </w:r>
    </w:p>
    <w:p w:rsidR="00A260EF" w:rsidRDefault="00A260EF" w:rsidP="00A260EF">
      <w:pPr>
        <w:tabs>
          <w:tab w:val="left" w:pos="360"/>
          <w:tab w:val="left" w:pos="7370"/>
          <w:tab w:val="left" w:pos="8504"/>
        </w:tabs>
        <w:ind w:left="360"/>
        <w:jc w:val="both"/>
        <w:rPr>
          <w:sz w:val="16"/>
          <w:szCs w:val="16"/>
        </w:rPr>
      </w:pPr>
      <w:r>
        <w:rPr>
          <w:sz w:val="16"/>
          <w:szCs w:val="16"/>
        </w:rPr>
        <w:t>Corrección de errores</w:t>
      </w:r>
      <w:r>
        <w:rPr>
          <w:sz w:val="16"/>
          <w:szCs w:val="16"/>
        </w:rPr>
        <w:tab/>
        <w:t>B.O.E.287</w:t>
      </w:r>
      <w:r>
        <w:rPr>
          <w:sz w:val="16"/>
          <w:szCs w:val="16"/>
        </w:rPr>
        <w:tab/>
        <w:t>30.11.01</w:t>
      </w:r>
    </w:p>
    <w:p w:rsidR="00A260EF" w:rsidRDefault="00A260EF" w:rsidP="00A260EF">
      <w:pPr>
        <w:tabs>
          <w:tab w:val="left" w:pos="360"/>
          <w:tab w:val="left" w:pos="7370"/>
          <w:tab w:val="left" w:pos="8504"/>
        </w:tabs>
        <w:ind w:left="360"/>
        <w:jc w:val="both"/>
        <w:rPr>
          <w:sz w:val="16"/>
          <w:szCs w:val="16"/>
        </w:rPr>
      </w:pPr>
      <w:r>
        <w:rPr>
          <w:sz w:val="16"/>
          <w:szCs w:val="16"/>
        </w:rPr>
        <w:t>MODIFICACIÓN TEXTO REFUNDIDO DE LA LEY DE AGUAS. R.D.LEY 4/2007 de 13 de abril</w:t>
      </w:r>
      <w:r>
        <w:rPr>
          <w:sz w:val="16"/>
          <w:szCs w:val="16"/>
        </w:rPr>
        <w:tab/>
        <w:t>B.O.E.90</w:t>
      </w:r>
      <w:r>
        <w:rPr>
          <w:sz w:val="16"/>
          <w:szCs w:val="16"/>
        </w:rPr>
        <w:tab/>
        <w:t>14.04.07</w:t>
      </w:r>
    </w:p>
    <w:p w:rsidR="00A260EF" w:rsidRDefault="00A260EF" w:rsidP="00A260EF">
      <w:pPr>
        <w:tabs>
          <w:tab w:val="left" w:pos="708"/>
        </w:tabs>
        <w:jc w:val="both"/>
        <w:rPr>
          <w:sz w:val="16"/>
          <w:szCs w:val="16"/>
        </w:rPr>
      </w:pPr>
    </w:p>
    <w:p w:rsidR="00A260EF" w:rsidRDefault="00A260EF" w:rsidP="00A260EF">
      <w:pPr>
        <w:tabs>
          <w:tab w:val="left" w:pos="360"/>
        </w:tabs>
        <w:ind w:left="360"/>
        <w:jc w:val="both"/>
        <w:rPr>
          <w:b/>
          <w:bCs/>
          <w:szCs w:val="20"/>
        </w:rPr>
      </w:pPr>
      <w:r>
        <w:rPr>
          <w:b/>
          <w:bCs/>
          <w:sz w:val="16"/>
          <w:szCs w:val="16"/>
        </w:rPr>
        <w:t>PLIEGO DE PRESCRIPCIONES TÉCNICAS GENERALES PARA TUBERÍAS DE ABASTECIMIENTO DE AGUA</w:t>
      </w:r>
    </w:p>
    <w:p w:rsidR="00A260EF" w:rsidRDefault="00A260EF" w:rsidP="00A260EF">
      <w:pPr>
        <w:tabs>
          <w:tab w:val="left" w:pos="360"/>
          <w:tab w:val="left" w:pos="7370"/>
          <w:tab w:val="left" w:pos="8504"/>
        </w:tabs>
        <w:ind w:left="360"/>
        <w:jc w:val="both"/>
        <w:rPr>
          <w:sz w:val="16"/>
          <w:szCs w:val="16"/>
        </w:rPr>
      </w:pPr>
      <w:r>
        <w:rPr>
          <w:sz w:val="16"/>
          <w:szCs w:val="16"/>
        </w:rPr>
        <w:t>Orden de 28 de Julio de 1974 del Ministerio de Obras Públicas y Urbanismo</w:t>
      </w:r>
      <w:r>
        <w:rPr>
          <w:sz w:val="16"/>
          <w:szCs w:val="16"/>
        </w:rPr>
        <w:tab/>
        <w:t>B.O.E.236</w:t>
      </w:r>
      <w:r>
        <w:rPr>
          <w:sz w:val="16"/>
          <w:szCs w:val="16"/>
        </w:rPr>
        <w:tab/>
        <w:t>02.10.74</w:t>
      </w:r>
    </w:p>
    <w:p w:rsidR="00A260EF" w:rsidRDefault="00A260EF" w:rsidP="00A260EF">
      <w:pPr>
        <w:tabs>
          <w:tab w:val="left" w:pos="360"/>
          <w:tab w:val="left" w:pos="7370"/>
          <w:tab w:val="left" w:pos="8504"/>
        </w:tabs>
        <w:ind w:left="360"/>
        <w:jc w:val="both"/>
        <w:rPr>
          <w:sz w:val="16"/>
          <w:szCs w:val="16"/>
        </w:rPr>
      </w:pPr>
      <w:r>
        <w:rPr>
          <w:sz w:val="16"/>
          <w:szCs w:val="16"/>
        </w:rPr>
        <w:t>Orden de 28 de Julio de 1974 del Ministerio de Obras Públicas y Urbanismo</w:t>
      </w:r>
      <w:r>
        <w:rPr>
          <w:sz w:val="16"/>
          <w:szCs w:val="16"/>
        </w:rPr>
        <w:tab/>
        <w:t>B.O.E.237</w:t>
      </w:r>
      <w:r>
        <w:rPr>
          <w:sz w:val="16"/>
          <w:szCs w:val="16"/>
        </w:rPr>
        <w:tab/>
        <w:t>03.10.74</w:t>
      </w:r>
    </w:p>
    <w:p w:rsidR="00A260EF" w:rsidRDefault="00A260EF" w:rsidP="00A260EF">
      <w:pPr>
        <w:tabs>
          <w:tab w:val="left" w:pos="360"/>
          <w:tab w:val="left" w:pos="7370"/>
          <w:tab w:val="left" w:pos="8504"/>
        </w:tabs>
        <w:ind w:left="360"/>
        <w:jc w:val="both"/>
        <w:rPr>
          <w:sz w:val="16"/>
          <w:szCs w:val="16"/>
        </w:rPr>
      </w:pPr>
      <w:r>
        <w:rPr>
          <w:sz w:val="16"/>
          <w:szCs w:val="16"/>
        </w:rPr>
        <w:t>Corrección de errores</w:t>
      </w:r>
      <w:r>
        <w:rPr>
          <w:sz w:val="16"/>
          <w:szCs w:val="16"/>
        </w:rPr>
        <w:tab/>
        <w:t>B.O.E.260</w:t>
      </w:r>
      <w:r>
        <w:rPr>
          <w:sz w:val="16"/>
          <w:szCs w:val="16"/>
        </w:rPr>
        <w:tab/>
        <w:t>30.10.74</w:t>
      </w:r>
    </w:p>
    <w:p w:rsidR="00A260EF" w:rsidRDefault="00A260EF" w:rsidP="00A260EF">
      <w:pPr>
        <w:tabs>
          <w:tab w:val="left" w:pos="708"/>
        </w:tabs>
        <w:jc w:val="both"/>
        <w:rPr>
          <w:sz w:val="16"/>
          <w:szCs w:val="16"/>
        </w:rPr>
      </w:pPr>
    </w:p>
    <w:p w:rsidR="00A260EF" w:rsidRDefault="00A260EF" w:rsidP="00A260EF">
      <w:pPr>
        <w:tabs>
          <w:tab w:val="left" w:pos="360"/>
        </w:tabs>
        <w:ind w:left="360"/>
        <w:jc w:val="both"/>
        <w:rPr>
          <w:b/>
          <w:bCs/>
          <w:szCs w:val="20"/>
        </w:rPr>
      </w:pPr>
      <w:r>
        <w:rPr>
          <w:b/>
          <w:bCs/>
          <w:sz w:val="16"/>
          <w:szCs w:val="16"/>
        </w:rPr>
        <w:t>NORMAS APLICABLES AL TRATAMIENTO DE AGUAS RESIDUALES URBANAS</w:t>
      </w:r>
    </w:p>
    <w:p w:rsidR="00A260EF" w:rsidRDefault="00A260EF" w:rsidP="00A260EF">
      <w:pPr>
        <w:tabs>
          <w:tab w:val="left" w:pos="360"/>
          <w:tab w:val="left" w:pos="7370"/>
          <w:tab w:val="left" w:pos="8504"/>
        </w:tabs>
        <w:ind w:left="360"/>
        <w:jc w:val="both"/>
        <w:rPr>
          <w:sz w:val="16"/>
          <w:szCs w:val="16"/>
        </w:rPr>
      </w:pPr>
      <w:r>
        <w:rPr>
          <w:sz w:val="16"/>
          <w:szCs w:val="16"/>
        </w:rPr>
        <w:t>Real Decreto Ley 11/1995 de 28 de diciembre de 1995 de la Jefatura del Estado</w:t>
      </w:r>
      <w:r>
        <w:rPr>
          <w:sz w:val="16"/>
          <w:szCs w:val="16"/>
        </w:rPr>
        <w:tab/>
        <w:t>B.O.E.312</w:t>
      </w:r>
      <w:r>
        <w:rPr>
          <w:sz w:val="16"/>
          <w:szCs w:val="16"/>
        </w:rPr>
        <w:tab/>
        <w:t>30.12.95</w:t>
      </w:r>
    </w:p>
    <w:p w:rsidR="00A260EF" w:rsidRDefault="00A260EF" w:rsidP="00A260EF">
      <w:pPr>
        <w:tabs>
          <w:tab w:val="left" w:pos="360"/>
          <w:tab w:val="left" w:pos="7370"/>
          <w:tab w:val="left" w:pos="8504"/>
        </w:tabs>
        <w:ind w:left="360"/>
        <w:jc w:val="both"/>
        <w:rPr>
          <w:sz w:val="16"/>
          <w:szCs w:val="16"/>
        </w:rPr>
      </w:pPr>
      <w:r>
        <w:rPr>
          <w:sz w:val="16"/>
          <w:szCs w:val="16"/>
        </w:rPr>
        <w:t>R.D.509/1996 de 15.03.1996 del Ministerio de Obras Públicas, Transportes y Medio Ambiente</w:t>
      </w:r>
      <w:r>
        <w:rPr>
          <w:sz w:val="16"/>
          <w:szCs w:val="16"/>
        </w:rPr>
        <w:tab/>
        <w:t>B.O.E.77</w:t>
      </w:r>
      <w:r>
        <w:rPr>
          <w:sz w:val="16"/>
          <w:szCs w:val="16"/>
        </w:rPr>
        <w:tab/>
        <w:t>29.03.96</w:t>
      </w:r>
    </w:p>
    <w:p w:rsidR="00A260EF" w:rsidRDefault="00A260EF" w:rsidP="00A260EF">
      <w:pPr>
        <w:tabs>
          <w:tab w:val="left" w:pos="360"/>
          <w:tab w:val="left" w:pos="7370"/>
          <w:tab w:val="left" w:pos="8504"/>
        </w:tabs>
        <w:ind w:left="360"/>
        <w:jc w:val="both"/>
        <w:rPr>
          <w:sz w:val="16"/>
          <w:szCs w:val="16"/>
        </w:rPr>
      </w:pPr>
      <w:r>
        <w:rPr>
          <w:sz w:val="16"/>
          <w:szCs w:val="16"/>
        </w:rPr>
        <w:t>MODIFICACIÓN. R.D.2116/1998 de 2 de octubre del Ministerio de Medio Ambiente</w:t>
      </w:r>
      <w:r>
        <w:rPr>
          <w:sz w:val="16"/>
          <w:szCs w:val="16"/>
        </w:rPr>
        <w:tab/>
        <w:t>B.O.E.251</w:t>
      </w:r>
      <w:r>
        <w:rPr>
          <w:sz w:val="16"/>
          <w:szCs w:val="16"/>
        </w:rPr>
        <w:tab/>
        <w:t>20.10.98</w:t>
      </w:r>
    </w:p>
    <w:p w:rsidR="00A260EF" w:rsidRDefault="00A260EF" w:rsidP="00A260EF">
      <w:pPr>
        <w:tabs>
          <w:tab w:val="left" w:pos="708"/>
        </w:tabs>
        <w:jc w:val="both"/>
        <w:rPr>
          <w:sz w:val="16"/>
          <w:szCs w:val="16"/>
        </w:rPr>
      </w:pPr>
    </w:p>
    <w:p w:rsidR="00A260EF" w:rsidRDefault="00A260EF" w:rsidP="00A260EF">
      <w:pPr>
        <w:tabs>
          <w:tab w:val="left" w:pos="360"/>
        </w:tabs>
        <w:ind w:left="360"/>
        <w:jc w:val="both"/>
        <w:rPr>
          <w:b/>
          <w:bCs/>
          <w:szCs w:val="20"/>
        </w:rPr>
      </w:pPr>
      <w:r>
        <w:rPr>
          <w:b/>
          <w:bCs/>
          <w:sz w:val="16"/>
          <w:szCs w:val="16"/>
        </w:rPr>
        <w:t>PLIEGO DE PRESCRIPCIONES TÉCNICAS GENERALES PARA TUBERÍAS DE SANEAMIENTO DE POBLACIONES</w:t>
      </w:r>
    </w:p>
    <w:p w:rsidR="00A260EF" w:rsidRDefault="00A260EF" w:rsidP="00A260EF">
      <w:pPr>
        <w:tabs>
          <w:tab w:val="left" w:pos="360"/>
          <w:tab w:val="left" w:pos="7370"/>
          <w:tab w:val="left" w:pos="8504"/>
        </w:tabs>
        <w:ind w:left="360"/>
        <w:jc w:val="both"/>
        <w:rPr>
          <w:sz w:val="16"/>
          <w:szCs w:val="16"/>
        </w:rPr>
      </w:pPr>
      <w:r>
        <w:rPr>
          <w:sz w:val="16"/>
          <w:szCs w:val="16"/>
        </w:rPr>
        <w:t>Orden de 15 de septiembre de 1986 del Ministerio de Obras Públicas y Urbanismo</w:t>
      </w:r>
      <w:r>
        <w:rPr>
          <w:sz w:val="16"/>
          <w:szCs w:val="16"/>
        </w:rPr>
        <w:tab/>
        <w:t>B.O.E.228</w:t>
      </w:r>
      <w:r>
        <w:rPr>
          <w:sz w:val="16"/>
          <w:szCs w:val="16"/>
        </w:rPr>
        <w:tab/>
        <w:t>23.09.86</w:t>
      </w:r>
    </w:p>
    <w:p w:rsidR="00A260EF" w:rsidRDefault="00A260EF" w:rsidP="00A260EF">
      <w:pPr>
        <w:tabs>
          <w:tab w:val="left" w:pos="708"/>
        </w:tabs>
        <w:jc w:val="both"/>
        <w:rPr>
          <w:sz w:val="16"/>
          <w:szCs w:val="16"/>
        </w:rPr>
      </w:pPr>
    </w:p>
    <w:p w:rsidR="00A260EF" w:rsidRDefault="00A260EF" w:rsidP="00A260EF">
      <w:pPr>
        <w:tabs>
          <w:tab w:val="left" w:pos="360"/>
        </w:tabs>
        <w:ind w:left="360"/>
        <w:jc w:val="both"/>
        <w:rPr>
          <w:b/>
          <w:bCs/>
          <w:szCs w:val="20"/>
        </w:rPr>
      </w:pPr>
      <w:r>
        <w:rPr>
          <w:b/>
          <w:bCs/>
          <w:sz w:val="16"/>
          <w:szCs w:val="16"/>
        </w:rPr>
        <w:t>ESPECIFICACIONES TÉCNICAS DE APARATOS SANITARIOS CERÁMICOS</w:t>
      </w:r>
    </w:p>
    <w:p w:rsidR="00A260EF" w:rsidRDefault="00A260EF" w:rsidP="00A260EF">
      <w:pPr>
        <w:tabs>
          <w:tab w:val="left" w:pos="360"/>
          <w:tab w:val="left" w:pos="7370"/>
          <w:tab w:val="left" w:pos="8504"/>
        </w:tabs>
        <w:ind w:left="360"/>
        <w:jc w:val="both"/>
        <w:rPr>
          <w:sz w:val="16"/>
          <w:szCs w:val="16"/>
        </w:rPr>
      </w:pPr>
      <w:r>
        <w:rPr>
          <w:sz w:val="16"/>
          <w:szCs w:val="16"/>
        </w:rPr>
        <w:t>Orden de 14 de mayo de 1986 del Ministerio de Industria</w:t>
      </w:r>
      <w:r>
        <w:rPr>
          <w:sz w:val="16"/>
          <w:szCs w:val="16"/>
        </w:rPr>
        <w:tab/>
      </w:r>
      <w:r>
        <w:rPr>
          <w:sz w:val="16"/>
          <w:szCs w:val="16"/>
        </w:rPr>
        <w:tab/>
        <w:t>04.07.86</w:t>
      </w:r>
    </w:p>
    <w:p w:rsidR="00A260EF" w:rsidRDefault="00A260EF" w:rsidP="00A260EF">
      <w:pPr>
        <w:tabs>
          <w:tab w:val="left" w:pos="360"/>
          <w:tab w:val="left" w:pos="7370"/>
          <w:tab w:val="left" w:pos="8504"/>
        </w:tabs>
        <w:ind w:left="360"/>
        <w:jc w:val="both"/>
        <w:rPr>
          <w:sz w:val="16"/>
          <w:szCs w:val="16"/>
        </w:rPr>
      </w:pPr>
      <w:r>
        <w:rPr>
          <w:sz w:val="16"/>
          <w:szCs w:val="16"/>
        </w:rPr>
        <w:t>Modificado por el R.D. 442/2007 del Ministerio de Industria</w:t>
      </w:r>
      <w:r>
        <w:rPr>
          <w:sz w:val="16"/>
          <w:szCs w:val="16"/>
        </w:rPr>
        <w:tab/>
        <w:t>B.O.E.187</w:t>
      </w:r>
      <w:r>
        <w:rPr>
          <w:sz w:val="16"/>
          <w:szCs w:val="16"/>
        </w:rPr>
        <w:tab/>
        <w:t>04.08.09</w:t>
      </w:r>
    </w:p>
    <w:p w:rsidR="00A260EF" w:rsidRDefault="00A260EF" w:rsidP="00A260EF">
      <w:pPr>
        <w:tabs>
          <w:tab w:val="left" w:pos="360"/>
          <w:tab w:val="left" w:pos="7370"/>
          <w:tab w:val="left" w:pos="8504"/>
        </w:tabs>
        <w:ind w:left="360"/>
        <w:jc w:val="both"/>
        <w:rPr>
          <w:sz w:val="16"/>
          <w:szCs w:val="16"/>
        </w:rPr>
      </w:pPr>
      <w:r>
        <w:rPr>
          <w:sz w:val="16"/>
          <w:szCs w:val="16"/>
        </w:rPr>
        <w:t>Modificado por el R.D. 1220/2009 del Ministerio de Industria</w:t>
      </w:r>
      <w:r>
        <w:rPr>
          <w:sz w:val="16"/>
          <w:szCs w:val="16"/>
        </w:rPr>
        <w:tab/>
        <w:t>B.O.E. 104</w:t>
      </w:r>
      <w:r>
        <w:rPr>
          <w:sz w:val="16"/>
          <w:szCs w:val="16"/>
        </w:rPr>
        <w:tab/>
        <w:t>01.05.07</w:t>
      </w:r>
    </w:p>
    <w:p w:rsidR="00A260EF" w:rsidRDefault="00A260EF" w:rsidP="00A260EF">
      <w:pPr>
        <w:tabs>
          <w:tab w:val="left" w:pos="708"/>
        </w:tabs>
        <w:jc w:val="both"/>
        <w:rPr>
          <w:sz w:val="16"/>
          <w:szCs w:val="16"/>
        </w:rPr>
      </w:pPr>
    </w:p>
    <w:p w:rsidR="00A260EF" w:rsidRDefault="00A260EF" w:rsidP="00A260EF">
      <w:pPr>
        <w:tabs>
          <w:tab w:val="left" w:pos="360"/>
        </w:tabs>
        <w:ind w:left="360"/>
        <w:jc w:val="both"/>
        <w:rPr>
          <w:b/>
          <w:bCs/>
          <w:szCs w:val="20"/>
        </w:rPr>
      </w:pPr>
      <w:r>
        <w:rPr>
          <w:b/>
          <w:bCs/>
          <w:sz w:val="16"/>
          <w:szCs w:val="16"/>
        </w:rPr>
        <w:t>NORMATIVA GENERAL SOBRE VERTIDOS DE SUSTANCIAS PELIGROSAS DESDE TIERRA AL MAR</w:t>
      </w:r>
    </w:p>
    <w:p w:rsidR="00A260EF" w:rsidRDefault="00A260EF" w:rsidP="00A260EF">
      <w:pPr>
        <w:tabs>
          <w:tab w:val="left" w:pos="360"/>
          <w:tab w:val="left" w:pos="7370"/>
          <w:tab w:val="left" w:pos="8504"/>
        </w:tabs>
        <w:ind w:left="360"/>
        <w:jc w:val="both"/>
        <w:rPr>
          <w:sz w:val="16"/>
          <w:szCs w:val="16"/>
        </w:rPr>
      </w:pPr>
      <w:r>
        <w:rPr>
          <w:sz w:val="16"/>
          <w:szCs w:val="16"/>
        </w:rPr>
        <w:t>Real Decreto 258/1989 de 10 de marzo de 1989 del Ministerio de Obras Públicas y Urbanismo</w:t>
      </w:r>
      <w:r>
        <w:rPr>
          <w:sz w:val="16"/>
          <w:szCs w:val="16"/>
        </w:rPr>
        <w:tab/>
        <w:t>B.O.E.64</w:t>
      </w:r>
      <w:r>
        <w:rPr>
          <w:sz w:val="16"/>
          <w:szCs w:val="16"/>
        </w:rPr>
        <w:tab/>
        <w:t>16.03.89</w:t>
      </w:r>
    </w:p>
    <w:p w:rsidR="00A260EF" w:rsidRDefault="00A260EF" w:rsidP="00A260EF">
      <w:pPr>
        <w:tabs>
          <w:tab w:val="left" w:pos="708"/>
        </w:tabs>
        <w:jc w:val="both"/>
        <w:rPr>
          <w:sz w:val="16"/>
          <w:szCs w:val="16"/>
        </w:rPr>
      </w:pPr>
    </w:p>
    <w:p w:rsidR="00A260EF" w:rsidRDefault="00A260EF" w:rsidP="00A260EF">
      <w:pPr>
        <w:tabs>
          <w:tab w:val="left" w:pos="360"/>
        </w:tabs>
        <w:ind w:left="360"/>
        <w:jc w:val="both"/>
        <w:rPr>
          <w:b/>
          <w:bCs/>
          <w:szCs w:val="20"/>
        </w:rPr>
      </w:pPr>
      <w:r>
        <w:rPr>
          <w:b/>
          <w:bCs/>
          <w:sz w:val="16"/>
          <w:szCs w:val="16"/>
        </w:rPr>
        <w:t>INSTRUCCIÓN PARA EL PROYECTO DE CONDUCCIONES DE VERTIDOS DESDE TIERRA AL MAR</w:t>
      </w:r>
    </w:p>
    <w:p w:rsidR="00A260EF" w:rsidRDefault="00A260EF" w:rsidP="00A260EF">
      <w:pPr>
        <w:tabs>
          <w:tab w:val="left" w:pos="360"/>
          <w:tab w:val="left" w:pos="7370"/>
          <w:tab w:val="left" w:pos="8504"/>
        </w:tabs>
        <w:ind w:left="360"/>
        <w:jc w:val="both"/>
        <w:rPr>
          <w:sz w:val="16"/>
          <w:szCs w:val="16"/>
        </w:rPr>
      </w:pPr>
      <w:r>
        <w:rPr>
          <w:sz w:val="16"/>
          <w:szCs w:val="16"/>
        </w:rPr>
        <w:t>Orden del 13 de julio de 1993 del Ministerio de Obras Públicas y Transporte</w:t>
      </w:r>
      <w:r>
        <w:rPr>
          <w:sz w:val="16"/>
          <w:szCs w:val="16"/>
        </w:rPr>
        <w:tab/>
        <w:t>B.O.E.178</w:t>
      </w:r>
      <w:r>
        <w:rPr>
          <w:sz w:val="16"/>
          <w:szCs w:val="16"/>
        </w:rPr>
        <w:tab/>
        <w:t>27.07.93</w:t>
      </w:r>
    </w:p>
    <w:p w:rsidR="00A260EF" w:rsidRDefault="00A260EF" w:rsidP="00A260EF">
      <w:pPr>
        <w:tabs>
          <w:tab w:val="left" w:pos="360"/>
          <w:tab w:val="left" w:pos="7370"/>
          <w:tab w:val="left" w:pos="8504"/>
        </w:tabs>
        <w:ind w:left="360"/>
        <w:jc w:val="both"/>
        <w:rPr>
          <w:sz w:val="16"/>
          <w:szCs w:val="16"/>
        </w:rPr>
      </w:pPr>
      <w:r>
        <w:rPr>
          <w:sz w:val="16"/>
          <w:szCs w:val="16"/>
        </w:rPr>
        <w:t>Corrección de errores</w:t>
      </w:r>
      <w:r>
        <w:rPr>
          <w:sz w:val="16"/>
          <w:szCs w:val="16"/>
        </w:rPr>
        <w:tab/>
        <w:t>B.O.E.193</w:t>
      </w:r>
      <w:r>
        <w:rPr>
          <w:sz w:val="16"/>
          <w:szCs w:val="16"/>
        </w:rPr>
        <w:tab/>
        <w:t>13.08.93</w:t>
      </w:r>
    </w:p>
    <w:p w:rsidR="00A260EF" w:rsidRDefault="00A260EF" w:rsidP="00A260EF">
      <w:pPr>
        <w:tabs>
          <w:tab w:val="left" w:pos="708"/>
        </w:tabs>
        <w:jc w:val="both"/>
        <w:rPr>
          <w:sz w:val="16"/>
          <w:szCs w:val="16"/>
        </w:rPr>
      </w:pPr>
    </w:p>
    <w:p w:rsidR="00A260EF" w:rsidRDefault="00A260EF" w:rsidP="00A260EF">
      <w:pPr>
        <w:tabs>
          <w:tab w:val="left" w:pos="360"/>
        </w:tabs>
        <w:ind w:left="360"/>
        <w:jc w:val="both"/>
        <w:rPr>
          <w:b/>
          <w:bCs/>
          <w:szCs w:val="20"/>
          <w:u w:val="single"/>
        </w:rPr>
      </w:pPr>
      <w:r>
        <w:rPr>
          <w:b/>
          <w:bCs/>
          <w:u w:val="single"/>
        </w:rPr>
        <w:t>ACCIONES EN LA EDIFICACIÓN</w:t>
      </w:r>
    </w:p>
    <w:p w:rsidR="00A260EF" w:rsidRDefault="00A260EF" w:rsidP="00A260EF">
      <w:pPr>
        <w:tabs>
          <w:tab w:val="left" w:pos="708"/>
        </w:tabs>
        <w:jc w:val="both"/>
      </w:pPr>
    </w:p>
    <w:p w:rsidR="00A260EF" w:rsidRDefault="00A260EF" w:rsidP="00A260EF">
      <w:pPr>
        <w:tabs>
          <w:tab w:val="left" w:pos="360"/>
        </w:tabs>
        <w:ind w:left="360"/>
        <w:jc w:val="both"/>
        <w:rPr>
          <w:b/>
          <w:bCs/>
        </w:rPr>
      </w:pPr>
      <w:r>
        <w:rPr>
          <w:b/>
          <w:bCs/>
          <w:sz w:val="16"/>
          <w:szCs w:val="16"/>
        </w:rPr>
        <w:t>CÓDIGO TÉCNICO DE LA EDIFICACIÓN DB SE AE SEGURIDAD ESTRUCTURAL. ACCIONES EN LA EDIFICACIÓN</w:t>
      </w:r>
    </w:p>
    <w:p w:rsidR="00A260EF" w:rsidRDefault="00A260EF" w:rsidP="00A260EF">
      <w:pPr>
        <w:tabs>
          <w:tab w:val="left" w:pos="360"/>
          <w:tab w:val="left" w:pos="7370"/>
          <w:tab w:val="left" w:pos="8504"/>
        </w:tabs>
        <w:ind w:left="360"/>
        <w:jc w:val="both"/>
        <w:rPr>
          <w:sz w:val="16"/>
          <w:szCs w:val="16"/>
        </w:rPr>
      </w:pPr>
      <w:r>
        <w:rPr>
          <w:sz w:val="16"/>
          <w:szCs w:val="16"/>
        </w:rPr>
        <w:t>Real Decreto 314/2006, del Ministerio de Vivienda del 17 de marzo de 2006</w:t>
      </w:r>
      <w:r>
        <w:rPr>
          <w:sz w:val="16"/>
          <w:szCs w:val="16"/>
        </w:rPr>
        <w:tab/>
        <w:t>B.O.E.74</w:t>
      </w:r>
      <w:r>
        <w:rPr>
          <w:sz w:val="16"/>
          <w:szCs w:val="16"/>
        </w:rPr>
        <w:tab/>
        <w:t>28.03.06</w:t>
      </w:r>
    </w:p>
    <w:p w:rsidR="00A260EF" w:rsidRDefault="00A260EF" w:rsidP="00A260EF">
      <w:pPr>
        <w:tabs>
          <w:tab w:val="left" w:pos="360"/>
          <w:tab w:val="left" w:pos="7370"/>
          <w:tab w:val="left" w:pos="8504"/>
        </w:tabs>
        <w:ind w:left="360"/>
        <w:jc w:val="both"/>
        <w:rPr>
          <w:sz w:val="16"/>
          <w:szCs w:val="16"/>
        </w:rPr>
      </w:pPr>
      <w:r>
        <w:rPr>
          <w:sz w:val="16"/>
          <w:szCs w:val="16"/>
        </w:rPr>
        <w:t>MODIFICACIÓN R.D.314/2006. R.D.1371/2007</w:t>
      </w:r>
      <w:r>
        <w:rPr>
          <w:sz w:val="16"/>
          <w:szCs w:val="16"/>
        </w:rPr>
        <w:tab/>
        <w:t>B.O.E.254</w:t>
      </w:r>
      <w:r>
        <w:rPr>
          <w:sz w:val="16"/>
          <w:szCs w:val="16"/>
        </w:rPr>
        <w:tab/>
        <w:t>23.10.07</w:t>
      </w:r>
    </w:p>
    <w:p w:rsidR="00A260EF" w:rsidRDefault="00A260EF" w:rsidP="00A260EF">
      <w:pPr>
        <w:tabs>
          <w:tab w:val="left" w:pos="360"/>
          <w:tab w:val="left" w:pos="7370"/>
          <w:tab w:val="left" w:pos="8504"/>
        </w:tabs>
        <w:ind w:left="360"/>
        <w:jc w:val="both"/>
        <w:rPr>
          <w:sz w:val="16"/>
          <w:szCs w:val="16"/>
        </w:rPr>
      </w:pPr>
      <w:proofErr w:type="gramStart"/>
      <w:r>
        <w:rPr>
          <w:sz w:val="16"/>
          <w:szCs w:val="16"/>
        </w:rPr>
        <w:t>corrección</w:t>
      </w:r>
      <w:proofErr w:type="gramEnd"/>
      <w:r>
        <w:rPr>
          <w:sz w:val="16"/>
          <w:szCs w:val="16"/>
        </w:rPr>
        <w:t xml:space="preserve"> de errores R.D.1371/2007</w:t>
      </w:r>
      <w:r>
        <w:rPr>
          <w:sz w:val="16"/>
          <w:szCs w:val="16"/>
        </w:rPr>
        <w:tab/>
        <w:t>B.O.E.304</w:t>
      </w:r>
      <w:r>
        <w:rPr>
          <w:sz w:val="16"/>
          <w:szCs w:val="16"/>
        </w:rPr>
        <w:tab/>
        <w:t>20.12.07</w:t>
      </w:r>
    </w:p>
    <w:p w:rsidR="00A260EF" w:rsidRDefault="00A260EF" w:rsidP="00A260EF">
      <w:pPr>
        <w:tabs>
          <w:tab w:val="left" w:pos="360"/>
          <w:tab w:val="left" w:pos="7370"/>
          <w:tab w:val="left" w:pos="8504"/>
        </w:tabs>
        <w:ind w:left="360"/>
        <w:jc w:val="both"/>
        <w:rPr>
          <w:sz w:val="16"/>
          <w:szCs w:val="16"/>
        </w:rPr>
      </w:pPr>
      <w:r>
        <w:rPr>
          <w:sz w:val="16"/>
          <w:szCs w:val="16"/>
        </w:rPr>
        <w:t>Corrección de errores del R.D.314/2006</w:t>
      </w:r>
      <w:r>
        <w:rPr>
          <w:sz w:val="16"/>
          <w:szCs w:val="16"/>
        </w:rPr>
        <w:tab/>
        <w:t>B.O.E.22</w:t>
      </w:r>
      <w:r>
        <w:rPr>
          <w:sz w:val="16"/>
          <w:szCs w:val="16"/>
        </w:rPr>
        <w:tab/>
        <w:t>25.01.08</w:t>
      </w:r>
    </w:p>
    <w:p w:rsidR="00A260EF" w:rsidRDefault="00A260EF" w:rsidP="00A260EF">
      <w:pPr>
        <w:tabs>
          <w:tab w:val="left" w:pos="360"/>
          <w:tab w:val="left" w:pos="7370"/>
          <w:tab w:val="left" w:pos="8504"/>
        </w:tabs>
        <w:ind w:left="360"/>
        <w:jc w:val="both"/>
        <w:rPr>
          <w:sz w:val="16"/>
          <w:szCs w:val="16"/>
        </w:rPr>
      </w:pPr>
      <w:r>
        <w:rPr>
          <w:sz w:val="16"/>
          <w:szCs w:val="16"/>
        </w:rPr>
        <w:t>MODIFICACIÓN R.D.314/2006. R.D.1675/2008 del Ministerio de Vivienda</w:t>
      </w:r>
      <w:r>
        <w:rPr>
          <w:sz w:val="16"/>
          <w:szCs w:val="16"/>
        </w:rPr>
        <w:tab/>
        <w:t>B.O.E.252</w:t>
      </w:r>
      <w:r>
        <w:rPr>
          <w:sz w:val="16"/>
          <w:szCs w:val="16"/>
        </w:rPr>
        <w:tab/>
        <w:t>18.10.08</w:t>
      </w:r>
    </w:p>
    <w:p w:rsidR="00A260EF" w:rsidRDefault="00A260EF" w:rsidP="00A260EF">
      <w:pPr>
        <w:tabs>
          <w:tab w:val="left" w:pos="360"/>
          <w:tab w:val="left" w:pos="7370"/>
          <w:tab w:val="left" w:pos="8504"/>
        </w:tabs>
        <w:ind w:left="360"/>
        <w:jc w:val="both"/>
        <w:rPr>
          <w:sz w:val="16"/>
          <w:szCs w:val="16"/>
        </w:rPr>
      </w:pPr>
      <w:r>
        <w:rPr>
          <w:sz w:val="16"/>
          <w:szCs w:val="16"/>
        </w:rPr>
        <w:t>MODIFICACIÓN R.D.314/2006. ORDEN VIV/984/2009 del Ministerio de Vivienda</w:t>
      </w:r>
      <w:r>
        <w:rPr>
          <w:sz w:val="16"/>
          <w:szCs w:val="16"/>
        </w:rPr>
        <w:tab/>
        <w:t>B.O.E.99</w:t>
      </w:r>
      <w:r>
        <w:rPr>
          <w:sz w:val="16"/>
          <w:szCs w:val="16"/>
        </w:rPr>
        <w:tab/>
        <w:t>23.04.09</w:t>
      </w:r>
    </w:p>
    <w:p w:rsidR="00A260EF" w:rsidRDefault="00A260EF" w:rsidP="00A260EF">
      <w:pPr>
        <w:tabs>
          <w:tab w:val="left" w:pos="360"/>
          <w:tab w:val="left" w:pos="7370"/>
          <w:tab w:val="left" w:pos="8504"/>
        </w:tabs>
        <w:ind w:left="360"/>
        <w:jc w:val="both"/>
        <w:rPr>
          <w:sz w:val="16"/>
          <w:szCs w:val="16"/>
        </w:rPr>
      </w:pPr>
      <w:proofErr w:type="gramStart"/>
      <w:r>
        <w:rPr>
          <w:sz w:val="16"/>
          <w:szCs w:val="16"/>
        </w:rPr>
        <w:t>corrección</w:t>
      </w:r>
      <w:proofErr w:type="gramEnd"/>
      <w:r>
        <w:rPr>
          <w:sz w:val="16"/>
          <w:szCs w:val="16"/>
        </w:rPr>
        <w:t xml:space="preserve"> de errores y erratas de la ORDEN VIV/984/2009 del Ministerio de Vivienda</w:t>
      </w:r>
      <w:r>
        <w:rPr>
          <w:sz w:val="16"/>
          <w:szCs w:val="16"/>
        </w:rPr>
        <w:tab/>
        <w:t>B.O.E.99</w:t>
      </w:r>
      <w:r>
        <w:rPr>
          <w:sz w:val="16"/>
          <w:szCs w:val="16"/>
        </w:rPr>
        <w:tab/>
        <w:t>23.09.09</w:t>
      </w:r>
    </w:p>
    <w:p w:rsidR="00A260EF" w:rsidRDefault="00A260EF" w:rsidP="00A260EF">
      <w:pPr>
        <w:tabs>
          <w:tab w:val="left" w:pos="360"/>
          <w:tab w:val="left" w:pos="7370"/>
          <w:tab w:val="left" w:pos="8504"/>
        </w:tabs>
        <w:ind w:left="360"/>
        <w:jc w:val="both"/>
        <w:rPr>
          <w:sz w:val="16"/>
          <w:szCs w:val="16"/>
        </w:rPr>
      </w:pPr>
      <w:r>
        <w:rPr>
          <w:sz w:val="16"/>
          <w:szCs w:val="16"/>
        </w:rPr>
        <w:t>MODIFICACIÓN R.D.314/2006</w:t>
      </w:r>
      <w:r>
        <w:rPr>
          <w:sz w:val="16"/>
          <w:szCs w:val="16"/>
        </w:rPr>
        <w:tab/>
      </w:r>
      <w:r>
        <w:rPr>
          <w:sz w:val="16"/>
          <w:szCs w:val="16"/>
        </w:rPr>
        <w:tab/>
      </w:r>
    </w:p>
    <w:p w:rsidR="00A260EF" w:rsidRDefault="00A260EF" w:rsidP="00A260EF">
      <w:pPr>
        <w:tabs>
          <w:tab w:val="left" w:pos="360"/>
          <w:tab w:val="left" w:pos="7370"/>
          <w:tab w:val="left" w:pos="8504"/>
        </w:tabs>
        <w:ind w:left="360"/>
        <w:jc w:val="both"/>
        <w:rPr>
          <w:sz w:val="16"/>
          <w:szCs w:val="16"/>
        </w:rPr>
      </w:pPr>
      <w:r>
        <w:rPr>
          <w:sz w:val="16"/>
          <w:szCs w:val="16"/>
        </w:rPr>
        <w:t>R.D.173/2010. Accesibilidad y no discriminación de las personas con discapacidad</w:t>
      </w:r>
      <w:r>
        <w:rPr>
          <w:sz w:val="16"/>
          <w:szCs w:val="16"/>
        </w:rPr>
        <w:tab/>
        <w:t>B.O.E.61</w:t>
      </w:r>
      <w:r>
        <w:rPr>
          <w:sz w:val="16"/>
          <w:szCs w:val="16"/>
        </w:rPr>
        <w:tab/>
        <w:t>11.03.10</w:t>
      </w:r>
    </w:p>
    <w:p w:rsidR="00A260EF" w:rsidRDefault="00A260EF" w:rsidP="00A260EF">
      <w:pPr>
        <w:tabs>
          <w:tab w:val="left" w:pos="708"/>
        </w:tabs>
        <w:jc w:val="both"/>
        <w:rPr>
          <w:sz w:val="16"/>
          <w:szCs w:val="16"/>
        </w:rPr>
      </w:pPr>
    </w:p>
    <w:p w:rsidR="00A260EF" w:rsidRDefault="00A260EF" w:rsidP="00A260EF">
      <w:pPr>
        <w:tabs>
          <w:tab w:val="left" w:pos="360"/>
        </w:tabs>
        <w:ind w:left="360"/>
        <w:jc w:val="both"/>
        <w:rPr>
          <w:b/>
          <w:bCs/>
          <w:szCs w:val="20"/>
        </w:rPr>
      </w:pPr>
      <w:r>
        <w:rPr>
          <w:b/>
          <w:bCs/>
          <w:sz w:val="16"/>
          <w:szCs w:val="16"/>
        </w:rPr>
        <w:t>NORMA DE CONSTRUCCIÓN SISMORRESISTENTE: PARTE GENERAL Y EDIFICACIÓN (NCSR-02)</w:t>
      </w:r>
    </w:p>
    <w:p w:rsidR="00A260EF" w:rsidRDefault="00A260EF" w:rsidP="00A260EF">
      <w:pPr>
        <w:tabs>
          <w:tab w:val="left" w:pos="360"/>
          <w:tab w:val="left" w:pos="7370"/>
          <w:tab w:val="left" w:pos="8504"/>
        </w:tabs>
        <w:ind w:left="360"/>
        <w:jc w:val="both"/>
        <w:rPr>
          <w:sz w:val="16"/>
          <w:szCs w:val="16"/>
        </w:rPr>
      </w:pPr>
      <w:r>
        <w:rPr>
          <w:sz w:val="16"/>
          <w:szCs w:val="16"/>
        </w:rPr>
        <w:t>Real Decreto 997/2002, de 27 de septiembre de 2002 del Ministerio de Fomento</w:t>
      </w:r>
      <w:r>
        <w:rPr>
          <w:sz w:val="16"/>
          <w:szCs w:val="16"/>
        </w:rPr>
        <w:tab/>
        <w:t>B.O.E.244</w:t>
      </w:r>
      <w:r>
        <w:rPr>
          <w:sz w:val="16"/>
          <w:szCs w:val="16"/>
        </w:rPr>
        <w:tab/>
        <w:t>11.10.02</w:t>
      </w:r>
    </w:p>
    <w:p w:rsidR="00A260EF" w:rsidRDefault="00A260EF" w:rsidP="00A260EF">
      <w:pPr>
        <w:tabs>
          <w:tab w:val="left" w:pos="708"/>
        </w:tabs>
        <w:jc w:val="both"/>
        <w:rPr>
          <w:sz w:val="16"/>
          <w:szCs w:val="16"/>
        </w:rPr>
      </w:pPr>
    </w:p>
    <w:p w:rsidR="00A260EF" w:rsidRDefault="00A260EF" w:rsidP="00A260EF">
      <w:pPr>
        <w:tabs>
          <w:tab w:val="left" w:pos="360"/>
        </w:tabs>
        <w:ind w:left="360"/>
        <w:jc w:val="both"/>
        <w:rPr>
          <w:b/>
          <w:bCs/>
          <w:szCs w:val="20"/>
          <w:u w:val="single"/>
        </w:rPr>
      </w:pPr>
      <w:r>
        <w:rPr>
          <w:b/>
          <w:bCs/>
          <w:u w:val="single"/>
        </w:rPr>
        <w:t>ACTIVIDADES RECREATIVAS</w:t>
      </w:r>
    </w:p>
    <w:p w:rsidR="00A260EF" w:rsidRDefault="00A260EF" w:rsidP="00A260EF">
      <w:pPr>
        <w:tabs>
          <w:tab w:val="left" w:pos="708"/>
        </w:tabs>
        <w:jc w:val="both"/>
      </w:pPr>
    </w:p>
    <w:p w:rsidR="00A260EF" w:rsidRDefault="00A260EF" w:rsidP="00A260EF">
      <w:pPr>
        <w:tabs>
          <w:tab w:val="left" w:pos="360"/>
        </w:tabs>
        <w:ind w:left="360"/>
        <w:jc w:val="both"/>
        <w:rPr>
          <w:b/>
          <w:bCs/>
        </w:rPr>
      </w:pPr>
      <w:r>
        <w:rPr>
          <w:b/>
          <w:bCs/>
          <w:sz w:val="16"/>
          <w:szCs w:val="16"/>
        </w:rPr>
        <w:t>REGLAMENTO GENERAL DE POLICÍA DE ESPECTÁCULOS PÚBLICOS Y ACTIVIDADES RECREATIVAS</w:t>
      </w:r>
    </w:p>
    <w:p w:rsidR="00A260EF" w:rsidRDefault="00A260EF" w:rsidP="00A260EF">
      <w:pPr>
        <w:tabs>
          <w:tab w:val="left" w:pos="360"/>
          <w:tab w:val="left" w:pos="7370"/>
          <w:tab w:val="left" w:pos="8504"/>
        </w:tabs>
        <w:ind w:left="360"/>
        <w:jc w:val="both"/>
        <w:rPr>
          <w:sz w:val="16"/>
          <w:szCs w:val="16"/>
        </w:rPr>
      </w:pPr>
      <w:r>
        <w:rPr>
          <w:sz w:val="16"/>
          <w:szCs w:val="16"/>
        </w:rPr>
        <w:t xml:space="preserve">Real Decreto 2816/1982 de 27 de agosto de 1982.del Ministerio del Interior </w:t>
      </w:r>
      <w:r>
        <w:rPr>
          <w:sz w:val="16"/>
          <w:szCs w:val="16"/>
        </w:rPr>
        <w:tab/>
        <w:t>B.O.E.267</w:t>
      </w:r>
      <w:r>
        <w:rPr>
          <w:sz w:val="16"/>
          <w:szCs w:val="16"/>
        </w:rPr>
        <w:tab/>
        <w:t>06.11.82</w:t>
      </w:r>
    </w:p>
    <w:p w:rsidR="00A260EF" w:rsidRDefault="00A260EF" w:rsidP="00A260EF">
      <w:pPr>
        <w:tabs>
          <w:tab w:val="left" w:pos="360"/>
          <w:tab w:val="left" w:pos="7370"/>
          <w:tab w:val="left" w:pos="8504"/>
        </w:tabs>
        <w:ind w:left="360"/>
        <w:jc w:val="both"/>
        <w:rPr>
          <w:sz w:val="16"/>
          <w:szCs w:val="16"/>
        </w:rPr>
      </w:pPr>
      <w:r>
        <w:rPr>
          <w:sz w:val="16"/>
          <w:szCs w:val="16"/>
        </w:rPr>
        <w:t>Corrección de errores</w:t>
      </w:r>
      <w:r>
        <w:rPr>
          <w:sz w:val="16"/>
          <w:szCs w:val="16"/>
        </w:rPr>
        <w:tab/>
        <w:t>B.O.E.286</w:t>
      </w:r>
      <w:r>
        <w:rPr>
          <w:sz w:val="16"/>
          <w:szCs w:val="16"/>
        </w:rPr>
        <w:tab/>
        <w:t>29.11.82</w:t>
      </w:r>
    </w:p>
    <w:p w:rsidR="00A260EF" w:rsidRDefault="00A260EF" w:rsidP="00A260EF">
      <w:pPr>
        <w:tabs>
          <w:tab w:val="left" w:pos="360"/>
          <w:tab w:val="left" w:pos="7370"/>
          <w:tab w:val="left" w:pos="8504"/>
        </w:tabs>
        <w:ind w:left="360"/>
        <w:jc w:val="both"/>
        <w:rPr>
          <w:sz w:val="16"/>
          <w:szCs w:val="16"/>
        </w:rPr>
      </w:pPr>
      <w:r>
        <w:rPr>
          <w:sz w:val="16"/>
          <w:szCs w:val="16"/>
        </w:rPr>
        <w:t>Corrección de errores</w:t>
      </w:r>
      <w:r>
        <w:rPr>
          <w:sz w:val="16"/>
          <w:szCs w:val="16"/>
        </w:rPr>
        <w:tab/>
        <w:t>B.O.E.235</w:t>
      </w:r>
      <w:r>
        <w:rPr>
          <w:sz w:val="16"/>
          <w:szCs w:val="16"/>
        </w:rPr>
        <w:tab/>
        <w:t>01.10.83</w:t>
      </w:r>
    </w:p>
    <w:p w:rsidR="00A260EF" w:rsidRDefault="00A260EF" w:rsidP="00A260EF">
      <w:pPr>
        <w:tabs>
          <w:tab w:val="left" w:pos="360"/>
          <w:tab w:val="left" w:pos="7370"/>
          <w:tab w:val="left" w:pos="8504"/>
        </w:tabs>
        <w:ind w:left="360"/>
        <w:jc w:val="both"/>
        <w:rPr>
          <w:sz w:val="16"/>
          <w:szCs w:val="16"/>
        </w:rPr>
      </w:pPr>
      <w:r>
        <w:rPr>
          <w:sz w:val="16"/>
          <w:szCs w:val="16"/>
        </w:rPr>
        <w:t>Derogados Arts. 2 a 9, 20.2, 21, 22.3 y 23, por R.D.314/2006, de 17 de marzo</w:t>
      </w:r>
      <w:r>
        <w:rPr>
          <w:sz w:val="16"/>
          <w:szCs w:val="16"/>
        </w:rPr>
        <w:tab/>
        <w:t>B.O.E.74</w:t>
      </w:r>
      <w:r>
        <w:rPr>
          <w:sz w:val="16"/>
          <w:szCs w:val="16"/>
        </w:rPr>
        <w:tab/>
        <w:t>28.03.06</w:t>
      </w:r>
    </w:p>
    <w:p w:rsidR="00A260EF" w:rsidRDefault="00A260EF" w:rsidP="00A260EF">
      <w:pPr>
        <w:tabs>
          <w:tab w:val="left" w:pos="360"/>
          <w:tab w:val="left" w:pos="7370"/>
          <w:tab w:val="left" w:pos="8504"/>
        </w:tabs>
        <w:ind w:left="360"/>
        <w:jc w:val="both"/>
        <w:rPr>
          <w:sz w:val="16"/>
          <w:szCs w:val="16"/>
        </w:rPr>
      </w:pPr>
      <w:proofErr w:type="gramStart"/>
      <w:r>
        <w:rPr>
          <w:sz w:val="16"/>
          <w:szCs w:val="16"/>
        </w:rPr>
        <w:t>deroga</w:t>
      </w:r>
      <w:proofErr w:type="gramEnd"/>
      <w:r>
        <w:rPr>
          <w:sz w:val="16"/>
          <w:szCs w:val="16"/>
        </w:rPr>
        <w:t xml:space="preserve"> sección IV del capítulo I del título I, por R.D.393/2007, de 23 de marzo</w:t>
      </w:r>
      <w:r>
        <w:rPr>
          <w:sz w:val="16"/>
          <w:szCs w:val="16"/>
        </w:rPr>
        <w:tab/>
        <w:t>B.O.E.72</w:t>
      </w:r>
      <w:r>
        <w:rPr>
          <w:sz w:val="16"/>
          <w:szCs w:val="16"/>
        </w:rPr>
        <w:tab/>
        <w:t>24.03.07</w:t>
      </w:r>
    </w:p>
    <w:p w:rsidR="00A260EF" w:rsidRDefault="00A260EF" w:rsidP="00A260EF">
      <w:pPr>
        <w:tabs>
          <w:tab w:val="left" w:pos="708"/>
        </w:tabs>
        <w:jc w:val="both"/>
        <w:rPr>
          <w:sz w:val="16"/>
          <w:szCs w:val="16"/>
        </w:rPr>
      </w:pPr>
    </w:p>
    <w:p w:rsidR="00A260EF" w:rsidRDefault="00A260EF" w:rsidP="00A260EF">
      <w:pPr>
        <w:tabs>
          <w:tab w:val="left" w:pos="360"/>
        </w:tabs>
        <w:ind w:left="360"/>
        <w:jc w:val="both"/>
        <w:rPr>
          <w:b/>
          <w:bCs/>
          <w:szCs w:val="20"/>
        </w:rPr>
      </w:pPr>
      <w:r>
        <w:rPr>
          <w:b/>
          <w:bCs/>
          <w:sz w:val="16"/>
          <w:szCs w:val="16"/>
        </w:rPr>
        <w:t>CÓDIGO TÉCNICO DE LA EDIFICACIÓN</w:t>
      </w:r>
    </w:p>
    <w:p w:rsidR="00A260EF" w:rsidRDefault="00A260EF" w:rsidP="00A260EF">
      <w:pPr>
        <w:tabs>
          <w:tab w:val="left" w:pos="360"/>
          <w:tab w:val="left" w:pos="7370"/>
          <w:tab w:val="left" w:pos="8504"/>
        </w:tabs>
        <w:ind w:left="360"/>
        <w:jc w:val="both"/>
        <w:rPr>
          <w:sz w:val="16"/>
          <w:szCs w:val="16"/>
        </w:rPr>
      </w:pPr>
      <w:r>
        <w:rPr>
          <w:sz w:val="16"/>
          <w:szCs w:val="16"/>
        </w:rPr>
        <w:t>Real Decreto 314/2006, del Ministerio de Vivienda del 17 de marzo de 2006</w:t>
      </w:r>
      <w:r>
        <w:rPr>
          <w:sz w:val="16"/>
          <w:szCs w:val="16"/>
        </w:rPr>
        <w:tab/>
        <w:t>B.O.E.74</w:t>
      </w:r>
      <w:r>
        <w:rPr>
          <w:sz w:val="16"/>
          <w:szCs w:val="16"/>
        </w:rPr>
        <w:tab/>
        <w:t>28.03.06</w:t>
      </w:r>
    </w:p>
    <w:p w:rsidR="00A260EF" w:rsidRDefault="00A260EF" w:rsidP="00A260EF">
      <w:pPr>
        <w:tabs>
          <w:tab w:val="left" w:pos="360"/>
          <w:tab w:val="left" w:pos="7370"/>
          <w:tab w:val="left" w:pos="8504"/>
        </w:tabs>
        <w:ind w:left="360"/>
        <w:jc w:val="both"/>
        <w:rPr>
          <w:sz w:val="16"/>
          <w:szCs w:val="16"/>
        </w:rPr>
      </w:pPr>
      <w:r>
        <w:rPr>
          <w:sz w:val="16"/>
          <w:szCs w:val="16"/>
        </w:rPr>
        <w:t>MODIFICACIÓN R.D.314/2006. R.D.1371/2007</w:t>
      </w:r>
      <w:r>
        <w:rPr>
          <w:sz w:val="16"/>
          <w:szCs w:val="16"/>
        </w:rPr>
        <w:tab/>
        <w:t>B.O.E.254</w:t>
      </w:r>
      <w:r>
        <w:rPr>
          <w:sz w:val="16"/>
          <w:szCs w:val="16"/>
        </w:rPr>
        <w:tab/>
        <w:t>23.10.07</w:t>
      </w:r>
    </w:p>
    <w:p w:rsidR="00A260EF" w:rsidRDefault="00A260EF" w:rsidP="00A260EF">
      <w:pPr>
        <w:tabs>
          <w:tab w:val="left" w:pos="360"/>
          <w:tab w:val="left" w:pos="7370"/>
          <w:tab w:val="left" w:pos="8504"/>
        </w:tabs>
        <w:ind w:left="360"/>
        <w:jc w:val="both"/>
        <w:rPr>
          <w:sz w:val="16"/>
          <w:szCs w:val="16"/>
        </w:rPr>
      </w:pPr>
      <w:proofErr w:type="gramStart"/>
      <w:r>
        <w:rPr>
          <w:sz w:val="16"/>
          <w:szCs w:val="16"/>
        </w:rPr>
        <w:t>corrección</w:t>
      </w:r>
      <w:proofErr w:type="gramEnd"/>
      <w:r>
        <w:rPr>
          <w:sz w:val="16"/>
          <w:szCs w:val="16"/>
        </w:rPr>
        <w:t xml:space="preserve"> de errores R.D.1371/2007</w:t>
      </w:r>
      <w:r>
        <w:rPr>
          <w:sz w:val="16"/>
          <w:szCs w:val="16"/>
        </w:rPr>
        <w:tab/>
        <w:t>B.O.E.304</w:t>
      </w:r>
      <w:r>
        <w:rPr>
          <w:sz w:val="16"/>
          <w:szCs w:val="16"/>
        </w:rPr>
        <w:tab/>
        <w:t>20.12.07</w:t>
      </w:r>
    </w:p>
    <w:p w:rsidR="00A260EF" w:rsidRDefault="00A260EF" w:rsidP="00A260EF">
      <w:pPr>
        <w:tabs>
          <w:tab w:val="left" w:pos="360"/>
          <w:tab w:val="left" w:pos="7370"/>
          <w:tab w:val="left" w:pos="8504"/>
        </w:tabs>
        <w:ind w:left="360"/>
        <w:jc w:val="both"/>
        <w:rPr>
          <w:sz w:val="16"/>
          <w:szCs w:val="16"/>
        </w:rPr>
      </w:pPr>
      <w:r>
        <w:rPr>
          <w:sz w:val="16"/>
          <w:szCs w:val="16"/>
        </w:rPr>
        <w:t>Corrección de errores del R.D.314/2006</w:t>
      </w:r>
      <w:r>
        <w:rPr>
          <w:sz w:val="16"/>
          <w:szCs w:val="16"/>
        </w:rPr>
        <w:tab/>
        <w:t>B.O.E.22</w:t>
      </w:r>
      <w:r>
        <w:rPr>
          <w:sz w:val="16"/>
          <w:szCs w:val="16"/>
        </w:rPr>
        <w:tab/>
        <w:t>25.01.08</w:t>
      </w:r>
    </w:p>
    <w:p w:rsidR="00A260EF" w:rsidRDefault="00A260EF" w:rsidP="00A260EF">
      <w:pPr>
        <w:tabs>
          <w:tab w:val="left" w:pos="360"/>
          <w:tab w:val="left" w:pos="7370"/>
          <w:tab w:val="left" w:pos="8504"/>
        </w:tabs>
        <w:ind w:left="360"/>
        <w:jc w:val="both"/>
        <w:rPr>
          <w:sz w:val="16"/>
          <w:szCs w:val="16"/>
        </w:rPr>
      </w:pPr>
      <w:r>
        <w:rPr>
          <w:sz w:val="16"/>
          <w:szCs w:val="16"/>
        </w:rPr>
        <w:t>MODIFICACIÓN R.D.314/2006. R.D.1675/2008 del Ministerio de Vivienda</w:t>
      </w:r>
      <w:r>
        <w:rPr>
          <w:sz w:val="16"/>
          <w:szCs w:val="16"/>
        </w:rPr>
        <w:tab/>
        <w:t>B.O.E.252</w:t>
      </w:r>
      <w:r>
        <w:rPr>
          <w:sz w:val="16"/>
          <w:szCs w:val="16"/>
        </w:rPr>
        <w:tab/>
        <w:t>18.10.08</w:t>
      </w:r>
    </w:p>
    <w:p w:rsidR="00A260EF" w:rsidRDefault="00A260EF" w:rsidP="00A260EF">
      <w:pPr>
        <w:tabs>
          <w:tab w:val="left" w:pos="360"/>
          <w:tab w:val="left" w:pos="7370"/>
          <w:tab w:val="left" w:pos="8504"/>
        </w:tabs>
        <w:ind w:left="360"/>
        <w:jc w:val="both"/>
        <w:rPr>
          <w:sz w:val="16"/>
          <w:szCs w:val="16"/>
        </w:rPr>
      </w:pPr>
      <w:r>
        <w:rPr>
          <w:sz w:val="16"/>
          <w:szCs w:val="16"/>
        </w:rPr>
        <w:t>MODIFICACIÓN R.D.314/2006. ORDEN VIV/984/2009 del Ministerio de Vivienda</w:t>
      </w:r>
      <w:r>
        <w:rPr>
          <w:sz w:val="16"/>
          <w:szCs w:val="16"/>
        </w:rPr>
        <w:tab/>
        <w:t>B.O.E.99</w:t>
      </w:r>
      <w:r>
        <w:rPr>
          <w:sz w:val="16"/>
          <w:szCs w:val="16"/>
        </w:rPr>
        <w:tab/>
        <w:t>23.04.09</w:t>
      </w:r>
    </w:p>
    <w:p w:rsidR="00A260EF" w:rsidRDefault="00A260EF" w:rsidP="00A260EF">
      <w:pPr>
        <w:tabs>
          <w:tab w:val="left" w:pos="360"/>
          <w:tab w:val="left" w:pos="7370"/>
          <w:tab w:val="left" w:pos="8504"/>
        </w:tabs>
        <w:ind w:left="360"/>
        <w:jc w:val="both"/>
        <w:rPr>
          <w:sz w:val="16"/>
          <w:szCs w:val="16"/>
        </w:rPr>
      </w:pPr>
      <w:proofErr w:type="gramStart"/>
      <w:r>
        <w:rPr>
          <w:sz w:val="16"/>
          <w:szCs w:val="16"/>
        </w:rPr>
        <w:t>corrección</w:t>
      </w:r>
      <w:proofErr w:type="gramEnd"/>
      <w:r>
        <w:rPr>
          <w:sz w:val="16"/>
          <w:szCs w:val="16"/>
        </w:rPr>
        <w:t xml:space="preserve"> de errores y erratas de la ORDEN VIV/984/2009 del Ministerio de Vivienda</w:t>
      </w:r>
      <w:r>
        <w:rPr>
          <w:sz w:val="16"/>
          <w:szCs w:val="16"/>
        </w:rPr>
        <w:tab/>
        <w:t>B.O.E.99</w:t>
      </w:r>
      <w:r>
        <w:rPr>
          <w:sz w:val="16"/>
          <w:szCs w:val="16"/>
        </w:rPr>
        <w:tab/>
        <w:t>23.09.09</w:t>
      </w:r>
    </w:p>
    <w:p w:rsidR="00A260EF" w:rsidRDefault="00A260EF" w:rsidP="00A260EF">
      <w:pPr>
        <w:tabs>
          <w:tab w:val="left" w:pos="360"/>
          <w:tab w:val="left" w:pos="7370"/>
          <w:tab w:val="left" w:pos="8504"/>
        </w:tabs>
        <w:ind w:left="360"/>
        <w:jc w:val="both"/>
        <w:rPr>
          <w:sz w:val="16"/>
          <w:szCs w:val="16"/>
        </w:rPr>
      </w:pPr>
      <w:r>
        <w:rPr>
          <w:sz w:val="16"/>
          <w:szCs w:val="16"/>
        </w:rPr>
        <w:t>MODIFICACIÓN R.D.314/2006</w:t>
      </w:r>
      <w:r>
        <w:rPr>
          <w:sz w:val="16"/>
          <w:szCs w:val="16"/>
        </w:rPr>
        <w:tab/>
      </w:r>
      <w:r>
        <w:rPr>
          <w:sz w:val="16"/>
          <w:szCs w:val="16"/>
        </w:rPr>
        <w:tab/>
      </w:r>
    </w:p>
    <w:p w:rsidR="00A260EF" w:rsidRDefault="00A260EF" w:rsidP="00A260EF">
      <w:pPr>
        <w:tabs>
          <w:tab w:val="left" w:pos="360"/>
          <w:tab w:val="left" w:pos="7370"/>
          <w:tab w:val="left" w:pos="8504"/>
        </w:tabs>
        <w:ind w:left="360"/>
        <w:jc w:val="both"/>
        <w:rPr>
          <w:sz w:val="16"/>
          <w:szCs w:val="16"/>
        </w:rPr>
      </w:pPr>
      <w:r>
        <w:rPr>
          <w:sz w:val="16"/>
          <w:szCs w:val="16"/>
        </w:rPr>
        <w:t>R.D.173/2010. Accesibilidad y no discriminación de las personas con discapacidad</w:t>
      </w:r>
      <w:r>
        <w:rPr>
          <w:sz w:val="16"/>
          <w:szCs w:val="16"/>
        </w:rPr>
        <w:tab/>
        <w:t>B.O.E.61</w:t>
      </w:r>
      <w:r>
        <w:rPr>
          <w:sz w:val="16"/>
          <w:szCs w:val="16"/>
        </w:rPr>
        <w:tab/>
        <w:t>11.03.10</w:t>
      </w:r>
    </w:p>
    <w:p w:rsidR="00A260EF" w:rsidRDefault="00A260EF" w:rsidP="00A260EF">
      <w:pPr>
        <w:tabs>
          <w:tab w:val="left" w:pos="708"/>
        </w:tabs>
        <w:jc w:val="both"/>
        <w:rPr>
          <w:sz w:val="16"/>
          <w:szCs w:val="16"/>
        </w:rPr>
      </w:pPr>
    </w:p>
    <w:p w:rsidR="00A260EF" w:rsidRDefault="00A260EF" w:rsidP="00A260EF">
      <w:pPr>
        <w:tabs>
          <w:tab w:val="left" w:pos="360"/>
        </w:tabs>
        <w:ind w:left="360"/>
        <w:jc w:val="both"/>
        <w:rPr>
          <w:b/>
          <w:bCs/>
          <w:szCs w:val="20"/>
        </w:rPr>
      </w:pPr>
      <w:r>
        <w:rPr>
          <w:b/>
          <w:bCs/>
          <w:sz w:val="16"/>
          <w:szCs w:val="16"/>
        </w:rPr>
        <w:t>NORMA BÁSICA DE AUTOPROTECCIÓN DE LOS CENTROS, ESTABLECIMIENTOS Y DEPENDENCIAS DEDICADOS A ACTIVIDADES QUE PUEDAN DAR ORIGEN A SITUACIONES DE EMERGENCIA</w:t>
      </w:r>
    </w:p>
    <w:p w:rsidR="00A260EF" w:rsidRDefault="00A260EF" w:rsidP="00A260EF">
      <w:pPr>
        <w:tabs>
          <w:tab w:val="left" w:pos="360"/>
          <w:tab w:val="left" w:pos="7370"/>
          <w:tab w:val="left" w:pos="8504"/>
        </w:tabs>
        <w:ind w:left="360"/>
        <w:jc w:val="both"/>
        <w:rPr>
          <w:sz w:val="16"/>
          <w:szCs w:val="16"/>
        </w:rPr>
      </w:pPr>
      <w:r>
        <w:rPr>
          <w:sz w:val="16"/>
          <w:szCs w:val="16"/>
        </w:rPr>
        <w:t>Real Decreto 393/2007 de 23 de marzo de 2007 del Ministerio del Interior</w:t>
      </w:r>
      <w:r>
        <w:rPr>
          <w:sz w:val="16"/>
          <w:szCs w:val="16"/>
        </w:rPr>
        <w:tab/>
        <w:t>B.O.E.72</w:t>
      </w:r>
      <w:r>
        <w:rPr>
          <w:sz w:val="16"/>
          <w:szCs w:val="16"/>
        </w:rPr>
        <w:tab/>
        <w:t>24.03.07</w:t>
      </w:r>
    </w:p>
    <w:p w:rsidR="00A260EF" w:rsidRDefault="00A260EF" w:rsidP="00A260EF">
      <w:pPr>
        <w:tabs>
          <w:tab w:val="left" w:pos="708"/>
        </w:tabs>
        <w:jc w:val="both"/>
        <w:rPr>
          <w:sz w:val="16"/>
          <w:szCs w:val="16"/>
        </w:rPr>
      </w:pPr>
    </w:p>
    <w:p w:rsidR="00A260EF" w:rsidRDefault="00A260EF" w:rsidP="00A260EF">
      <w:pPr>
        <w:tabs>
          <w:tab w:val="left" w:pos="360"/>
        </w:tabs>
        <w:ind w:left="360"/>
        <w:jc w:val="both"/>
        <w:rPr>
          <w:b/>
          <w:bCs/>
          <w:szCs w:val="20"/>
          <w:u w:val="single"/>
        </w:rPr>
      </w:pPr>
      <w:r>
        <w:rPr>
          <w:b/>
          <w:bCs/>
          <w:u w:val="single"/>
        </w:rPr>
        <w:t>AISLAMIENTO TÉRMICO</w:t>
      </w:r>
    </w:p>
    <w:p w:rsidR="00A260EF" w:rsidRDefault="00A260EF" w:rsidP="00A260EF">
      <w:pPr>
        <w:tabs>
          <w:tab w:val="left" w:pos="708"/>
        </w:tabs>
        <w:jc w:val="both"/>
      </w:pPr>
    </w:p>
    <w:p w:rsidR="00A260EF" w:rsidRDefault="00A260EF" w:rsidP="00A260EF">
      <w:pPr>
        <w:tabs>
          <w:tab w:val="left" w:pos="360"/>
        </w:tabs>
        <w:ind w:left="360"/>
        <w:jc w:val="both"/>
        <w:rPr>
          <w:b/>
          <w:bCs/>
        </w:rPr>
      </w:pPr>
      <w:r>
        <w:rPr>
          <w:b/>
          <w:bCs/>
          <w:sz w:val="16"/>
          <w:szCs w:val="16"/>
        </w:rPr>
        <w:t>CÓDIGO TÉCNICO DE LA EDIFICACIÓN. DB-HE-1 AHORRO DE ENERGÍA, LIMITACIÓN DE DEMANDA ENERGÉTICA</w:t>
      </w:r>
    </w:p>
    <w:p w:rsidR="00A260EF" w:rsidRDefault="00A260EF" w:rsidP="00A260EF">
      <w:pPr>
        <w:tabs>
          <w:tab w:val="left" w:pos="360"/>
          <w:tab w:val="left" w:pos="7370"/>
          <w:tab w:val="left" w:pos="8504"/>
        </w:tabs>
        <w:ind w:left="360"/>
        <w:jc w:val="both"/>
        <w:rPr>
          <w:sz w:val="16"/>
          <w:szCs w:val="16"/>
        </w:rPr>
      </w:pPr>
      <w:r>
        <w:rPr>
          <w:sz w:val="16"/>
          <w:szCs w:val="16"/>
        </w:rPr>
        <w:t>Real Decreto 314/2006, del Ministerio de Vivienda del 17 de marzo de 2006</w:t>
      </w:r>
      <w:r>
        <w:rPr>
          <w:sz w:val="16"/>
          <w:szCs w:val="16"/>
        </w:rPr>
        <w:tab/>
        <w:t>B.O.E.74</w:t>
      </w:r>
      <w:r>
        <w:rPr>
          <w:sz w:val="16"/>
          <w:szCs w:val="16"/>
        </w:rPr>
        <w:tab/>
        <w:t>28.03.06</w:t>
      </w:r>
    </w:p>
    <w:p w:rsidR="00A260EF" w:rsidRDefault="00A260EF" w:rsidP="00A260EF">
      <w:pPr>
        <w:tabs>
          <w:tab w:val="left" w:pos="360"/>
          <w:tab w:val="left" w:pos="7370"/>
          <w:tab w:val="left" w:pos="8504"/>
        </w:tabs>
        <w:ind w:left="360"/>
        <w:jc w:val="both"/>
        <w:rPr>
          <w:sz w:val="16"/>
          <w:szCs w:val="16"/>
        </w:rPr>
      </w:pPr>
      <w:r>
        <w:rPr>
          <w:sz w:val="16"/>
          <w:szCs w:val="16"/>
        </w:rPr>
        <w:t>MODIFICACIÓN R.D.314/2006. R.D.1371/2007</w:t>
      </w:r>
      <w:r>
        <w:rPr>
          <w:sz w:val="16"/>
          <w:szCs w:val="16"/>
        </w:rPr>
        <w:tab/>
        <w:t>B.O.E.254</w:t>
      </w:r>
      <w:r>
        <w:rPr>
          <w:sz w:val="16"/>
          <w:szCs w:val="16"/>
        </w:rPr>
        <w:tab/>
        <w:t>23.10.07</w:t>
      </w:r>
    </w:p>
    <w:p w:rsidR="00A260EF" w:rsidRDefault="00A260EF" w:rsidP="00A260EF">
      <w:pPr>
        <w:tabs>
          <w:tab w:val="left" w:pos="360"/>
          <w:tab w:val="left" w:pos="7370"/>
          <w:tab w:val="left" w:pos="8504"/>
        </w:tabs>
        <w:ind w:left="360"/>
        <w:jc w:val="both"/>
        <w:rPr>
          <w:sz w:val="16"/>
          <w:szCs w:val="16"/>
        </w:rPr>
      </w:pPr>
      <w:proofErr w:type="gramStart"/>
      <w:r>
        <w:rPr>
          <w:sz w:val="16"/>
          <w:szCs w:val="16"/>
        </w:rPr>
        <w:t>corrección</w:t>
      </w:r>
      <w:proofErr w:type="gramEnd"/>
      <w:r>
        <w:rPr>
          <w:sz w:val="16"/>
          <w:szCs w:val="16"/>
        </w:rPr>
        <w:t xml:space="preserve"> de errores R.D.1371/2007</w:t>
      </w:r>
      <w:r>
        <w:rPr>
          <w:sz w:val="16"/>
          <w:szCs w:val="16"/>
        </w:rPr>
        <w:tab/>
        <w:t>B.O.E.304</w:t>
      </w:r>
      <w:r>
        <w:rPr>
          <w:sz w:val="16"/>
          <w:szCs w:val="16"/>
        </w:rPr>
        <w:tab/>
        <w:t>20.12.07</w:t>
      </w:r>
    </w:p>
    <w:p w:rsidR="00A260EF" w:rsidRDefault="00A260EF" w:rsidP="00A260EF">
      <w:pPr>
        <w:tabs>
          <w:tab w:val="left" w:pos="360"/>
          <w:tab w:val="left" w:pos="7370"/>
          <w:tab w:val="left" w:pos="8504"/>
        </w:tabs>
        <w:ind w:left="360"/>
        <w:jc w:val="both"/>
        <w:rPr>
          <w:sz w:val="16"/>
          <w:szCs w:val="16"/>
        </w:rPr>
      </w:pPr>
      <w:r>
        <w:rPr>
          <w:sz w:val="16"/>
          <w:szCs w:val="16"/>
        </w:rPr>
        <w:t>Corrección de errores del R.D.314/2006</w:t>
      </w:r>
      <w:r>
        <w:rPr>
          <w:sz w:val="16"/>
          <w:szCs w:val="16"/>
        </w:rPr>
        <w:tab/>
        <w:t>B.O.E.22</w:t>
      </w:r>
      <w:r>
        <w:rPr>
          <w:sz w:val="16"/>
          <w:szCs w:val="16"/>
        </w:rPr>
        <w:tab/>
        <w:t>25.01.08</w:t>
      </w:r>
    </w:p>
    <w:p w:rsidR="00A260EF" w:rsidRDefault="00A260EF" w:rsidP="00A260EF">
      <w:pPr>
        <w:tabs>
          <w:tab w:val="left" w:pos="360"/>
          <w:tab w:val="left" w:pos="7370"/>
          <w:tab w:val="left" w:pos="8504"/>
        </w:tabs>
        <w:ind w:left="360"/>
        <w:jc w:val="both"/>
        <w:rPr>
          <w:sz w:val="16"/>
          <w:szCs w:val="16"/>
        </w:rPr>
      </w:pPr>
      <w:r>
        <w:rPr>
          <w:sz w:val="16"/>
          <w:szCs w:val="16"/>
        </w:rPr>
        <w:t>MODIFICACIÓN R.D.314/2006. R.D.1675/2008 del Ministerio de Vivienda</w:t>
      </w:r>
      <w:r>
        <w:rPr>
          <w:sz w:val="16"/>
          <w:szCs w:val="16"/>
        </w:rPr>
        <w:tab/>
        <w:t>B.O.E.252</w:t>
      </w:r>
      <w:r>
        <w:rPr>
          <w:sz w:val="16"/>
          <w:szCs w:val="16"/>
        </w:rPr>
        <w:tab/>
        <w:t>18.10.08</w:t>
      </w:r>
    </w:p>
    <w:p w:rsidR="00A260EF" w:rsidRDefault="00A260EF" w:rsidP="00A260EF">
      <w:pPr>
        <w:tabs>
          <w:tab w:val="left" w:pos="360"/>
          <w:tab w:val="left" w:pos="7370"/>
          <w:tab w:val="left" w:pos="8504"/>
        </w:tabs>
        <w:ind w:left="360"/>
        <w:jc w:val="both"/>
        <w:rPr>
          <w:sz w:val="16"/>
          <w:szCs w:val="16"/>
        </w:rPr>
      </w:pPr>
      <w:r>
        <w:rPr>
          <w:sz w:val="16"/>
          <w:szCs w:val="16"/>
        </w:rPr>
        <w:t>MODIFICACIÓN R.D.314/2006. ORDEN VIV/984/2009 del Ministerio de Vivienda</w:t>
      </w:r>
      <w:r>
        <w:rPr>
          <w:sz w:val="16"/>
          <w:szCs w:val="16"/>
        </w:rPr>
        <w:tab/>
        <w:t>B.O.E.99</w:t>
      </w:r>
      <w:r>
        <w:rPr>
          <w:sz w:val="16"/>
          <w:szCs w:val="16"/>
        </w:rPr>
        <w:tab/>
        <w:t>23.04.09</w:t>
      </w:r>
    </w:p>
    <w:p w:rsidR="00A260EF" w:rsidRDefault="00A260EF" w:rsidP="00A260EF">
      <w:pPr>
        <w:tabs>
          <w:tab w:val="left" w:pos="360"/>
          <w:tab w:val="left" w:pos="7370"/>
          <w:tab w:val="left" w:pos="8504"/>
        </w:tabs>
        <w:ind w:left="360"/>
        <w:jc w:val="both"/>
        <w:rPr>
          <w:sz w:val="16"/>
          <w:szCs w:val="16"/>
        </w:rPr>
      </w:pPr>
      <w:proofErr w:type="gramStart"/>
      <w:r>
        <w:rPr>
          <w:sz w:val="16"/>
          <w:szCs w:val="16"/>
        </w:rPr>
        <w:t>corrección</w:t>
      </w:r>
      <w:proofErr w:type="gramEnd"/>
      <w:r>
        <w:rPr>
          <w:sz w:val="16"/>
          <w:szCs w:val="16"/>
        </w:rPr>
        <w:t xml:space="preserve"> de errores y erratas de la ORDEN VIV/984/2009 del Ministerio de Vivienda</w:t>
      </w:r>
      <w:r>
        <w:rPr>
          <w:sz w:val="16"/>
          <w:szCs w:val="16"/>
        </w:rPr>
        <w:tab/>
        <w:t>B.O.E.99</w:t>
      </w:r>
      <w:r>
        <w:rPr>
          <w:sz w:val="16"/>
          <w:szCs w:val="16"/>
        </w:rPr>
        <w:tab/>
        <w:t>23.09.09</w:t>
      </w:r>
    </w:p>
    <w:p w:rsidR="00A260EF" w:rsidRDefault="00A260EF" w:rsidP="00A260EF">
      <w:pPr>
        <w:tabs>
          <w:tab w:val="left" w:pos="360"/>
          <w:tab w:val="left" w:pos="7370"/>
          <w:tab w:val="left" w:pos="8504"/>
        </w:tabs>
        <w:ind w:left="360"/>
        <w:jc w:val="both"/>
        <w:rPr>
          <w:sz w:val="16"/>
          <w:szCs w:val="16"/>
        </w:rPr>
      </w:pPr>
      <w:r>
        <w:rPr>
          <w:sz w:val="16"/>
          <w:szCs w:val="16"/>
        </w:rPr>
        <w:t>MODIFICACIÓN R.D.314/2006</w:t>
      </w:r>
      <w:r>
        <w:rPr>
          <w:sz w:val="16"/>
          <w:szCs w:val="16"/>
        </w:rPr>
        <w:tab/>
      </w:r>
      <w:r>
        <w:rPr>
          <w:sz w:val="16"/>
          <w:szCs w:val="16"/>
        </w:rPr>
        <w:tab/>
      </w:r>
    </w:p>
    <w:p w:rsidR="00A260EF" w:rsidRDefault="00A260EF" w:rsidP="00A260EF">
      <w:pPr>
        <w:tabs>
          <w:tab w:val="left" w:pos="360"/>
          <w:tab w:val="left" w:pos="7370"/>
          <w:tab w:val="left" w:pos="8504"/>
        </w:tabs>
        <w:ind w:left="360"/>
        <w:jc w:val="both"/>
        <w:rPr>
          <w:sz w:val="16"/>
          <w:szCs w:val="16"/>
        </w:rPr>
      </w:pPr>
      <w:r>
        <w:rPr>
          <w:sz w:val="16"/>
          <w:szCs w:val="16"/>
        </w:rPr>
        <w:t>R.D.173/2010. Accesibilidad y no discriminación de las personas con discapacidad</w:t>
      </w:r>
      <w:r>
        <w:rPr>
          <w:sz w:val="16"/>
          <w:szCs w:val="16"/>
        </w:rPr>
        <w:tab/>
        <w:t>B.O.E.61</w:t>
      </w:r>
      <w:r>
        <w:rPr>
          <w:sz w:val="16"/>
          <w:szCs w:val="16"/>
        </w:rPr>
        <w:tab/>
        <w:t>11.03.10</w:t>
      </w:r>
    </w:p>
    <w:p w:rsidR="00A260EF" w:rsidRDefault="00A260EF" w:rsidP="00A260EF">
      <w:pPr>
        <w:tabs>
          <w:tab w:val="left" w:pos="708"/>
        </w:tabs>
        <w:jc w:val="both"/>
        <w:rPr>
          <w:sz w:val="16"/>
          <w:szCs w:val="16"/>
        </w:rPr>
      </w:pPr>
    </w:p>
    <w:p w:rsidR="00A260EF" w:rsidRDefault="00A260EF" w:rsidP="00A260EF">
      <w:pPr>
        <w:tabs>
          <w:tab w:val="left" w:pos="360"/>
        </w:tabs>
        <w:ind w:left="360"/>
        <w:jc w:val="both"/>
        <w:rPr>
          <w:b/>
          <w:bCs/>
          <w:szCs w:val="20"/>
        </w:rPr>
      </w:pPr>
      <w:r>
        <w:rPr>
          <w:b/>
          <w:bCs/>
          <w:sz w:val="16"/>
          <w:szCs w:val="16"/>
        </w:rPr>
        <w:t xml:space="preserve">PROCEDIMIENTO BÁSICO PARA LA CERTIFICACIÓN DE EFICIENCIA ENERGÉTICA DE EDIFICIOS DE NUEVA CONSTRUCCIÓN </w:t>
      </w:r>
    </w:p>
    <w:p w:rsidR="00A260EF" w:rsidRDefault="00A260EF" w:rsidP="00A260EF">
      <w:pPr>
        <w:tabs>
          <w:tab w:val="left" w:pos="360"/>
          <w:tab w:val="left" w:pos="7370"/>
          <w:tab w:val="left" w:pos="8504"/>
        </w:tabs>
        <w:ind w:left="360"/>
        <w:jc w:val="both"/>
        <w:rPr>
          <w:sz w:val="16"/>
          <w:szCs w:val="16"/>
        </w:rPr>
      </w:pPr>
      <w:r>
        <w:rPr>
          <w:sz w:val="16"/>
          <w:szCs w:val="16"/>
        </w:rPr>
        <w:t>Real Decreto 47/2007 de 19 de enero de 2007 del Ministerio de la Presidencia</w:t>
      </w:r>
      <w:r>
        <w:rPr>
          <w:sz w:val="16"/>
          <w:szCs w:val="16"/>
        </w:rPr>
        <w:tab/>
        <w:t>B.O.E.27</w:t>
      </w:r>
      <w:r>
        <w:rPr>
          <w:sz w:val="16"/>
          <w:szCs w:val="16"/>
        </w:rPr>
        <w:tab/>
        <w:t>31.01.07</w:t>
      </w:r>
    </w:p>
    <w:p w:rsidR="00A260EF" w:rsidRDefault="00A260EF" w:rsidP="00A260EF">
      <w:pPr>
        <w:tabs>
          <w:tab w:val="left" w:pos="708"/>
        </w:tabs>
        <w:jc w:val="both"/>
        <w:rPr>
          <w:sz w:val="16"/>
          <w:szCs w:val="16"/>
        </w:rPr>
      </w:pPr>
    </w:p>
    <w:p w:rsidR="00A260EF" w:rsidRDefault="00A260EF" w:rsidP="00A260EF">
      <w:pPr>
        <w:tabs>
          <w:tab w:val="left" w:pos="360"/>
        </w:tabs>
        <w:ind w:left="360"/>
        <w:jc w:val="both"/>
        <w:rPr>
          <w:b/>
          <w:bCs/>
          <w:szCs w:val="20"/>
        </w:rPr>
      </w:pPr>
      <w:r>
        <w:rPr>
          <w:b/>
          <w:bCs/>
          <w:sz w:val="16"/>
          <w:szCs w:val="16"/>
        </w:rPr>
        <w:t xml:space="preserve">DISPOSICIONES EN MATERIA DE NORMALIZACIÓN Y HOMOLOGACIÓN DE PRODUCTOS INDUSTRIALES DE CONSTRUCCIÓN </w:t>
      </w:r>
    </w:p>
    <w:p w:rsidR="00A260EF" w:rsidRDefault="00A260EF" w:rsidP="00A260EF">
      <w:pPr>
        <w:tabs>
          <w:tab w:val="left" w:pos="360"/>
          <w:tab w:val="left" w:pos="7370"/>
          <w:tab w:val="left" w:pos="8504"/>
        </w:tabs>
        <w:ind w:left="360"/>
        <w:jc w:val="both"/>
        <w:rPr>
          <w:sz w:val="16"/>
          <w:szCs w:val="16"/>
        </w:rPr>
      </w:pPr>
      <w:r>
        <w:rPr>
          <w:sz w:val="16"/>
          <w:szCs w:val="16"/>
        </w:rPr>
        <w:t>Real Decreto 683/2003 de 12 de junio de 2003 del Ministerio de Ciencia y Tecnología</w:t>
      </w:r>
      <w:r>
        <w:rPr>
          <w:sz w:val="16"/>
          <w:szCs w:val="16"/>
        </w:rPr>
        <w:tab/>
        <w:t>B.O.E.153</w:t>
      </w:r>
      <w:r>
        <w:rPr>
          <w:sz w:val="16"/>
          <w:szCs w:val="16"/>
        </w:rPr>
        <w:tab/>
        <w:t>27.06.03</w:t>
      </w:r>
    </w:p>
    <w:p w:rsidR="00A260EF" w:rsidRDefault="00A260EF" w:rsidP="00A260EF">
      <w:pPr>
        <w:tabs>
          <w:tab w:val="left" w:pos="708"/>
        </w:tabs>
        <w:jc w:val="both"/>
        <w:rPr>
          <w:sz w:val="16"/>
          <w:szCs w:val="16"/>
        </w:rPr>
      </w:pPr>
    </w:p>
    <w:p w:rsidR="00A260EF" w:rsidRDefault="00A260EF" w:rsidP="00A260EF">
      <w:pPr>
        <w:tabs>
          <w:tab w:val="left" w:pos="360"/>
        </w:tabs>
        <w:ind w:left="360"/>
        <w:jc w:val="both"/>
        <w:rPr>
          <w:b/>
          <w:bCs/>
          <w:szCs w:val="20"/>
        </w:rPr>
      </w:pPr>
      <w:r>
        <w:rPr>
          <w:b/>
          <w:bCs/>
          <w:sz w:val="16"/>
          <w:szCs w:val="16"/>
        </w:rPr>
        <w:t>NORMAS PARA LA UTILIZACIÓN DE LAS ESPUMAS DE UREAFORMOL USADAS COMO AISLANTES EN LA EDIFICACIÓN</w:t>
      </w:r>
    </w:p>
    <w:p w:rsidR="00A260EF" w:rsidRDefault="00A260EF" w:rsidP="00A260EF">
      <w:pPr>
        <w:tabs>
          <w:tab w:val="left" w:pos="360"/>
          <w:tab w:val="left" w:pos="7370"/>
          <w:tab w:val="left" w:pos="8504"/>
        </w:tabs>
        <w:ind w:left="360"/>
        <w:jc w:val="both"/>
        <w:rPr>
          <w:sz w:val="16"/>
          <w:szCs w:val="16"/>
        </w:rPr>
      </w:pPr>
      <w:r>
        <w:rPr>
          <w:sz w:val="16"/>
          <w:szCs w:val="16"/>
        </w:rPr>
        <w:t>Orden de 8 de mayo de 1984 de Presidencia del Gobierno</w:t>
      </w:r>
      <w:r>
        <w:rPr>
          <w:sz w:val="16"/>
          <w:szCs w:val="16"/>
        </w:rPr>
        <w:tab/>
        <w:t>B.O.E.113</w:t>
      </w:r>
      <w:r>
        <w:rPr>
          <w:sz w:val="16"/>
          <w:szCs w:val="16"/>
        </w:rPr>
        <w:tab/>
        <w:t xml:space="preserve"> 11.05.84</w:t>
      </w:r>
    </w:p>
    <w:p w:rsidR="00A260EF" w:rsidRDefault="00A260EF" w:rsidP="00A260EF">
      <w:pPr>
        <w:tabs>
          <w:tab w:val="left" w:pos="360"/>
          <w:tab w:val="left" w:pos="7370"/>
          <w:tab w:val="left" w:pos="8504"/>
        </w:tabs>
        <w:ind w:left="360"/>
        <w:jc w:val="both"/>
        <w:rPr>
          <w:sz w:val="16"/>
          <w:szCs w:val="16"/>
        </w:rPr>
      </w:pPr>
      <w:r>
        <w:rPr>
          <w:sz w:val="16"/>
          <w:szCs w:val="16"/>
        </w:rPr>
        <w:t>Orden de 31 de julio de 1987 por la que se dispone el cumplimiento de la sentencia del tribunal</w:t>
      </w:r>
      <w:r>
        <w:rPr>
          <w:sz w:val="16"/>
          <w:szCs w:val="16"/>
        </w:rPr>
        <w:tab/>
      </w:r>
      <w:r>
        <w:rPr>
          <w:sz w:val="16"/>
          <w:szCs w:val="16"/>
        </w:rPr>
        <w:tab/>
      </w:r>
    </w:p>
    <w:p w:rsidR="00A260EF" w:rsidRDefault="00A260EF" w:rsidP="00A260EF">
      <w:pPr>
        <w:tabs>
          <w:tab w:val="left" w:pos="360"/>
          <w:tab w:val="left" w:pos="7370"/>
          <w:tab w:val="left" w:pos="8504"/>
        </w:tabs>
        <w:ind w:left="360"/>
        <w:jc w:val="both"/>
        <w:rPr>
          <w:sz w:val="16"/>
          <w:szCs w:val="16"/>
        </w:rPr>
      </w:pPr>
      <w:proofErr w:type="gramStart"/>
      <w:r>
        <w:rPr>
          <w:sz w:val="16"/>
          <w:szCs w:val="16"/>
        </w:rPr>
        <w:t>supremo</w:t>
      </w:r>
      <w:proofErr w:type="gramEnd"/>
      <w:r>
        <w:rPr>
          <w:sz w:val="16"/>
          <w:szCs w:val="16"/>
        </w:rPr>
        <w:t xml:space="preserve"> de 9 de marzo de 1987, que declara la nulidad de la disposición sexta de la Orden de</w:t>
      </w:r>
      <w:r>
        <w:rPr>
          <w:sz w:val="16"/>
          <w:szCs w:val="16"/>
        </w:rPr>
        <w:tab/>
      </w:r>
      <w:r>
        <w:rPr>
          <w:sz w:val="16"/>
          <w:szCs w:val="16"/>
        </w:rPr>
        <w:tab/>
      </w:r>
    </w:p>
    <w:p w:rsidR="00A260EF" w:rsidRDefault="00A260EF" w:rsidP="00A260EF">
      <w:pPr>
        <w:tabs>
          <w:tab w:val="left" w:pos="360"/>
          <w:tab w:val="left" w:pos="7370"/>
          <w:tab w:val="left" w:pos="8504"/>
        </w:tabs>
        <w:ind w:left="360"/>
        <w:jc w:val="both"/>
        <w:rPr>
          <w:sz w:val="16"/>
          <w:szCs w:val="16"/>
        </w:rPr>
      </w:pPr>
      <w:r>
        <w:rPr>
          <w:sz w:val="16"/>
          <w:szCs w:val="16"/>
        </w:rPr>
        <w:t xml:space="preserve">8 de mayo de 1984 del Minis. </w:t>
      </w:r>
      <w:proofErr w:type="gramStart"/>
      <w:r>
        <w:rPr>
          <w:sz w:val="16"/>
          <w:szCs w:val="16"/>
        </w:rPr>
        <w:t>de</w:t>
      </w:r>
      <w:proofErr w:type="gramEnd"/>
      <w:r>
        <w:rPr>
          <w:sz w:val="16"/>
          <w:szCs w:val="16"/>
        </w:rPr>
        <w:t xml:space="preserve"> </w:t>
      </w:r>
      <w:proofErr w:type="spellStart"/>
      <w:r>
        <w:rPr>
          <w:sz w:val="16"/>
          <w:szCs w:val="16"/>
        </w:rPr>
        <w:t>Relac</w:t>
      </w:r>
      <w:proofErr w:type="spellEnd"/>
      <w:r>
        <w:rPr>
          <w:sz w:val="16"/>
          <w:szCs w:val="16"/>
        </w:rPr>
        <w:t xml:space="preserve">. </w:t>
      </w:r>
      <w:proofErr w:type="gramStart"/>
      <w:r>
        <w:rPr>
          <w:sz w:val="16"/>
          <w:szCs w:val="16"/>
        </w:rPr>
        <w:t>con</w:t>
      </w:r>
      <w:proofErr w:type="gramEnd"/>
      <w:r>
        <w:rPr>
          <w:sz w:val="16"/>
          <w:szCs w:val="16"/>
        </w:rPr>
        <w:t xml:space="preserve"> las Cortes y de la </w:t>
      </w:r>
      <w:proofErr w:type="spellStart"/>
      <w:r>
        <w:rPr>
          <w:sz w:val="16"/>
          <w:szCs w:val="16"/>
        </w:rPr>
        <w:t>Secr</w:t>
      </w:r>
      <w:proofErr w:type="spellEnd"/>
      <w:r>
        <w:rPr>
          <w:sz w:val="16"/>
          <w:szCs w:val="16"/>
        </w:rPr>
        <w:t xml:space="preserve">. </w:t>
      </w:r>
      <w:proofErr w:type="gramStart"/>
      <w:r>
        <w:rPr>
          <w:sz w:val="16"/>
          <w:szCs w:val="16"/>
        </w:rPr>
        <w:t>del</w:t>
      </w:r>
      <w:proofErr w:type="gramEnd"/>
      <w:r>
        <w:rPr>
          <w:sz w:val="16"/>
          <w:szCs w:val="16"/>
        </w:rPr>
        <w:t xml:space="preserve"> Gobierno</w:t>
      </w:r>
      <w:r>
        <w:rPr>
          <w:sz w:val="16"/>
          <w:szCs w:val="16"/>
        </w:rPr>
        <w:tab/>
        <w:t>B.O.E.222</w:t>
      </w:r>
      <w:r>
        <w:rPr>
          <w:sz w:val="16"/>
          <w:szCs w:val="16"/>
        </w:rPr>
        <w:tab/>
        <w:t>16.09.87</w:t>
      </w:r>
    </w:p>
    <w:p w:rsidR="00A260EF" w:rsidRDefault="00A260EF" w:rsidP="00A260EF">
      <w:pPr>
        <w:tabs>
          <w:tab w:val="left" w:pos="360"/>
          <w:tab w:val="left" w:pos="7370"/>
          <w:tab w:val="left" w:pos="8504"/>
        </w:tabs>
        <w:ind w:left="360"/>
        <w:jc w:val="both"/>
        <w:rPr>
          <w:sz w:val="16"/>
          <w:szCs w:val="16"/>
        </w:rPr>
      </w:pPr>
      <w:r>
        <w:rPr>
          <w:sz w:val="16"/>
          <w:szCs w:val="16"/>
        </w:rPr>
        <w:t xml:space="preserve">Modificación de 28 de febrero de 1989 del Minis. </w:t>
      </w:r>
      <w:proofErr w:type="gramStart"/>
      <w:r>
        <w:rPr>
          <w:sz w:val="16"/>
          <w:szCs w:val="16"/>
        </w:rPr>
        <w:t>de</w:t>
      </w:r>
      <w:proofErr w:type="gramEnd"/>
      <w:r>
        <w:rPr>
          <w:sz w:val="16"/>
          <w:szCs w:val="16"/>
        </w:rPr>
        <w:t xml:space="preserve"> </w:t>
      </w:r>
      <w:proofErr w:type="spellStart"/>
      <w:r>
        <w:rPr>
          <w:sz w:val="16"/>
          <w:szCs w:val="16"/>
        </w:rPr>
        <w:t>Relac</w:t>
      </w:r>
      <w:proofErr w:type="spellEnd"/>
      <w:r>
        <w:rPr>
          <w:sz w:val="16"/>
          <w:szCs w:val="16"/>
        </w:rPr>
        <w:t xml:space="preserve">. </w:t>
      </w:r>
      <w:proofErr w:type="gramStart"/>
      <w:r>
        <w:rPr>
          <w:sz w:val="16"/>
          <w:szCs w:val="16"/>
        </w:rPr>
        <w:t>con</w:t>
      </w:r>
      <w:proofErr w:type="gramEnd"/>
      <w:r>
        <w:rPr>
          <w:sz w:val="16"/>
          <w:szCs w:val="16"/>
        </w:rPr>
        <w:t xml:space="preserve"> las Cortes y de la </w:t>
      </w:r>
      <w:proofErr w:type="spellStart"/>
      <w:r>
        <w:rPr>
          <w:sz w:val="16"/>
          <w:szCs w:val="16"/>
        </w:rPr>
        <w:t>Secr</w:t>
      </w:r>
      <w:proofErr w:type="spellEnd"/>
      <w:r>
        <w:rPr>
          <w:sz w:val="16"/>
          <w:szCs w:val="16"/>
        </w:rPr>
        <w:t xml:space="preserve">. </w:t>
      </w:r>
      <w:proofErr w:type="gramStart"/>
      <w:r>
        <w:rPr>
          <w:sz w:val="16"/>
          <w:szCs w:val="16"/>
        </w:rPr>
        <w:t>del</w:t>
      </w:r>
      <w:proofErr w:type="gramEnd"/>
      <w:r>
        <w:rPr>
          <w:sz w:val="16"/>
          <w:szCs w:val="16"/>
        </w:rPr>
        <w:tab/>
      </w:r>
      <w:r>
        <w:rPr>
          <w:sz w:val="16"/>
          <w:szCs w:val="16"/>
        </w:rPr>
        <w:tab/>
      </w:r>
    </w:p>
    <w:p w:rsidR="00A260EF" w:rsidRDefault="00A260EF" w:rsidP="00A260EF">
      <w:pPr>
        <w:tabs>
          <w:tab w:val="left" w:pos="360"/>
          <w:tab w:val="left" w:pos="7370"/>
          <w:tab w:val="left" w:pos="8504"/>
        </w:tabs>
        <w:ind w:left="360"/>
        <w:jc w:val="both"/>
        <w:rPr>
          <w:sz w:val="16"/>
          <w:szCs w:val="16"/>
        </w:rPr>
      </w:pPr>
      <w:r>
        <w:rPr>
          <w:sz w:val="16"/>
          <w:szCs w:val="16"/>
        </w:rPr>
        <w:t>Gobierno</w:t>
      </w:r>
      <w:r>
        <w:rPr>
          <w:sz w:val="16"/>
          <w:szCs w:val="16"/>
        </w:rPr>
        <w:tab/>
        <w:t>B.O.E.53</w:t>
      </w:r>
      <w:r>
        <w:rPr>
          <w:sz w:val="16"/>
          <w:szCs w:val="16"/>
        </w:rPr>
        <w:tab/>
        <w:t>03.03.89</w:t>
      </w:r>
    </w:p>
    <w:p w:rsidR="00A260EF" w:rsidRDefault="00A260EF" w:rsidP="00A260EF">
      <w:pPr>
        <w:tabs>
          <w:tab w:val="left" w:pos="708"/>
        </w:tabs>
        <w:jc w:val="both"/>
        <w:rPr>
          <w:sz w:val="16"/>
          <w:szCs w:val="16"/>
        </w:rPr>
      </w:pPr>
    </w:p>
    <w:p w:rsidR="00A260EF" w:rsidRDefault="00A260EF" w:rsidP="00A260EF">
      <w:pPr>
        <w:tabs>
          <w:tab w:val="left" w:pos="360"/>
        </w:tabs>
        <w:ind w:left="360"/>
        <w:jc w:val="both"/>
        <w:rPr>
          <w:b/>
          <w:bCs/>
          <w:szCs w:val="20"/>
          <w:u w:val="single"/>
        </w:rPr>
      </w:pPr>
      <w:r>
        <w:rPr>
          <w:b/>
          <w:bCs/>
          <w:u w:val="single"/>
        </w:rPr>
        <w:t>AISLAMIENTO ACÚSTICO</w:t>
      </w:r>
    </w:p>
    <w:p w:rsidR="00A260EF" w:rsidRDefault="00A260EF" w:rsidP="00A260EF">
      <w:pPr>
        <w:tabs>
          <w:tab w:val="left" w:pos="708"/>
        </w:tabs>
        <w:jc w:val="both"/>
      </w:pPr>
    </w:p>
    <w:p w:rsidR="00A260EF" w:rsidRDefault="00A260EF" w:rsidP="00A260EF">
      <w:pPr>
        <w:tabs>
          <w:tab w:val="left" w:pos="360"/>
        </w:tabs>
        <w:ind w:left="360"/>
        <w:jc w:val="both"/>
        <w:rPr>
          <w:b/>
          <w:bCs/>
        </w:rPr>
      </w:pPr>
      <w:r>
        <w:rPr>
          <w:b/>
          <w:bCs/>
          <w:sz w:val="16"/>
          <w:szCs w:val="16"/>
        </w:rPr>
        <w:t>CÓDIGO TÉCNICO DE LA EDIFICACIÓN. DB-HR DOCUMENTO BÁSICO DE PROTECCIÓN FRENTE AL RUIDO</w:t>
      </w:r>
    </w:p>
    <w:p w:rsidR="00A260EF" w:rsidRDefault="00A260EF" w:rsidP="00A260EF">
      <w:pPr>
        <w:tabs>
          <w:tab w:val="left" w:pos="360"/>
          <w:tab w:val="left" w:pos="7370"/>
          <w:tab w:val="left" w:pos="8504"/>
        </w:tabs>
        <w:ind w:left="360"/>
        <w:jc w:val="both"/>
        <w:rPr>
          <w:sz w:val="16"/>
          <w:szCs w:val="16"/>
        </w:rPr>
      </w:pPr>
      <w:r>
        <w:rPr>
          <w:sz w:val="16"/>
          <w:szCs w:val="16"/>
        </w:rPr>
        <w:t>MODIFICACIÓN R.D.314/2006 POR EL QUE SE APRUEBA EL DB-HR R.D.1371/2007</w:t>
      </w:r>
      <w:r>
        <w:rPr>
          <w:sz w:val="16"/>
          <w:szCs w:val="16"/>
        </w:rPr>
        <w:tab/>
        <w:t>B.O.E.254</w:t>
      </w:r>
      <w:r>
        <w:rPr>
          <w:sz w:val="16"/>
          <w:szCs w:val="16"/>
        </w:rPr>
        <w:tab/>
        <w:t>23.10.07</w:t>
      </w:r>
    </w:p>
    <w:p w:rsidR="00A260EF" w:rsidRDefault="00A260EF" w:rsidP="00A260EF">
      <w:pPr>
        <w:tabs>
          <w:tab w:val="left" w:pos="360"/>
          <w:tab w:val="left" w:pos="7370"/>
          <w:tab w:val="left" w:pos="8504"/>
        </w:tabs>
        <w:ind w:left="360"/>
        <w:jc w:val="both"/>
        <w:rPr>
          <w:sz w:val="16"/>
          <w:szCs w:val="16"/>
        </w:rPr>
      </w:pPr>
      <w:proofErr w:type="gramStart"/>
      <w:r>
        <w:rPr>
          <w:sz w:val="16"/>
          <w:szCs w:val="16"/>
        </w:rPr>
        <w:t>corrección</w:t>
      </w:r>
      <w:proofErr w:type="gramEnd"/>
      <w:r>
        <w:rPr>
          <w:sz w:val="16"/>
          <w:szCs w:val="16"/>
        </w:rPr>
        <w:t xml:space="preserve"> de errores R.D.1371/2007</w:t>
      </w:r>
      <w:r>
        <w:rPr>
          <w:sz w:val="16"/>
          <w:szCs w:val="16"/>
        </w:rPr>
        <w:tab/>
        <w:t>B.O.E.304</w:t>
      </w:r>
      <w:r>
        <w:rPr>
          <w:sz w:val="16"/>
          <w:szCs w:val="16"/>
        </w:rPr>
        <w:tab/>
        <w:t>20.12.07</w:t>
      </w:r>
    </w:p>
    <w:p w:rsidR="00A260EF" w:rsidRDefault="00A260EF" w:rsidP="00A260EF">
      <w:pPr>
        <w:tabs>
          <w:tab w:val="left" w:pos="360"/>
          <w:tab w:val="left" w:pos="7370"/>
          <w:tab w:val="left" w:pos="8504"/>
        </w:tabs>
        <w:ind w:left="360"/>
        <w:jc w:val="both"/>
        <w:rPr>
          <w:sz w:val="16"/>
          <w:szCs w:val="16"/>
        </w:rPr>
      </w:pPr>
      <w:r>
        <w:rPr>
          <w:sz w:val="16"/>
          <w:szCs w:val="16"/>
        </w:rPr>
        <w:t>MODIFICACIÓN R.D.314/2006. R.D.1675/2008 del Ministerio de Vivienda</w:t>
      </w:r>
      <w:r>
        <w:rPr>
          <w:sz w:val="16"/>
          <w:szCs w:val="16"/>
        </w:rPr>
        <w:tab/>
        <w:t>B.O.E.252</w:t>
      </w:r>
      <w:r>
        <w:rPr>
          <w:sz w:val="16"/>
          <w:szCs w:val="16"/>
        </w:rPr>
        <w:tab/>
        <w:t>18.10.08</w:t>
      </w:r>
    </w:p>
    <w:p w:rsidR="00A260EF" w:rsidRDefault="00A260EF" w:rsidP="00A260EF">
      <w:pPr>
        <w:tabs>
          <w:tab w:val="left" w:pos="360"/>
          <w:tab w:val="left" w:pos="7370"/>
          <w:tab w:val="left" w:pos="8504"/>
        </w:tabs>
        <w:ind w:left="360"/>
        <w:jc w:val="both"/>
        <w:rPr>
          <w:sz w:val="16"/>
          <w:szCs w:val="16"/>
        </w:rPr>
      </w:pPr>
      <w:r>
        <w:rPr>
          <w:sz w:val="16"/>
          <w:szCs w:val="16"/>
        </w:rPr>
        <w:t>MODIFICACIÓN R.D.314/2006. ORDEN VIV/984/2009 del Ministerio de Vivienda</w:t>
      </w:r>
      <w:r>
        <w:rPr>
          <w:sz w:val="16"/>
          <w:szCs w:val="16"/>
        </w:rPr>
        <w:tab/>
        <w:t>B.O.E.99</w:t>
      </w:r>
      <w:r>
        <w:rPr>
          <w:sz w:val="16"/>
          <w:szCs w:val="16"/>
        </w:rPr>
        <w:tab/>
        <w:t>23.04.09</w:t>
      </w:r>
    </w:p>
    <w:p w:rsidR="00A260EF" w:rsidRDefault="00A260EF" w:rsidP="00A260EF">
      <w:pPr>
        <w:tabs>
          <w:tab w:val="left" w:pos="360"/>
          <w:tab w:val="left" w:pos="7370"/>
          <w:tab w:val="left" w:pos="8504"/>
        </w:tabs>
        <w:ind w:left="360"/>
        <w:jc w:val="both"/>
        <w:rPr>
          <w:sz w:val="16"/>
          <w:szCs w:val="16"/>
        </w:rPr>
      </w:pPr>
      <w:proofErr w:type="gramStart"/>
      <w:r>
        <w:rPr>
          <w:sz w:val="16"/>
          <w:szCs w:val="16"/>
        </w:rPr>
        <w:t>corrección</w:t>
      </w:r>
      <w:proofErr w:type="gramEnd"/>
      <w:r>
        <w:rPr>
          <w:sz w:val="16"/>
          <w:szCs w:val="16"/>
        </w:rPr>
        <w:t xml:space="preserve"> de errores y erratas de la ORDEN VIV/984/2009 del Ministerio de Vivienda</w:t>
      </w:r>
      <w:r>
        <w:rPr>
          <w:sz w:val="16"/>
          <w:szCs w:val="16"/>
        </w:rPr>
        <w:tab/>
        <w:t>B.O.E.99</w:t>
      </w:r>
      <w:r>
        <w:rPr>
          <w:sz w:val="16"/>
          <w:szCs w:val="16"/>
        </w:rPr>
        <w:tab/>
        <w:t>23.09.09</w:t>
      </w:r>
    </w:p>
    <w:p w:rsidR="00A260EF" w:rsidRDefault="00A260EF" w:rsidP="00A260EF">
      <w:pPr>
        <w:tabs>
          <w:tab w:val="left" w:pos="360"/>
          <w:tab w:val="left" w:pos="7370"/>
          <w:tab w:val="left" w:pos="8504"/>
        </w:tabs>
        <w:ind w:left="360"/>
        <w:jc w:val="both"/>
        <w:rPr>
          <w:sz w:val="16"/>
          <w:szCs w:val="16"/>
        </w:rPr>
      </w:pPr>
      <w:r>
        <w:rPr>
          <w:sz w:val="16"/>
          <w:szCs w:val="16"/>
        </w:rPr>
        <w:t>MODIFICACIÓN R.D.314/2006</w:t>
      </w:r>
      <w:r>
        <w:rPr>
          <w:sz w:val="16"/>
          <w:szCs w:val="16"/>
        </w:rPr>
        <w:tab/>
      </w:r>
      <w:r>
        <w:rPr>
          <w:sz w:val="16"/>
          <w:szCs w:val="16"/>
        </w:rPr>
        <w:tab/>
      </w:r>
    </w:p>
    <w:p w:rsidR="00A260EF" w:rsidRDefault="00A260EF" w:rsidP="00A260EF">
      <w:pPr>
        <w:tabs>
          <w:tab w:val="left" w:pos="360"/>
          <w:tab w:val="left" w:pos="7370"/>
          <w:tab w:val="left" w:pos="8504"/>
        </w:tabs>
        <w:ind w:left="360"/>
        <w:jc w:val="both"/>
        <w:rPr>
          <w:sz w:val="16"/>
          <w:szCs w:val="16"/>
        </w:rPr>
      </w:pPr>
      <w:r>
        <w:rPr>
          <w:sz w:val="16"/>
          <w:szCs w:val="16"/>
        </w:rPr>
        <w:t>R.D.173/2010. Accesibilidad y no discriminación de las personas con discapacidad</w:t>
      </w:r>
      <w:r>
        <w:rPr>
          <w:sz w:val="16"/>
          <w:szCs w:val="16"/>
        </w:rPr>
        <w:tab/>
        <w:t>B.O.E.61</w:t>
      </w:r>
      <w:r>
        <w:rPr>
          <w:sz w:val="16"/>
          <w:szCs w:val="16"/>
        </w:rPr>
        <w:tab/>
        <w:t>11.03.10</w:t>
      </w:r>
    </w:p>
    <w:p w:rsidR="00A260EF" w:rsidRDefault="00A260EF" w:rsidP="00A260EF">
      <w:pPr>
        <w:tabs>
          <w:tab w:val="left" w:pos="708"/>
        </w:tabs>
        <w:jc w:val="both"/>
        <w:rPr>
          <w:sz w:val="16"/>
          <w:szCs w:val="16"/>
        </w:rPr>
      </w:pPr>
    </w:p>
    <w:p w:rsidR="00A260EF" w:rsidRDefault="00A260EF" w:rsidP="00A260EF">
      <w:pPr>
        <w:tabs>
          <w:tab w:val="left" w:pos="360"/>
        </w:tabs>
        <w:ind w:left="360"/>
        <w:jc w:val="both"/>
        <w:rPr>
          <w:b/>
          <w:bCs/>
          <w:szCs w:val="20"/>
        </w:rPr>
      </w:pPr>
      <w:r>
        <w:rPr>
          <w:b/>
          <w:bCs/>
          <w:sz w:val="16"/>
          <w:szCs w:val="16"/>
        </w:rPr>
        <w:t>LEY DEL RUIDO</w:t>
      </w:r>
    </w:p>
    <w:p w:rsidR="00A260EF" w:rsidRDefault="00A260EF" w:rsidP="00A260EF">
      <w:pPr>
        <w:tabs>
          <w:tab w:val="left" w:pos="360"/>
          <w:tab w:val="left" w:pos="7370"/>
          <w:tab w:val="left" w:pos="8504"/>
        </w:tabs>
        <w:ind w:left="360"/>
        <w:jc w:val="both"/>
        <w:rPr>
          <w:sz w:val="16"/>
          <w:szCs w:val="16"/>
        </w:rPr>
      </w:pPr>
      <w:r>
        <w:rPr>
          <w:sz w:val="16"/>
          <w:szCs w:val="16"/>
        </w:rPr>
        <w:t>Ley 37/2003 de 17 de Noviembre de 2003 de Jefatura del Estado</w:t>
      </w:r>
      <w:r>
        <w:rPr>
          <w:sz w:val="16"/>
          <w:szCs w:val="16"/>
        </w:rPr>
        <w:tab/>
        <w:t>B.O.E.276</w:t>
      </w:r>
      <w:r>
        <w:rPr>
          <w:sz w:val="16"/>
          <w:szCs w:val="16"/>
        </w:rPr>
        <w:tab/>
        <w:t>18.11.03</w:t>
      </w:r>
    </w:p>
    <w:p w:rsidR="00A260EF" w:rsidRDefault="00A260EF" w:rsidP="00A260EF">
      <w:pPr>
        <w:tabs>
          <w:tab w:val="left" w:pos="360"/>
          <w:tab w:val="left" w:pos="7370"/>
          <w:tab w:val="left" w:pos="8504"/>
        </w:tabs>
        <w:ind w:left="360"/>
        <w:jc w:val="both"/>
        <w:rPr>
          <w:sz w:val="16"/>
          <w:szCs w:val="16"/>
        </w:rPr>
      </w:pPr>
      <w:r>
        <w:rPr>
          <w:sz w:val="16"/>
          <w:szCs w:val="16"/>
        </w:rPr>
        <w:t>Real Decreto 1367/2007 de 19 de octubre de 2007 del Ministerio de la Presidencia del Gobierno</w:t>
      </w:r>
      <w:r>
        <w:rPr>
          <w:sz w:val="16"/>
          <w:szCs w:val="16"/>
        </w:rPr>
        <w:tab/>
        <w:t>B.O.E.254</w:t>
      </w:r>
      <w:r>
        <w:rPr>
          <w:sz w:val="16"/>
          <w:szCs w:val="16"/>
        </w:rPr>
        <w:tab/>
        <w:t>23.10.07</w:t>
      </w:r>
    </w:p>
    <w:p w:rsidR="00A260EF" w:rsidRDefault="00A260EF" w:rsidP="00A260EF">
      <w:pPr>
        <w:tabs>
          <w:tab w:val="left" w:pos="708"/>
        </w:tabs>
        <w:jc w:val="both"/>
        <w:rPr>
          <w:sz w:val="16"/>
          <w:szCs w:val="16"/>
        </w:rPr>
      </w:pPr>
    </w:p>
    <w:p w:rsidR="00A260EF" w:rsidRDefault="00A260EF" w:rsidP="00A260EF">
      <w:pPr>
        <w:tabs>
          <w:tab w:val="left" w:pos="360"/>
        </w:tabs>
        <w:ind w:left="360"/>
        <w:jc w:val="both"/>
        <w:rPr>
          <w:b/>
          <w:bCs/>
          <w:szCs w:val="20"/>
          <w:u w:val="single"/>
        </w:rPr>
      </w:pPr>
      <w:r>
        <w:rPr>
          <w:b/>
          <w:bCs/>
          <w:u w:val="single"/>
        </w:rPr>
        <w:t>APARATOS ELEVADORES</w:t>
      </w:r>
    </w:p>
    <w:p w:rsidR="00A260EF" w:rsidRDefault="00A260EF" w:rsidP="00A260EF">
      <w:pPr>
        <w:tabs>
          <w:tab w:val="left" w:pos="708"/>
        </w:tabs>
        <w:jc w:val="both"/>
      </w:pPr>
    </w:p>
    <w:p w:rsidR="00A260EF" w:rsidRDefault="00A260EF" w:rsidP="00A260EF">
      <w:pPr>
        <w:tabs>
          <w:tab w:val="left" w:pos="360"/>
        </w:tabs>
        <w:ind w:left="360"/>
        <w:jc w:val="both"/>
        <w:rPr>
          <w:b/>
          <w:bCs/>
        </w:rPr>
      </w:pPr>
      <w:r>
        <w:rPr>
          <w:b/>
          <w:bCs/>
          <w:sz w:val="16"/>
          <w:szCs w:val="16"/>
        </w:rPr>
        <w:t>CONDICIONES TÉCNICAS MÍNIMAS EXIGIBLES Y REVISIONES GENERALES PERIÓDICAS</w:t>
      </w:r>
    </w:p>
    <w:p w:rsidR="00A260EF" w:rsidRDefault="00A260EF" w:rsidP="00A260EF">
      <w:pPr>
        <w:tabs>
          <w:tab w:val="left" w:pos="360"/>
          <w:tab w:val="left" w:pos="7370"/>
          <w:tab w:val="left" w:pos="8504"/>
        </w:tabs>
        <w:ind w:left="360"/>
        <w:jc w:val="both"/>
        <w:rPr>
          <w:sz w:val="16"/>
          <w:szCs w:val="16"/>
        </w:rPr>
      </w:pPr>
      <w:r>
        <w:rPr>
          <w:sz w:val="16"/>
          <w:szCs w:val="16"/>
        </w:rPr>
        <w:lastRenderedPageBreak/>
        <w:t>Orden de 31 de marzo de 1981 del Ministerio de Industria y Energía</w:t>
      </w:r>
      <w:r>
        <w:rPr>
          <w:sz w:val="16"/>
          <w:szCs w:val="16"/>
        </w:rPr>
        <w:tab/>
        <w:t>B.O.E.94</w:t>
      </w:r>
      <w:r>
        <w:rPr>
          <w:sz w:val="16"/>
          <w:szCs w:val="16"/>
        </w:rPr>
        <w:tab/>
        <w:t>20.04.81</w:t>
      </w:r>
    </w:p>
    <w:p w:rsidR="00A260EF" w:rsidRDefault="00A260EF" w:rsidP="00A260EF">
      <w:pPr>
        <w:tabs>
          <w:tab w:val="left" w:pos="708"/>
        </w:tabs>
        <w:jc w:val="both"/>
        <w:rPr>
          <w:sz w:val="16"/>
          <w:szCs w:val="16"/>
        </w:rPr>
      </w:pPr>
    </w:p>
    <w:p w:rsidR="00A260EF" w:rsidRDefault="00A260EF" w:rsidP="00A260EF">
      <w:pPr>
        <w:tabs>
          <w:tab w:val="left" w:pos="360"/>
        </w:tabs>
        <w:ind w:left="360"/>
        <w:jc w:val="both"/>
        <w:rPr>
          <w:b/>
          <w:bCs/>
          <w:szCs w:val="20"/>
        </w:rPr>
      </w:pPr>
      <w:r>
        <w:rPr>
          <w:b/>
          <w:bCs/>
          <w:sz w:val="16"/>
          <w:szCs w:val="16"/>
        </w:rPr>
        <w:t>REGLAMENTO DE APARATOS DE ELEVACIÓN Y MANUTENCIÓN DE LOS MISMOS</w:t>
      </w:r>
    </w:p>
    <w:p w:rsidR="00A260EF" w:rsidRDefault="00A260EF" w:rsidP="00A260EF">
      <w:pPr>
        <w:tabs>
          <w:tab w:val="left" w:pos="360"/>
          <w:tab w:val="left" w:pos="7370"/>
          <w:tab w:val="left" w:pos="8504"/>
        </w:tabs>
        <w:ind w:left="360"/>
        <w:jc w:val="both"/>
        <w:rPr>
          <w:sz w:val="16"/>
          <w:szCs w:val="16"/>
        </w:rPr>
      </w:pPr>
      <w:r>
        <w:rPr>
          <w:sz w:val="16"/>
          <w:szCs w:val="16"/>
        </w:rPr>
        <w:t>Real Decreto 2291/1985 de 8 de noviembre de 1985 del Ministerio de Industria y Energía</w:t>
      </w:r>
      <w:r>
        <w:rPr>
          <w:sz w:val="16"/>
          <w:szCs w:val="16"/>
        </w:rPr>
        <w:tab/>
        <w:t>B.O.E.296</w:t>
      </w:r>
      <w:r>
        <w:rPr>
          <w:sz w:val="16"/>
          <w:szCs w:val="16"/>
        </w:rPr>
        <w:tab/>
        <w:t>11.12.85</w:t>
      </w:r>
    </w:p>
    <w:p w:rsidR="00A260EF" w:rsidRDefault="00A260EF" w:rsidP="00A260EF">
      <w:pPr>
        <w:tabs>
          <w:tab w:val="left" w:pos="360"/>
          <w:tab w:val="left" w:pos="7370"/>
          <w:tab w:val="left" w:pos="8504"/>
        </w:tabs>
        <w:ind w:left="360"/>
        <w:jc w:val="both"/>
        <w:rPr>
          <w:sz w:val="16"/>
          <w:szCs w:val="16"/>
        </w:rPr>
      </w:pPr>
      <w:r>
        <w:rPr>
          <w:sz w:val="16"/>
          <w:szCs w:val="16"/>
        </w:rPr>
        <w:t>Se deroga a partir del 1 de julio de 1999 excepto los arts. 10 a 15, 19 y 24,</w:t>
      </w:r>
      <w:r>
        <w:rPr>
          <w:sz w:val="16"/>
          <w:szCs w:val="16"/>
        </w:rPr>
        <w:tab/>
      </w:r>
      <w:r>
        <w:rPr>
          <w:sz w:val="16"/>
          <w:szCs w:val="16"/>
        </w:rPr>
        <w:tab/>
      </w:r>
    </w:p>
    <w:p w:rsidR="00A260EF" w:rsidRDefault="00A260EF" w:rsidP="00A260EF">
      <w:pPr>
        <w:tabs>
          <w:tab w:val="left" w:pos="360"/>
          <w:tab w:val="left" w:pos="7370"/>
          <w:tab w:val="left" w:pos="8504"/>
        </w:tabs>
        <w:ind w:left="360"/>
        <w:jc w:val="both"/>
        <w:rPr>
          <w:sz w:val="16"/>
          <w:szCs w:val="16"/>
        </w:rPr>
      </w:pPr>
      <w:proofErr w:type="gramStart"/>
      <w:r>
        <w:rPr>
          <w:sz w:val="16"/>
          <w:szCs w:val="16"/>
        </w:rPr>
        <w:t>por</w:t>
      </w:r>
      <w:proofErr w:type="gramEnd"/>
      <w:r>
        <w:rPr>
          <w:sz w:val="16"/>
          <w:szCs w:val="16"/>
        </w:rPr>
        <w:t xml:space="preserve"> el Real Decreto 1314/1997</w:t>
      </w:r>
      <w:r>
        <w:rPr>
          <w:sz w:val="16"/>
          <w:szCs w:val="16"/>
        </w:rPr>
        <w:tab/>
        <w:t>B.O.E.234</w:t>
      </w:r>
      <w:r>
        <w:rPr>
          <w:sz w:val="16"/>
          <w:szCs w:val="16"/>
        </w:rPr>
        <w:tab/>
        <w:t>30.09.97</w:t>
      </w:r>
    </w:p>
    <w:p w:rsidR="00A260EF" w:rsidRDefault="00A260EF" w:rsidP="00A260EF">
      <w:pPr>
        <w:tabs>
          <w:tab w:val="left" w:pos="708"/>
        </w:tabs>
        <w:jc w:val="both"/>
        <w:rPr>
          <w:sz w:val="16"/>
          <w:szCs w:val="16"/>
        </w:rPr>
      </w:pPr>
    </w:p>
    <w:p w:rsidR="00A260EF" w:rsidRDefault="00A260EF" w:rsidP="00A260EF">
      <w:pPr>
        <w:tabs>
          <w:tab w:val="left" w:pos="360"/>
        </w:tabs>
        <w:ind w:left="360"/>
        <w:jc w:val="both"/>
        <w:rPr>
          <w:b/>
          <w:bCs/>
          <w:szCs w:val="20"/>
        </w:rPr>
      </w:pPr>
      <w:r>
        <w:rPr>
          <w:b/>
          <w:bCs/>
          <w:sz w:val="16"/>
          <w:szCs w:val="16"/>
        </w:rPr>
        <w:t>DISPOSICIONES DE APLICACIÓN DE LA DIRECTIVA DEL PARLAMENTO EUROPEO Y DEL CONSEJO 95/16/CE SOBRE ASCENSORES</w:t>
      </w:r>
    </w:p>
    <w:p w:rsidR="00A260EF" w:rsidRDefault="00A260EF" w:rsidP="00A260EF">
      <w:pPr>
        <w:tabs>
          <w:tab w:val="left" w:pos="360"/>
          <w:tab w:val="left" w:pos="7370"/>
          <w:tab w:val="left" w:pos="8504"/>
        </w:tabs>
        <w:ind w:left="360"/>
        <w:jc w:val="both"/>
        <w:rPr>
          <w:sz w:val="16"/>
          <w:szCs w:val="16"/>
        </w:rPr>
      </w:pPr>
      <w:r>
        <w:rPr>
          <w:sz w:val="16"/>
          <w:szCs w:val="16"/>
        </w:rPr>
        <w:t>Real Decreto 1314/1997 de 1 de agosto de 1997 del Parlamento Europeo y del Consejo</w:t>
      </w:r>
      <w:r>
        <w:rPr>
          <w:sz w:val="16"/>
          <w:szCs w:val="16"/>
        </w:rPr>
        <w:tab/>
      </w:r>
      <w:r>
        <w:rPr>
          <w:sz w:val="16"/>
          <w:szCs w:val="16"/>
        </w:rPr>
        <w:tab/>
      </w:r>
    </w:p>
    <w:p w:rsidR="00A260EF" w:rsidRDefault="00A260EF" w:rsidP="00A260EF">
      <w:pPr>
        <w:tabs>
          <w:tab w:val="left" w:pos="360"/>
          <w:tab w:val="left" w:pos="7370"/>
          <w:tab w:val="left" w:pos="8504"/>
        </w:tabs>
        <w:ind w:left="360"/>
        <w:jc w:val="both"/>
        <w:rPr>
          <w:sz w:val="16"/>
          <w:szCs w:val="16"/>
        </w:rPr>
      </w:pPr>
      <w:r>
        <w:rPr>
          <w:sz w:val="16"/>
          <w:szCs w:val="16"/>
        </w:rPr>
        <w:t>95/19/CE</w:t>
      </w:r>
      <w:r>
        <w:rPr>
          <w:sz w:val="16"/>
          <w:szCs w:val="16"/>
        </w:rPr>
        <w:tab/>
        <w:t>B.O.E.296</w:t>
      </w:r>
      <w:r>
        <w:rPr>
          <w:sz w:val="16"/>
          <w:szCs w:val="16"/>
        </w:rPr>
        <w:tab/>
        <w:t>30.09.97</w:t>
      </w:r>
    </w:p>
    <w:p w:rsidR="00A260EF" w:rsidRDefault="00A260EF" w:rsidP="00A260EF">
      <w:pPr>
        <w:tabs>
          <w:tab w:val="left" w:pos="360"/>
          <w:tab w:val="left" w:pos="7370"/>
          <w:tab w:val="left" w:pos="8504"/>
        </w:tabs>
        <w:ind w:left="360"/>
        <w:jc w:val="both"/>
        <w:rPr>
          <w:sz w:val="16"/>
          <w:szCs w:val="16"/>
        </w:rPr>
      </w:pPr>
      <w:r>
        <w:rPr>
          <w:sz w:val="16"/>
          <w:szCs w:val="16"/>
        </w:rPr>
        <w:t>Corrección de errores</w:t>
      </w:r>
      <w:r>
        <w:rPr>
          <w:sz w:val="16"/>
          <w:szCs w:val="16"/>
        </w:rPr>
        <w:tab/>
        <w:t>B.O.E.179</w:t>
      </w:r>
      <w:r>
        <w:rPr>
          <w:sz w:val="16"/>
          <w:szCs w:val="16"/>
        </w:rPr>
        <w:tab/>
        <w:t>28.07.98</w:t>
      </w:r>
    </w:p>
    <w:p w:rsidR="00A260EF" w:rsidRDefault="00A260EF" w:rsidP="00A260EF">
      <w:pPr>
        <w:tabs>
          <w:tab w:val="left" w:pos="360"/>
          <w:tab w:val="left" w:pos="7370"/>
          <w:tab w:val="left" w:pos="8504"/>
        </w:tabs>
        <w:ind w:left="360"/>
        <w:jc w:val="both"/>
        <w:rPr>
          <w:sz w:val="16"/>
          <w:szCs w:val="16"/>
        </w:rPr>
      </w:pPr>
      <w:r>
        <w:rPr>
          <w:sz w:val="16"/>
          <w:szCs w:val="16"/>
        </w:rPr>
        <w:t>Se modifica la disposición adicional primera por Real Decreto 57/2005</w:t>
      </w:r>
      <w:r>
        <w:rPr>
          <w:sz w:val="16"/>
          <w:szCs w:val="16"/>
        </w:rPr>
        <w:tab/>
        <w:t>B.O.E.30</w:t>
      </w:r>
      <w:r>
        <w:rPr>
          <w:sz w:val="16"/>
          <w:szCs w:val="16"/>
        </w:rPr>
        <w:tab/>
        <w:t>04.02.05</w:t>
      </w:r>
    </w:p>
    <w:p w:rsidR="00A260EF" w:rsidRDefault="00A260EF" w:rsidP="00A260EF">
      <w:pPr>
        <w:tabs>
          <w:tab w:val="left" w:pos="708"/>
        </w:tabs>
        <w:jc w:val="both"/>
        <w:rPr>
          <w:sz w:val="16"/>
          <w:szCs w:val="16"/>
        </w:rPr>
      </w:pPr>
    </w:p>
    <w:p w:rsidR="00A260EF" w:rsidRDefault="00A260EF" w:rsidP="00A260EF">
      <w:pPr>
        <w:tabs>
          <w:tab w:val="left" w:pos="360"/>
        </w:tabs>
        <w:ind w:left="360"/>
        <w:jc w:val="both"/>
        <w:rPr>
          <w:b/>
          <w:bCs/>
          <w:szCs w:val="20"/>
        </w:rPr>
      </w:pPr>
      <w:r>
        <w:rPr>
          <w:b/>
          <w:bCs/>
          <w:sz w:val="16"/>
          <w:szCs w:val="16"/>
        </w:rPr>
        <w:t>INSTRUCCIONES TÉCNICAS COMPLEMENTARIAS ITC-MIE-AEM 1, REFERENTE A ASCENSORES ELECTROMECÁNICOS</w:t>
      </w:r>
    </w:p>
    <w:p w:rsidR="00A260EF" w:rsidRDefault="00A260EF" w:rsidP="00A260EF">
      <w:pPr>
        <w:tabs>
          <w:tab w:val="left" w:pos="360"/>
          <w:tab w:val="left" w:pos="7370"/>
          <w:tab w:val="left" w:pos="8504"/>
        </w:tabs>
        <w:ind w:left="360"/>
        <w:jc w:val="both"/>
        <w:rPr>
          <w:sz w:val="16"/>
          <w:szCs w:val="16"/>
        </w:rPr>
      </w:pPr>
      <w:r>
        <w:rPr>
          <w:sz w:val="16"/>
          <w:szCs w:val="16"/>
        </w:rPr>
        <w:t>Orden de 23 de septiembre de 1987 del Ministerio de Industria y Energía (art. 10 a 15, 19 y 23)</w:t>
      </w:r>
      <w:r>
        <w:rPr>
          <w:sz w:val="16"/>
          <w:szCs w:val="16"/>
        </w:rPr>
        <w:tab/>
        <w:t>B.O.E.239</w:t>
      </w:r>
      <w:r>
        <w:rPr>
          <w:sz w:val="16"/>
          <w:szCs w:val="16"/>
        </w:rPr>
        <w:tab/>
        <w:t>06.10.87</w:t>
      </w:r>
    </w:p>
    <w:p w:rsidR="00A260EF" w:rsidRDefault="00A260EF" w:rsidP="00A260EF">
      <w:pPr>
        <w:tabs>
          <w:tab w:val="left" w:pos="360"/>
          <w:tab w:val="left" w:pos="7370"/>
          <w:tab w:val="left" w:pos="8504"/>
        </w:tabs>
        <w:ind w:left="360"/>
        <w:jc w:val="both"/>
        <w:rPr>
          <w:sz w:val="16"/>
          <w:szCs w:val="16"/>
        </w:rPr>
      </w:pPr>
      <w:r>
        <w:rPr>
          <w:sz w:val="16"/>
          <w:szCs w:val="16"/>
        </w:rPr>
        <w:t>Corrección de errores</w:t>
      </w:r>
      <w:r>
        <w:rPr>
          <w:sz w:val="16"/>
          <w:szCs w:val="16"/>
        </w:rPr>
        <w:tab/>
        <w:t>B.O.E.114</w:t>
      </w:r>
      <w:r>
        <w:rPr>
          <w:sz w:val="16"/>
          <w:szCs w:val="16"/>
        </w:rPr>
        <w:tab/>
        <w:t>12.05.88</w:t>
      </w:r>
    </w:p>
    <w:p w:rsidR="00A260EF" w:rsidRDefault="00A260EF" w:rsidP="00A260EF">
      <w:pPr>
        <w:tabs>
          <w:tab w:val="left" w:pos="708"/>
        </w:tabs>
        <w:jc w:val="both"/>
        <w:rPr>
          <w:sz w:val="16"/>
          <w:szCs w:val="16"/>
        </w:rPr>
      </w:pPr>
    </w:p>
    <w:p w:rsidR="00A260EF" w:rsidRDefault="00A260EF" w:rsidP="00A260EF">
      <w:pPr>
        <w:tabs>
          <w:tab w:val="left" w:pos="360"/>
        </w:tabs>
        <w:ind w:left="360"/>
        <w:jc w:val="both"/>
        <w:rPr>
          <w:b/>
          <w:bCs/>
          <w:szCs w:val="20"/>
        </w:rPr>
      </w:pPr>
      <w:r>
        <w:rPr>
          <w:b/>
          <w:bCs/>
          <w:sz w:val="16"/>
          <w:szCs w:val="16"/>
        </w:rPr>
        <w:t>PRESCRIPCIONES TÉCNICAS NO PREVISTAS EN LA ITC -MIE-AEM 1, DEL REGLAMENTO DE APARATOS DE ELEVACIÓN Y SU MANUTENCIÓN</w:t>
      </w:r>
    </w:p>
    <w:p w:rsidR="00A260EF" w:rsidRDefault="00A260EF" w:rsidP="00A260EF">
      <w:pPr>
        <w:tabs>
          <w:tab w:val="left" w:pos="360"/>
          <w:tab w:val="left" w:pos="7370"/>
          <w:tab w:val="left" w:pos="8504"/>
        </w:tabs>
        <w:ind w:left="360"/>
        <w:jc w:val="both"/>
        <w:rPr>
          <w:sz w:val="16"/>
          <w:szCs w:val="16"/>
        </w:rPr>
      </w:pPr>
      <w:r>
        <w:rPr>
          <w:sz w:val="16"/>
          <w:szCs w:val="16"/>
        </w:rPr>
        <w:t>Resolución de 27 de abril de 1992 de la Dirección General de Política Tecnológica del</w:t>
      </w:r>
      <w:r>
        <w:rPr>
          <w:sz w:val="16"/>
          <w:szCs w:val="16"/>
        </w:rPr>
        <w:tab/>
      </w:r>
      <w:r>
        <w:rPr>
          <w:sz w:val="16"/>
          <w:szCs w:val="16"/>
        </w:rPr>
        <w:tab/>
      </w:r>
    </w:p>
    <w:p w:rsidR="00A260EF" w:rsidRDefault="00A260EF" w:rsidP="00A260EF">
      <w:pPr>
        <w:tabs>
          <w:tab w:val="left" w:pos="360"/>
          <w:tab w:val="left" w:pos="7370"/>
          <w:tab w:val="left" w:pos="8504"/>
        </w:tabs>
        <w:ind w:left="360"/>
        <w:jc w:val="both"/>
        <w:rPr>
          <w:sz w:val="16"/>
          <w:szCs w:val="16"/>
        </w:rPr>
      </w:pPr>
      <w:r>
        <w:rPr>
          <w:sz w:val="16"/>
          <w:szCs w:val="16"/>
        </w:rPr>
        <w:t>Ministerio de Industria, Comercio y Turismo</w:t>
      </w:r>
      <w:r>
        <w:rPr>
          <w:sz w:val="16"/>
          <w:szCs w:val="16"/>
        </w:rPr>
        <w:tab/>
        <w:t>B.O.E.117</w:t>
      </w:r>
      <w:r>
        <w:rPr>
          <w:sz w:val="16"/>
          <w:szCs w:val="16"/>
        </w:rPr>
        <w:tab/>
        <w:t>15.05.92</w:t>
      </w:r>
    </w:p>
    <w:p w:rsidR="00A260EF" w:rsidRDefault="00A260EF" w:rsidP="00A260EF">
      <w:pPr>
        <w:tabs>
          <w:tab w:val="left" w:pos="708"/>
        </w:tabs>
        <w:jc w:val="both"/>
        <w:rPr>
          <w:sz w:val="16"/>
          <w:szCs w:val="16"/>
        </w:rPr>
      </w:pPr>
    </w:p>
    <w:p w:rsidR="00A260EF" w:rsidRDefault="00A260EF" w:rsidP="00A260EF">
      <w:pPr>
        <w:tabs>
          <w:tab w:val="left" w:pos="360"/>
        </w:tabs>
        <w:ind w:left="360"/>
        <w:jc w:val="both"/>
        <w:rPr>
          <w:b/>
          <w:bCs/>
          <w:szCs w:val="20"/>
        </w:rPr>
      </w:pPr>
      <w:r>
        <w:rPr>
          <w:b/>
          <w:bCs/>
          <w:sz w:val="16"/>
          <w:szCs w:val="16"/>
        </w:rPr>
        <w:t>MODIFICACIÓN LA INSTRUCCIÓN TÉCNICA COMPLEMENTARIA MIE-AEM 1 REFERENTA A NORMAS DE SEGURIDAD PARA CONSTRUCCIÓN E INSTALACIÓN DE ASCENSORES ELECTROMECÁNICOS, QUE PASA A DENOMINARSE INSTRUCCIÓN TÉCNICA COMPLEMENTARIA SOBRE ASCENSORES MOVIDOS ELÉCTRICA, HIDRÁULICA O MECÁNICAMENTE</w:t>
      </w:r>
    </w:p>
    <w:p w:rsidR="00A260EF" w:rsidRDefault="00A260EF" w:rsidP="00A260EF">
      <w:pPr>
        <w:tabs>
          <w:tab w:val="left" w:pos="360"/>
          <w:tab w:val="left" w:pos="7370"/>
          <w:tab w:val="left" w:pos="8504"/>
        </w:tabs>
        <w:ind w:left="360"/>
        <w:jc w:val="both"/>
        <w:rPr>
          <w:sz w:val="16"/>
          <w:szCs w:val="16"/>
        </w:rPr>
      </w:pPr>
      <w:r>
        <w:rPr>
          <w:sz w:val="16"/>
          <w:szCs w:val="16"/>
        </w:rPr>
        <w:t>Orden de 12 de septiembre de 1991 del Ministerio de Industria, Comercio y Turismo</w:t>
      </w:r>
      <w:r>
        <w:rPr>
          <w:sz w:val="16"/>
          <w:szCs w:val="16"/>
        </w:rPr>
        <w:tab/>
      </w:r>
      <w:r>
        <w:rPr>
          <w:sz w:val="16"/>
          <w:szCs w:val="16"/>
        </w:rPr>
        <w:tab/>
      </w:r>
    </w:p>
    <w:p w:rsidR="00A260EF" w:rsidRDefault="00A260EF" w:rsidP="00A260EF">
      <w:pPr>
        <w:tabs>
          <w:tab w:val="left" w:pos="360"/>
          <w:tab w:val="left" w:pos="7370"/>
          <w:tab w:val="left" w:pos="8504"/>
        </w:tabs>
        <w:ind w:left="360"/>
        <w:jc w:val="both"/>
        <w:rPr>
          <w:sz w:val="16"/>
          <w:szCs w:val="16"/>
        </w:rPr>
      </w:pPr>
      <w:r>
        <w:rPr>
          <w:sz w:val="16"/>
          <w:szCs w:val="16"/>
        </w:rPr>
        <w:t>Art. 10 a 15, 19 y 23</w:t>
      </w:r>
      <w:r>
        <w:rPr>
          <w:sz w:val="16"/>
          <w:szCs w:val="16"/>
        </w:rPr>
        <w:tab/>
        <w:t>B.O.E.223</w:t>
      </w:r>
      <w:r>
        <w:rPr>
          <w:sz w:val="16"/>
          <w:szCs w:val="16"/>
        </w:rPr>
        <w:tab/>
        <w:t>17.09.91</w:t>
      </w:r>
    </w:p>
    <w:p w:rsidR="00A260EF" w:rsidRDefault="00A260EF" w:rsidP="00A260EF">
      <w:pPr>
        <w:tabs>
          <w:tab w:val="left" w:pos="360"/>
          <w:tab w:val="left" w:pos="7370"/>
          <w:tab w:val="left" w:pos="8504"/>
        </w:tabs>
        <w:ind w:left="360"/>
        <w:jc w:val="both"/>
        <w:rPr>
          <w:sz w:val="16"/>
          <w:szCs w:val="16"/>
        </w:rPr>
      </w:pPr>
      <w:r>
        <w:rPr>
          <w:sz w:val="16"/>
          <w:szCs w:val="16"/>
        </w:rPr>
        <w:t>Corrección de errores</w:t>
      </w:r>
      <w:r>
        <w:rPr>
          <w:sz w:val="16"/>
          <w:szCs w:val="16"/>
        </w:rPr>
        <w:tab/>
        <w:t>B.O.E.245</w:t>
      </w:r>
      <w:r>
        <w:rPr>
          <w:sz w:val="16"/>
          <w:szCs w:val="16"/>
        </w:rPr>
        <w:tab/>
        <w:t>12.10.91</w:t>
      </w:r>
    </w:p>
    <w:p w:rsidR="00A260EF" w:rsidRDefault="00A260EF" w:rsidP="00A260EF">
      <w:pPr>
        <w:tabs>
          <w:tab w:val="left" w:pos="708"/>
        </w:tabs>
        <w:jc w:val="both"/>
        <w:rPr>
          <w:sz w:val="16"/>
          <w:szCs w:val="16"/>
        </w:rPr>
      </w:pPr>
    </w:p>
    <w:p w:rsidR="00A260EF" w:rsidRDefault="00A260EF" w:rsidP="00A260EF">
      <w:pPr>
        <w:tabs>
          <w:tab w:val="left" w:pos="360"/>
        </w:tabs>
        <w:ind w:left="360"/>
        <w:jc w:val="both"/>
        <w:rPr>
          <w:b/>
          <w:bCs/>
          <w:szCs w:val="20"/>
        </w:rPr>
      </w:pPr>
      <w:r>
        <w:rPr>
          <w:b/>
          <w:bCs/>
          <w:sz w:val="16"/>
          <w:szCs w:val="16"/>
        </w:rPr>
        <w:t>INSTRUCCIÓN TÉCNICA COMPLEMENTARIA "MIE-AEM-2" DEL REGLAMENTO DE APARATOS DE ELEVACIÓN Y MANUTENCIÓN, REFERENTE A GRÚAS TORRE PARA OBRAS U OTRAS APLICACIONES</w:t>
      </w:r>
    </w:p>
    <w:p w:rsidR="00A260EF" w:rsidRDefault="00A260EF" w:rsidP="00A260EF">
      <w:pPr>
        <w:tabs>
          <w:tab w:val="left" w:pos="360"/>
          <w:tab w:val="left" w:pos="7370"/>
          <w:tab w:val="left" w:pos="8504"/>
        </w:tabs>
        <w:ind w:left="360"/>
        <w:jc w:val="both"/>
        <w:rPr>
          <w:sz w:val="16"/>
          <w:szCs w:val="16"/>
        </w:rPr>
      </w:pPr>
      <w:r>
        <w:rPr>
          <w:sz w:val="16"/>
          <w:szCs w:val="16"/>
        </w:rPr>
        <w:t>Real Decreto 836/2003 de 27 de Junio de 2003 del Ministerio de Ciencia y Tecnología</w:t>
      </w:r>
      <w:r>
        <w:rPr>
          <w:sz w:val="16"/>
          <w:szCs w:val="16"/>
        </w:rPr>
        <w:tab/>
        <w:t>B.O.E.170</w:t>
      </w:r>
      <w:r>
        <w:rPr>
          <w:sz w:val="16"/>
          <w:szCs w:val="16"/>
        </w:rPr>
        <w:tab/>
        <w:t>17.07.03</w:t>
      </w:r>
    </w:p>
    <w:p w:rsidR="00A260EF" w:rsidRDefault="00A260EF" w:rsidP="00A260EF">
      <w:pPr>
        <w:tabs>
          <w:tab w:val="left" w:pos="360"/>
          <w:tab w:val="left" w:pos="7370"/>
          <w:tab w:val="left" w:pos="8504"/>
        </w:tabs>
        <w:ind w:left="360"/>
        <w:jc w:val="both"/>
        <w:rPr>
          <w:sz w:val="16"/>
          <w:szCs w:val="16"/>
        </w:rPr>
      </w:pPr>
      <w:r>
        <w:rPr>
          <w:sz w:val="16"/>
          <w:szCs w:val="16"/>
        </w:rPr>
        <w:t>Corrección de errores</w:t>
      </w:r>
      <w:r>
        <w:rPr>
          <w:sz w:val="16"/>
          <w:szCs w:val="16"/>
        </w:rPr>
        <w:tab/>
        <w:t>B.O.E.20</w:t>
      </w:r>
      <w:r>
        <w:rPr>
          <w:sz w:val="16"/>
          <w:szCs w:val="16"/>
        </w:rPr>
        <w:tab/>
        <w:t>23.01.04</w:t>
      </w:r>
    </w:p>
    <w:p w:rsidR="00A260EF" w:rsidRDefault="00A260EF" w:rsidP="00A260EF">
      <w:pPr>
        <w:tabs>
          <w:tab w:val="left" w:pos="708"/>
        </w:tabs>
        <w:jc w:val="both"/>
        <w:rPr>
          <w:sz w:val="16"/>
          <w:szCs w:val="16"/>
        </w:rPr>
      </w:pPr>
    </w:p>
    <w:p w:rsidR="00A260EF" w:rsidRDefault="00A260EF" w:rsidP="00A260EF">
      <w:pPr>
        <w:tabs>
          <w:tab w:val="left" w:pos="360"/>
        </w:tabs>
        <w:ind w:left="360"/>
        <w:jc w:val="both"/>
        <w:rPr>
          <w:b/>
          <w:bCs/>
          <w:szCs w:val="20"/>
        </w:rPr>
      </w:pPr>
      <w:r>
        <w:rPr>
          <w:b/>
          <w:bCs/>
          <w:sz w:val="16"/>
          <w:szCs w:val="16"/>
        </w:rPr>
        <w:t>INSTRUCCIÓN TÉCNICA COMPLEMENTARIA "MIE-AEM-3" REFERENTE A CARRETILLAS AUTOMOTORAS DE MANUTENCIÓN</w:t>
      </w:r>
    </w:p>
    <w:p w:rsidR="00A260EF" w:rsidRDefault="00A260EF" w:rsidP="00A260EF">
      <w:pPr>
        <w:tabs>
          <w:tab w:val="left" w:pos="360"/>
          <w:tab w:val="left" w:pos="7370"/>
          <w:tab w:val="left" w:pos="8504"/>
        </w:tabs>
        <w:ind w:left="360"/>
        <w:jc w:val="both"/>
        <w:rPr>
          <w:sz w:val="16"/>
          <w:szCs w:val="16"/>
        </w:rPr>
      </w:pPr>
      <w:r>
        <w:rPr>
          <w:sz w:val="16"/>
          <w:szCs w:val="16"/>
        </w:rPr>
        <w:t>Orden de 26 de mayo de 1989 del Ministerio de Industria y Energía</w:t>
      </w:r>
      <w:r>
        <w:rPr>
          <w:sz w:val="16"/>
          <w:szCs w:val="16"/>
        </w:rPr>
        <w:tab/>
        <w:t>B.O.E.137</w:t>
      </w:r>
      <w:r>
        <w:rPr>
          <w:sz w:val="16"/>
          <w:szCs w:val="16"/>
        </w:rPr>
        <w:tab/>
        <w:t>09.06.89</w:t>
      </w:r>
    </w:p>
    <w:p w:rsidR="00A260EF" w:rsidRDefault="00A260EF" w:rsidP="00A260EF">
      <w:pPr>
        <w:tabs>
          <w:tab w:val="left" w:pos="708"/>
        </w:tabs>
        <w:jc w:val="both"/>
        <w:rPr>
          <w:sz w:val="16"/>
          <w:szCs w:val="16"/>
        </w:rPr>
      </w:pPr>
    </w:p>
    <w:p w:rsidR="00A260EF" w:rsidRDefault="00A260EF" w:rsidP="00A260EF">
      <w:pPr>
        <w:tabs>
          <w:tab w:val="left" w:pos="360"/>
        </w:tabs>
        <w:ind w:left="360"/>
        <w:jc w:val="both"/>
        <w:rPr>
          <w:b/>
          <w:bCs/>
          <w:szCs w:val="20"/>
        </w:rPr>
      </w:pPr>
      <w:r>
        <w:rPr>
          <w:b/>
          <w:bCs/>
          <w:sz w:val="16"/>
          <w:szCs w:val="16"/>
        </w:rPr>
        <w:t>INSTRUCCIÓN TÉCNICA COMPLEMENTARIA "MIE-AEM-4" DEL REGLAMENTO DE APARATOS DE ELEVACIÓN Y MANUTENCIÓN, REFERENTE A GRÚAS MÓVILES AUTOPROPULSADAS</w:t>
      </w:r>
    </w:p>
    <w:p w:rsidR="00A260EF" w:rsidRDefault="00A260EF" w:rsidP="00A260EF">
      <w:pPr>
        <w:tabs>
          <w:tab w:val="left" w:pos="360"/>
          <w:tab w:val="left" w:pos="7370"/>
          <w:tab w:val="left" w:pos="8504"/>
        </w:tabs>
        <w:ind w:left="360"/>
        <w:jc w:val="both"/>
        <w:rPr>
          <w:sz w:val="16"/>
          <w:szCs w:val="16"/>
        </w:rPr>
      </w:pPr>
      <w:r>
        <w:rPr>
          <w:sz w:val="16"/>
          <w:szCs w:val="16"/>
        </w:rPr>
        <w:t>Real Decreto 837/2003, de 27 de junio de 2003</w:t>
      </w:r>
      <w:r>
        <w:rPr>
          <w:sz w:val="16"/>
          <w:szCs w:val="16"/>
        </w:rPr>
        <w:tab/>
        <w:t>B.O.E.170</w:t>
      </w:r>
      <w:r>
        <w:rPr>
          <w:sz w:val="16"/>
          <w:szCs w:val="16"/>
        </w:rPr>
        <w:tab/>
        <w:t>17.07.03</w:t>
      </w:r>
    </w:p>
    <w:p w:rsidR="00A260EF" w:rsidRDefault="00A260EF" w:rsidP="00A260EF">
      <w:pPr>
        <w:tabs>
          <w:tab w:val="left" w:pos="708"/>
        </w:tabs>
        <w:jc w:val="both"/>
        <w:rPr>
          <w:sz w:val="16"/>
          <w:szCs w:val="16"/>
        </w:rPr>
      </w:pPr>
    </w:p>
    <w:p w:rsidR="00A260EF" w:rsidRDefault="00A260EF" w:rsidP="00A260EF">
      <w:pPr>
        <w:tabs>
          <w:tab w:val="left" w:pos="360"/>
        </w:tabs>
        <w:ind w:left="360"/>
        <w:jc w:val="both"/>
        <w:rPr>
          <w:b/>
          <w:bCs/>
          <w:szCs w:val="20"/>
        </w:rPr>
      </w:pPr>
      <w:r>
        <w:rPr>
          <w:b/>
          <w:bCs/>
          <w:sz w:val="16"/>
          <w:szCs w:val="16"/>
        </w:rPr>
        <w:t>ASCENSORES SIN CUARTOS DE MÁQUINAS</w:t>
      </w:r>
    </w:p>
    <w:p w:rsidR="00A260EF" w:rsidRDefault="00A260EF" w:rsidP="00A260EF">
      <w:pPr>
        <w:tabs>
          <w:tab w:val="left" w:pos="360"/>
          <w:tab w:val="left" w:pos="7370"/>
          <w:tab w:val="left" w:pos="8504"/>
        </w:tabs>
        <w:ind w:left="360"/>
        <w:jc w:val="both"/>
        <w:rPr>
          <w:sz w:val="16"/>
          <w:szCs w:val="16"/>
        </w:rPr>
      </w:pPr>
      <w:r>
        <w:rPr>
          <w:sz w:val="16"/>
          <w:szCs w:val="16"/>
        </w:rPr>
        <w:t>Resolución de 3 de abril de 1997 de la Dirección General de Tecnología y Seguridad Industrial</w:t>
      </w:r>
      <w:r>
        <w:rPr>
          <w:sz w:val="16"/>
          <w:szCs w:val="16"/>
        </w:rPr>
        <w:tab/>
        <w:t>B.O.E.97</w:t>
      </w:r>
      <w:r>
        <w:rPr>
          <w:sz w:val="16"/>
          <w:szCs w:val="16"/>
        </w:rPr>
        <w:tab/>
        <w:t>23.04.97</w:t>
      </w:r>
    </w:p>
    <w:p w:rsidR="00A260EF" w:rsidRDefault="00A260EF" w:rsidP="00A260EF">
      <w:pPr>
        <w:tabs>
          <w:tab w:val="left" w:pos="360"/>
          <w:tab w:val="left" w:pos="7370"/>
          <w:tab w:val="left" w:pos="8504"/>
        </w:tabs>
        <w:ind w:left="360"/>
        <w:jc w:val="both"/>
        <w:rPr>
          <w:sz w:val="16"/>
          <w:szCs w:val="16"/>
        </w:rPr>
      </w:pPr>
      <w:r>
        <w:rPr>
          <w:sz w:val="16"/>
          <w:szCs w:val="16"/>
        </w:rPr>
        <w:t>Corrección de errores</w:t>
      </w:r>
      <w:r>
        <w:rPr>
          <w:sz w:val="16"/>
          <w:szCs w:val="16"/>
        </w:rPr>
        <w:tab/>
        <w:t>B.O.E.123</w:t>
      </w:r>
      <w:r>
        <w:rPr>
          <w:sz w:val="16"/>
          <w:szCs w:val="16"/>
        </w:rPr>
        <w:tab/>
        <w:t>23.05.97</w:t>
      </w:r>
    </w:p>
    <w:p w:rsidR="00A260EF" w:rsidRDefault="00A260EF" w:rsidP="00A260EF">
      <w:pPr>
        <w:tabs>
          <w:tab w:val="left" w:pos="708"/>
        </w:tabs>
        <w:jc w:val="both"/>
        <w:rPr>
          <w:sz w:val="16"/>
          <w:szCs w:val="16"/>
        </w:rPr>
      </w:pPr>
    </w:p>
    <w:p w:rsidR="00A260EF" w:rsidRDefault="00A260EF" w:rsidP="00A260EF">
      <w:pPr>
        <w:tabs>
          <w:tab w:val="left" w:pos="360"/>
        </w:tabs>
        <w:ind w:left="360"/>
        <w:jc w:val="both"/>
        <w:rPr>
          <w:b/>
          <w:bCs/>
          <w:szCs w:val="20"/>
        </w:rPr>
      </w:pPr>
      <w:r>
        <w:rPr>
          <w:b/>
          <w:bCs/>
          <w:sz w:val="16"/>
          <w:szCs w:val="16"/>
        </w:rPr>
        <w:t>ORDEN POR LA QUE SE DETERMINAN LAS CONDICIONES QUE DEBEN REUNIR LOS APARATOS ELEVADORES DE PROPULSIÓN HIDRÁULICA Y LAS NORMAS PARA LA APROBACIÓN DE SUS EQUIPOS IMPULSORES</w:t>
      </w:r>
    </w:p>
    <w:p w:rsidR="00A260EF" w:rsidRDefault="00A260EF" w:rsidP="00A260EF">
      <w:pPr>
        <w:tabs>
          <w:tab w:val="left" w:pos="360"/>
          <w:tab w:val="left" w:pos="7370"/>
          <w:tab w:val="left" w:pos="8504"/>
        </w:tabs>
        <w:ind w:left="360"/>
        <w:jc w:val="both"/>
        <w:rPr>
          <w:sz w:val="16"/>
          <w:szCs w:val="16"/>
        </w:rPr>
      </w:pPr>
      <w:r>
        <w:rPr>
          <w:sz w:val="16"/>
          <w:szCs w:val="16"/>
        </w:rPr>
        <w:t>Orden de 30 de julio de 1974 del Ministerio de Industria</w:t>
      </w:r>
      <w:r>
        <w:rPr>
          <w:sz w:val="16"/>
          <w:szCs w:val="16"/>
        </w:rPr>
        <w:tab/>
        <w:t>B.O.E.190</w:t>
      </w:r>
      <w:r>
        <w:rPr>
          <w:sz w:val="16"/>
          <w:szCs w:val="16"/>
        </w:rPr>
        <w:tab/>
        <w:t>09.08.74</w:t>
      </w:r>
    </w:p>
    <w:p w:rsidR="00A260EF" w:rsidRDefault="00A260EF" w:rsidP="00A260EF">
      <w:pPr>
        <w:tabs>
          <w:tab w:val="left" w:pos="708"/>
        </w:tabs>
        <w:jc w:val="both"/>
        <w:rPr>
          <w:sz w:val="16"/>
          <w:szCs w:val="16"/>
        </w:rPr>
      </w:pPr>
    </w:p>
    <w:p w:rsidR="00A260EF" w:rsidRDefault="00A260EF" w:rsidP="00A260EF">
      <w:pPr>
        <w:tabs>
          <w:tab w:val="left" w:pos="360"/>
        </w:tabs>
        <w:ind w:left="360"/>
        <w:jc w:val="both"/>
        <w:rPr>
          <w:b/>
          <w:bCs/>
          <w:szCs w:val="20"/>
        </w:rPr>
      </w:pPr>
      <w:r>
        <w:rPr>
          <w:b/>
          <w:bCs/>
          <w:sz w:val="16"/>
          <w:szCs w:val="16"/>
        </w:rPr>
        <w:t>ASCENSORES CON MÁQUINA EN FOSO</w:t>
      </w:r>
    </w:p>
    <w:p w:rsidR="00A260EF" w:rsidRDefault="00A260EF" w:rsidP="00A260EF">
      <w:pPr>
        <w:tabs>
          <w:tab w:val="left" w:pos="360"/>
          <w:tab w:val="left" w:pos="7370"/>
          <w:tab w:val="left" w:pos="8504"/>
        </w:tabs>
        <w:ind w:left="360"/>
        <w:jc w:val="both"/>
        <w:rPr>
          <w:sz w:val="16"/>
          <w:szCs w:val="16"/>
        </w:rPr>
      </w:pPr>
      <w:r>
        <w:rPr>
          <w:sz w:val="16"/>
          <w:szCs w:val="16"/>
        </w:rPr>
        <w:t>Resolución de 10 de septiembre de 1998 de la Dirección General de Tecnología</w:t>
      </w:r>
    </w:p>
    <w:p w:rsidR="00A260EF" w:rsidRDefault="00A260EF" w:rsidP="00A260EF">
      <w:pPr>
        <w:tabs>
          <w:tab w:val="left" w:pos="360"/>
          <w:tab w:val="left" w:pos="7370"/>
          <w:tab w:val="left" w:pos="8504"/>
        </w:tabs>
        <w:ind w:left="360"/>
        <w:jc w:val="both"/>
        <w:rPr>
          <w:sz w:val="16"/>
          <w:szCs w:val="16"/>
        </w:rPr>
      </w:pPr>
      <w:proofErr w:type="gramStart"/>
      <w:r>
        <w:rPr>
          <w:sz w:val="16"/>
          <w:szCs w:val="16"/>
        </w:rPr>
        <w:t>y</w:t>
      </w:r>
      <w:proofErr w:type="gramEnd"/>
      <w:r>
        <w:rPr>
          <w:sz w:val="16"/>
          <w:szCs w:val="16"/>
        </w:rPr>
        <w:t xml:space="preserve"> Seguridad Industrial</w:t>
      </w:r>
      <w:r>
        <w:rPr>
          <w:sz w:val="16"/>
          <w:szCs w:val="16"/>
        </w:rPr>
        <w:tab/>
        <w:t>B.O.E.230</w:t>
      </w:r>
      <w:r>
        <w:rPr>
          <w:sz w:val="16"/>
          <w:szCs w:val="16"/>
        </w:rPr>
        <w:tab/>
        <w:t>25.09.98</w:t>
      </w:r>
    </w:p>
    <w:p w:rsidR="00A260EF" w:rsidRDefault="00A260EF" w:rsidP="00A260EF">
      <w:pPr>
        <w:tabs>
          <w:tab w:val="left" w:pos="708"/>
        </w:tabs>
        <w:jc w:val="both"/>
        <w:rPr>
          <w:sz w:val="16"/>
          <w:szCs w:val="16"/>
        </w:rPr>
      </w:pPr>
    </w:p>
    <w:p w:rsidR="00A260EF" w:rsidRDefault="00A260EF" w:rsidP="00A260EF">
      <w:pPr>
        <w:tabs>
          <w:tab w:val="left" w:pos="360"/>
        </w:tabs>
        <w:ind w:left="360"/>
        <w:jc w:val="both"/>
        <w:rPr>
          <w:b/>
          <w:bCs/>
          <w:szCs w:val="20"/>
          <w:u w:val="single"/>
        </w:rPr>
      </w:pPr>
      <w:r>
        <w:rPr>
          <w:b/>
          <w:bCs/>
          <w:u w:val="single"/>
        </w:rPr>
        <w:t>APARATOS A PRESIÓN</w:t>
      </w:r>
    </w:p>
    <w:p w:rsidR="00A260EF" w:rsidRDefault="00A260EF" w:rsidP="00A260EF">
      <w:pPr>
        <w:tabs>
          <w:tab w:val="left" w:pos="708"/>
        </w:tabs>
        <w:jc w:val="both"/>
      </w:pPr>
    </w:p>
    <w:p w:rsidR="00A260EF" w:rsidRDefault="00A260EF" w:rsidP="00A260EF">
      <w:pPr>
        <w:tabs>
          <w:tab w:val="left" w:pos="360"/>
        </w:tabs>
        <w:ind w:left="360"/>
        <w:jc w:val="both"/>
        <w:rPr>
          <w:b/>
          <w:bCs/>
        </w:rPr>
      </w:pPr>
      <w:r>
        <w:rPr>
          <w:b/>
          <w:bCs/>
          <w:sz w:val="16"/>
          <w:szCs w:val="16"/>
        </w:rPr>
        <w:t>REGLAMENTO DE EQUIPOS A PRESIÓN Y SUS INSTRUCCIONES TÉCNICAS COMPLEMENTARIAS</w:t>
      </w:r>
    </w:p>
    <w:p w:rsidR="00A260EF" w:rsidRDefault="00A260EF" w:rsidP="00A260EF">
      <w:pPr>
        <w:tabs>
          <w:tab w:val="left" w:pos="360"/>
          <w:tab w:val="left" w:pos="7370"/>
          <w:tab w:val="left" w:pos="8504"/>
        </w:tabs>
        <w:ind w:left="360"/>
        <w:jc w:val="both"/>
        <w:rPr>
          <w:sz w:val="16"/>
          <w:szCs w:val="16"/>
        </w:rPr>
      </w:pPr>
      <w:r>
        <w:rPr>
          <w:sz w:val="16"/>
          <w:szCs w:val="16"/>
        </w:rPr>
        <w:t>Real Decreto 2060/2008, de 12 de diciembre del Ministerio de Industria, Turismo y Comercio</w:t>
      </w:r>
      <w:r>
        <w:rPr>
          <w:sz w:val="16"/>
          <w:szCs w:val="16"/>
        </w:rPr>
        <w:tab/>
        <w:t>B.O.E.31</w:t>
      </w:r>
      <w:r>
        <w:rPr>
          <w:sz w:val="16"/>
          <w:szCs w:val="16"/>
        </w:rPr>
        <w:tab/>
        <w:t>05.02.09</w:t>
      </w:r>
    </w:p>
    <w:p w:rsidR="00A260EF" w:rsidRDefault="00A260EF" w:rsidP="00A260EF">
      <w:pPr>
        <w:tabs>
          <w:tab w:val="left" w:pos="360"/>
          <w:tab w:val="left" w:pos="7370"/>
          <w:tab w:val="left" w:pos="8504"/>
        </w:tabs>
        <w:ind w:left="360"/>
        <w:jc w:val="both"/>
        <w:rPr>
          <w:sz w:val="16"/>
          <w:szCs w:val="16"/>
        </w:rPr>
      </w:pPr>
      <w:r>
        <w:rPr>
          <w:sz w:val="16"/>
          <w:szCs w:val="16"/>
        </w:rPr>
        <w:t>Corrección de errores</w:t>
      </w:r>
      <w:r>
        <w:rPr>
          <w:sz w:val="16"/>
          <w:szCs w:val="16"/>
        </w:rPr>
        <w:tab/>
        <w:t>B.O.E.</w:t>
      </w:r>
      <w:r>
        <w:rPr>
          <w:sz w:val="16"/>
          <w:szCs w:val="16"/>
        </w:rPr>
        <w:tab/>
        <w:t>28.10.09</w:t>
      </w:r>
    </w:p>
    <w:p w:rsidR="00A260EF" w:rsidRDefault="00A260EF" w:rsidP="00A260EF">
      <w:pPr>
        <w:tabs>
          <w:tab w:val="left" w:pos="708"/>
        </w:tabs>
        <w:jc w:val="both"/>
        <w:rPr>
          <w:sz w:val="16"/>
          <w:szCs w:val="16"/>
        </w:rPr>
      </w:pPr>
    </w:p>
    <w:p w:rsidR="00A260EF" w:rsidRDefault="00A260EF" w:rsidP="00A260EF">
      <w:pPr>
        <w:tabs>
          <w:tab w:val="left" w:pos="360"/>
        </w:tabs>
        <w:ind w:left="360"/>
        <w:jc w:val="both"/>
        <w:rPr>
          <w:b/>
          <w:bCs/>
          <w:szCs w:val="20"/>
        </w:rPr>
      </w:pPr>
      <w:r>
        <w:rPr>
          <w:b/>
          <w:bCs/>
          <w:sz w:val="16"/>
          <w:szCs w:val="16"/>
        </w:rPr>
        <w:t>DISPOSICIONES DE APLICACIÓN DE LA DIRECTIVA DEL CONSEJO DE LAS COMUNIDADES EUROPEAS 87/404/CEE, SOBRE RECIPIENTES A PRESIÓN SIMPLES</w:t>
      </w:r>
    </w:p>
    <w:p w:rsidR="00A260EF" w:rsidRDefault="00A260EF" w:rsidP="00A260EF">
      <w:pPr>
        <w:tabs>
          <w:tab w:val="left" w:pos="360"/>
          <w:tab w:val="left" w:pos="7370"/>
          <w:tab w:val="left" w:pos="8504"/>
        </w:tabs>
        <w:ind w:left="360"/>
        <w:jc w:val="both"/>
        <w:rPr>
          <w:sz w:val="16"/>
          <w:szCs w:val="16"/>
        </w:rPr>
      </w:pPr>
      <w:r>
        <w:rPr>
          <w:sz w:val="16"/>
          <w:szCs w:val="16"/>
        </w:rPr>
        <w:t>Real Decreto 1495/1991 de 11 de octubre de 1991 del Ministerio de Industria y Energía</w:t>
      </w:r>
      <w:r>
        <w:rPr>
          <w:sz w:val="16"/>
          <w:szCs w:val="16"/>
        </w:rPr>
        <w:tab/>
        <w:t>B.O.E.247</w:t>
      </w:r>
      <w:r>
        <w:rPr>
          <w:sz w:val="16"/>
          <w:szCs w:val="16"/>
        </w:rPr>
        <w:tab/>
        <w:t>15.10.91</w:t>
      </w:r>
    </w:p>
    <w:p w:rsidR="00A260EF" w:rsidRDefault="00A260EF" w:rsidP="00A260EF">
      <w:pPr>
        <w:tabs>
          <w:tab w:val="left" w:pos="360"/>
          <w:tab w:val="left" w:pos="7370"/>
          <w:tab w:val="left" w:pos="8504"/>
        </w:tabs>
        <w:ind w:left="360"/>
        <w:jc w:val="both"/>
        <w:rPr>
          <w:sz w:val="16"/>
          <w:szCs w:val="16"/>
        </w:rPr>
      </w:pPr>
      <w:r>
        <w:rPr>
          <w:sz w:val="16"/>
          <w:szCs w:val="16"/>
        </w:rPr>
        <w:t>Corrección de errores</w:t>
      </w:r>
      <w:r>
        <w:rPr>
          <w:sz w:val="16"/>
          <w:szCs w:val="16"/>
        </w:rPr>
        <w:tab/>
        <w:t>B.O.E.282</w:t>
      </w:r>
      <w:r>
        <w:rPr>
          <w:sz w:val="16"/>
          <w:szCs w:val="16"/>
        </w:rPr>
        <w:tab/>
        <w:t>25.11.91</w:t>
      </w:r>
    </w:p>
    <w:p w:rsidR="00A260EF" w:rsidRDefault="00A260EF" w:rsidP="00A260EF">
      <w:pPr>
        <w:tabs>
          <w:tab w:val="left" w:pos="360"/>
          <w:tab w:val="left" w:pos="7370"/>
          <w:tab w:val="left" w:pos="8504"/>
        </w:tabs>
        <w:ind w:left="360"/>
        <w:jc w:val="both"/>
        <w:rPr>
          <w:sz w:val="16"/>
          <w:szCs w:val="16"/>
        </w:rPr>
      </w:pPr>
      <w:r>
        <w:rPr>
          <w:sz w:val="16"/>
          <w:szCs w:val="16"/>
        </w:rPr>
        <w:t>MODIFICACIÓN R.D.1495/1991.</w:t>
      </w:r>
      <w:r>
        <w:rPr>
          <w:sz w:val="16"/>
          <w:szCs w:val="16"/>
        </w:rPr>
        <w:tab/>
      </w:r>
      <w:r>
        <w:rPr>
          <w:sz w:val="16"/>
          <w:szCs w:val="16"/>
        </w:rPr>
        <w:tab/>
      </w:r>
    </w:p>
    <w:p w:rsidR="00A260EF" w:rsidRDefault="00A260EF" w:rsidP="00A260EF">
      <w:pPr>
        <w:tabs>
          <w:tab w:val="left" w:pos="360"/>
          <w:tab w:val="left" w:pos="7370"/>
          <w:tab w:val="left" w:pos="8504"/>
        </w:tabs>
        <w:ind w:left="360"/>
        <w:jc w:val="both"/>
        <w:rPr>
          <w:sz w:val="16"/>
          <w:szCs w:val="16"/>
        </w:rPr>
      </w:pPr>
      <w:r>
        <w:rPr>
          <w:sz w:val="16"/>
          <w:szCs w:val="16"/>
        </w:rPr>
        <w:t>Real Decreto 2486/94 de 23 de Diciembre del Ministerio de Industria y Energía</w:t>
      </w:r>
      <w:r>
        <w:rPr>
          <w:sz w:val="16"/>
          <w:szCs w:val="16"/>
        </w:rPr>
        <w:tab/>
        <w:t>B.O.E.20</w:t>
      </w:r>
      <w:r>
        <w:rPr>
          <w:sz w:val="16"/>
          <w:szCs w:val="16"/>
        </w:rPr>
        <w:tab/>
        <w:t>24.01.95</w:t>
      </w:r>
    </w:p>
    <w:p w:rsidR="00A260EF" w:rsidRDefault="00A260EF" w:rsidP="00A260EF">
      <w:pPr>
        <w:tabs>
          <w:tab w:val="left" w:pos="708"/>
        </w:tabs>
        <w:jc w:val="both"/>
        <w:rPr>
          <w:strike/>
          <w:sz w:val="16"/>
          <w:szCs w:val="16"/>
        </w:rPr>
      </w:pPr>
    </w:p>
    <w:p w:rsidR="00A260EF" w:rsidRDefault="00A260EF" w:rsidP="00A260EF">
      <w:pPr>
        <w:tabs>
          <w:tab w:val="left" w:pos="360"/>
        </w:tabs>
        <w:ind w:left="360"/>
        <w:jc w:val="both"/>
        <w:rPr>
          <w:b/>
          <w:bCs/>
          <w:szCs w:val="20"/>
          <w:u w:val="single"/>
        </w:rPr>
      </w:pPr>
      <w:r>
        <w:rPr>
          <w:b/>
          <w:bCs/>
          <w:u w:val="single"/>
        </w:rPr>
        <w:t>AUDIOVISUALES, ANTENAS Y TELECOMUNICACIONES</w:t>
      </w:r>
    </w:p>
    <w:p w:rsidR="00A260EF" w:rsidRDefault="00A260EF" w:rsidP="00A260EF">
      <w:pPr>
        <w:tabs>
          <w:tab w:val="left" w:pos="708"/>
        </w:tabs>
        <w:jc w:val="both"/>
      </w:pPr>
    </w:p>
    <w:p w:rsidR="00A260EF" w:rsidRDefault="00A260EF" w:rsidP="00A260EF">
      <w:pPr>
        <w:tabs>
          <w:tab w:val="left" w:pos="360"/>
        </w:tabs>
        <w:ind w:left="360"/>
        <w:jc w:val="both"/>
        <w:rPr>
          <w:b/>
          <w:caps/>
          <w:sz w:val="16"/>
          <w:szCs w:val="16"/>
        </w:rPr>
      </w:pPr>
      <w:r>
        <w:rPr>
          <w:b/>
          <w:caps/>
          <w:sz w:val="16"/>
          <w:szCs w:val="16"/>
        </w:rPr>
        <w:lastRenderedPageBreak/>
        <w:t>Desarrolla el Reglamento regulador de las infraestructuras comunes de telecomunicaciones para el acceso a los servicios de telecomunicación en el interior de las edificaciones aprobado por el Real Decreto 346/2011</w:t>
      </w:r>
    </w:p>
    <w:p w:rsidR="00A260EF" w:rsidRDefault="00496475" w:rsidP="00A260EF">
      <w:pPr>
        <w:tabs>
          <w:tab w:val="left" w:pos="360"/>
          <w:tab w:val="left" w:pos="7370"/>
          <w:tab w:val="left" w:pos="8504"/>
        </w:tabs>
        <w:ind w:left="360"/>
        <w:jc w:val="both"/>
        <w:rPr>
          <w:sz w:val="16"/>
          <w:szCs w:val="16"/>
        </w:rPr>
      </w:pPr>
      <w:hyperlink r:id="rId17" w:history="1">
        <w:r w:rsidR="00A260EF">
          <w:rPr>
            <w:rStyle w:val="Hipervnculo"/>
            <w:sz w:val="16"/>
            <w:szCs w:val="16"/>
          </w:rPr>
          <w:t>Orden ITC/1644/2011</w:t>
        </w:r>
      </w:hyperlink>
      <w:r w:rsidR="00A260EF">
        <w:rPr>
          <w:sz w:val="16"/>
          <w:szCs w:val="16"/>
        </w:rPr>
        <w:t xml:space="preserve"> de 10 de junio</w:t>
      </w:r>
      <w:r w:rsidR="00A260EF">
        <w:rPr>
          <w:sz w:val="16"/>
          <w:szCs w:val="16"/>
        </w:rPr>
        <w:tab/>
        <w:t>B.O.E.143</w:t>
      </w:r>
      <w:r w:rsidR="00A260EF">
        <w:rPr>
          <w:sz w:val="16"/>
          <w:szCs w:val="16"/>
        </w:rPr>
        <w:tab/>
        <w:t>16.06.11</w:t>
      </w:r>
    </w:p>
    <w:p w:rsidR="00A260EF" w:rsidRDefault="00A260EF" w:rsidP="00A260EF">
      <w:pPr>
        <w:tabs>
          <w:tab w:val="left" w:pos="360"/>
          <w:tab w:val="left" w:pos="7370"/>
          <w:tab w:val="left" w:pos="8504"/>
        </w:tabs>
        <w:ind w:left="360"/>
        <w:jc w:val="both"/>
        <w:rPr>
          <w:sz w:val="16"/>
          <w:szCs w:val="16"/>
        </w:rPr>
      </w:pPr>
    </w:p>
    <w:p w:rsidR="00A260EF" w:rsidRDefault="00A260EF" w:rsidP="00A260EF">
      <w:pPr>
        <w:tabs>
          <w:tab w:val="left" w:pos="360"/>
        </w:tabs>
        <w:ind w:left="360"/>
        <w:jc w:val="both"/>
        <w:rPr>
          <w:b/>
          <w:bCs/>
          <w:szCs w:val="20"/>
        </w:rPr>
      </w:pPr>
      <w:r>
        <w:rPr>
          <w:b/>
          <w:bCs/>
          <w:sz w:val="16"/>
          <w:szCs w:val="16"/>
        </w:rPr>
        <w:t>APRUEBA EL REGLAMENTO REGULADOR DE LAS INFRAESTRUCTURAS COMUNES DE TELECOMUNICACIONES PARA EL ACCESO A LOS SERVICIOS DE TELECOMUNICACIÓN EN EL INTERIOR DE LAS EDIFICACIONES</w:t>
      </w:r>
    </w:p>
    <w:p w:rsidR="00A260EF" w:rsidRDefault="00A260EF" w:rsidP="00A260EF">
      <w:pPr>
        <w:tabs>
          <w:tab w:val="left" w:pos="360"/>
          <w:tab w:val="left" w:pos="7370"/>
          <w:tab w:val="left" w:pos="8504"/>
        </w:tabs>
        <w:ind w:left="360"/>
        <w:jc w:val="both"/>
        <w:rPr>
          <w:sz w:val="16"/>
          <w:szCs w:val="16"/>
        </w:rPr>
      </w:pPr>
      <w:r>
        <w:rPr>
          <w:sz w:val="16"/>
          <w:szCs w:val="16"/>
        </w:rPr>
        <w:t>Real Decreto 346/2011 de 11 de marzo</w:t>
      </w:r>
      <w:r>
        <w:rPr>
          <w:sz w:val="16"/>
          <w:szCs w:val="16"/>
        </w:rPr>
        <w:tab/>
        <w:t>B.O.E.78</w:t>
      </w:r>
      <w:r>
        <w:rPr>
          <w:sz w:val="16"/>
          <w:szCs w:val="16"/>
        </w:rPr>
        <w:tab/>
        <w:t>01.04.11</w:t>
      </w:r>
    </w:p>
    <w:p w:rsidR="00A260EF" w:rsidRDefault="00A260EF" w:rsidP="00A260EF">
      <w:pPr>
        <w:tabs>
          <w:tab w:val="left" w:pos="708"/>
        </w:tabs>
        <w:jc w:val="both"/>
        <w:rPr>
          <w:sz w:val="16"/>
          <w:szCs w:val="16"/>
        </w:rPr>
      </w:pPr>
    </w:p>
    <w:p w:rsidR="00A260EF" w:rsidRDefault="00A260EF" w:rsidP="00A260EF">
      <w:pPr>
        <w:tabs>
          <w:tab w:val="left" w:pos="360"/>
        </w:tabs>
        <w:ind w:left="360"/>
        <w:jc w:val="both"/>
        <w:rPr>
          <w:b/>
          <w:bCs/>
          <w:szCs w:val="20"/>
        </w:rPr>
      </w:pPr>
      <w:r>
        <w:rPr>
          <w:b/>
          <w:bCs/>
          <w:sz w:val="16"/>
          <w:szCs w:val="16"/>
        </w:rPr>
        <w:t>APRUEBA EL REGLAMENTO REGULADOR DE LA ACTIVIDAD DE INSTALACIÓN Y MANTENIMIENTO DE EQUIPOS Y SISTEMAS DE TELECOMUNICACIÓN</w:t>
      </w:r>
    </w:p>
    <w:p w:rsidR="00A260EF" w:rsidRDefault="00A260EF" w:rsidP="00A260EF">
      <w:pPr>
        <w:tabs>
          <w:tab w:val="left" w:pos="360"/>
          <w:tab w:val="left" w:pos="7370"/>
          <w:tab w:val="left" w:pos="8504"/>
        </w:tabs>
        <w:ind w:left="360"/>
        <w:jc w:val="both"/>
        <w:rPr>
          <w:sz w:val="16"/>
          <w:szCs w:val="16"/>
        </w:rPr>
      </w:pPr>
      <w:r>
        <w:rPr>
          <w:sz w:val="16"/>
          <w:szCs w:val="16"/>
        </w:rPr>
        <w:t>Real Decreto 244/2010 de 5 de marzo</w:t>
      </w:r>
      <w:r>
        <w:rPr>
          <w:sz w:val="16"/>
          <w:szCs w:val="16"/>
        </w:rPr>
        <w:tab/>
        <w:t>B.O.E.72</w:t>
      </w:r>
      <w:r>
        <w:rPr>
          <w:sz w:val="16"/>
          <w:szCs w:val="16"/>
        </w:rPr>
        <w:tab/>
        <w:t>24.03.10</w:t>
      </w:r>
    </w:p>
    <w:p w:rsidR="00A260EF" w:rsidRDefault="00A260EF" w:rsidP="00A260EF">
      <w:pPr>
        <w:tabs>
          <w:tab w:val="left" w:pos="708"/>
        </w:tabs>
        <w:jc w:val="both"/>
        <w:rPr>
          <w:sz w:val="16"/>
          <w:szCs w:val="16"/>
        </w:rPr>
      </w:pPr>
    </w:p>
    <w:p w:rsidR="00A260EF" w:rsidRDefault="00A260EF" w:rsidP="00A260EF">
      <w:pPr>
        <w:tabs>
          <w:tab w:val="left" w:pos="360"/>
        </w:tabs>
        <w:ind w:left="360"/>
        <w:jc w:val="both"/>
        <w:rPr>
          <w:b/>
          <w:bCs/>
          <w:szCs w:val="20"/>
        </w:rPr>
      </w:pPr>
      <w:r>
        <w:rPr>
          <w:b/>
          <w:bCs/>
          <w:sz w:val="16"/>
          <w:szCs w:val="16"/>
        </w:rPr>
        <w:t>MEDIDAS URGENTES EN MATERIA DE TELECOMUNICACIONES</w:t>
      </w:r>
    </w:p>
    <w:p w:rsidR="00A260EF" w:rsidRDefault="00A260EF" w:rsidP="00A260EF">
      <w:pPr>
        <w:tabs>
          <w:tab w:val="left" w:pos="360"/>
          <w:tab w:val="left" w:pos="7370"/>
          <w:tab w:val="left" w:pos="8504"/>
        </w:tabs>
        <w:ind w:left="360"/>
        <w:jc w:val="both"/>
        <w:rPr>
          <w:sz w:val="16"/>
          <w:szCs w:val="16"/>
        </w:rPr>
      </w:pPr>
      <w:r>
        <w:rPr>
          <w:sz w:val="16"/>
          <w:szCs w:val="16"/>
        </w:rPr>
        <w:t>Real Decreto Ley 1/2009 de 23 de febrero</w:t>
      </w:r>
      <w:r>
        <w:rPr>
          <w:sz w:val="16"/>
          <w:szCs w:val="16"/>
        </w:rPr>
        <w:tab/>
        <w:t>B.O.E.47</w:t>
      </w:r>
      <w:r>
        <w:rPr>
          <w:sz w:val="16"/>
          <w:szCs w:val="16"/>
        </w:rPr>
        <w:tab/>
        <w:t>24.02.09</w:t>
      </w:r>
    </w:p>
    <w:p w:rsidR="00A260EF" w:rsidRDefault="00A260EF" w:rsidP="00A260EF">
      <w:pPr>
        <w:tabs>
          <w:tab w:val="left" w:pos="708"/>
        </w:tabs>
        <w:jc w:val="both"/>
        <w:rPr>
          <w:sz w:val="16"/>
          <w:szCs w:val="16"/>
        </w:rPr>
      </w:pPr>
    </w:p>
    <w:p w:rsidR="00A260EF" w:rsidRDefault="00A260EF" w:rsidP="00A260EF">
      <w:pPr>
        <w:tabs>
          <w:tab w:val="left" w:pos="360"/>
        </w:tabs>
        <w:ind w:left="360"/>
        <w:jc w:val="both"/>
        <w:rPr>
          <w:b/>
          <w:bCs/>
          <w:szCs w:val="20"/>
        </w:rPr>
      </w:pPr>
      <w:r>
        <w:rPr>
          <w:b/>
          <w:bCs/>
          <w:sz w:val="16"/>
          <w:szCs w:val="16"/>
        </w:rPr>
        <w:t>LEY GENERAL DE TELECOMUNICACIONES</w:t>
      </w:r>
    </w:p>
    <w:p w:rsidR="00A260EF" w:rsidRDefault="00A260EF" w:rsidP="00A260EF">
      <w:pPr>
        <w:tabs>
          <w:tab w:val="left" w:pos="360"/>
          <w:tab w:val="left" w:pos="7370"/>
          <w:tab w:val="left" w:pos="8504"/>
        </w:tabs>
        <w:ind w:left="360"/>
        <w:jc w:val="both"/>
        <w:rPr>
          <w:sz w:val="16"/>
          <w:szCs w:val="16"/>
        </w:rPr>
      </w:pPr>
      <w:r>
        <w:rPr>
          <w:sz w:val="16"/>
          <w:szCs w:val="16"/>
        </w:rPr>
        <w:t>LEY 11/1998 de 24 de abril de 1998 de Jefatura del Estado</w:t>
      </w:r>
      <w:r>
        <w:rPr>
          <w:sz w:val="16"/>
          <w:szCs w:val="16"/>
        </w:rPr>
        <w:tab/>
        <w:t>B.O.E.99</w:t>
      </w:r>
      <w:r>
        <w:rPr>
          <w:sz w:val="16"/>
          <w:szCs w:val="16"/>
        </w:rPr>
        <w:tab/>
        <w:t>25.04.98</w:t>
      </w:r>
    </w:p>
    <w:p w:rsidR="00A260EF" w:rsidRDefault="00A260EF" w:rsidP="00A260EF">
      <w:pPr>
        <w:tabs>
          <w:tab w:val="left" w:pos="360"/>
          <w:tab w:val="left" w:pos="7370"/>
          <w:tab w:val="left" w:pos="8504"/>
        </w:tabs>
        <w:ind w:left="360"/>
        <w:jc w:val="both"/>
        <w:rPr>
          <w:sz w:val="16"/>
          <w:szCs w:val="16"/>
        </w:rPr>
      </w:pPr>
      <w:r>
        <w:rPr>
          <w:sz w:val="16"/>
          <w:szCs w:val="16"/>
        </w:rPr>
        <w:t>Corrección de errores</w:t>
      </w:r>
      <w:r>
        <w:rPr>
          <w:sz w:val="16"/>
          <w:szCs w:val="16"/>
        </w:rPr>
        <w:tab/>
        <w:t>B.O.E.162</w:t>
      </w:r>
      <w:r>
        <w:rPr>
          <w:sz w:val="16"/>
          <w:szCs w:val="16"/>
        </w:rPr>
        <w:tab/>
        <w:t>08.07.98</w:t>
      </w:r>
    </w:p>
    <w:p w:rsidR="00A260EF" w:rsidRDefault="00A260EF" w:rsidP="00A260EF">
      <w:pPr>
        <w:tabs>
          <w:tab w:val="left" w:pos="360"/>
          <w:tab w:val="left" w:pos="7370"/>
          <w:tab w:val="left" w:pos="8504"/>
        </w:tabs>
        <w:ind w:left="360"/>
        <w:jc w:val="both"/>
        <w:rPr>
          <w:sz w:val="16"/>
          <w:szCs w:val="16"/>
        </w:rPr>
      </w:pPr>
      <w:r>
        <w:rPr>
          <w:sz w:val="16"/>
          <w:szCs w:val="16"/>
        </w:rPr>
        <w:t>LEY 32/2003, de 3 de Noviembre, de Jefatura del Estado</w:t>
      </w:r>
      <w:r>
        <w:rPr>
          <w:sz w:val="16"/>
          <w:szCs w:val="16"/>
        </w:rPr>
        <w:tab/>
        <w:t>B.O.E.264</w:t>
      </w:r>
      <w:r>
        <w:rPr>
          <w:sz w:val="16"/>
          <w:szCs w:val="16"/>
        </w:rPr>
        <w:tab/>
        <w:t>04.11.03</w:t>
      </w:r>
    </w:p>
    <w:p w:rsidR="00A260EF" w:rsidRDefault="00A260EF" w:rsidP="00A260EF">
      <w:pPr>
        <w:tabs>
          <w:tab w:val="left" w:pos="360"/>
          <w:tab w:val="left" w:pos="7370"/>
          <w:tab w:val="left" w:pos="8504"/>
        </w:tabs>
        <w:ind w:left="360"/>
        <w:jc w:val="both"/>
        <w:rPr>
          <w:sz w:val="16"/>
          <w:szCs w:val="16"/>
        </w:rPr>
      </w:pPr>
      <w:r>
        <w:rPr>
          <w:sz w:val="16"/>
          <w:szCs w:val="16"/>
        </w:rPr>
        <w:t>Corrección de errores</w:t>
      </w:r>
      <w:r>
        <w:rPr>
          <w:sz w:val="16"/>
          <w:szCs w:val="16"/>
        </w:rPr>
        <w:tab/>
        <w:t>B.O.E.68</w:t>
      </w:r>
      <w:r>
        <w:rPr>
          <w:sz w:val="16"/>
          <w:szCs w:val="16"/>
        </w:rPr>
        <w:tab/>
        <w:t>19.03.04</w:t>
      </w:r>
    </w:p>
    <w:p w:rsidR="00A260EF" w:rsidRDefault="00A260EF" w:rsidP="00A260EF">
      <w:pPr>
        <w:tabs>
          <w:tab w:val="left" w:pos="360"/>
          <w:tab w:val="left" w:pos="7370"/>
          <w:tab w:val="left" w:pos="8504"/>
        </w:tabs>
        <w:ind w:left="360"/>
        <w:jc w:val="both"/>
        <w:rPr>
          <w:sz w:val="16"/>
          <w:szCs w:val="16"/>
        </w:rPr>
      </w:pPr>
      <w:r>
        <w:rPr>
          <w:sz w:val="16"/>
          <w:szCs w:val="16"/>
        </w:rPr>
        <w:t>Real Decreto R.D.863/2008. Aprueba el reglamento de desarrollo de la Ley 32/2003</w:t>
      </w:r>
      <w:r>
        <w:rPr>
          <w:sz w:val="16"/>
          <w:szCs w:val="16"/>
        </w:rPr>
        <w:tab/>
        <w:t>B.O.E.138</w:t>
      </w:r>
      <w:r>
        <w:rPr>
          <w:sz w:val="16"/>
          <w:szCs w:val="16"/>
        </w:rPr>
        <w:tab/>
        <w:t>23.05.08</w:t>
      </w:r>
    </w:p>
    <w:p w:rsidR="00A260EF" w:rsidRDefault="00A260EF" w:rsidP="00A260EF">
      <w:pPr>
        <w:tabs>
          <w:tab w:val="left" w:pos="708"/>
        </w:tabs>
        <w:jc w:val="both"/>
        <w:rPr>
          <w:sz w:val="16"/>
          <w:szCs w:val="16"/>
        </w:rPr>
      </w:pPr>
    </w:p>
    <w:p w:rsidR="00A260EF" w:rsidRDefault="00A260EF" w:rsidP="00A260EF">
      <w:pPr>
        <w:tabs>
          <w:tab w:val="left" w:pos="360"/>
        </w:tabs>
        <w:ind w:left="360"/>
        <w:jc w:val="both"/>
        <w:rPr>
          <w:b/>
          <w:bCs/>
          <w:szCs w:val="20"/>
        </w:rPr>
      </w:pPr>
      <w:r>
        <w:rPr>
          <w:b/>
          <w:bCs/>
          <w:sz w:val="16"/>
          <w:szCs w:val="16"/>
        </w:rPr>
        <w:t>INFRAESTRUCTURAS COMUNES EN LOS EDIFICIOS PARA EL ACCESO A LOS SERVICIOS DE TELECOMUNICACIÓN</w:t>
      </w:r>
    </w:p>
    <w:p w:rsidR="00A260EF" w:rsidRDefault="00A260EF" w:rsidP="00A260EF">
      <w:pPr>
        <w:tabs>
          <w:tab w:val="left" w:pos="360"/>
          <w:tab w:val="left" w:pos="7370"/>
          <w:tab w:val="left" w:pos="8504"/>
        </w:tabs>
        <w:ind w:left="360"/>
        <w:jc w:val="both"/>
        <w:rPr>
          <w:sz w:val="16"/>
          <w:szCs w:val="16"/>
        </w:rPr>
      </w:pPr>
      <w:r>
        <w:rPr>
          <w:sz w:val="16"/>
          <w:szCs w:val="16"/>
        </w:rPr>
        <w:t>Real Decreto - Ley 1/1998 de 27 de febrero de 1998 de la Jefatura del Estado</w:t>
      </w:r>
      <w:r>
        <w:rPr>
          <w:sz w:val="16"/>
          <w:szCs w:val="16"/>
        </w:rPr>
        <w:tab/>
        <w:t>B.O.E.51</w:t>
      </w:r>
      <w:r>
        <w:rPr>
          <w:sz w:val="16"/>
          <w:szCs w:val="16"/>
        </w:rPr>
        <w:tab/>
        <w:t>28.02.98</w:t>
      </w:r>
    </w:p>
    <w:p w:rsidR="00A260EF" w:rsidRDefault="00A260EF" w:rsidP="00A260EF">
      <w:pPr>
        <w:tabs>
          <w:tab w:val="left" w:pos="360"/>
          <w:tab w:val="left" w:pos="7370"/>
          <w:tab w:val="left" w:pos="8504"/>
        </w:tabs>
        <w:ind w:left="360"/>
        <w:jc w:val="both"/>
        <w:rPr>
          <w:sz w:val="16"/>
          <w:szCs w:val="16"/>
        </w:rPr>
      </w:pPr>
      <w:r>
        <w:rPr>
          <w:sz w:val="16"/>
          <w:szCs w:val="16"/>
        </w:rPr>
        <w:t>Se modifica el art. 2.a), por Ley 38/1999 de 5 de noviembre de Ordenación de la edificación</w:t>
      </w:r>
      <w:r>
        <w:rPr>
          <w:sz w:val="16"/>
          <w:szCs w:val="16"/>
        </w:rPr>
        <w:tab/>
        <w:t>B.O.E.266</w:t>
      </w:r>
      <w:r>
        <w:rPr>
          <w:sz w:val="16"/>
          <w:szCs w:val="16"/>
        </w:rPr>
        <w:tab/>
        <w:t>06.11.99</w:t>
      </w:r>
    </w:p>
    <w:p w:rsidR="00A260EF" w:rsidRDefault="00A260EF" w:rsidP="00A260EF">
      <w:pPr>
        <w:tabs>
          <w:tab w:val="left" w:pos="360"/>
          <w:tab w:val="left" w:pos="7370"/>
          <w:tab w:val="left" w:pos="8504"/>
        </w:tabs>
        <w:ind w:left="360"/>
        <w:jc w:val="both"/>
        <w:rPr>
          <w:sz w:val="16"/>
          <w:szCs w:val="16"/>
        </w:rPr>
      </w:pPr>
      <w:r>
        <w:rPr>
          <w:sz w:val="16"/>
          <w:szCs w:val="16"/>
        </w:rPr>
        <w:t>Se modifican los arts. 1.2 y 3.1, por Ley 10/2005 de 14 de junio de Medidas Urgentes para el</w:t>
      </w:r>
      <w:r>
        <w:rPr>
          <w:sz w:val="16"/>
          <w:szCs w:val="16"/>
        </w:rPr>
        <w:tab/>
      </w:r>
      <w:r>
        <w:rPr>
          <w:sz w:val="16"/>
          <w:szCs w:val="16"/>
        </w:rPr>
        <w:tab/>
      </w:r>
    </w:p>
    <w:p w:rsidR="00A260EF" w:rsidRDefault="00A260EF" w:rsidP="00A260EF">
      <w:pPr>
        <w:tabs>
          <w:tab w:val="left" w:pos="360"/>
          <w:tab w:val="left" w:pos="7370"/>
          <w:tab w:val="left" w:pos="8504"/>
        </w:tabs>
        <w:ind w:left="360"/>
        <w:jc w:val="both"/>
        <w:rPr>
          <w:sz w:val="16"/>
          <w:szCs w:val="16"/>
        </w:rPr>
      </w:pPr>
      <w:proofErr w:type="gramStart"/>
      <w:r>
        <w:rPr>
          <w:sz w:val="16"/>
          <w:szCs w:val="16"/>
        </w:rPr>
        <w:t>impulso</w:t>
      </w:r>
      <w:proofErr w:type="gramEnd"/>
      <w:r>
        <w:rPr>
          <w:sz w:val="16"/>
          <w:szCs w:val="16"/>
        </w:rPr>
        <w:t xml:space="preserve"> de la Televisión Digital Terrestre, de Liberalización de la Televisión por Cable y de</w:t>
      </w:r>
      <w:r>
        <w:rPr>
          <w:sz w:val="16"/>
          <w:szCs w:val="16"/>
        </w:rPr>
        <w:tab/>
      </w:r>
      <w:r>
        <w:rPr>
          <w:sz w:val="16"/>
          <w:szCs w:val="16"/>
        </w:rPr>
        <w:tab/>
      </w:r>
    </w:p>
    <w:p w:rsidR="00A260EF" w:rsidRDefault="00A260EF" w:rsidP="00A260EF">
      <w:pPr>
        <w:tabs>
          <w:tab w:val="left" w:pos="360"/>
          <w:tab w:val="left" w:pos="7370"/>
          <w:tab w:val="left" w:pos="8504"/>
        </w:tabs>
        <w:ind w:left="360"/>
        <w:jc w:val="both"/>
        <w:rPr>
          <w:sz w:val="16"/>
          <w:szCs w:val="16"/>
        </w:rPr>
      </w:pPr>
      <w:proofErr w:type="gramStart"/>
      <w:r>
        <w:rPr>
          <w:sz w:val="16"/>
          <w:szCs w:val="16"/>
        </w:rPr>
        <w:t>fomento</w:t>
      </w:r>
      <w:proofErr w:type="gramEnd"/>
      <w:r>
        <w:rPr>
          <w:sz w:val="16"/>
          <w:szCs w:val="16"/>
        </w:rPr>
        <w:t xml:space="preserve"> del Pluralismo</w:t>
      </w:r>
      <w:r>
        <w:rPr>
          <w:sz w:val="16"/>
          <w:szCs w:val="16"/>
        </w:rPr>
        <w:tab/>
        <w:t>B.O.E.142</w:t>
      </w:r>
      <w:r>
        <w:rPr>
          <w:sz w:val="16"/>
          <w:szCs w:val="16"/>
        </w:rPr>
        <w:tab/>
        <w:t>15.06.05</w:t>
      </w:r>
    </w:p>
    <w:p w:rsidR="00A260EF" w:rsidRDefault="00A260EF" w:rsidP="00A260EF">
      <w:pPr>
        <w:tabs>
          <w:tab w:val="left" w:pos="708"/>
        </w:tabs>
        <w:jc w:val="both"/>
        <w:rPr>
          <w:sz w:val="16"/>
          <w:szCs w:val="16"/>
        </w:rPr>
      </w:pPr>
    </w:p>
    <w:p w:rsidR="00A260EF" w:rsidRDefault="00A260EF" w:rsidP="00A260EF">
      <w:pPr>
        <w:tabs>
          <w:tab w:val="left" w:pos="360"/>
        </w:tabs>
        <w:ind w:left="360"/>
        <w:jc w:val="both"/>
        <w:rPr>
          <w:b/>
          <w:bCs/>
          <w:szCs w:val="20"/>
        </w:rPr>
      </w:pPr>
      <w:r>
        <w:rPr>
          <w:b/>
          <w:bCs/>
          <w:sz w:val="16"/>
          <w:szCs w:val="16"/>
        </w:rPr>
        <w:t>PROCEDIMIENTO A SEGUIR EN LAS INSTALACIONES COLECTIVAS DE RECEPCIÓN DE TELEVISIÓN EN EL PROCESO DE SU ADECUACIÓN PARA LA RECEPCIÓN DE LA TELEVISIÓN DIGITAL TERRESTRE Y SE MODIFICAN DETERMINADOS ASPECTOS ADMINISTRATIVOS Y TÉCNICOS DE LAS INFRAESTRUCTURAS COMUNES DE TELECOMUNICACIÓN EN EL INTERIOR DE LOS EDIFICIOS</w:t>
      </w:r>
    </w:p>
    <w:p w:rsidR="00A260EF" w:rsidRDefault="00A260EF" w:rsidP="00A260EF">
      <w:pPr>
        <w:tabs>
          <w:tab w:val="left" w:pos="360"/>
          <w:tab w:val="left" w:pos="7370"/>
          <w:tab w:val="left" w:pos="8504"/>
        </w:tabs>
        <w:ind w:left="360"/>
        <w:jc w:val="both"/>
        <w:rPr>
          <w:sz w:val="16"/>
          <w:szCs w:val="16"/>
        </w:rPr>
      </w:pPr>
      <w:r>
        <w:rPr>
          <w:sz w:val="16"/>
          <w:szCs w:val="16"/>
        </w:rPr>
        <w:t>Orden ITC/1077/2006 de 6 de abril de 2006 de Ministerio de Industria, Turismo y Comercio</w:t>
      </w:r>
      <w:r>
        <w:rPr>
          <w:sz w:val="16"/>
          <w:szCs w:val="16"/>
        </w:rPr>
        <w:tab/>
        <w:t>B.O.E.88</w:t>
      </w:r>
      <w:r>
        <w:rPr>
          <w:sz w:val="16"/>
          <w:szCs w:val="16"/>
        </w:rPr>
        <w:tab/>
        <w:t>13.04.06</w:t>
      </w:r>
    </w:p>
    <w:p w:rsidR="00A260EF" w:rsidRDefault="00A260EF" w:rsidP="00A260EF">
      <w:pPr>
        <w:tabs>
          <w:tab w:val="left" w:pos="708"/>
        </w:tabs>
        <w:jc w:val="both"/>
        <w:rPr>
          <w:sz w:val="16"/>
          <w:szCs w:val="16"/>
        </w:rPr>
      </w:pPr>
    </w:p>
    <w:p w:rsidR="00A260EF" w:rsidRDefault="00A260EF" w:rsidP="00A260EF">
      <w:pPr>
        <w:tabs>
          <w:tab w:val="left" w:pos="360"/>
        </w:tabs>
        <w:ind w:left="360"/>
        <w:jc w:val="both"/>
        <w:rPr>
          <w:b/>
          <w:bCs/>
          <w:szCs w:val="20"/>
        </w:rPr>
      </w:pPr>
      <w:r>
        <w:rPr>
          <w:b/>
          <w:bCs/>
          <w:sz w:val="16"/>
          <w:szCs w:val="16"/>
        </w:rPr>
        <w:t>LEY DE TELECOMUNICACIONES POR SATÉLITE</w:t>
      </w:r>
    </w:p>
    <w:p w:rsidR="00A260EF" w:rsidRDefault="00A260EF" w:rsidP="00A260EF">
      <w:pPr>
        <w:tabs>
          <w:tab w:val="left" w:pos="360"/>
          <w:tab w:val="left" w:pos="7370"/>
          <w:tab w:val="left" w:pos="8504"/>
        </w:tabs>
        <w:ind w:left="360"/>
        <w:jc w:val="both"/>
        <w:rPr>
          <w:sz w:val="16"/>
          <w:szCs w:val="16"/>
        </w:rPr>
      </w:pPr>
      <w:r>
        <w:rPr>
          <w:sz w:val="16"/>
          <w:szCs w:val="16"/>
        </w:rPr>
        <w:t>Ley 37/1995 de 12 de diciembre de 1995 de Jefatura del Estado</w:t>
      </w:r>
      <w:r>
        <w:rPr>
          <w:sz w:val="16"/>
          <w:szCs w:val="16"/>
        </w:rPr>
        <w:tab/>
        <w:t>B.O.E.297</w:t>
      </w:r>
      <w:r>
        <w:rPr>
          <w:sz w:val="16"/>
          <w:szCs w:val="16"/>
        </w:rPr>
        <w:tab/>
        <w:t>13.12.95</w:t>
      </w:r>
    </w:p>
    <w:p w:rsidR="00A260EF" w:rsidRDefault="00A260EF" w:rsidP="00A260EF">
      <w:pPr>
        <w:tabs>
          <w:tab w:val="left" w:pos="360"/>
          <w:tab w:val="left" w:pos="7370"/>
          <w:tab w:val="left" w:pos="8504"/>
        </w:tabs>
        <w:ind w:left="360"/>
        <w:jc w:val="both"/>
        <w:rPr>
          <w:sz w:val="16"/>
          <w:szCs w:val="16"/>
        </w:rPr>
      </w:pPr>
      <w:r>
        <w:rPr>
          <w:sz w:val="16"/>
          <w:szCs w:val="16"/>
        </w:rPr>
        <w:t>Se deroga salvo lo mencionado y se declara vigente el art.1.1, en lo indicado, y las</w:t>
      </w:r>
      <w:r>
        <w:rPr>
          <w:sz w:val="16"/>
          <w:szCs w:val="16"/>
        </w:rPr>
        <w:tab/>
      </w:r>
      <w:r>
        <w:rPr>
          <w:sz w:val="16"/>
          <w:szCs w:val="16"/>
        </w:rPr>
        <w:tab/>
      </w:r>
    </w:p>
    <w:p w:rsidR="00A260EF" w:rsidRDefault="00A260EF" w:rsidP="00A260EF">
      <w:pPr>
        <w:tabs>
          <w:tab w:val="left" w:pos="360"/>
          <w:tab w:val="left" w:pos="7370"/>
          <w:tab w:val="left" w:pos="8504"/>
        </w:tabs>
        <w:ind w:left="360"/>
        <w:jc w:val="both"/>
        <w:rPr>
          <w:sz w:val="16"/>
          <w:szCs w:val="16"/>
        </w:rPr>
      </w:pPr>
      <w:proofErr w:type="gramStart"/>
      <w:r>
        <w:rPr>
          <w:sz w:val="16"/>
          <w:szCs w:val="16"/>
        </w:rPr>
        <w:t>disposiciones</w:t>
      </w:r>
      <w:proofErr w:type="gramEnd"/>
      <w:r>
        <w:rPr>
          <w:sz w:val="16"/>
          <w:szCs w:val="16"/>
        </w:rPr>
        <w:t xml:space="preserve"> adicionales 3, 5, 6 y 7, por la Ley 11/1998 de 24 de abril</w:t>
      </w:r>
      <w:r>
        <w:rPr>
          <w:sz w:val="16"/>
          <w:szCs w:val="16"/>
        </w:rPr>
        <w:tab/>
        <w:t>B.O.E.99</w:t>
      </w:r>
      <w:r>
        <w:rPr>
          <w:sz w:val="16"/>
          <w:szCs w:val="16"/>
        </w:rPr>
        <w:tab/>
        <w:t>25.04.98</w:t>
      </w:r>
    </w:p>
    <w:p w:rsidR="00A260EF" w:rsidRDefault="00A260EF" w:rsidP="00A260EF">
      <w:pPr>
        <w:tabs>
          <w:tab w:val="left" w:pos="360"/>
          <w:tab w:val="left" w:pos="7370"/>
          <w:tab w:val="left" w:pos="8504"/>
        </w:tabs>
        <w:ind w:left="360"/>
        <w:jc w:val="both"/>
        <w:rPr>
          <w:sz w:val="16"/>
          <w:szCs w:val="16"/>
        </w:rPr>
      </w:pPr>
      <w:r>
        <w:rPr>
          <w:sz w:val="16"/>
          <w:szCs w:val="16"/>
        </w:rPr>
        <w:t>Se derogan los párrafos 2 y 3 de la disposición adicional 7, por Ley 22/1999 de 7 de junio</w:t>
      </w:r>
      <w:r>
        <w:rPr>
          <w:sz w:val="16"/>
          <w:szCs w:val="16"/>
        </w:rPr>
        <w:tab/>
        <w:t>B.O.E.136</w:t>
      </w:r>
      <w:r>
        <w:rPr>
          <w:sz w:val="16"/>
          <w:szCs w:val="16"/>
        </w:rPr>
        <w:tab/>
        <w:t>08.06.99</w:t>
      </w:r>
    </w:p>
    <w:p w:rsidR="00A260EF" w:rsidRDefault="00A260EF" w:rsidP="00A260EF">
      <w:pPr>
        <w:tabs>
          <w:tab w:val="left" w:pos="708"/>
        </w:tabs>
        <w:jc w:val="both"/>
        <w:rPr>
          <w:sz w:val="16"/>
          <w:szCs w:val="16"/>
        </w:rPr>
      </w:pPr>
    </w:p>
    <w:p w:rsidR="00A260EF" w:rsidRDefault="00A260EF" w:rsidP="00A260EF">
      <w:pPr>
        <w:tabs>
          <w:tab w:val="left" w:pos="360"/>
        </w:tabs>
        <w:ind w:left="360"/>
        <w:jc w:val="both"/>
        <w:rPr>
          <w:b/>
          <w:bCs/>
          <w:szCs w:val="20"/>
        </w:rPr>
      </w:pPr>
      <w:r>
        <w:rPr>
          <w:b/>
          <w:bCs/>
          <w:sz w:val="16"/>
          <w:szCs w:val="16"/>
        </w:rPr>
        <w:t>REGLAMENTO TÉCNICO Y DE PRESTACIÓN DEL SERVICIO DE TELECOMUNICACIONES POR SATÉLITE</w:t>
      </w:r>
    </w:p>
    <w:p w:rsidR="00A260EF" w:rsidRDefault="00A260EF" w:rsidP="00A260EF">
      <w:pPr>
        <w:tabs>
          <w:tab w:val="left" w:pos="360"/>
          <w:tab w:val="left" w:pos="7370"/>
          <w:tab w:val="left" w:pos="8504"/>
        </w:tabs>
        <w:ind w:left="360"/>
        <w:jc w:val="both"/>
        <w:rPr>
          <w:sz w:val="16"/>
          <w:szCs w:val="16"/>
        </w:rPr>
      </w:pPr>
      <w:r>
        <w:rPr>
          <w:sz w:val="16"/>
          <w:szCs w:val="16"/>
        </w:rPr>
        <w:t>Real Decreto 136/1997 de 31 de enero de 1997 del Ministerio de Fomento</w:t>
      </w:r>
      <w:r>
        <w:rPr>
          <w:sz w:val="16"/>
          <w:szCs w:val="16"/>
        </w:rPr>
        <w:tab/>
      </w:r>
      <w:r>
        <w:rPr>
          <w:sz w:val="16"/>
          <w:szCs w:val="16"/>
        </w:rPr>
        <w:tab/>
        <w:t>01.02.97</w:t>
      </w:r>
    </w:p>
    <w:p w:rsidR="00A260EF" w:rsidRDefault="00A260EF" w:rsidP="00A260EF">
      <w:pPr>
        <w:tabs>
          <w:tab w:val="left" w:pos="360"/>
          <w:tab w:val="left" w:pos="7370"/>
          <w:tab w:val="left" w:pos="8504"/>
        </w:tabs>
        <w:ind w:left="360"/>
        <w:jc w:val="both"/>
        <w:rPr>
          <w:sz w:val="16"/>
          <w:szCs w:val="16"/>
        </w:rPr>
      </w:pPr>
      <w:r>
        <w:rPr>
          <w:sz w:val="16"/>
          <w:szCs w:val="16"/>
        </w:rPr>
        <w:t>Corrección de errores</w:t>
      </w:r>
      <w:r>
        <w:rPr>
          <w:sz w:val="16"/>
          <w:szCs w:val="16"/>
        </w:rPr>
        <w:tab/>
        <w:t>B.O.E.39</w:t>
      </w:r>
      <w:r>
        <w:rPr>
          <w:sz w:val="16"/>
          <w:szCs w:val="16"/>
        </w:rPr>
        <w:tab/>
        <w:t>14.02.97</w:t>
      </w:r>
    </w:p>
    <w:p w:rsidR="00A260EF" w:rsidRDefault="00A260EF" w:rsidP="00A260EF">
      <w:pPr>
        <w:tabs>
          <w:tab w:val="left" w:pos="360"/>
          <w:tab w:val="left" w:pos="7370"/>
          <w:tab w:val="left" w:pos="8504"/>
        </w:tabs>
        <w:ind w:left="360"/>
        <w:jc w:val="both"/>
        <w:rPr>
          <w:sz w:val="16"/>
          <w:szCs w:val="16"/>
        </w:rPr>
      </w:pPr>
      <w:r>
        <w:rPr>
          <w:sz w:val="16"/>
          <w:szCs w:val="16"/>
        </w:rPr>
        <w:t>Se modifica el art.23 por Real Decreto 1912/1997 de 19 de diciembre de 1997</w:t>
      </w:r>
      <w:r>
        <w:rPr>
          <w:sz w:val="16"/>
          <w:szCs w:val="16"/>
        </w:rPr>
        <w:tab/>
        <w:t>B.O.E.307</w:t>
      </w:r>
      <w:r>
        <w:rPr>
          <w:sz w:val="16"/>
          <w:szCs w:val="16"/>
        </w:rPr>
        <w:tab/>
        <w:t>24.12.97</w:t>
      </w:r>
    </w:p>
    <w:p w:rsidR="00A260EF" w:rsidRDefault="00A260EF" w:rsidP="00A260EF">
      <w:pPr>
        <w:tabs>
          <w:tab w:val="left" w:pos="360"/>
          <w:tab w:val="left" w:pos="7370"/>
          <w:tab w:val="left" w:pos="8504"/>
        </w:tabs>
        <w:ind w:left="360"/>
        <w:jc w:val="both"/>
        <w:rPr>
          <w:sz w:val="16"/>
          <w:szCs w:val="16"/>
        </w:rPr>
      </w:pPr>
      <w:r>
        <w:rPr>
          <w:sz w:val="16"/>
          <w:szCs w:val="16"/>
        </w:rPr>
        <w:t>Se declara la nulidad del art. 2, por sentencia del Tribunal Supremo de 10 de diciembre de 2002</w:t>
      </w:r>
      <w:r>
        <w:rPr>
          <w:sz w:val="16"/>
          <w:szCs w:val="16"/>
        </w:rPr>
        <w:tab/>
        <w:t>B.O.E.19</w:t>
      </w:r>
      <w:r>
        <w:rPr>
          <w:sz w:val="16"/>
          <w:szCs w:val="16"/>
        </w:rPr>
        <w:tab/>
        <w:t>22.01.03</w:t>
      </w:r>
    </w:p>
    <w:p w:rsidR="00A260EF" w:rsidRDefault="00A260EF" w:rsidP="00A260EF">
      <w:pPr>
        <w:tabs>
          <w:tab w:val="left" w:pos="708"/>
        </w:tabs>
        <w:jc w:val="both"/>
        <w:rPr>
          <w:sz w:val="16"/>
          <w:szCs w:val="16"/>
        </w:rPr>
      </w:pPr>
    </w:p>
    <w:p w:rsidR="00A260EF" w:rsidRDefault="00A260EF" w:rsidP="00A260EF">
      <w:pPr>
        <w:tabs>
          <w:tab w:val="left" w:pos="360"/>
        </w:tabs>
        <w:ind w:left="360"/>
        <w:jc w:val="both"/>
        <w:rPr>
          <w:b/>
          <w:bCs/>
          <w:szCs w:val="20"/>
        </w:rPr>
      </w:pPr>
      <w:r>
        <w:rPr>
          <w:b/>
          <w:bCs/>
          <w:sz w:val="16"/>
          <w:szCs w:val="16"/>
        </w:rPr>
        <w:t>ESPECIFICACIÓN TÉCNICA ETSI TS 101 671 "INTERCEPTACIÓN LEGAL (LI), INTERFAZ DE TRASPASO PARA LA INTERCEPTACIÓN LEGAL DEL TRÁFICO DE TELECOMUNICACIONES"</w:t>
      </w:r>
    </w:p>
    <w:p w:rsidR="00A260EF" w:rsidRDefault="00A260EF" w:rsidP="00A260EF">
      <w:pPr>
        <w:tabs>
          <w:tab w:val="left" w:pos="360"/>
          <w:tab w:val="left" w:pos="7370"/>
          <w:tab w:val="left" w:pos="8504"/>
        </w:tabs>
        <w:ind w:left="360"/>
        <w:jc w:val="both"/>
        <w:rPr>
          <w:sz w:val="16"/>
          <w:szCs w:val="16"/>
        </w:rPr>
      </w:pPr>
      <w:r>
        <w:rPr>
          <w:sz w:val="16"/>
          <w:szCs w:val="16"/>
        </w:rPr>
        <w:t>ORDEN ITC/313/2010 de 12 de febrero del Ministerio de Industria, Turismo y Comercio</w:t>
      </w:r>
      <w:r>
        <w:rPr>
          <w:sz w:val="16"/>
          <w:szCs w:val="16"/>
        </w:rPr>
        <w:tab/>
        <w:t xml:space="preserve"> B.O.E.43      18.02.10    </w:t>
      </w:r>
    </w:p>
    <w:p w:rsidR="00A260EF" w:rsidRDefault="00A260EF" w:rsidP="00A260EF">
      <w:pPr>
        <w:tabs>
          <w:tab w:val="left" w:pos="360"/>
          <w:tab w:val="left" w:pos="7370"/>
          <w:tab w:val="left" w:pos="8504"/>
        </w:tabs>
        <w:ind w:left="360"/>
        <w:jc w:val="both"/>
        <w:rPr>
          <w:sz w:val="16"/>
          <w:szCs w:val="16"/>
        </w:rPr>
      </w:pPr>
    </w:p>
    <w:p w:rsidR="00A260EF" w:rsidRDefault="00A260EF" w:rsidP="00A260EF">
      <w:pPr>
        <w:tabs>
          <w:tab w:val="left" w:pos="360"/>
        </w:tabs>
        <w:ind w:left="360"/>
        <w:jc w:val="both"/>
        <w:rPr>
          <w:b/>
          <w:bCs/>
          <w:szCs w:val="20"/>
          <w:u w:val="single"/>
        </w:rPr>
      </w:pPr>
      <w:r>
        <w:rPr>
          <w:b/>
          <w:bCs/>
          <w:u w:val="single"/>
        </w:rPr>
        <w:t>BARRERAS ARQUITECTÓNICAS</w:t>
      </w:r>
    </w:p>
    <w:p w:rsidR="00A260EF" w:rsidRDefault="00A260EF" w:rsidP="00A260EF">
      <w:pPr>
        <w:tabs>
          <w:tab w:val="left" w:pos="708"/>
        </w:tabs>
        <w:jc w:val="both"/>
      </w:pPr>
    </w:p>
    <w:p w:rsidR="00A260EF" w:rsidRDefault="00A260EF" w:rsidP="00A260EF">
      <w:pPr>
        <w:tabs>
          <w:tab w:val="left" w:pos="360"/>
        </w:tabs>
        <w:ind w:left="360"/>
        <w:jc w:val="both"/>
        <w:rPr>
          <w:b/>
          <w:bCs/>
        </w:rPr>
      </w:pPr>
      <w:r>
        <w:rPr>
          <w:b/>
          <w:caps/>
          <w:sz w:val="16"/>
          <w:szCs w:val="16"/>
        </w:rPr>
        <w:t>Desarrolla el documento técnico de condiciones básicas de accesibilidad y no discriminación para el acceso y utilización de los espacios públicos urbanizados</w:t>
      </w:r>
    </w:p>
    <w:p w:rsidR="00A260EF" w:rsidRDefault="00496475" w:rsidP="00A260EF">
      <w:pPr>
        <w:tabs>
          <w:tab w:val="left" w:pos="360"/>
          <w:tab w:val="left" w:pos="7370"/>
          <w:tab w:val="left" w:pos="8504"/>
        </w:tabs>
        <w:ind w:left="360"/>
        <w:jc w:val="both"/>
        <w:rPr>
          <w:sz w:val="16"/>
          <w:szCs w:val="16"/>
        </w:rPr>
      </w:pPr>
      <w:hyperlink r:id="rId18" w:history="1">
        <w:r w:rsidR="00A260EF">
          <w:rPr>
            <w:rStyle w:val="Hipervnculo"/>
            <w:sz w:val="16"/>
            <w:szCs w:val="16"/>
          </w:rPr>
          <w:t>Orden VIV/561/2010</w:t>
        </w:r>
      </w:hyperlink>
      <w:r w:rsidR="00A260EF">
        <w:rPr>
          <w:sz w:val="16"/>
          <w:szCs w:val="16"/>
        </w:rPr>
        <w:t xml:space="preserve"> de 1 de febrero</w:t>
      </w:r>
      <w:r w:rsidR="00A260EF">
        <w:rPr>
          <w:sz w:val="16"/>
          <w:szCs w:val="16"/>
        </w:rPr>
        <w:tab/>
        <w:t>B.O.E.61</w:t>
      </w:r>
      <w:r w:rsidR="00A260EF">
        <w:rPr>
          <w:sz w:val="16"/>
          <w:szCs w:val="16"/>
        </w:rPr>
        <w:tab/>
        <w:t>11.03.10</w:t>
      </w:r>
    </w:p>
    <w:p w:rsidR="00A260EF" w:rsidRDefault="00A260EF" w:rsidP="00A260EF">
      <w:pPr>
        <w:tabs>
          <w:tab w:val="left" w:pos="360"/>
        </w:tabs>
        <w:ind w:left="360"/>
        <w:jc w:val="both"/>
        <w:rPr>
          <w:b/>
          <w:bCs/>
          <w:sz w:val="16"/>
          <w:szCs w:val="16"/>
        </w:rPr>
      </w:pPr>
    </w:p>
    <w:p w:rsidR="00A260EF" w:rsidRDefault="00A260EF" w:rsidP="00A260EF">
      <w:pPr>
        <w:tabs>
          <w:tab w:val="left" w:pos="360"/>
        </w:tabs>
        <w:ind w:left="360"/>
        <w:jc w:val="both"/>
        <w:rPr>
          <w:b/>
          <w:bCs/>
          <w:szCs w:val="20"/>
        </w:rPr>
      </w:pPr>
      <w:r>
        <w:rPr>
          <w:b/>
          <w:bCs/>
          <w:sz w:val="16"/>
          <w:szCs w:val="16"/>
        </w:rPr>
        <w:t>CONDICIONES BÁSICAS DE ACCESIBILIDAD Y NO DISCRIMINACIÓN DE LAS PERSONAS CON DISCAPACIDAD PARA EL ACCESO Y UTILIZACIÓN DE LOS ESPACIOS PÚBLICOS URBANIZADOS Y EDIFICACIONES</w:t>
      </w:r>
    </w:p>
    <w:p w:rsidR="00A260EF" w:rsidRDefault="00A260EF" w:rsidP="00A260EF">
      <w:pPr>
        <w:tabs>
          <w:tab w:val="left" w:pos="360"/>
          <w:tab w:val="left" w:pos="7370"/>
          <w:tab w:val="left" w:pos="8504"/>
        </w:tabs>
        <w:ind w:left="360"/>
        <w:jc w:val="both"/>
        <w:rPr>
          <w:sz w:val="16"/>
          <w:szCs w:val="16"/>
        </w:rPr>
      </w:pPr>
      <w:r>
        <w:rPr>
          <w:sz w:val="16"/>
          <w:szCs w:val="16"/>
        </w:rPr>
        <w:t>Real Decreto 505/2007, de 20 de abril de 2007 del Ministerio de Fomento</w:t>
      </w:r>
      <w:r>
        <w:rPr>
          <w:sz w:val="16"/>
          <w:szCs w:val="16"/>
        </w:rPr>
        <w:tab/>
        <w:t>B.O.E.113</w:t>
      </w:r>
      <w:r>
        <w:rPr>
          <w:sz w:val="16"/>
          <w:szCs w:val="16"/>
        </w:rPr>
        <w:tab/>
        <w:t>11.05.07</w:t>
      </w:r>
    </w:p>
    <w:p w:rsidR="00A260EF" w:rsidRDefault="00A260EF" w:rsidP="00A260EF">
      <w:pPr>
        <w:tabs>
          <w:tab w:val="left" w:pos="708"/>
        </w:tabs>
        <w:jc w:val="both"/>
        <w:rPr>
          <w:sz w:val="16"/>
          <w:szCs w:val="16"/>
        </w:rPr>
      </w:pPr>
    </w:p>
    <w:p w:rsidR="00A260EF" w:rsidRDefault="00A260EF" w:rsidP="00A260EF">
      <w:pPr>
        <w:tabs>
          <w:tab w:val="left" w:pos="360"/>
        </w:tabs>
        <w:ind w:left="360"/>
        <w:jc w:val="both"/>
        <w:rPr>
          <w:b/>
          <w:bCs/>
          <w:szCs w:val="20"/>
        </w:rPr>
      </w:pPr>
      <w:r>
        <w:rPr>
          <w:b/>
          <w:bCs/>
          <w:sz w:val="16"/>
          <w:szCs w:val="16"/>
        </w:rPr>
        <w:t>CÓDIGO TÉCNICO DE LA EDIFICACIÓN. DB-SUA SEGURIDAD DE UTILIZACIÓN Y ACCESIBILIDAD</w:t>
      </w:r>
    </w:p>
    <w:p w:rsidR="00A260EF" w:rsidRDefault="00A260EF" w:rsidP="00A260EF">
      <w:pPr>
        <w:tabs>
          <w:tab w:val="left" w:pos="360"/>
          <w:tab w:val="left" w:pos="7370"/>
          <w:tab w:val="left" w:pos="8504"/>
        </w:tabs>
        <w:ind w:left="360"/>
        <w:jc w:val="both"/>
        <w:rPr>
          <w:sz w:val="16"/>
          <w:szCs w:val="16"/>
        </w:rPr>
      </w:pPr>
      <w:r>
        <w:rPr>
          <w:sz w:val="16"/>
          <w:szCs w:val="16"/>
        </w:rPr>
        <w:t>Real Decreto 314/2006, del Ministerio de Vivienda del 17 de marzo de 2006</w:t>
      </w:r>
      <w:r>
        <w:rPr>
          <w:sz w:val="16"/>
          <w:szCs w:val="16"/>
        </w:rPr>
        <w:tab/>
        <w:t>B.O.E.74</w:t>
      </w:r>
      <w:r>
        <w:rPr>
          <w:sz w:val="16"/>
          <w:szCs w:val="16"/>
        </w:rPr>
        <w:tab/>
        <w:t>28.03.06</w:t>
      </w:r>
    </w:p>
    <w:p w:rsidR="00A260EF" w:rsidRDefault="00A260EF" w:rsidP="00A260EF">
      <w:pPr>
        <w:tabs>
          <w:tab w:val="left" w:pos="360"/>
          <w:tab w:val="left" w:pos="7370"/>
          <w:tab w:val="left" w:pos="8504"/>
        </w:tabs>
        <w:ind w:left="360"/>
        <w:jc w:val="both"/>
        <w:rPr>
          <w:sz w:val="16"/>
          <w:szCs w:val="16"/>
        </w:rPr>
      </w:pPr>
      <w:r>
        <w:rPr>
          <w:sz w:val="16"/>
          <w:szCs w:val="16"/>
        </w:rPr>
        <w:t>MODIFICACIÓN R.D.314/2006. R.D.1371/2007</w:t>
      </w:r>
      <w:r>
        <w:rPr>
          <w:sz w:val="16"/>
          <w:szCs w:val="16"/>
        </w:rPr>
        <w:tab/>
        <w:t>B.O.E.254</w:t>
      </w:r>
      <w:r>
        <w:rPr>
          <w:sz w:val="16"/>
          <w:szCs w:val="16"/>
        </w:rPr>
        <w:tab/>
        <w:t>23.10.07</w:t>
      </w:r>
    </w:p>
    <w:p w:rsidR="00A260EF" w:rsidRDefault="00A260EF" w:rsidP="00A260EF">
      <w:pPr>
        <w:tabs>
          <w:tab w:val="left" w:pos="360"/>
          <w:tab w:val="left" w:pos="7370"/>
          <w:tab w:val="left" w:pos="8504"/>
        </w:tabs>
        <w:ind w:left="360"/>
        <w:jc w:val="both"/>
        <w:rPr>
          <w:sz w:val="16"/>
          <w:szCs w:val="16"/>
        </w:rPr>
      </w:pPr>
      <w:proofErr w:type="gramStart"/>
      <w:r>
        <w:rPr>
          <w:sz w:val="16"/>
          <w:szCs w:val="16"/>
        </w:rPr>
        <w:t>corrección</w:t>
      </w:r>
      <w:proofErr w:type="gramEnd"/>
      <w:r>
        <w:rPr>
          <w:sz w:val="16"/>
          <w:szCs w:val="16"/>
        </w:rPr>
        <w:t xml:space="preserve"> de errores R.D.1371/2007</w:t>
      </w:r>
      <w:r>
        <w:rPr>
          <w:sz w:val="16"/>
          <w:szCs w:val="16"/>
        </w:rPr>
        <w:tab/>
        <w:t>B.O.E.304</w:t>
      </w:r>
      <w:r>
        <w:rPr>
          <w:sz w:val="16"/>
          <w:szCs w:val="16"/>
        </w:rPr>
        <w:tab/>
        <w:t>20.12.07</w:t>
      </w:r>
    </w:p>
    <w:p w:rsidR="00A260EF" w:rsidRDefault="00A260EF" w:rsidP="00A260EF">
      <w:pPr>
        <w:tabs>
          <w:tab w:val="left" w:pos="360"/>
          <w:tab w:val="left" w:pos="7370"/>
          <w:tab w:val="left" w:pos="8504"/>
        </w:tabs>
        <w:ind w:left="360"/>
        <w:jc w:val="both"/>
        <w:rPr>
          <w:sz w:val="16"/>
          <w:szCs w:val="16"/>
        </w:rPr>
      </w:pPr>
      <w:r>
        <w:rPr>
          <w:sz w:val="16"/>
          <w:szCs w:val="16"/>
        </w:rPr>
        <w:t>Corrección de errores del R.D.314/2006</w:t>
      </w:r>
      <w:r>
        <w:rPr>
          <w:sz w:val="16"/>
          <w:szCs w:val="16"/>
        </w:rPr>
        <w:tab/>
        <w:t>B.O.E.22</w:t>
      </w:r>
      <w:r>
        <w:rPr>
          <w:sz w:val="16"/>
          <w:szCs w:val="16"/>
        </w:rPr>
        <w:tab/>
        <w:t>25.01.08</w:t>
      </w:r>
    </w:p>
    <w:p w:rsidR="00A260EF" w:rsidRDefault="00A260EF" w:rsidP="00A260EF">
      <w:pPr>
        <w:tabs>
          <w:tab w:val="left" w:pos="360"/>
          <w:tab w:val="left" w:pos="7370"/>
          <w:tab w:val="left" w:pos="8504"/>
        </w:tabs>
        <w:ind w:left="360"/>
        <w:jc w:val="both"/>
        <w:rPr>
          <w:sz w:val="16"/>
          <w:szCs w:val="16"/>
        </w:rPr>
      </w:pPr>
      <w:r>
        <w:rPr>
          <w:sz w:val="16"/>
          <w:szCs w:val="16"/>
        </w:rPr>
        <w:t>MODIFICACIÓN R.D.314/2006. R.D.1675/2008 del Ministerio de Vivienda</w:t>
      </w:r>
      <w:r>
        <w:rPr>
          <w:sz w:val="16"/>
          <w:szCs w:val="16"/>
        </w:rPr>
        <w:tab/>
        <w:t>B.O.E.252</w:t>
      </w:r>
      <w:r>
        <w:rPr>
          <w:sz w:val="16"/>
          <w:szCs w:val="16"/>
        </w:rPr>
        <w:tab/>
        <w:t>18.10.08</w:t>
      </w:r>
    </w:p>
    <w:p w:rsidR="00A260EF" w:rsidRDefault="00A260EF" w:rsidP="00A260EF">
      <w:pPr>
        <w:tabs>
          <w:tab w:val="left" w:pos="360"/>
          <w:tab w:val="left" w:pos="7370"/>
          <w:tab w:val="left" w:pos="8504"/>
        </w:tabs>
        <w:ind w:left="360"/>
        <w:jc w:val="both"/>
        <w:rPr>
          <w:sz w:val="16"/>
          <w:szCs w:val="16"/>
        </w:rPr>
      </w:pPr>
      <w:r>
        <w:rPr>
          <w:sz w:val="16"/>
          <w:szCs w:val="16"/>
        </w:rPr>
        <w:t>MODIFICACIÓN R.D.314/2006. ORDEN VIV/984/2009 del Ministerio de Vivienda</w:t>
      </w:r>
      <w:r>
        <w:rPr>
          <w:sz w:val="16"/>
          <w:szCs w:val="16"/>
        </w:rPr>
        <w:tab/>
        <w:t>B.O.E.99</w:t>
      </w:r>
      <w:r>
        <w:rPr>
          <w:sz w:val="16"/>
          <w:szCs w:val="16"/>
        </w:rPr>
        <w:tab/>
        <w:t>23.04.09</w:t>
      </w:r>
    </w:p>
    <w:p w:rsidR="00A260EF" w:rsidRDefault="00A260EF" w:rsidP="00A260EF">
      <w:pPr>
        <w:tabs>
          <w:tab w:val="left" w:pos="360"/>
          <w:tab w:val="left" w:pos="7370"/>
          <w:tab w:val="left" w:pos="8504"/>
        </w:tabs>
        <w:ind w:left="360"/>
        <w:jc w:val="both"/>
        <w:rPr>
          <w:sz w:val="16"/>
          <w:szCs w:val="16"/>
        </w:rPr>
      </w:pPr>
      <w:proofErr w:type="gramStart"/>
      <w:r>
        <w:rPr>
          <w:sz w:val="16"/>
          <w:szCs w:val="16"/>
        </w:rPr>
        <w:t>corrección</w:t>
      </w:r>
      <w:proofErr w:type="gramEnd"/>
      <w:r>
        <w:rPr>
          <w:sz w:val="16"/>
          <w:szCs w:val="16"/>
        </w:rPr>
        <w:t xml:space="preserve"> de errores y erratas de la ORDEN VIV/984/2009 del Ministerio de Vivienda</w:t>
      </w:r>
      <w:r>
        <w:rPr>
          <w:sz w:val="16"/>
          <w:szCs w:val="16"/>
        </w:rPr>
        <w:tab/>
        <w:t>B.O.E.99</w:t>
      </w:r>
      <w:r>
        <w:rPr>
          <w:sz w:val="16"/>
          <w:szCs w:val="16"/>
        </w:rPr>
        <w:tab/>
        <w:t>23.09.09</w:t>
      </w:r>
    </w:p>
    <w:p w:rsidR="00A260EF" w:rsidRDefault="00A260EF" w:rsidP="00A260EF">
      <w:pPr>
        <w:tabs>
          <w:tab w:val="left" w:pos="360"/>
          <w:tab w:val="left" w:pos="7370"/>
          <w:tab w:val="left" w:pos="8504"/>
        </w:tabs>
        <w:ind w:left="360"/>
        <w:jc w:val="both"/>
        <w:rPr>
          <w:sz w:val="16"/>
          <w:szCs w:val="16"/>
        </w:rPr>
      </w:pPr>
      <w:r>
        <w:rPr>
          <w:sz w:val="16"/>
          <w:szCs w:val="16"/>
        </w:rPr>
        <w:t>MODIFICACIÓN R.D.314/2006</w:t>
      </w:r>
      <w:r>
        <w:rPr>
          <w:sz w:val="16"/>
          <w:szCs w:val="16"/>
        </w:rPr>
        <w:tab/>
      </w:r>
      <w:r>
        <w:rPr>
          <w:sz w:val="16"/>
          <w:szCs w:val="16"/>
        </w:rPr>
        <w:tab/>
      </w:r>
    </w:p>
    <w:p w:rsidR="00A260EF" w:rsidRDefault="00A260EF" w:rsidP="00A260EF">
      <w:pPr>
        <w:tabs>
          <w:tab w:val="left" w:pos="360"/>
          <w:tab w:val="left" w:pos="7370"/>
          <w:tab w:val="left" w:pos="8504"/>
        </w:tabs>
        <w:ind w:left="360"/>
        <w:jc w:val="both"/>
        <w:rPr>
          <w:sz w:val="16"/>
          <w:szCs w:val="16"/>
        </w:rPr>
      </w:pPr>
      <w:r>
        <w:rPr>
          <w:sz w:val="16"/>
          <w:szCs w:val="16"/>
        </w:rPr>
        <w:lastRenderedPageBreak/>
        <w:t>R.D.173/2010. Accesibilidad y no discriminación de las personas con discapacidad</w:t>
      </w:r>
      <w:r>
        <w:rPr>
          <w:sz w:val="16"/>
          <w:szCs w:val="16"/>
        </w:rPr>
        <w:tab/>
        <w:t>B.O.E.61</w:t>
      </w:r>
      <w:r>
        <w:rPr>
          <w:sz w:val="16"/>
          <w:szCs w:val="16"/>
        </w:rPr>
        <w:tab/>
        <w:t>11.03.10</w:t>
      </w:r>
    </w:p>
    <w:p w:rsidR="00A260EF" w:rsidRDefault="00A260EF" w:rsidP="00A260EF">
      <w:pPr>
        <w:tabs>
          <w:tab w:val="left" w:pos="708"/>
        </w:tabs>
        <w:jc w:val="both"/>
        <w:rPr>
          <w:sz w:val="16"/>
          <w:szCs w:val="16"/>
        </w:rPr>
      </w:pPr>
    </w:p>
    <w:p w:rsidR="00A260EF" w:rsidRDefault="00A260EF" w:rsidP="00A260EF">
      <w:pPr>
        <w:tabs>
          <w:tab w:val="left" w:pos="360"/>
        </w:tabs>
        <w:ind w:left="360"/>
        <w:jc w:val="both"/>
        <w:rPr>
          <w:b/>
          <w:bCs/>
          <w:szCs w:val="20"/>
        </w:rPr>
      </w:pPr>
      <w:r>
        <w:rPr>
          <w:b/>
          <w:bCs/>
          <w:sz w:val="16"/>
          <w:szCs w:val="16"/>
        </w:rPr>
        <w:t>RESERVA Y SITUACIÓN DE LAS VIVIENDAS DE PROTECCIÓN OFICIAL DESTINADAS A MINUSVÁLIDOS</w:t>
      </w:r>
    </w:p>
    <w:p w:rsidR="00A260EF" w:rsidRDefault="00A260EF" w:rsidP="00A260EF">
      <w:pPr>
        <w:tabs>
          <w:tab w:val="left" w:pos="360"/>
          <w:tab w:val="left" w:pos="7370"/>
          <w:tab w:val="left" w:pos="8504"/>
        </w:tabs>
        <w:ind w:left="360"/>
        <w:jc w:val="both"/>
        <w:rPr>
          <w:sz w:val="16"/>
          <w:szCs w:val="16"/>
        </w:rPr>
      </w:pPr>
      <w:r>
        <w:rPr>
          <w:sz w:val="16"/>
          <w:szCs w:val="16"/>
        </w:rPr>
        <w:t>Real Decreto 355/1980 de 25 de enero de 1980 del Ministerio de Obras Públicas y Urbanismo</w:t>
      </w:r>
      <w:r>
        <w:rPr>
          <w:sz w:val="16"/>
          <w:szCs w:val="16"/>
        </w:rPr>
        <w:tab/>
        <w:t>B.O.E.51</w:t>
      </w:r>
      <w:r>
        <w:rPr>
          <w:sz w:val="16"/>
          <w:szCs w:val="16"/>
        </w:rPr>
        <w:tab/>
        <w:t>28.02.80</w:t>
      </w:r>
    </w:p>
    <w:p w:rsidR="00A260EF" w:rsidRDefault="00A260EF" w:rsidP="00A260EF">
      <w:pPr>
        <w:tabs>
          <w:tab w:val="left" w:pos="708"/>
        </w:tabs>
        <w:jc w:val="both"/>
        <w:rPr>
          <w:sz w:val="16"/>
          <w:szCs w:val="16"/>
        </w:rPr>
      </w:pPr>
    </w:p>
    <w:p w:rsidR="00A260EF" w:rsidRDefault="00A260EF" w:rsidP="00A260EF">
      <w:pPr>
        <w:tabs>
          <w:tab w:val="left" w:pos="360"/>
        </w:tabs>
        <w:ind w:left="360"/>
        <w:jc w:val="both"/>
        <w:rPr>
          <w:b/>
          <w:bCs/>
          <w:szCs w:val="20"/>
        </w:rPr>
      </w:pPr>
      <w:r>
        <w:rPr>
          <w:b/>
          <w:bCs/>
          <w:sz w:val="16"/>
          <w:szCs w:val="16"/>
        </w:rPr>
        <w:t>INTEGRACIÓN SOCIAL DE MINUSVÁLIDOS (TITULO IX, ARTÍCULOS 54 A 61)</w:t>
      </w:r>
    </w:p>
    <w:p w:rsidR="00A260EF" w:rsidRDefault="00A260EF" w:rsidP="00A260EF">
      <w:pPr>
        <w:tabs>
          <w:tab w:val="left" w:pos="360"/>
          <w:tab w:val="left" w:pos="7370"/>
          <w:tab w:val="left" w:pos="8504"/>
        </w:tabs>
        <w:ind w:left="360"/>
        <w:jc w:val="both"/>
        <w:rPr>
          <w:sz w:val="16"/>
          <w:szCs w:val="16"/>
        </w:rPr>
      </w:pPr>
      <w:r>
        <w:rPr>
          <w:sz w:val="16"/>
          <w:szCs w:val="16"/>
        </w:rPr>
        <w:t>Ley 13/1982 de 7 de abril de 1982 de Jefatura del Estado</w:t>
      </w:r>
      <w:r>
        <w:rPr>
          <w:sz w:val="16"/>
          <w:szCs w:val="16"/>
        </w:rPr>
        <w:tab/>
        <w:t>B.O.E.103</w:t>
      </w:r>
      <w:r>
        <w:rPr>
          <w:sz w:val="16"/>
          <w:szCs w:val="16"/>
        </w:rPr>
        <w:tab/>
        <w:t>30.04.82</w:t>
      </w:r>
    </w:p>
    <w:p w:rsidR="00A260EF" w:rsidRDefault="00A260EF" w:rsidP="00A260EF">
      <w:pPr>
        <w:tabs>
          <w:tab w:val="left" w:pos="360"/>
          <w:tab w:val="left" w:pos="7370"/>
          <w:tab w:val="left" w:pos="8504"/>
        </w:tabs>
        <w:ind w:left="360"/>
        <w:jc w:val="both"/>
        <w:rPr>
          <w:sz w:val="16"/>
          <w:szCs w:val="16"/>
        </w:rPr>
      </w:pPr>
    </w:p>
    <w:p w:rsidR="00A260EF" w:rsidRDefault="00A260EF" w:rsidP="00A260EF">
      <w:pPr>
        <w:tabs>
          <w:tab w:val="left" w:pos="360"/>
          <w:tab w:val="left" w:pos="7370"/>
          <w:tab w:val="left" w:pos="8504"/>
        </w:tabs>
        <w:ind w:left="360"/>
        <w:jc w:val="both"/>
        <w:rPr>
          <w:b/>
          <w:caps/>
          <w:sz w:val="16"/>
          <w:szCs w:val="16"/>
        </w:rPr>
      </w:pPr>
      <w:r>
        <w:rPr>
          <w:b/>
          <w:caps/>
          <w:sz w:val="16"/>
          <w:szCs w:val="16"/>
        </w:rPr>
        <w:t>Límites del dominio sobre inmuebles para eliminar barreras arquitectónicas a las personas con discapacidad</w:t>
      </w:r>
    </w:p>
    <w:p w:rsidR="00A260EF" w:rsidRDefault="00496475" w:rsidP="00A260EF">
      <w:pPr>
        <w:tabs>
          <w:tab w:val="left" w:pos="360"/>
          <w:tab w:val="left" w:pos="7370"/>
          <w:tab w:val="left" w:pos="8504"/>
        </w:tabs>
        <w:ind w:left="360"/>
        <w:jc w:val="both"/>
        <w:rPr>
          <w:sz w:val="16"/>
          <w:szCs w:val="16"/>
        </w:rPr>
      </w:pPr>
      <w:hyperlink r:id="rId19" w:history="1">
        <w:r w:rsidR="00A260EF">
          <w:rPr>
            <w:rStyle w:val="Hipervnculo"/>
            <w:sz w:val="16"/>
            <w:szCs w:val="16"/>
          </w:rPr>
          <w:t>Ley 15/1995</w:t>
        </w:r>
      </w:hyperlink>
      <w:r w:rsidR="00A260EF">
        <w:rPr>
          <w:sz w:val="16"/>
          <w:szCs w:val="16"/>
        </w:rPr>
        <w:t xml:space="preserve"> de 30 de mayo de Jefatura del Estado</w:t>
      </w:r>
      <w:r w:rsidR="00A260EF">
        <w:rPr>
          <w:sz w:val="16"/>
          <w:szCs w:val="16"/>
        </w:rPr>
        <w:tab/>
        <w:t>B.O.E.129</w:t>
      </w:r>
      <w:r w:rsidR="00A260EF">
        <w:rPr>
          <w:sz w:val="16"/>
          <w:szCs w:val="16"/>
        </w:rPr>
        <w:tab/>
        <w:t>31.05.95</w:t>
      </w:r>
    </w:p>
    <w:p w:rsidR="00A260EF" w:rsidRDefault="00A260EF" w:rsidP="00A260EF">
      <w:pPr>
        <w:tabs>
          <w:tab w:val="left" w:pos="708"/>
        </w:tabs>
        <w:jc w:val="both"/>
        <w:rPr>
          <w:sz w:val="16"/>
          <w:szCs w:val="16"/>
        </w:rPr>
      </w:pPr>
    </w:p>
    <w:p w:rsidR="00A260EF" w:rsidRDefault="00A260EF" w:rsidP="00A260EF">
      <w:pPr>
        <w:tabs>
          <w:tab w:val="left" w:pos="360"/>
        </w:tabs>
        <w:ind w:left="360"/>
        <w:jc w:val="both"/>
        <w:rPr>
          <w:b/>
          <w:bCs/>
          <w:szCs w:val="20"/>
          <w:u w:val="single"/>
        </w:rPr>
      </w:pPr>
      <w:r>
        <w:rPr>
          <w:b/>
          <w:bCs/>
          <w:u w:val="single"/>
        </w:rPr>
        <w:t>CALEFACCIÓN, CLIMATIZACIÓN Y AGUA CALIENTE SANITARIA</w:t>
      </w:r>
    </w:p>
    <w:p w:rsidR="00A260EF" w:rsidRDefault="00A260EF" w:rsidP="00A260EF">
      <w:pPr>
        <w:tabs>
          <w:tab w:val="left" w:pos="708"/>
        </w:tabs>
        <w:jc w:val="both"/>
      </w:pPr>
    </w:p>
    <w:p w:rsidR="00A260EF" w:rsidRDefault="00A260EF" w:rsidP="00A260EF">
      <w:pPr>
        <w:tabs>
          <w:tab w:val="left" w:pos="360"/>
        </w:tabs>
        <w:ind w:left="360"/>
        <w:jc w:val="both"/>
        <w:rPr>
          <w:b/>
          <w:bCs/>
        </w:rPr>
      </w:pPr>
      <w:r>
        <w:rPr>
          <w:b/>
          <w:bCs/>
          <w:sz w:val="16"/>
          <w:szCs w:val="16"/>
        </w:rPr>
        <w:t>CÓDIGO TÉCNICO DE LA EDIFICACIÓN. DB-HE-4. AHORRO DE ENERGÍA, CONTRIBUCIÓN SOLAR MÍNIMA DE AGUA CALIENTE SANITARIA</w:t>
      </w:r>
    </w:p>
    <w:p w:rsidR="00A260EF" w:rsidRDefault="00A260EF" w:rsidP="00A260EF">
      <w:pPr>
        <w:tabs>
          <w:tab w:val="left" w:pos="360"/>
          <w:tab w:val="left" w:pos="7370"/>
          <w:tab w:val="left" w:pos="8504"/>
        </w:tabs>
        <w:ind w:left="360"/>
        <w:jc w:val="both"/>
        <w:rPr>
          <w:sz w:val="16"/>
          <w:szCs w:val="16"/>
        </w:rPr>
      </w:pPr>
      <w:r>
        <w:rPr>
          <w:sz w:val="16"/>
          <w:szCs w:val="16"/>
        </w:rPr>
        <w:t>Real Decreto 314/2006, del Ministerio de Vivienda del 17 de marzo de 2006</w:t>
      </w:r>
      <w:r>
        <w:rPr>
          <w:sz w:val="16"/>
          <w:szCs w:val="16"/>
        </w:rPr>
        <w:tab/>
        <w:t>B.O.E.74</w:t>
      </w:r>
      <w:r>
        <w:rPr>
          <w:sz w:val="16"/>
          <w:szCs w:val="16"/>
        </w:rPr>
        <w:tab/>
        <w:t>28.03.06</w:t>
      </w:r>
    </w:p>
    <w:p w:rsidR="00A260EF" w:rsidRDefault="00A260EF" w:rsidP="00A260EF">
      <w:pPr>
        <w:tabs>
          <w:tab w:val="left" w:pos="360"/>
          <w:tab w:val="left" w:pos="7370"/>
          <w:tab w:val="left" w:pos="8504"/>
        </w:tabs>
        <w:ind w:left="360"/>
        <w:jc w:val="both"/>
        <w:rPr>
          <w:sz w:val="16"/>
          <w:szCs w:val="16"/>
        </w:rPr>
      </w:pPr>
      <w:r>
        <w:rPr>
          <w:sz w:val="16"/>
          <w:szCs w:val="16"/>
        </w:rPr>
        <w:t>MODIFICACIÓN R.D.314/2006. R.D.1371/2007</w:t>
      </w:r>
      <w:r>
        <w:rPr>
          <w:sz w:val="16"/>
          <w:szCs w:val="16"/>
        </w:rPr>
        <w:tab/>
        <w:t>B.O.E.254</w:t>
      </w:r>
      <w:r>
        <w:rPr>
          <w:sz w:val="16"/>
          <w:szCs w:val="16"/>
        </w:rPr>
        <w:tab/>
        <w:t>23.10.07</w:t>
      </w:r>
    </w:p>
    <w:p w:rsidR="00A260EF" w:rsidRDefault="00A260EF" w:rsidP="00A260EF">
      <w:pPr>
        <w:tabs>
          <w:tab w:val="left" w:pos="360"/>
          <w:tab w:val="left" w:pos="7370"/>
          <w:tab w:val="left" w:pos="8504"/>
        </w:tabs>
        <w:ind w:left="360"/>
        <w:jc w:val="both"/>
        <w:rPr>
          <w:sz w:val="16"/>
          <w:szCs w:val="16"/>
        </w:rPr>
      </w:pPr>
      <w:proofErr w:type="gramStart"/>
      <w:r>
        <w:rPr>
          <w:sz w:val="16"/>
          <w:szCs w:val="16"/>
        </w:rPr>
        <w:t>corrección</w:t>
      </w:r>
      <w:proofErr w:type="gramEnd"/>
      <w:r>
        <w:rPr>
          <w:sz w:val="16"/>
          <w:szCs w:val="16"/>
        </w:rPr>
        <w:t xml:space="preserve"> de errores R.D.1371/2007</w:t>
      </w:r>
      <w:r>
        <w:rPr>
          <w:sz w:val="16"/>
          <w:szCs w:val="16"/>
        </w:rPr>
        <w:tab/>
        <w:t>B.O.E.304</w:t>
      </w:r>
      <w:r>
        <w:rPr>
          <w:sz w:val="16"/>
          <w:szCs w:val="16"/>
        </w:rPr>
        <w:tab/>
        <w:t>20.12.07</w:t>
      </w:r>
    </w:p>
    <w:p w:rsidR="00A260EF" w:rsidRDefault="00A260EF" w:rsidP="00A260EF">
      <w:pPr>
        <w:tabs>
          <w:tab w:val="left" w:pos="360"/>
          <w:tab w:val="left" w:pos="7370"/>
          <w:tab w:val="left" w:pos="8504"/>
        </w:tabs>
        <w:ind w:left="360"/>
        <w:jc w:val="both"/>
        <w:rPr>
          <w:sz w:val="16"/>
          <w:szCs w:val="16"/>
        </w:rPr>
      </w:pPr>
      <w:r>
        <w:rPr>
          <w:sz w:val="16"/>
          <w:szCs w:val="16"/>
        </w:rPr>
        <w:t>Corrección de errores del R.D.314/2006</w:t>
      </w:r>
      <w:r>
        <w:rPr>
          <w:sz w:val="16"/>
          <w:szCs w:val="16"/>
        </w:rPr>
        <w:tab/>
        <w:t>B.O.E.22</w:t>
      </w:r>
      <w:r>
        <w:rPr>
          <w:sz w:val="16"/>
          <w:szCs w:val="16"/>
        </w:rPr>
        <w:tab/>
        <w:t>25.01.08</w:t>
      </w:r>
    </w:p>
    <w:p w:rsidR="00A260EF" w:rsidRDefault="00A260EF" w:rsidP="00A260EF">
      <w:pPr>
        <w:tabs>
          <w:tab w:val="left" w:pos="360"/>
          <w:tab w:val="left" w:pos="7370"/>
          <w:tab w:val="left" w:pos="8504"/>
        </w:tabs>
        <w:ind w:left="360"/>
        <w:jc w:val="both"/>
        <w:rPr>
          <w:sz w:val="16"/>
          <w:szCs w:val="16"/>
        </w:rPr>
      </w:pPr>
      <w:r>
        <w:rPr>
          <w:sz w:val="16"/>
          <w:szCs w:val="16"/>
        </w:rPr>
        <w:t>MODIFICACIÓN R.D.314/2006. R.D.1675/2008 del Ministerio de Vivienda</w:t>
      </w:r>
      <w:r>
        <w:rPr>
          <w:sz w:val="16"/>
          <w:szCs w:val="16"/>
        </w:rPr>
        <w:tab/>
        <w:t>B.O.E.252</w:t>
      </w:r>
      <w:r>
        <w:rPr>
          <w:sz w:val="16"/>
          <w:szCs w:val="16"/>
        </w:rPr>
        <w:tab/>
        <w:t>18.10.08</w:t>
      </w:r>
    </w:p>
    <w:p w:rsidR="00A260EF" w:rsidRDefault="00A260EF" w:rsidP="00A260EF">
      <w:pPr>
        <w:tabs>
          <w:tab w:val="left" w:pos="360"/>
          <w:tab w:val="left" w:pos="7370"/>
          <w:tab w:val="left" w:pos="8504"/>
        </w:tabs>
        <w:ind w:left="360"/>
        <w:jc w:val="both"/>
        <w:rPr>
          <w:sz w:val="16"/>
          <w:szCs w:val="16"/>
        </w:rPr>
      </w:pPr>
      <w:r>
        <w:rPr>
          <w:sz w:val="16"/>
          <w:szCs w:val="16"/>
        </w:rPr>
        <w:t>MODIFICACIÓN R.D.314/2006. ORDEN VIV/984/2009 del Ministerio de Vivienda</w:t>
      </w:r>
      <w:r>
        <w:rPr>
          <w:sz w:val="16"/>
          <w:szCs w:val="16"/>
        </w:rPr>
        <w:tab/>
        <w:t>B.O.E.99</w:t>
      </w:r>
      <w:r>
        <w:rPr>
          <w:sz w:val="16"/>
          <w:szCs w:val="16"/>
        </w:rPr>
        <w:tab/>
        <w:t>23.04.09</w:t>
      </w:r>
    </w:p>
    <w:p w:rsidR="00A260EF" w:rsidRDefault="00A260EF" w:rsidP="00A260EF">
      <w:pPr>
        <w:tabs>
          <w:tab w:val="left" w:pos="360"/>
          <w:tab w:val="left" w:pos="7370"/>
          <w:tab w:val="left" w:pos="8504"/>
        </w:tabs>
        <w:ind w:left="360"/>
        <w:jc w:val="both"/>
        <w:rPr>
          <w:sz w:val="16"/>
          <w:szCs w:val="16"/>
        </w:rPr>
      </w:pPr>
      <w:proofErr w:type="gramStart"/>
      <w:r>
        <w:rPr>
          <w:sz w:val="16"/>
          <w:szCs w:val="16"/>
        </w:rPr>
        <w:t>corrección</w:t>
      </w:r>
      <w:proofErr w:type="gramEnd"/>
      <w:r>
        <w:rPr>
          <w:sz w:val="16"/>
          <w:szCs w:val="16"/>
        </w:rPr>
        <w:t xml:space="preserve"> de errores y erratas de la ORDEN VIV/984/2009 del Ministerio de Vivienda</w:t>
      </w:r>
      <w:r>
        <w:rPr>
          <w:sz w:val="16"/>
          <w:szCs w:val="16"/>
        </w:rPr>
        <w:tab/>
        <w:t>B.O.E.99</w:t>
      </w:r>
      <w:r>
        <w:rPr>
          <w:sz w:val="16"/>
          <w:szCs w:val="16"/>
        </w:rPr>
        <w:tab/>
        <w:t>23.09.09</w:t>
      </w:r>
    </w:p>
    <w:p w:rsidR="00A260EF" w:rsidRDefault="00A260EF" w:rsidP="00A260EF">
      <w:pPr>
        <w:tabs>
          <w:tab w:val="left" w:pos="360"/>
          <w:tab w:val="left" w:pos="7370"/>
          <w:tab w:val="left" w:pos="8504"/>
        </w:tabs>
        <w:ind w:left="360"/>
        <w:jc w:val="both"/>
        <w:rPr>
          <w:sz w:val="16"/>
          <w:szCs w:val="16"/>
        </w:rPr>
      </w:pPr>
      <w:r>
        <w:rPr>
          <w:sz w:val="16"/>
          <w:szCs w:val="16"/>
        </w:rPr>
        <w:t>MODIFICACIÓN R.D.314/2006</w:t>
      </w:r>
      <w:r>
        <w:rPr>
          <w:sz w:val="16"/>
          <w:szCs w:val="16"/>
        </w:rPr>
        <w:tab/>
      </w:r>
      <w:r>
        <w:rPr>
          <w:sz w:val="16"/>
          <w:szCs w:val="16"/>
        </w:rPr>
        <w:tab/>
      </w:r>
    </w:p>
    <w:p w:rsidR="00A260EF" w:rsidRDefault="00A260EF" w:rsidP="00A260EF">
      <w:pPr>
        <w:tabs>
          <w:tab w:val="left" w:pos="360"/>
          <w:tab w:val="left" w:pos="7370"/>
          <w:tab w:val="left" w:pos="8504"/>
        </w:tabs>
        <w:ind w:left="360"/>
        <w:jc w:val="both"/>
        <w:rPr>
          <w:sz w:val="16"/>
          <w:szCs w:val="16"/>
        </w:rPr>
      </w:pPr>
      <w:r>
        <w:rPr>
          <w:sz w:val="16"/>
          <w:szCs w:val="16"/>
        </w:rPr>
        <w:t>R.D.173/2010. Accesibilidad y no discriminación de las personas con discapacidad</w:t>
      </w:r>
      <w:r>
        <w:rPr>
          <w:sz w:val="16"/>
          <w:szCs w:val="16"/>
        </w:rPr>
        <w:tab/>
        <w:t>B.O.E.61</w:t>
      </w:r>
      <w:r>
        <w:rPr>
          <w:sz w:val="16"/>
          <w:szCs w:val="16"/>
        </w:rPr>
        <w:tab/>
        <w:t>11.03.10</w:t>
      </w:r>
    </w:p>
    <w:p w:rsidR="00A260EF" w:rsidRDefault="00A260EF" w:rsidP="00A260EF">
      <w:pPr>
        <w:tabs>
          <w:tab w:val="left" w:pos="708"/>
        </w:tabs>
        <w:jc w:val="both"/>
        <w:rPr>
          <w:sz w:val="16"/>
          <w:szCs w:val="16"/>
        </w:rPr>
      </w:pPr>
    </w:p>
    <w:p w:rsidR="00A260EF" w:rsidRDefault="00A260EF" w:rsidP="00A260EF">
      <w:pPr>
        <w:tabs>
          <w:tab w:val="left" w:pos="360"/>
        </w:tabs>
        <w:ind w:left="360"/>
        <w:jc w:val="both"/>
        <w:rPr>
          <w:b/>
          <w:bCs/>
          <w:szCs w:val="20"/>
        </w:rPr>
      </w:pPr>
      <w:r>
        <w:rPr>
          <w:b/>
          <w:bCs/>
          <w:sz w:val="16"/>
          <w:szCs w:val="16"/>
        </w:rPr>
        <w:t>REGLAMENTO DE INSTALACIONES TÉRMICAS EN LOS EDIFICIOS (RITE)</w:t>
      </w:r>
    </w:p>
    <w:p w:rsidR="00A260EF" w:rsidRDefault="00A260EF" w:rsidP="00A260EF">
      <w:pPr>
        <w:tabs>
          <w:tab w:val="left" w:pos="360"/>
          <w:tab w:val="left" w:pos="7370"/>
          <w:tab w:val="left" w:pos="8504"/>
        </w:tabs>
        <w:ind w:left="360"/>
        <w:jc w:val="both"/>
        <w:rPr>
          <w:sz w:val="16"/>
          <w:szCs w:val="16"/>
        </w:rPr>
      </w:pPr>
      <w:r>
        <w:rPr>
          <w:sz w:val="16"/>
          <w:szCs w:val="16"/>
        </w:rPr>
        <w:t>Real Decreto 1027/2007 de 20 de julio de 2007 del Ministerio de la Presidencia</w:t>
      </w:r>
      <w:r>
        <w:rPr>
          <w:sz w:val="16"/>
          <w:szCs w:val="16"/>
        </w:rPr>
        <w:tab/>
        <w:t>B.O.E.207</w:t>
      </w:r>
      <w:r>
        <w:rPr>
          <w:sz w:val="16"/>
          <w:szCs w:val="16"/>
        </w:rPr>
        <w:tab/>
        <w:t>29.08.07</w:t>
      </w:r>
    </w:p>
    <w:p w:rsidR="00A260EF" w:rsidRDefault="00A260EF" w:rsidP="00A260EF">
      <w:pPr>
        <w:tabs>
          <w:tab w:val="left" w:pos="360"/>
          <w:tab w:val="left" w:pos="7370"/>
          <w:tab w:val="left" w:pos="8504"/>
        </w:tabs>
        <w:ind w:left="360"/>
        <w:jc w:val="both"/>
        <w:rPr>
          <w:sz w:val="16"/>
          <w:szCs w:val="16"/>
        </w:rPr>
      </w:pPr>
      <w:r>
        <w:rPr>
          <w:sz w:val="16"/>
          <w:szCs w:val="16"/>
        </w:rPr>
        <w:t>Corrección de errores</w:t>
      </w:r>
      <w:r>
        <w:rPr>
          <w:sz w:val="16"/>
          <w:szCs w:val="16"/>
        </w:rPr>
        <w:tab/>
        <w:t>B.O.E.51</w:t>
      </w:r>
      <w:r>
        <w:rPr>
          <w:sz w:val="16"/>
          <w:szCs w:val="16"/>
        </w:rPr>
        <w:tab/>
        <w:t>28.02.08</w:t>
      </w:r>
    </w:p>
    <w:p w:rsidR="00A260EF" w:rsidRDefault="00A260EF" w:rsidP="00A260EF">
      <w:pPr>
        <w:tabs>
          <w:tab w:val="left" w:pos="360"/>
          <w:tab w:val="left" w:pos="7370"/>
          <w:tab w:val="left" w:pos="8504"/>
        </w:tabs>
        <w:ind w:left="360"/>
        <w:jc w:val="both"/>
        <w:rPr>
          <w:sz w:val="16"/>
          <w:szCs w:val="16"/>
        </w:rPr>
      </w:pPr>
      <w:r>
        <w:rPr>
          <w:sz w:val="16"/>
          <w:szCs w:val="16"/>
        </w:rPr>
        <w:t>MODIFICACIÓN DEL R.D.1027/2007. Real Decreto 1826/2009 de 27 de noviembre</w:t>
      </w:r>
      <w:r>
        <w:rPr>
          <w:sz w:val="16"/>
          <w:szCs w:val="16"/>
        </w:rPr>
        <w:tab/>
        <w:t>B.O.E.298</w:t>
      </w:r>
      <w:r>
        <w:rPr>
          <w:sz w:val="16"/>
          <w:szCs w:val="16"/>
        </w:rPr>
        <w:tab/>
        <w:t>11.12.09</w:t>
      </w:r>
    </w:p>
    <w:p w:rsidR="00A260EF" w:rsidRDefault="00A260EF" w:rsidP="00A260EF">
      <w:pPr>
        <w:tabs>
          <w:tab w:val="left" w:pos="360"/>
          <w:tab w:val="left" w:pos="7370"/>
          <w:tab w:val="left" w:pos="8504"/>
        </w:tabs>
        <w:ind w:left="360"/>
        <w:jc w:val="both"/>
        <w:rPr>
          <w:sz w:val="16"/>
          <w:szCs w:val="16"/>
        </w:rPr>
      </w:pPr>
      <w:proofErr w:type="gramStart"/>
      <w:r>
        <w:rPr>
          <w:sz w:val="16"/>
          <w:szCs w:val="16"/>
        </w:rPr>
        <w:t>corrección</w:t>
      </w:r>
      <w:proofErr w:type="gramEnd"/>
      <w:r>
        <w:rPr>
          <w:sz w:val="16"/>
          <w:szCs w:val="16"/>
        </w:rPr>
        <w:t xml:space="preserve"> de errores</w:t>
      </w:r>
      <w:r>
        <w:rPr>
          <w:sz w:val="16"/>
          <w:szCs w:val="16"/>
        </w:rPr>
        <w:tab/>
        <w:t>B.O.E.38</w:t>
      </w:r>
      <w:r>
        <w:rPr>
          <w:sz w:val="16"/>
          <w:szCs w:val="16"/>
        </w:rPr>
        <w:tab/>
        <w:t>12.02.10</w:t>
      </w:r>
    </w:p>
    <w:p w:rsidR="00A260EF" w:rsidRDefault="00A260EF" w:rsidP="00A260EF">
      <w:pPr>
        <w:tabs>
          <w:tab w:val="left" w:pos="708"/>
        </w:tabs>
        <w:jc w:val="both"/>
        <w:rPr>
          <w:sz w:val="16"/>
          <w:szCs w:val="16"/>
        </w:rPr>
      </w:pPr>
    </w:p>
    <w:p w:rsidR="00A260EF" w:rsidRDefault="00A260EF" w:rsidP="00A260EF">
      <w:pPr>
        <w:tabs>
          <w:tab w:val="left" w:pos="360"/>
        </w:tabs>
        <w:ind w:left="360"/>
        <w:jc w:val="both"/>
        <w:rPr>
          <w:b/>
          <w:bCs/>
          <w:szCs w:val="20"/>
        </w:rPr>
      </w:pPr>
      <w:r>
        <w:rPr>
          <w:b/>
          <w:bCs/>
          <w:sz w:val="16"/>
          <w:szCs w:val="16"/>
        </w:rPr>
        <w:t>NORMAS TÉCNICAS DE LOS TIPOS DE RADIADORES Y CONVECTORES DE CALEFACCIÓN POR MEDIO DE FLUIDOS Y SU HOMOLOGACIÓN POR EL MINISTERIO DE INDUSTRIA Y ENERGÍA</w:t>
      </w:r>
    </w:p>
    <w:p w:rsidR="00A260EF" w:rsidRDefault="00A260EF" w:rsidP="00A260EF">
      <w:pPr>
        <w:tabs>
          <w:tab w:val="left" w:pos="360"/>
          <w:tab w:val="left" w:pos="7370"/>
          <w:tab w:val="left" w:pos="8504"/>
        </w:tabs>
        <w:ind w:left="360"/>
        <w:jc w:val="both"/>
        <w:rPr>
          <w:sz w:val="16"/>
          <w:szCs w:val="16"/>
        </w:rPr>
      </w:pPr>
      <w:r>
        <w:rPr>
          <w:sz w:val="16"/>
          <w:szCs w:val="16"/>
        </w:rPr>
        <w:t>Orden de 10 de febrero de 1983 del Ministerio de Industria y Energía</w:t>
      </w:r>
      <w:r>
        <w:rPr>
          <w:sz w:val="16"/>
          <w:szCs w:val="16"/>
        </w:rPr>
        <w:tab/>
        <w:t>B.O.E.39</w:t>
      </w:r>
      <w:r>
        <w:rPr>
          <w:sz w:val="16"/>
          <w:szCs w:val="16"/>
        </w:rPr>
        <w:tab/>
        <w:t>15.02.83</w:t>
      </w:r>
    </w:p>
    <w:p w:rsidR="00A260EF" w:rsidRDefault="00A260EF" w:rsidP="00A260EF">
      <w:pPr>
        <w:tabs>
          <w:tab w:val="left" w:pos="708"/>
        </w:tabs>
        <w:jc w:val="both"/>
        <w:rPr>
          <w:sz w:val="16"/>
          <w:szCs w:val="16"/>
        </w:rPr>
      </w:pPr>
    </w:p>
    <w:p w:rsidR="00A260EF" w:rsidRDefault="00A260EF" w:rsidP="00A260EF">
      <w:pPr>
        <w:tabs>
          <w:tab w:val="left" w:pos="360"/>
        </w:tabs>
        <w:ind w:left="360"/>
        <w:jc w:val="both"/>
        <w:rPr>
          <w:b/>
          <w:bCs/>
          <w:szCs w:val="20"/>
        </w:rPr>
      </w:pPr>
      <w:r>
        <w:rPr>
          <w:b/>
          <w:bCs/>
          <w:sz w:val="16"/>
          <w:szCs w:val="16"/>
        </w:rPr>
        <w:t>COMPLEMENTARIO DEL REAL DECRETO 3089/1982, DE 15 DE OCTUBRE, QUE ESTABLECIÓ LA SUJECIÓN A NORMAS TÉCNICAS DE LOS TIPOS DE RADIADORES Y CONVECTORES DE CALEFACCIÓN</w:t>
      </w:r>
    </w:p>
    <w:p w:rsidR="00A260EF" w:rsidRDefault="00A260EF" w:rsidP="00A260EF">
      <w:pPr>
        <w:tabs>
          <w:tab w:val="left" w:pos="360"/>
          <w:tab w:val="left" w:pos="7370"/>
          <w:tab w:val="left" w:pos="8504"/>
        </w:tabs>
        <w:ind w:left="360"/>
        <w:jc w:val="both"/>
        <w:rPr>
          <w:sz w:val="16"/>
          <w:szCs w:val="16"/>
        </w:rPr>
      </w:pPr>
      <w:r>
        <w:rPr>
          <w:sz w:val="16"/>
          <w:szCs w:val="16"/>
        </w:rPr>
        <w:t>Real Decreto 363/1984 de 22 de febrero de 1984 del Ministerio de Industria y Energía</w:t>
      </w:r>
      <w:r>
        <w:rPr>
          <w:sz w:val="16"/>
          <w:szCs w:val="16"/>
        </w:rPr>
        <w:tab/>
        <w:t>B.O.E.48</w:t>
      </w:r>
      <w:r>
        <w:rPr>
          <w:sz w:val="16"/>
          <w:szCs w:val="16"/>
        </w:rPr>
        <w:tab/>
        <w:t>25.02.84</w:t>
      </w:r>
    </w:p>
    <w:p w:rsidR="00A260EF" w:rsidRDefault="00A260EF" w:rsidP="00A260EF">
      <w:pPr>
        <w:tabs>
          <w:tab w:val="left" w:pos="708"/>
        </w:tabs>
        <w:jc w:val="both"/>
        <w:rPr>
          <w:sz w:val="16"/>
          <w:szCs w:val="16"/>
        </w:rPr>
      </w:pPr>
    </w:p>
    <w:p w:rsidR="00A260EF" w:rsidRDefault="00A260EF" w:rsidP="00A260EF">
      <w:pPr>
        <w:tabs>
          <w:tab w:val="left" w:pos="360"/>
        </w:tabs>
        <w:ind w:left="360"/>
        <w:jc w:val="both"/>
        <w:rPr>
          <w:b/>
          <w:bCs/>
          <w:szCs w:val="20"/>
        </w:rPr>
      </w:pPr>
      <w:r>
        <w:rPr>
          <w:b/>
          <w:bCs/>
          <w:sz w:val="16"/>
          <w:szCs w:val="16"/>
        </w:rPr>
        <w:t>CRITERIOS HIGIÉNICO-SANITARIOS PARA LA PREVENCIÓN Y CONTROL DE LA LEGIONELOSIS</w:t>
      </w:r>
    </w:p>
    <w:p w:rsidR="00A260EF" w:rsidRDefault="00A260EF" w:rsidP="00A260EF">
      <w:pPr>
        <w:tabs>
          <w:tab w:val="left" w:pos="360"/>
          <w:tab w:val="left" w:pos="7370"/>
          <w:tab w:val="left" w:pos="8504"/>
        </w:tabs>
        <w:ind w:left="360"/>
        <w:jc w:val="both"/>
        <w:rPr>
          <w:sz w:val="16"/>
          <w:szCs w:val="16"/>
        </w:rPr>
      </w:pPr>
      <w:r>
        <w:rPr>
          <w:sz w:val="16"/>
          <w:szCs w:val="16"/>
        </w:rPr>
        <w:t>Real Decreto 865/2003 de 4 de julio de 2003 del Ministerio de Sanidad y Consumo</w:t>
      </w:r>
      <w:r>
        <w:rPr>
          <w:sz w:val="16"/>
          <w:szCs w:val="16"/>
        </w:rPr>
        <w:tab/>
        <w:t>B.O.E.171</w:t>
      </w:r>
      <w:r>
        <w:rPr>
          <w:sz w:val="16"/>
          <w:szCs w:val="16"/>
        </w:rPr>
        <w:tab/>
        <w:t>18.07.03</w:t>
      </w:r>
    </w:p>
    <w:p w:rsidR="00A260EF" w:rsidRDefault="00A260EF" w:rsidP="00A260EF">
      <w:pPr>
        <w:tabs>
          <w:tab w:val="left" w:pos="708"/>
        </w:tabs>
        <w:jc w:val="both"/>
        <w:rPr>
          <w:sz w:val="16"/>
          <w:szCs w:val="16"/>
        </w:rPr>
      </w:pPr>
    </w:p>
    <w:p w:rsidR="00A260EF" w:rsidRDefault="00A260EF" w:rsidP="00A260EF">
      <w:pPr>
        <w:tabs>
          <w:tab w:val="left" w:pos="360"/>
        </w:tabs>
        <w:ind w:left="360"/>
        <w:jc w:val="both"/>
        <w:rPr>
          <w:b/>
          <w:bCs/>
          <w:szCs w:val="20"/>
        </w:rPr>
      </w:pPr>
      <w:r>
        <w:rPr>
          <w:b/>
          <w:bCs/>
          <w:sz w:val="16"/>
          <w:szCs w:val="16"/>
        </w:rPr>
        <w:t>PROCEDIMIENTO BÁSICO PARA LA CERTIFICACIÓN DE EFICIENCIA ENERGÉTICA DE EDIFICIOS DE NUEVA CONSTRUCCIÓN</w:t>
      </w:r>
    </w:p>
    <w:p w:rsidR="00A260EF" w:rsidRDefault="00A260EF" w:rsidP="00A260EF">
      <w:pPr>
        <w:tabs>
          <w:tab w:val="left" w:pos="360"/>
          <w:tab w:val="left" w:pos="7370"/>
          <w:tab w:val="left" w:pos="8504"/>
        </w:tabs>
        <w:ind w:left="360"/>
        <w:jc w:val="both"/>
        <w:rPr>
          <w:sz w:val="16"/>
          <w:szCs w:val="16"/>
        </w:rPr>
      </w:pPr>
      <w:r>
        <w:rPr>
          <w:sz w:val="16"/>
          <w:szCs w:val="16"/>
        </w:rPr>
        <w:t>Real Decreto 47/2007, de 19 de enero, del Ministerio de la Presidencia</w:t>
      </w:r>
      <w:r>
        <w:rPr>
          <w:sz w:val="16"/>
          <w:szCs w:val="16"/>
        </w:rPr>
        <w:tab/>
        <w:t>B.O.E.27</w:t>
      </w:r>
      <w:r>
        <w:rPr>
          <w:sz w:val="16"/>
          <w:szCs w:val="16"/>
        </w:rPr>
        <w:tab/>
        <w:t>31.01.07</w:t>
      </w:r>
    </w:p>
    <w:p w:rsidR="00A260EF" w:rsidRDefault="00A260EF" w:rsidP="00A260EF">
      <w:pPr>
        <w:tabs>
          <w:tab w:val="left" w:pos="360"/>
          <w:tab w:val="left" w:pos="7370"/>
          <w:tab w:val="left" w:pos="8504"/>
        </w:tabs>
        <w:ind w:left="360"/>
        <w:jc w:val="both"/>
        <w:rPr>
          <w:sz w:val="16"/>
          <w:szCs w:val="16"/>
        </w:rPr>
      </w:pPr>
      <w:r>
        <w:rPr>
          <w:sz w:val="16"/>
          <w:szCs w:val="16"/>
        </w:rPr>
        <w:t>Corrección de errores</w:t>
      </w:r>
      <w:r>
        <w:rPr>
          <w:sz w:val="16"/>
          <w:szCs w:val="16"/>
        </w:rPr>
        <w:tab/>
        <w:t>B.O.E.276</w:t>
      </w:r>
      <w:r>
        <w:rPr>
          <w:sz w:val="16"/>
          <w:szCs w:val="16"/>
        </w:rPr>
        <w:tab/>
        <w:t>17.11.07</w:t>
      </w:r>
    </w:p>
    <w:p w:rsidR="00A260EF" w:rsidRDefault="00A260EF" w:rsidP="00A260EF">
      <w:pPr>
        <w:tabs>
          <w:tab w:val="left" w:pos="708"/>
        </w:tabs>
        <w:jc w:val="both"/>
        <w:rPr>
          <w:sz w:val="16"/>
          <w:szCs w:val="16"/>
        </w:rPr>
      </w:pPr>
    </w:p>
    <w:p w:rsidR="00A260EF" w:rsidRDefault="00A260EF" w:rsidP="00A260EF">
      <w:pPr>
        <w:tabs>
          <w:tab w:val="left" w:pos="360"/>
        </w:tabs>
        <w:ind w:left="360"/>
        <w:jc w:val="both"/>
        <w:rPr>
          <w:b/>
          <w:bCs/>
          <w:szCs w:val="20"/>
        </w:rPr>
      </w:pPr>
      <w:r>
        <w:rPr>
          <w:b/>
          <w:bCs/>
          <w:sz w:val="16"/>
          <w:szCs w:val="16"/>
        </w:rPr>
        <w:t>LIMITACIÓN DE LAS EMISIONES DE DIÓXIDO DE CARBONO MEDIANTE LA MEJORA DE LA EFICIENCIA ENERGÉTICA</w:t>
      </w:r>
    </w:p>
    <w:p w:rsidR="00A260EF" w:rsidRDefault="00A260EF" w:rsidP="00A260EF">
      <w:pPr>
        <w:tabs>
          <w:tab w:val="left" w:pos="360"/>
          <w:tab w:val="left" w:pos="7370"/>
          <w:tab w:val="left" w:pos="8504"/>
        </w:tabs>
        <w:ind w:left="360"/>
        <w:jc w:val="both"/>
        <w:rPr>
          <w:sz w:val="16"/>
          <w:szCs w:val="16"/>
        </w:rPr>
      </w:pPr>
      <w:r>
        <w:rPr>
          <w:sz w:val="16"/>
          <w:szCs w:val="16"/>
        </w:rPr>
        <w:t>Directiva 93/76/CEE de 13 de septiembre del Consejo de las Comunidades Europeas</w:t>
      </w:r>
      <w:r>
        <w:rPr>
          <w:sz w:val="16"/>
          <w:szCs w:val="16"/>
        </w:rPr>
        <w:tab/>
        <w:t>DOCE.237</w:t>
      </w:r>
      <w:r>
        <w:rPr>
          <w:sz w:val="16"/>
          <w:szCs w:val="16"/>
        </w:rPr>
        <w:tab/>
        <w:t>22.09.93</w:t>
      </w:r>
    </w:p>
    <w:p w:rsidR="00A260EF" w:rsidRDefault="00A260EF" w:rsidP="00A260EF">
      <w:pPr>
        <w:tabs>
          <w:tab w:val="left" w:pos="360"/>
        </w:tabs>
        <w:ind w:left="360"/>
        <w:jc w:val="both"/>
        <w:rPr>
          <w:b/>
          <w:bCs/>
          <w:szCs w:val="20"/>
        </w:rPr>
      </w:pPr>
      <w:r>
        <w:rPr>
          <w:b/>
          <w:bCs/>
          <w:sz w:val="16"/>
          <w:szCs w:val="16"/>
        </w:rPr>
        <w:t>EFICIENCIA ENERGÉTICA DE LOS EDIFICIOS</w:t>
      </w:r>
    </w:p>
    <w:p w:rsidR="00A260EF" w:rsidRDefault="00A260EF" w:rsidP="00A260EF">
      <w:pPr>
        <w:tabs>
          <w:tab w:val="left" w:pos="360"/>
          <w:tab w:val="left" w:pos="7370"/>
          <w:tab w:val="left" w:pos="8504"/>
        </w:tabs>
        <w:ind w:left="360"/>
        <w:jc w:val="both"/>
        <w:rPr>
          <w:sz w:val="16"/>
          <w:szCs w:val="16"/>
        </w:rPr>
      </w:pPr>
      <w:r>
        <w:rPr>
          <w:sz w:val="16"/>
          <w:szCs w:val="16"/>
        </w:rPr>
        <w:t>Directiva 2002/91/CE de 16 de diciembre del Parlamento Europeo y el Consejo</w:t>
      </w:r>
      <w:r>
        <w:rPr>
          <w:sz w:val="16"/>
          <w:szCs w:val="16"/>
        </w:rPr>
        <w:tab/>
        <w:t>DOCE.65</w:t>
      </w:r>
      <w:r>
        <w:rPr>
          <w:sz w:val="16"/>
          <w:szCs w:val="16"/>
        </w:rPr>
        <w:tab/>
        <w:t>4.01.03</w:t>
      </w:r>
    </w:p>
    <w:p w:rsidR="00A260EF" w:rsidRDefault="00A260EF" w:rsidP="00A260EF">
      <w:pPr>
        <w:tabs>
          <w:tab w:val="left" w:pos="708"/>
        </w:tabs>
        <w:jc w:val="both"/>
        <w:rPr>
          <w:sz w:val="16"/>
          <w:szCs w:val="16"/>
        </w:rPr>
      </w:pPr>
    </w:p>
    <w:p w:rsidR="00A260EF" w:rsidRDefault="00A260EF" w:rsidP="00A260EF">
      <w:pPr>
        <w:tabs>
          <w:tab w:val="left" w:pos="360"/>
        </w:tabs>
        <w:ind w:left="360"/>
        <w:jc w:val="both"/>
        <w:rPr>
          <w:b/>
          <w:bCs/>
          <w:szCs w:val="20"/>
          <w:u w:val="single"/>
        </w:rPr>
      </w:pPr>
      <w:r>
        <w:rPr>
          <w:b/>
          <w:bCs/>
          <w:u w:val="single"/>
        </w:rPr>
        <w:t>CASILLEROS POSTALES</w:t>
      </w:r>
    </w:p>
    <w:p w:rsidR="00A260EF" w:rsidRDefault="00A260EF" w:rsidP="00A260EF">
      <w:pPr>
        <w:tabs>
          <w:tab w:val="left" w:pos="708"/>
        </w:tabs>
        <w:jc w:val="both"/>
      </w:pPr>
    </w:p>
    <w:p w:rsidR="00A260EF" w:rsidRDefault="00A260EF" w:rsidP="00A260EF">
      <w:pPr>
        <w:tabs>
          <w:tab w:val="left" w:pos="360"/>
          <w:tab w:val="left" w:pos="7370"/>
          <w:tab w:val="left" w:pos="8504"/>
        </w:tabs>
        <w:ind w:left="360"/>
        <w:jc w:val="both"/>
        <w:rPr>
          <w:b/>
          <w:sz w:val="16"/>
          <w:szCs w:val="16"/>
        </w:rPr>
      </w:pPr>
      <w:r>
        <w:rPr>
          <w:b/>
          <w:sz w:val="16"/>
          <w:szCs w:val="16"/>
        </w:rPr>
        <w:t>SERVICIOS POSTALES</w:t>
      </w:r>
    </w:p>
    <w:p w:rsidR="00A260EF" w:rsidRDefault="00A260EF" w:rsidP="00A260EF">
      <w:pPr>
        <w:tabs>
          <w:tab w:val="left" w:pos="360"/>
          <w:tab w:val="left" w:pos="7370"/>
          <w:tab w:val="left" w:pos="8504"/>
        </w:tabs>
        <w:ind w:left="360"/>
        <w:jc w:val="both"/>
        <w:rPr>
          <w:sz w:val="16"/>
          <w:szCs w:val="16"/>
        </w:rPr>
      </w:pPr>
      <w:r>
        <w:rPr>
          <w:sz w:val="16"/>
          <w:szCs w:val="16"/>
        </w:rPr>
        <w:t>Real Decreto 1829/1999, de 3 de diciembre de Presidencia</w:t>
      </w:r>
      <w:r>
        <w:rPr>
          <w:sz w:val="16"/>
          <w:szCs w:val="16"/>
        </w:rPr>
        <w:tab/>
        <w:t>B.O.E.313</w:t>
      </w:r>
      <w:r>
        <w:rPr>
          <w:sz w:val="16"/>
          <w:szCs w:val="16"/>
        </w:rPr>
        <w:tab/>
        <w:t>06.03.00</w:t>
      </w:r>
    </w:p>
    <w:p w:rsidR="00A260EF" w:rsidRDefault="00A260EF" w:rsidP="00A260EF">
      <w:pPr>
        <w:tabs>
          <w:tab w:val="left" w:pos="360"/>
          <w:tab w:val="left" w:pos="7370"/>
          <w:tab w:val="left" w:pos="8504"/>
        </w:tabs>
        <w:ind w:left="360"/>
        <w:jc w:val="both"/>
        <w:rPr>
          <w:sz w:val="16"/>
          <w:szCs w:val="16"/>
        </w:rPr>
      </w:pPr>
      <w:r>
        <w:rPr>
          <w:sz w:val="16"/>
          <w:szCs w:val="16"/>
        </w:rPr>
        <w:t>Modificado por R.D. 503/2007, de 20 de abril de Presidencia</w:t>
      </w:r>
      <w:r>
        <w:rPr>
          <w:sz w:val="16"/>
          <w:szCs w:val="16"/>
        </w:rPr>
        <w:tab/>
        <w:t>B.O.E. 111</w:t>
      </w:r>
      <w:r>
        <w:rPr>
          <w:sz w:val="16"/>
          <w:szCs w:val="16"/>
        </w:rPr>
        <w:tab/>
        <w:t>09.05.07</w:t>
      </w:r>
    </w:p>
    <w:p w:rsidR="00A260EF" w:rsidRDefault="00A260EF" w:rsidP="00A260EF">
      <w:pPr>
        <w:tabs>
          <w:tab w:val="left" w:pos="708"/>
        </w:tabs>
        <w:jc w:val="both"/>
        <w:rPr>
          <w:sz w:val="16"/>
          <w:szCs w:val="16"/>
        </w:rPr>
      </w:pPr>
    </w:p>
    <w:p w:rsidR="00A260EF" w:rsidRDefault="00A260EF" w:rsidP="00A260EF">
      <w:pPr>
        <w:tabs>
          <w:tab w:val="left" w:pos="360"/>
        </w:tabs>
        <w:ind w:left="360"/>
        <w:jc w:val="both"/>
        <w:rPr>
          <w:b/>
          <w:bCs/>
          <w:szCs w:val="20"/>
        </w:rPr>
      </w:pPr>
      <w:r>
        <w:rPr>
          <w:b/>
          <w:bCs/>
          <w:sz w:val="16"/>
          <w:szCs w:val="16"/>
        </w:rPr>
        <w:t>MODIFICACIÓN DEL REGLAMENTO DE LOS SERVICIOS DE CORREOS</w:t>
      </w:r>
    </w:p>
    <w:p w:rsidR="00A260EF" w:rsidRDefault="00A260EF" w:rsidP="00A260EF">
      <w:pPr>
        <w:tabs>
          <w:tab w:val="left" w:pos="360"/>
          <w:tab w:val="left" w:pos="7370"/>
          <w:tab w:val="left" w:pos="8504"/>
        </w:tabs>
        <w:ind w:left="360"/>
        <w:jc w:val="both"/>
        <w:rPr>
          <w:sz w:val="16"/>
          <w:szCs w:val="16"/>
        </w:rPr>
      </w:pPr>
      <w:r>
        <w:rPr>
          <w:sz w:val="16"/>
          <w:szCs w:val="16"/>
        </w:rPr>
        <w:t>Orden de 14 de agosto de 1971 del Ministerio de Gobernación</w:t>
      </w:r>
      <w:r>
        <w:rPr>
          <w:sz w:val="16"/>
          <w:szCs w:val="16"/>
        </w:rPr>
        <w:tab/>
        <w:t>B.O.E.</w:t>
      </w:r>
      <w:r>
        <w:rPr>
          <w:sz w:val="16"/>
          <w:szCs w:val="16"/>
        </w:rPr>
        <w:tab/>
        <w:t>03.09.71</w:t>
      </w:r>
    </w:p>
    <w:p w:rsidR="00A260EF" w:rsidRDefault="00A260EF" w:rsidP="00A260EF">
      <w:pPr>
        <w:tabs>
          <w:tab w:val="left" w:pos="708"/>
        </w:tabs>
        <w:jc w:val="both"/>
        <w:rPr>
          <w:sz w:val="16"/>
          <w:szCs w:val="16"/>
        </w:rPr>
      </w:pPr>
    </w:p>
    <w:p w:rsidR="00A260EF" w:rsidRDefault="00A260EF" w:rsidP="00A260EF">
      <w:pPr>
        <w:tabs>
          <w:tab w:val="left" w:pos="360"/>
        </w:tabs>
        <w:ind w:left="360"/>
        <w:jc w:val="both"/>
        <w:rPr>
          <w:b/>
          <w:bCs/>
          <w:szCs w:val="20"/>
        </w:rPr>
      </w:pPr>
      <w:r>
        <w:rPr>
          <w:b/>
          <w:bCs/>
          <w:sz w:val="16"/>
          <w:szCs w:val="16"/>
        </w:rPr>
        <w:t>NORMAS PARA LA INSTALACIÓN DE CASILLEROS POSTALES DOMICILIARIOS EN LOCALIDADES DE MAS DE 20.000 HABITANTES</w:t>
      </w:r>
    </w:p>
    <w:p w:rsidR="00A260EF" w:rsidRDefault="00A260EF" w:rsidP="00A260EF">
      <w:pPr>
        <w:tabs>
          <w:tab w:val="left" w:pos="360"/>
          <w:tab w:val="left" w:pos="7370"/>
          <w:tab w:val="left" w:pos="8504"/>
        </w:tabs>
        <w:ind w:left="360"/>
        <w:jc w:val="both"/>
        <w:rPr>
          <w:sz w:val="16"/>
          <w:szCs w:val="16"/>
        </w:rPr>
      </w:pPr>
      <w:r>
        <w:rPr>
          <w:sz w:val="16"/>
          <w:szCs w:val="16"/>
        </w:rPr>
        <w:t>Resolución de 7 de diciembre de 1971 de la Dirección General de Correos y Telecomunicación</w:t>
      </w:r>
      <w:r>
        <w:rPr>
          <w:sz w:val="16"/>
          <w:szCs w:val="16"/>
        </w:rPr>
        <w:tab/>
      </w:r>
      <w:r>
        <w:rPr>
          <w:sz w:val="16"/>
          <w:szCs w:val="16"/>
        </w:rPr>
        <w:tab/>
      </w:r>
    </w:p>
    <w:p w:rsidR="00A260EF" w:rsidRDefault="00A260EF" w:rsidP="00A260EF">
      <w:pPr>
        <w:tabs>
          <w:tab w:val="left" w:pos="360"/>
          <w:tab w:val="left" w:pos="7370"/>
          <w:tab w:val="left" w:pos="8504"/>
        </w:tabs>
        <w:ind w:left="360"/>
        <w:jc w:val="both"/>
        <w:rPr>
          <w:sz w:val="16"/>
          <w:szCs w:val="16"/>
        </w:rPr>
      </w:pPr>
      <w:proofErr w:type="gramStart"/>
      <w:r>
        <w:rPr>
          <w:sz w:val="16"/>
          <w:szCs w:val="16"/>
        </w:rPr>
        <w:t>y</w:t>
      </w:r>
      <w:proofErr w:type="gramEnd"/>
      <w:r>
        <w:rPr>
          <w:sz w:val="16"/>
          <w:szCs w:val="16"/>
        </w:rPr>
        <w:t xml:space="preserve"> del Ministerio de la Gobernación</w:t>
      </w:r>
      <w:r>
        <w:rPr>
          <w:sz w:val="16"/>
          <w:szCs w:val="16"/>
        </w:rPr>
        <w:tab/>
        <w:t>B.O.E.306</w:t>
      </w:r>
      <w:r>
        <w:rPr>
          <w:sz w:val="16"/>
          <w:szCs w:val="16"/>
        </w:rPr>
        <w:tab/>
        <w:t>23.12.71</w:t>
      </w:r>
    </w:p>
    <w:p w:rsidR="00A260EF" w:rsidRDefault="00A260EF" w:rsidP="00A260EF">
      <w:pPr>
        <w:tabs>
          <w:tab w:val="left" w:pos="708"/>
        </w:tabs>
        <w:jc w:val="both"/>
        <w:rPr>
          <w:sz w:val="16"/>
          <w:szCs w:val="16"/>
        </w:rPr>
      </w:pPr>
    </w:p>
    <w:p w:rsidR="00A260EF" w:rsidRDefault="00A260EF" w:rsidP="00A260EF">
      <w:pPr>
        <w:tabs>
          <w:tab w:val="left" w:pos="360"/>
        </w:tabs>
        <w:ind w:left="360"/>
        <w:jc w:val="both"/>
        <w:rPr>
          <w:b/>
          <w:bCs/>
          <w:szCs w:val="20"/>
          <w:u w:val="single"/>
        </w:rPr>
      </w:pPr>
      <w:r>
        <w:rPr>
          <w:b/>
          <w:bCs/>
          <w:u w:val="single"/>
        </w:rPr>
        <w:t>CEMENTOS</w:t>
      </w:r>
    </w:p>
    <w:p w:rsidR="00A260EF" w:rsidRDefault="00A260EF" w:rsidP="00A260EF">
      <w:pPr>
        <w:tabs>
          <w:tab w:val="left" w:pos="708"/>
        </w:tabs>
        <w:jc w:val="both"/>
      </w:pPr>
    </w:p>
    <w:p w:rsidR="00A260EF" w:rsidRDefault="00A260EF" w:rsidP="00A260EF">
      <w:pPr>
        <w:tabs>
          <w:tab w:val="left" w:pos="360"/>
        </w:tabs>
        <w:ind w:left="360"/>
        <w:jc w:val="both"/>
        <w:rPr>
          <w:b/>
          <w:bCs/>
        </w:rPr>
      </w:pPr>
      <w:r>
        <w:rPr>
          <w:b/>
          <w:bCs/>
          <w:sz w:val="16"/>
          <w:szCs w:val="16"/>
        </w:rPr>
        <w:t>INSTRUCCIÓN PARA LA RECEPCIÓN DE CEMENTOS (RC-08)</w:t>
      </w:r>
    </w:p>
    <w:p w:rsidR="00A260EF" w:rsidRDefault="00A260EF" w:rsidP="00A260EF">
      <w:pPr>
        <w:tabs>
          <w:tab w:val="left" w:pos="360"/>
          <w:tab w:val="left" w:pos="7370"/>
          <w:tab w:val="left" w:pos="8504"/>
        </w:tabs>
        <w:ind w:left="360"/>
        <w:jc w:val="both"/>
        <w:rPr>
          <w:sz w:val="16"/>
          <w:szCs w:val="16"/>
        </w:rPr>
      </w:pPr>
      <w:r>
        <w:rPr>
          <w:sz w:val="16"/>
          <w:szCs w:val="16"/>
        </w:rPr>
        <w:lastRenderedPageBreak/>
        <w:t>Real Decreto 956/2008 de 6 de junio de 2008 del Ministerio de la Presidencia</w:t>
      </w:r>
      <w:r>
        <w:rPr>
          <w:sz w:val="16"/>
          <w:szCs w:val="16"/>
        </w:rPr>
        <w:tab/>
        <w:t>B.O.E.148</w:t>
      </w:r>
      <w:r>
        <w:rPr>
          <w:sz w:val="16"/>
          <w:szCs w:val="16"/>
        </w:rPr>
        <w:tab/>
        <w:t>19.06.08</w:t>
      </w:r>
    </w:p>
    <w:p w:rsidR="00A260EF" w:rsidRDefault="00A260EF" w:rsidP="00A260EF">
      <w:pPr>
        <w:tabs>
          <w:tab w:val="left" w:pos="708"/>
        </w:tabs>
        <w:jc w:val="both"/>
        <w:rPr>
          <w:sz w:val="16"/>
          <w:szCs w:val="16"/>
        </w:rPr>
      </w:pPr>
    </w:p>
    <w:p w:rsidR="00A260EF" w:rsidRDefault="00A260EF" w:rsidP="00A260EF">
      <w:pPr>
        <w:tabs>
          <w:tab w:val="left" w:pos="360"/>
        </w:tabs>
        <w:ind w:left="360"/>
        <w:jc w:val="both"/>
        <w:rPr>
          <w:b/>
          <w:bCs/>
          <w:szCs w:val="20"/>
        </w:rPr>
      </w:pPr>
      <w:r>
        <w:rPr>
          <w:b/>
          <w:bCs/>
          <w:sz w:val="16"/>
          <w:szCs w:val="16"/>
        </w:rPr>
        <w:t>HOMOLOGACIÓN OBLIGATORIA DE LOS CEMENTOS PARA LA FABRICACIÓN DE HORMIGONES Y MORTEROS PARA TODO TIPO DE OBRAS Y PRODUCTOS PREFABRICADOS</w:t>
      </w:r>
    </w:p>
    <w:p w:rsidR="00A260EF" w:rsidRDefault="00A260EF" w:rsidP="00A260EF">
      <w:pPr>
        <w:tabs>
          <w:tab w:val="left" w:pos="360"/>
          <w:tab w:val="left" w:pos="7370"/>
          <w:tab w:val="left" w:pos="8504"/>
        </w:tabs>
        <w:ind w:left="360"/>
        <w:jc w:val="both"/>
        <w:rPr>
          <w:sz w:val="16"/>
          <w:szCs w:val="16"/>
        </w:rPr>
      </w:pPr>
      <w:r>
        <w:rPr>
          <w:sz w:val="16"/>
          <w:szCs w:val="16"/>
        </w:rPr>
        <w:t>Real Decreto 1313/1988 de 28 de octubre de 1988 del Ministerio de Industria y Energía</w:t>
      </w:r>
      <w:r>
        <w:rPr>
          <w:sz w:val="16"/>
          <w:szCs w:val="16"/>
        </w:rPr>
        <w:tab/>
        <w:t>B.O.E.265</w:t>
      </w:r>
      <w:r>
        <w:rPr>
          <w:sz w:val="16"/>
          <w:szCs w:val="16"/>
        </w:rPr>
        <w:tab/>
        <w:t>04.11.88</w:t>
      </w:r>
    </w:p>
    <w:p w:rsidR="00A260EF" w:rsidRDefault="00A260EF" w:rsidP="00A260EF">
      <w:pPr>
        <w:tabs>
          <w:tab w:val="left" w:pos="360"/>
          <w:tab w:val="left" w:pos="7370"/>
          <w:tab w:val="left" w:pos="8504"/>
        </w:tabs>
        <w:ind w:left="360"/>
        <w:jc w:val="both"/>
        <w:rPr>
          <w:sz w:val="16"/>
          <w:szCs w:val="16"/>
        </w:rPr>
      </w:pPr>
      <w:r>
        <w:rPr>
          <w:sz w:val="16"/>
          <w:szCs w:val="16"/>
        </w:rPr>
        <w:t>Se modifica el Anexo por Orden PRE/3796/2006 de 11 de diciembre de 2006</w:t>
      </w:r>
      <w:r>
        <w:rPr>
          <w:sz w:val="16"/>
          <w:szCs w:val="16"/>
        </w:rPr>
        <w:tab/>
        <w:t>B.O.E.298</w:t>
      </w:r>
      <w:r>
        <w:rPr>
          <w:sz w:val="16"/>
          <w:szCs w:val="16"/>
        </w:rPr>
        <w:tab/>
        <w:t>14.12.06</w:t>
      </w:r>
    </w:p>
    <w:p w:rsidR="00A260EF" w:rsidRDefault="00A260EF" w:rsidP="00A260EF">
      <w:pPr>
        <w:tabs>
          <w:tab w:val="left" w:pos="360"/>
          <w:tab w:val="left" w:pos="7370"/>
          <w:tab w:val="left" w:pos="8504"/>
        </w:tabs>
        <w:ind w:left="360"/>
        <w:jc w:val="both"/>
        <w:rPr>
          <w:sz w:val="16"/>
          <w:szCs w:val="16"/>
        </w:rPr>
      </w:pPr>
      <w:r>
        <w:rPr>
          <w:sz w:val="16"/>
          <w:szCs w:val="16"/>
        </w:rPr>
        <w:t>Corrección de errores de la Orden PRE/3796/2006</w:t>
      </w:r>
      <w:r>
        <w:rPr>
          <w:sz w:val="16"/>
          <w:szCs w:val="16"/>
        </w:rPr>
        <w:tab/>
        <w:t>B.O.E.32</w:t>
      </w:r>
      <w:r>
        <w:rPr>
          <w:sz w:val="16"/>
          <w:szCs w:val="16"/>
        </w:rPr>
        <w:tab/>
        <w:t>06.02.07</w:t>
      </w:r>
    </w:p>
    <w:p w:rsidR="00A260EF" w:rsidRDefault="00A260EF" w:rsidP="00A260EF">
      <w:pPr>
        <w:tabs>
          <w:tab w:val="left" w:pos="708"/>
        </w:tabs>
        <w:jc w:val="both"/>
        <w:rPr>
          <w:sz w:val="16"/>
          <w:szCs w:val="16"/>
        </w:rPr>
      </w:pPr>
    </w:p>
    <w:p w:rsidR="00A260EF" w:rsidRDefault="00A260EF" w:rsidP="00A260EF">
      <w:pPr>
        <w:tabs>
          <w:tab w:val="left" w:pos="360"/>
        </w:tabs>
        <w:ind w:left="360"/>
        <w:jc w:val="both"/>
        <w:rPr>
          <w:b/>
          <w:bCs/>
          <w:szCs w:val="20"/>
          <w:u w:val="single"/>
        </w:rPr>
      </w:pPr>
      <w:r>
        <w:rPr>
          <w:b/>
          <w:bCs/>
          <w:u w:val="single"/>
        </w:rPr>
        <w:t>CIMENTACIONES</w:t>
      </w:r>
    </w:p>
    <w:p w:rsidR="00A260EF" w:rsidRDefault="00A260EF" w:rsidP="00A260EF">
      <w:pPr>
        <w:tabs>
          <w:tab w:val="left" w:pos="708"/>
        </w:tabs>
        <w:jc w:val="both"/>
      </w:pPr>
    </w:p>
    <w:p w:rsidR="00A260EF" w:rsidRDefault="00A260EF" w:rsidP="00A260EF">
      <w:pPr>
        <w:tabs>
          <w:tab w:val="left" w:pos="360"/>
        </w:tabs>
        <w:ind w:left="360"/>
        <w:jc w:val="both"/>
        <w:rPr>
          <w:b/>
          <w:bCs/>
        </w:rPr>
      </w:pPr>
      <w:r>
        <w:rPr>
          <w:b/>
          <w:bCs/>
          <w:sz w:val="16"/>
          <w:szCs w:val="16"/>
        </w:rPr>
        <w:t>CÓDIGO TÉCNICO DE LA EDIFICACIÓN. DB-SE-C SEGURIDAD ESTRUCTURAL. CIMIENTOS</w:t>
      </w:r>
    </w:p>
    <w:p w:rsidR="00A260EF" w:rsidRDefault="00A260EF" w:rsidP="00A260EF">
      <w:pPr>
        <w:tabs>
          <w:tab w:val="left" w:pos="360"/>
          <w:tab w:val="left" w:pos="7370"/>
          <w:tab w:val="left" w:pos="8504"/>
        </w:tabs>
        <w:ind w:left="360"/>
        <w:jc w:val="both"/>
        <w:rPr>
          <w:sz w:val="16"/>
          <w:szCs w:val="16"/>
        </w:rPr>
      </w:pPr>
      <w:r>
        <w:rPr>
          <w:sz w:val="16"/>
          <w:szCs w:val="16"/>
        </w:rPr>
        <w:t>Real Decreto 314/2006, del Ministerio de Vivienda del 17 de marzo de 2006</w:t>
      </w:r>
      <w:r>
        <w:rPr>
          <w:sz w:val="16"/>
          <w:szCs w:val="16"/>
        </w:rPr>
        <w:tab/>
        <w:t>B.O.E.74</w:t>
      </w:r>
      <w:r>
        <w:rPr>
          <w:sz w:val="16"/>
          <w:szCs w:val="16"/>
        </w:rPr>
        <w:tab/>
        <w:t>28.03.06</w:t>
      </w:r>
    </w:p>
    <w:p w:rsidR="00A260EF" w:rsidRDefault="00A260EF" w:rsidP="00A260EF">
      <w:pPr>
        <w:tabs>
          <w:tab w:val="left" w:pos="360"/>
          <w:tab w:val="left" w:pos="7370"/>
          <w:tab w:val="left" w:pos="8504"/>
        </w:tabs>
        <w:ind w:left="360"/>
        <w:jc w:val="both"/>
        <w:rPr>
          <w:sz w:val="16"/>
          <w:szCs w:val="16"/>
        </w:rPr>
      </w:pPr>
      <w:r>
        <w:rPr>
          <w:sz w:val="16"/>
          <w:szCs w:val="16"/>
        </w:rPr>
        <w:t>MODIFICACIÓN R.D.314/2006. R.D.1371/2007</w:t>
      </w:r>
      <w:r>
        <w:rPr>
          <w:sz w:val="16"/>
          <w:szCs w:val="16"/>
        </w:rPr>
        <w:tab/>
        <w:t>B.O.E.254</w:t>
      </w:r>
      <w:r>
        <w:rPr>
          <w:sz w:val="16"/>
          <w:szCs w:val="16"/>
        </w:rPr>
        <w:tab/>
        <w:t>23.10.07</w:t>
      </w:r>
    </w:p>
    <w:p w:rsidR="00A260EF" w:rsidRDefault="00A260EF" w:rsidP="00A260EF">
      <w:pPr>
        <w:tabs>
          <w:tab w:val="left" w:pos="360"/>
          <w:tab w:val="left" w:pos="7370"/>
          <w:tab w:val="left" w:pos="8504"/>
        </w:tabs>
        <w:ind w:left="360"/>
        <w:jc w:val="both"/>
        <w:rPr>
          <w:sz w:val="16"/>
          <w:szCs w:val="16"/>
        </w:rPr>
      </w:pPr>
      <w:proofErr w:type="gramStart"/>
      <w:r>
        <w:rPr>
          <w:sz w:val="16"/>
          <w:szCs w:val="16"/>
        </w:rPr>
        <w:t>corrección</w:t>
      </w:r>
      <w:proofErr w:type="gramEnd"/>
      <w:r>
        <w:rPr>
          <w:sz w:val="16"/>
          <w:szCs w:val="16"/>
        </w:rPr>
        <w:t xml:space="preserve"> de errores R.D.1371/2007</w:t>
      </w:r>
      <w:r>
        <w:rPr>
          <w:sz w:val="16"/>
          <w:szCs w:val="16"/>
        </w:rPr>
        <w:tab/>
        <w:t>B.O.E.304</w:t>
      </w:r>
      <w:r>
        <w:rPr>
          <w:sz w:val="16"/>
          <w:szCs w:val="16"/>
        </w:rPr>
        <w:tab/>
        <w:t>20.12.07</w:t>
      </w:r>
    </w:p>
    <w:p w:rsidR="00A260EF" w:rsidRDefault="00A260EF" w:rsidP="00A260EF">
      <w:pPr>
        <w:tabs>
          <w:tab w:val="left" w:pos="360"/>
          <w:tab w:val="left" w:pos="7370"/>
          <w:tab w:val="left" w:pos="8504"/>
        </w:tabs>
        <w:ind w:left="360"/>
        <w:jc w:val="both"/>
        <w:rPr>
          <w:sz w:val="16"/>
          <w:szCs w:val="16"/>
        </w:rPr>
      </w:pPr>
      <w:r>
        <w:rPr>
          <w:sz w:val="16"/>
          <w:szCs w:val="16"/>
        </w:rPr>
        <w:t>Corrección de errores del R.D.314/2006</w:t>
      </w:r>
      <w:r>
        <w:rPr>
          <w:sz w:val="16"/>
          <w:szCs w:val="16"/>
        </w:rPr>
        <w:tab/>
        <w:t>B.O.E.22</w:t>
      </w:r>
      <w:r>
        <w:rPr>
          <w:sz w:val="16"/>
          <w:szCs w:val="16"/>
        </w:rPr>
        <w:tab/>
        <w:t>25.01.08</w:t>
      </w:r>
    </w:p>
    <w:p w:rsidR="00A260EF" w:rsidRDefault="00A260EF" w:rsidP="00A260EF">
      <w:pPr>
        <w:tabs>
          <w:tab w:val="left" w:pos="360"/>
          <w:tab w:val="left" w:pos="7370"/>
          <w:tab w:val="left" w:pos="8504"/>
        </w:tabs>
        <w:ind w:left="360"/>
        <w:jc w:val="both"/>
        <w:rPr>
          <w:sz w:val="16"/>
          <w:szCs w:val="16"/>
        </w:rPr>
      </w:pPr>
      <w:r>
        <w:rPr>
          <w:sz w:val="16"/>
          <w:szCs w:val="16"/>
        </w:rPr>
        <w:t>MODIFICACIÓN R.D.314/2006. R.D.1675/2008 del Ministerio de Vivienda</w:t>
      </w:r>
      <w:r>
        <w:rPr>
          <w:sz w:val="16"/>
          <w:szCs w:val="16"/>
        </w:rPr>
        <w:tab/>
        <w:t>B.O.E.252</w:t>
      </w:r>
      <w:r>
        <w:rPr>
          <w:sz w:val="16"/>
          <w:szCs w:val="16"/>
        </w:rPr>
        <w:tab/>
        <w:t>18.10.08</w:t>
      </w:r>
    </w:p>
    <w:p w:rsidR="00A260EF" w:rsidRDefault="00A260EF" w:rsidP="00A260EF">
      <w:pPr>
        <w:tabs>
          <w:tab w:val="left" w:pos="360"/>
          <w:tab w:val="left" w:pos="7370"/>
          <w:tab w:val="left" w:pos="8504"/>
        </w:tabs>
        <w:ind w:left="360"/>
        <w:jc w:val="both"/>
        <w:rPr>
          <w:sz w:val="16"/>
          <w:szCs w:val="16"/>
        </w:rPr>
      </w:pPr>
      <w:r>
        <w:rPr>
          <w:sz w:val="16"/>
          <w:szCs w:val="16"/>
        </w:rPr>
        <w:t>MODIFICACIÓN R.D.314/2006. ORDEN VIV/984/2009 del Ministerio de Vivienda</w:t>
      </w:r>
      <w:r>
        <w:rPr>
          <w:sz w:val="16"/>
          <w:szCs w:val="16"/>
        </w:rPr>
        <w:tab/>
        <w:t>B.O.E.99</w:t>
      </w:r>
      <w:r>
        <w:rPr>
          <w:sz w:val="16"/>
          <w:szCs w:val="16"/>
        </w:rPr>
        <w:tab/>
        <w:t>23.04.09</w:t>
      </w:r>
    </w:p>
    <w:p w:rsidR="00A260EF" w:rsidRDefault="00A260EF" w:rsidP="00A260EF">
      <w:pPr>
        <w:tabs>
          <w:tab w:val="left" w:pos="360"/>
          <w:tab w:val="left" w:pos="7370"/>
          <w:tab w:val="left" w:pos="8504"/>
        </w:tabs>
        <w:ind w:left="360"/>
        <w:jc w:val="both"/>
        <w:rPr>
          <w:sz w:val="16"/>
          <w:szCs w:val="16"/>
        </w:rPr>
      </w:pPr>
      <w:proofErr w:type="gramStart"/>
      <w:r>
        <w:rPr>
          <w:sz w:val="16"/>
          <w:szCs w:val="16"/>
        </w:rPr>
        <w:t>corrección</w:t>
      </w:r>
      <w:proofErr w:type="gramEnd"/>
      <w:r>
        <w:rPr>
          <w:sz w:val="16"/>
          <w:szCs w:val="16"/>
        </w:rPr>
        <w:t xml:space="preserve"> de errores y erratas de la ORDEN VIV/984/2009 del Ministerio de Vivienda</w:t>
      </w:r>
      <w:r>
        <w:rPr>
          <w:sz w:val="16"/>
          <w:szCs w:val="16"/>
        </w:rPr>
        <w:tab/>
        <w:t>B.O.E.99</w:t>
      </w:r>
      <w:r>
        <w:rPr>
          <w:sz w:val="16"/>
          <w:szCs w:val="16"/>
        </w:rPr>
        <w:tab/>
        <w:t>23.09.09</w:t>
      </w:r>
    </w:p>
    <w:p w:rsidR="00A260EF" w:rsidRDefault="00A260EF" w:rsidP="00A260EF">
      <w:pPr>
        <w:tabs>
          <w:tab w:val="left" w:pos="360"/>
          <w:tab w:val="left" w:pos="7370"/>
          <w:tab w:val="left" w:pos="8504"/>
        </w:tabs>
        <w:ind w:left="360"/>
        <w:jc w:val="both"/>
        <w:rPr>
          <w:sz w:val="16"/>
          <w:szCs w:val="16"/>
        </w:rPr>
      </w:pPr>
      <w:r>
        <w:rPr>
          <w:sz w:val="16"/>
          <w:szCs w:val="16"/>
        </w:rPr>
        <w:t>MODIFICACIÓN R.D.314/2006</w:t>
      </w:r>
      <w:r>
        <w:rPr>
          <w:sz w:val="16"/>
          <w:szCs w:val="16"/>
        </w:rPr>
        <w:tab/>
      </w:r>
      <w:r>
        <w:rPr>
          <w:sz w:val="16"/>
          <w:szCs w:val="16"/>
        </w:rPr>
        <w:tab/>
      </w:r>
    </w:p>
    <w:p w:rsidR="00A260EF" w:rsidRDefault="00A260EF" w:rsidP="00A260EF">
      <w:pPr>
        <w:tabs>
          <w:tab w:val="left" w:pos="360"/>
          <w:tab w:val="left" w:pos="7370"/>
          <w:tab w:val="left" w:pos="8504"/>
        </w:tabs>
        <w:ind w:left="360"/>
        <w:jc w:val="both"/>
        <w:rPr>
          <w:sz w:val="16"/>
          <w:szCs w:val="16"/>
        </w:rPr>
      </w:pPr>
      <w:r>
        <w:rPr>
          <w:sz w:val="16"/>
          <w:szCs w:val="16"/>
        </w:rPr>
        <w:t>R.D.173/2010. Accesibilidad y no discriminación de las personas con discapacidad</w:t>
      </w:r>
      <w:r>
        <w:rPr>
          <w:sz w:val="16"/>
          <w:szCs w:val="16"/>
        </w:rPr>
        <w:tab/>
        <w:t>B.O.E.61</w:t>
      </w:r>
      <w:r>
        <w:rPr>
          <w:sz w:val="16"/>
          <w:szCs w:val="16"/>
        </w:rPr>
        <w:tab/>
        <w:t>11.03.10</w:t>
      </w:r>
    </w:p>
    <w:p w:rsidR="00A260EF" w:rsidRDefault="00A260EF" w:rsidP="00A260EF">
      <w:pPr>
        <w:tabs>
          <w:tab w:val="left" w:pos="708"/>
        </w:tabs>
        <w:jc w:val="both"/>
        <w:rPr>
          <w:sz w:val="16"/>
          <w:szCs w:val="16"/>
        </w:rPr>
      </w:pPr>
    </w:p>
    <w:p w:rsidR="00A260EF" w:rsidRDefault="00A260EF" w:rsidP="00A260EF">
      <w:pPr>
        <w:tabs>
          <w:tab w:val="left" w:pos="360"/>
        </w:tabs>
        <w:ind w:left="360"/>
        <w:jc w:val="both"/>
        <w:rPr>
          <w:b/>
          <w:bCs/>
          <w:szCs w:val="20"/>
          <w:u w:val="single"/>
        </w:rPr>
      </w:pPr>
      <w:r>
        <w:rPr>
          <w:b/>
          <w:bCs/>
          <w:u w:val="single"/>
        </w:rPr>
        <w:t>COMBUSTIBLES</w:t>
      </w:r>
    </w:p>
    <w:p w:rsidR="00A260EF" w:rsidRDefault="00A260EF" w:rsidP="00A260EF">
      <w:pPr>
        <w:tabs>
          <w:tab w:val="left" w:pos="708"/>
        </w:tabs>
        <w:jc w:val="both"/>
      </w:pPr>
    </w:p>
    <w:p w:rsidR="00A260EF" w:rsidRDefault="00A260EF" w:rsidP="00A260EF">
      <w:pPr>
        <w:tabs>
          <w:tab w:val="left" w:pos="360"/>
        </w:tabs>
        <w:ind w:left="360"/>
        <w:jc w:val="both"/>
        <w:rPr>
          <w:b/>
          <w:bCs/>
        </w:rPr>
      </w:pPr>
      <w:r>
        <w:rPr>
          <w:b/>
          <w:bCs/>
          <w:sz w:val="16"/>
          <w:szCs w:val="16"/>
        </w:rPr>
        <w:t>REGLAMENTO TÉCNICO DE DISTRIBUCIÓN Y UTILIZACIÓN DE COMBUSTIBLES GASEOSOS Y SUS INSTRUCCIONES TÉCNICAS COMPLEMENTARIAS ICG 01 A 11</w:t>
      </w:r>
    </w:p>
    <w:p w:rsidR="00A260EF" w:rsidRDefault="00A260EF" w:rsidP="00A260EF">
      <w:pPr>
        <w:tabs>
          <w:tab w:val="left" w:pos="360"/>
          <w:tab w:val="left" w:pos="7370"/>
          <w:tab w:val="left" w:pos="8504"/>
        </w:tabs>
        <w:ind w:left="360"/>
        <w:jc w:val="both"/>
        <w:rPr>
          <w:sz w:val="16"/>
          <w:szCs w:val="16"/>
        </w:rPr>
      </w:pPr>
      <w:r>
        <w:rPr>
          <w:sz w:val="16"/>
          <w:szCs w:val="16"/>
        </w:rPr>
        <w:t>Real Decreto 919/2006 de 28 de julio de 2006 del Ministerio de Industria, Turismo y Comercio</w:t>
      </w:r>
      <w:r>
        <w:rPr>
          <w:sz w:val="16"/>
          <w:szCs w:val="16"/>
        </w:rPr>
        <w:tab/>
        <w:t>B.O.E.</w:t>
      </w:r>
      <w:r>
        <w:rPr>
          <w:sz w:val="16"/>
          <w:szCs w:val="16"/>
        </w:rPr>
        <w:tab/>
        <w:t>04.09.06</w:t>
      </w:r>
    </w:p>
    <w:p w:rsidR="00A260EF" w:rsidRDefault="00A260EF" w:rsidP="00A260EF">
      <w:pPr>
        <w:tabs>
          <w:tab w:val="left" w:pos="708"/>
        </w:tabs>
        <w:jc w:val="both"/>
        <w:rPr>
          <w:sz w:val="16"/>
          <w:szCs w:val="16"/>
        </w:rPr>
      </w:pPr>
    </w:p>
    <w:p w:rsidR="00A260EF" w:rsidRDefault="00A260EF" w:rsidP="00A260EF">
      <w:pPr>
        <w:tabs>
          <w:tab w:val="left" w:pos="360"/>
        </w:tabs>
        <w:ind w:left="360"/>
        <w:jc w:val="both"/>
        <w:rPr>
          <w:b/>
          <w:bCs/>
          <w:szCs w:val="20"/>
        </w:rPr>
      </w:pPr>
      <w:r>
        <w:rPr>
          <w:b/>
          <w:bCs/>
          <w:sz w:val="16"/>
          <w:szCs w:val="16"/>
        </w:rPr>
        <w:t>REGLAMENTO DE REDES Y ACOMETIDAS DE COMBUSTIBLES GASEOSOS E INSTRUCCIONES "MIG"</w:t>
      </w:r>
    </w:p>
    <w:p w:rsidR="00A260EF" w:rsidRDefault="00A260EF" w:rsidP="00A260EF">
      <w:pPr>
        <w:tabs>
          <w:tab w:val="left" w:pos="360"/>
          <w:tab w:val="left" w:pos="7370"/>
          <w:tab w:val="left" w:pos="8504"/>
        </w:tabs>
        <w:ind w:left="360"/>
        <w:jc w:val="both"/>
        <w:rPr>
          <w:sz w:val="16"/>
          <w:szCs w:val="16"/>
        </w:rPr>
      </w:pPr>
      <w:r>
        <w:rPr>
          <w:sz w:val="16"/>
          <w:szCs w:val="16"/>
        </w:rPr>
        <w:t>Orden de 18 de noviembre de 1974 del Ministerio de Industria</w:t>
      </w:r>
      <w:r>
        <w:rPr>
          <w:sz w:val="16"/>
          <w:szCs w:val="16"/>
        </w:rPr>
        <w:tab/>
        <w:t>B.O.E.</w:t>
      </w:r>
      <w:r>
        <w:rPr>
          <w:sz w:val="16"/>
          <w:szCs w:val="16"/>
        </w:rPr>
        <w:tab/>
        <w:t>06.12.74</w:t>
      </w:r>
    </w:p>
    <w:p w:rsidR="00A260EF" w:rsidRDefault="00A260EF" w:rsidP="00A260EF">
      <w:pPr>
        <w:tabs>
          <w:tab w:val="left" w:pos="360"/>
          <w:tab w:val="left" w:pos="7370"/>
          <w:tab w:val="left" w:pos="8504"/>
        </w:tabs>
        <w:ind w:left="360"/>
        <w:jc w:val="both"/>
        <w:rPr>
          <w:sz w:val="16"/>
          <w:szCs w:val="16"/>
        </w:rPr>
      </w:pPr>
      <w:r>
        <w:rPr>
          <w:sz w:val="16"/>
          <w:szCs w:val="16"/>
        </w:rPr>
        <w:t>MODIFICACIÓN. Orden de 26 de octubre de 1983 del Ministerio de Industria y Energía</w:t>
      </w:r>
      <w:r>
        <w:rPr>
          <w:sz w:val="16"/>
          <w:szCs w:val="16"/>
        </w:rPr>
        <w:tab/>
        <w:t>B.O.E.</w:t>
      </w:r>
      <w:r>
        <w:rPr>
          <w:sz w:val="16"/>
          <w:szCs w:val="16"/>
        </w:rPr>
        <w:tab/>
        <w:t>08.11.83</w:t>
      </w:r>
    </w:p>
    <w:p w:rsidR="00A260EF" w:rsidRDefault="00A260EF" w:rsidP="00A260EF">
      <w:pPr>
        <w:tabs>
          <w:tab w:val="left" w:pos="360"/>
          <w:tab w:val="left" w:pos="7370"/>
          <w:tab w:val="left" w:pos="8504"/>
        </w:tabs>
        <w:ind w:left="360"/>
        <w:jc w:val="both"/>
        <w:rPr>
          <w:sz w:val="16"/>
          <w:szCs w:val="16"/>
        </w:rPr>
      </w:pPr>
      <w:r>
        <w:rPr>
          <w:sz w:val="16"/>
          <w:szCs w:val="16"/>
        </w:rPr>
        <w:t>Corrección errores</w:t>
      </w:r>
      <w:r>
        <w:rPr>
          <w:sz w:val="16"/>
          <w:szCs w:val="16"/>
        </w:rPr>
        <w:tab/>
        <w:t>B.O.E.</w:t>
      </w:r>
      <w:r>
        <w:rPr>
          <w:sz w:val="16"/>
          <w:szCs w:val="16"/>
        </w:rPr>
        <w:tab/>
        <w:t>23.07.84</w:t>
      </w:r>
    </w:p>
    <w:p w:rsidR="00A260EF" w:rsidRDefault="00A260EF" w:rsidP="00A260EF">
      <w:pPr>
        <w:tabs>
          <w:tab w:val="left" w:pos="708"/>
        </w:tabs>
        <w:jc w:val="both"/>
        <w:rPr>
          <w:sz w:val="16"/>
          <w:szCs w:val="16"/>
        </w:rPr>
      </w:pPr>
    </w:p>
    <w:p w:rsidR="00A260EF" w:rsidRDefault="00A260EF" w:rsidP="00A260EF">
      <w:pPr>
        <w:tabs>
          <w:tab w:val="left" w:pos="360"/>
        </w:tabs>
        <w:ind w:left="360"/>
        <w:jc w:val="both"/>
        <w:rPr>
          <w:b/>
          <w:bCs/>
          <w:szCs w:val="20"/>
        </w:rPr>
      </w:pPr>
      <w:r>
        <w:rPr>
          <w:b/>
          <w:bCs/>
          <w:sz w:val="16"/>
          <w:szCs w:val="16"/>
        </w:rPr>
        <w:t>MODIFICACIÓN DE LAS INSTRUCCIONES TÉCNICAS COMPLEMENTARIAS ITC-MIG-5.1, 5.2, 5.5 Y 6.2</w:t>
      </w:r>
    </w:p>
    <w:p w:rsidR="00A260EF" w:rsidRDefault="00A260EF" w:rsidP="00A260EF">
      <w:pPr>
        <w:tabs>
          <w:tab w:val="left" w:pos="360"/>
          <w:tab w:val="left" w:pos="7370"/>
          <w:tab w:val="left" w:pos="8504"/>
        </w:tabs>
        <w:ind w:left="360"/>
        <w:jc w:val="both"/>
        <w:rPr>
          <w:sz w:val="16"/>
          <w:szCs w:val="16"/>
        </w:rPr>
      </w:pPr>
      <w:r>
        <w:rPr>
          <w:sz w:val="16"/>
          <w:szCs w:val="16"/>
        </w:rPr>
        <w:t>Orden de 6 de julio de 1984 del Ministerio de Industria y Energía</w:t>
      </w:r>
      <w:r>
        <w:rPr>
          <w:sz w:val="16"/>
          <w:szCs w:val="16"/>
        </w:rPr>
        <w:tab/>
        <w:t>B.O.E.</w:t>
      </w:r>
      <w:r>
        <w:rPr>
          <w:sz w:val="16"/>
          <w:szCs w:val="16"/>
        </w:rPr>
        <w:tab/>
        <w:t>23.07.84</w:t>
      </w:r>
    </w:p>
    <w:p w:rsidR="00A260EF" w:rsidRDefault="00A260EF" w:rsidP="00A260EF">
      <w:pPr>
        <w:tabs>
          <w:tab w:val="left" w:pos="708"/>
        </w:tabs>
        <w:jc w:val="both"/>
        <w:rPr>
          <w:sz w:val="16"/>
          <w:szCs w:val="16"/>
        </w:rPr>
      </w:pPr>
    </w:p>
    <w:p w:rsidR="00A260EF" w:rsidRDefault="00A260EF" w:rsidP="00A260EF">
      <w:pPr>
        <w:tabs>
          <w:tab w:val="left" w:pos="360"/>
        </w:tabs>
        <w:ind w:left="360"/>
        <w:jc w:val="both"/>
        <w:rPr>
          <w:b/>
          <w:bCs/>
          <w:szCs w:val="20"/>
        </w:rPr>
      </w:pPr>
      <w:r>
        <w:rPr>
          <w:b/>
          <w:bCs/>
          <w:sz w:val="16"/>
          <w:szCs w:val="16"/>
        </w:rPr>
        <w:t>MODIFICACIÓN DE LA INSTRUCCIÓN TÉCNICAS COMPLEMENTARIAS ITC-MIG-S.1. APARTADO 3.2.1</w:t>
      </w:r>
    </w:p>
    <w:p w:rsidR="00A260EF" w:rsidRDefault="00A260EF" w:rsidP="00A260EF">
      <w:pPr>
        <w:tabs>
          <w:tab w:val="left" w:pos="360"/>
          <w:tab w:val="left" w:pos="7370"/>
          <w:tab w:val="left" w:pos="8504"/>
        </w:tabs>
        <w:ind w:left="360"/>
        <w:jc w:val="both"/>
        <w:rPr>
          <w:sz w:val="16"/>
          <w:szCs w:val="16"/>
        </w:rPr>
      </w:pPr>
      <w:r>
        <w:rPr>
          <w:sz w:val="16"/>
          <w:szCs w:val="16"/>
        </w:rPr>
        <w:t>Orden de 9 de marzo de 1994</w:t>
      </w:r>
      <w:r>
        <w:rPr>
          <w:sz w:val="16"/>
          <w:szCs w:val="16"/>
        </w:rPr>
        <w:tab/>
        <w:t>B.O.E.</w:t>
      </w:r>
      <w:r>
        <w:rPr>
          <w:sz w:val="16"/>
          <w:szCs w:val="16"/>
        </w:rPr>
        <w:tab/>
        <w:t>21.03.94</w:t>
      </w:r>
    </w:p>
    <w:p w:rsidR="00A260EF" w:rsidRDefault="00A260EF" w:rsidP="00A260EF">
      <w:pPr>
        <w:tabs>
          <w:tab w:val="left" w:pos="708"/>
        </w:tabs>
        <w:jc w:val="both"/>
        <w:rPr>
          <w:sz w:val="16"/>
          <w:szCs w:val="16"/>
        </w:rPr>
      </w:pPr>
    </w:p>
    <w:p w:rsidR="00A260EF" w:rsidRDefault="00A260EF" w:rsidP="00A260EF">
      <w:pPr>
        <w:tabs>
          <w:tab w:val="left" w:pos="360"/>
        </w:tabs>
        <w:ind w:left="360"/>
        <w:jc w:val="both"/>
        <w:rPr>
          <w:b/>
          <w:bCs/>
          <w:szCs w:val="20"/>
        </w:rPr>
      </w:pPr>
      <w:r>
        <w:rPr>
          <w:b/>
          <w:bCs/>
          <w:sz w:val="16"/>
          <w:szCs w:val="16"/>
        </w:rPr>
        <w:t>MODIFICACIÓN DE LAS INSTRUCCIONES TÉCNICAS COMPLEMENTARIAS ITC-MIG-R.7.1, ITC-MIG-R.7.2</w:t>
      </w:r>
    </w:p>
    <w:p w:rsidR="00A260EF" w:rsidRDefault="00A260EF" w:rsidP="00A260EF">
      <w:pPr>
        <w:tabs>
          <w:tab w:val="left" w:pos="360"/>
          <w:tab w:val="left" w:pos="7370"/>
          <w:tab w:val="left" w:pos="8504"/>
        </w:tabs>
        <w:ind w:left="360"/>
        <w:jc w:val="both"/>
        <w:rPr>
          <w:sz w:val="16"/>
          <w:szCs w:val="16"/>
        </w:rPr>
      </w:pPr>
      <w:r>
        <w:rPr>
          <w:sz w:val="16"/>
          <w:szCs w:val="16"/>
        </w:rPr>
        <w:t>Orden de 29 de mayo de 1998 del Ministerio de Industria y Energía</w:t>
      </w:r>
      <w:r>
        <w:rPr>
          <w:sz w:val="16"/>
          <w:szCs w:val="16"/>
        </w:rPr>
        <w:tab/>
        <w:t>B.O.E.</w:t>
      </w:r>
      <w:r>
        <w:rPr>
          <w:sz w:val="16"/>
          <w:szCs w:val="16"/>
        </w:rPr>
        <w:tab/>
        <w:t>11.06.98</w:t>
      </w:r>
    </w:p>
    <w:p w:rsidR="00A260EF" w:rsidRDefault="00A260EF" w:rsidP="00A260EF">
      <w:pPr>
        <w:tabs>
          <w:tab w:val="left" w:pos="708"/>
        </w:tabs>
        <w:jc w:val="both"/>
        <w:rPr>
          <w:sz w:val="16"/>
          <w:szCs w:val="16"/>
        </w:rPr>
      </w:pPr>
    </w:p>
    <w:p w:rsidR="00A260EF" w:rsidRDefault="00A260EF" w:rsidP="00A260EF">
      <w:pPr>
        <w:tabs>
          <w:tab w:val="left" w:pos="360"/>
        </w:tabs>
        <w:ind w:left="360"/>
        <w:jc w:val="both"/>
        <w:rPr>
          <w:b/>
          <w:bCs/>
          <w:szCs w:val="20"/>
        </w:rPr>
      </w:pPr>
      <w:r>
        <w:rPr>
          <w:b/>
          <w:bCs/>
          <w:sz w:val="16"/>
          <w:szCs w:val="16"/>
        </w:rPr>
        <w:t>INSTRUCCIONES TÉCNICAS COMPLEMENTARIAS ITC-MIE-AG 1 A 9 Y 11 A 14</w:t>
      </w:r>
    </w:p>
    <w:p w:rsidR="00A260EF" w:rsidRDefault="00A260EF" w:rsidP="00A260EF">
      <w:pPr>
        <w:tabs>
          <w:tab w:val="left" w:pos="360"/>
          <w:tab w:val="left" w:pos="7370"/>
          <w:tab w:val="left" w:pos="8504"/>
        </w:tabs>
        <w:ind w:left="360"/>
        <w:jc w:val="both"/>
        <w:rPr>
          <w:sz w:val="16"/>
          <w:szCs w:val="16"/>
        </w:rPr>
      </w:pPr>
      <w:r>
        <w:rPr>
          <w:sz w:val="16"/>
          <w:szCs w:val="16"/>
        </w:rPr>
        <w:t>Orden de 7 de junio de 1988 del Ministerio de Industria y Energía</w:t>
      </w:r>
      <w:r>
        <w:rPr>
          <w:sz w:val="16"/>
          <w:szCs w:val="16"/>
        </w:rPr>
        <w:tab/>
        <w:t>B.O.E.</w:t>
      </w:r>
      <w:r>
        <w:rPr>
          <w:sz w:val="16"/>
          <w:szCs w:val="16"/>
        </w:rPr>
        <w:tab/>
        <w:t>20.06.88</w:t>
      </w:r>
    </w:p>
    <w:p w:rsidR="00A260EF" w:rsidRDefault="00A260EF" w:rsidP="00A260EF">
      <w:pPr>
        <w:tabs>
          <w:tab w:val="left" w:pos="708"/>
        </w:tabs>
        <w:jc w:val="both"/>
        <w:rPr>
          <w:sz w:val="16"/>
          <w:szCs w:val="16"/>
        </w:rPr>
      </w:pPr>
    </w:p>
    <w:p w:rsidR="00A260EF" w:rsidRDefault="00A260EF" w:rsidP="00A260EF">
      <w:pPr>
        <w:tabs>
          <w:tab w:val="left" w:pos="360"/>
        </w:tabs>
        <w:ind w:left="360"/>
        <w:jc w:val="both"/>
        <w:rPr>
          <w:b/>
          <w:bCs/>
          <w:szCs w:val="20"/>
        </w:rPr>
      </w:pPr>
      <w:r>
        <w:rPr>
          <w:b/>
          <w:bCs/>
          <w:sz w:val="16"/>
          <w:szCs w:val="16"/>
        </w:rPr>
        <w:t>MODIFICACIÓN DE LAS INSTRUCCIONES TÉCNICAS COMPLEMENTARIAS ITC-MIE-AG 1 Y 2</w:t>
      </w:r>
    </w:p>
    <w:p w:rsidR="00A260EF" w:rsidRDefault="00A260EF" w:rsidP="00A260EF">
      <w:pPr>
        <w:tabs>
          <w:tab w:val="left" w:pos="360"/>
          <w:tab w:val="left" w:pos="7370"/>
          <w:tab w:val="left" w:pos="8504"/>
        </w:tabs>
        <w:ind w:left="360"/>
        <w:jc w:val="both"/>
        <w:rPr>
          <w:sz w:val="16"/>
          <w:szCs w:val="16"/>
        </w:rPr>
      </w:pPr>
      <w:r>
        <w:rPr>
          <w:sz w:val="16"/>
          <w:szCs w:val="16"/>
        </w:rPr>
        <w:t>Orden de 17 de noviembre de 1988 del Ministerio de Industria y Energía</w:t>
      </w:r>
      <w:r>
        <w:rPr>
          <w:sz w:val="16"/>
          <w:szCs w:val="16"/>
        </w:rPr>
        <w:tab/>
        <w:t>B.O.E.</w:t>
      </w:r>
      <w:r>
        <w:rPr>
          <w:sz w:val="16"/>
          <w:szCs w:val="16"/>
        </w:rPr>
        <w:tab/>
        <w:t>29.11.88</w:t>
      </w:r>
    </w:p>
    <w:p w:rsidR="00A260EF" w:rsidRDefault="00A260EF" w:rsidP="00A260EF">
      <w:pPr>
        <w:tabs>
          <w:tab w:val="left" w:pos="708"/>
        </w:tabs>
        <w:jc w:val="both"/>
        <w:rPr>
          <w:sz w:val="16"/>
          <w:szCs w:val="16"/>
        </w:rPr>
      </w:pPr>
    </w:p>
    <w:p w:rsidR="00A260EF" w:rsidRDefault="00A260EF" w:rsidP="00A260EF">
      <w:pPr>
        <w:tabs>
          <w:tab w:val="left" w:pos="360"/>
        </w:tabs>
        <w:ind w:left="360"/>
        <w:jc w:val="both"/>
        <w:rPr>
          <w:b/>
          <w:bCs/>
          <w:szCs w:val="20"/>
        </w:rPr>
      </w:pPr>
      <w:r>
        <w:rPr>
          <w:b/>
          <w:bCs/>
          <w:sz w:val="16"/>
          <w:szCs w:val="16"/>
        </w:rPr>
        <w:t>MODIFICACIÓN DE LAS INSTRUCCIONES TÉCNICAS COMPLEMENTARIAS ITC-MIE-AG 7</w:t>
      </w:r>
    </w:p>
    <w:p w:rsidR="00A260EF" w:rsidRDefault="00A260EF" w:rsidP="00A260EF">
      <w:pPr>
        <w:tabs>
          <w:tab w:val="left" w:pos="360"/>
          <w:tab w:val="left" w:pos="7370"/>
          <w:tab w:val="left" w:pos="8504"/>
        </w:tabs>
        <w:ind w:left="360"/>
        <w:jc w:val="both"/>
        <w:rPr>
          <w:sz w:val="16"/>
          <w:szCs w:val="16"/>
        </w:rPr>
      </w:pPr>
      <w:r>
        <w:rPr>
          <w:sz w:val="16"/>
          <w:szCs w:val="16"/>
        </w:rPr>
        <w:t>Orden de 20 de julio de 1990 del Ministerio de Industria y Energía</w:t>
      </w:r>
      <w:r>
        <w:rPr>
          <w:sz w:val="16"/>
          <w:szCs w:val="16"/>
        </w:rPr>
        <w:tab/>
        <w:t>B.O.E.</w:t>
      </w:r>
      <w:r>
        <w:rPr>
          <w:sz w:val="16"/>
          <w:szCs w:val="16"/>
        </w:rPr>
        <w:tab/>
        <w:t>08.08.90</w:t>
      </w:r>
    </w:p>
    <w:p w:rsidR="00A260EF" w:rsidRDefault="00A260EF" w:rsidP="00A260EF">
      <w:pPr>
        <w:tabs>
          <w:tab w:val="left" w:pos="708"/>
        </w:tabs>
        <w:jc w:val="both"/>
        <w:rPr>
          <w:sz w:val="16"/>
          <w:szCs w:val="16"/>
        </w:rPr>
      </w:pPr>
    </w:p>
    <w:p w:rsidR="00A260EF" w:rsidRDefault="00A260EF" w:rsidP="00A260EF">
      <w:pPr>
        <w:tabs>
          <w:tab w:val="left" w:pos="360"/>
        </w:tabs>
        <w:ind w:left="360"/>
        <w:jc w:val="both"/>
        <w:rPr>
          <w:b/>
          <w:bCs/>
          <w:szCs w:val="20"/>
        </w:rPr>
      </w:pPr>
      <w:r>
        <w:rPr>
          <w:b/>
          <w:bCs/>
          <w:sz w:val="16"/>
          <w:szCs w:val="16"/>
        </w:rPr>
        <w:t>INSTRUCCIONES TÉCNICAS COMPLEMENTARIAS ITC-MLE-AG 10, 15, 16, 18 Y 20</w:t>
      </w:r>
    </w:p>
    <w:p w:rsidR="00A260EF" w:rsidRDefault="00A260EF" w:rsidP="00A260EF">
      <w:pPr>
        <w:tabs>
          <w:tab w:val="left" w:pos="360"/>
          <w:tab w:val="left" w:pos="7370"/>
          <w:tab w:val="left" w:pos="8504"/>
        </w:tabs>
        <w:ind w:left="360"/>
        <w:jc w:val="both"/>
        <w:rPr>
          <w:sz w:val="16"/>
          <w:szCs w:val="16"/>
        </w:rPr>
      </w:pPr>
      <w:r>
        <w:rPr>
          <w:sz w:val="16"/>
          <w:szCs w:val="16"/>
        </w:rPr>
        <w:t>Orden de 15 de diciembre de 1988, del Ministerio de Industria y Energía</w:t>
      </w:r>
      <w:r>
        <w:rPr>
          <w:sz w:val="16"/>
          <w:szCs w:val="16"/>
        </w:rPr>
        <w:tab/>
        <w:t>B.O.E.</w:t>
      </w:r>
      <w:r>
        <w:rPr>
          <w:sz w:val="16"/>
          <w:szCs w:val="16"/>
        </w:rPr>
        <w:tab/>
        <w:t>27.12.88</w:t>
      </w:r>
    </w:p>
    <w:p w:rsidR="00A260EF" w:rsidRDefault="00A260EF" w:rsidP="00A260EF">
      <w:pPr>
        <w:tabs>
          <w:tab w:val="left" w:pos="708"/>
        </w:tabs>
        <w:jc w:val="both"/>
        <w:rPr>
          <w:sz w:val="16"/>
          <w:szCs w:val="16"/>
        </w:rPr>
      </w:pPr>
    </w:p>
    <w:p w:rsidR="00A260EF" w:rsidRDefault="00A260EF" w:rsidP="00A260EF">
      <w:pPr>
        <w:tabs>
          <w:tab w:val="left" w:pos="360"/>
        </w:tabs>
        <w:ind w:left="360"/>
        <w:jc w:val="both"/>
        <w:rPr>
          <w:b/>
          <w:bCs/>
          <w:szCs w:val="20"/>
        </w:rPr>
      </w:pPr>
      <w:r>
        <w:rPr>
          <w:b/>
          <w:bCs/>
          <w:sz w:val="16"/>
          <w:szCs w:val="16"/>
        </w:rPr>
        <w:t>INSTRUCCIONES TÉCNICAS COMPLEMENTARIAS MI-IP 03 "INSTALACIONES PETROLÍFERAS PARA USO PROPIO"</w:t>
      </w:r>
    </w:p>
    <w:p w:rsidR="00A260EF" w:rsidRDefault="00A260EF" w:rsidP="00A260EF">
      <w:pPr>
        <w:tabs>
          <w:tab w:val="left" w:pos="360"/>
          <w:tab w:val="left" w:pos="7370"/>
          <w:tab w:val="left" w:pos="8504"/>
        </w:tabs>
        <w:ind w:left="360"/>
        <w:jc w:val="both"/>
        <w:rPr>
          <w:sz w:val="16"/>
          <w:szCs w:val="16"/>
        </w:rPr>
      </w:pPr>
      <w:r>
        <w:rPr>
          <w:sz w:val="16"/>
          <w:szCs w:val="16"/>
        </w:rPr>
        <w:t>Real Decreto 1427/1997 de 15 de septiembre de 1997 del Ministerio de Industria y Energía</w:t>
      </w:r>
      <w:r>
        <w:rPr>
          <w:sz w:val="16"/>
          <w:szCs w:val="16"/>
        </w:rPr>
        <w:tab/>
        <w:t>B.O.E.</w:t>
      </w:r>
      <w:r>
        <w:rPr>
          <w:sz w:val="16"/>
          <w:szCs w:val="16"/>
        </w:rPr>
        <w:tab/>
        <w:t>23.10.97</w:t>
      </w:r>
    </w:p>
    <w:p w:rsidR="00A260EF" w:rsidRDefault="00A260EF" w:rsidP="00A260EF">
      <w:pPr>
        <w:tabs>
          <w:tab w:val="left" w:pos="360"/>
          <w:tab w:val="left" w:pos="7370"/>
          <w:tab w:val="left" w:pos="8504"/>
        </w:tabs>
        <w:ind w:left="360"/>
        <w:jc w:val="both"/>
        <w:rPr>
          <w:sz w:val="16"/>
          <w:szCs w:val="16"/>
        </w:rPr>
      </w:pPr>
      <w:r>
        <w:rPr>
          <w:sz w:val="16"/>
          <w:szCs w:val="16"/>
        </w:rPr>
        <w:t>Corrección de errores</w:t>
      </w:r>
      <w:r>
        <w:rPr>
          <w:sz w:val="16"/>
          <w:szCs w:val="16"/>
        </w:rPr>
        <w:tab/>
        <w:t>B.O.E.</w:t>
      </w:r>
      <w:r>
        <w:rPr>
          <w:sz w:val="16"/>
          <w:szCs w:val="16"/>
        </w:rPr>
        <w:tab/>
        <w:t>24.01.98</w:t>
      </w:r>
    </w:p>
    <w:p w:rsidR="00A260EF" w:rsidRDefault="00A260EF" w:rsidP="00A260EF">
      <w:pPr>
        <w:tabs>
          <w:tab w:val="left" w:pos="708"/>
        </w:tabs>
        <w:jc w:val="both"/>
        <w:rPr>
          <w:sz w:val="16"/>
          <w:szCs w:val="16"/>
        </w:rPr>
      </w:pPr>
    </w:p>
    <w:p w:rsidR="00A260EF" w:rsidRDefault="00A260EF" w:rsidP="00A260EF">
      <w:pPr>
        <w:tabs>
          <w:tab w:val="left" w:pos="360"/>
        </w:tabs>
        <w:ind w:left="360"/>
        <w:jc w:val="both"/>
        <w:rPr>
          <w:b/>
          <w:bCs/>
          <w:szCs w:val="20"/>
        </w:rPr>
      </w:pPr>
      <w:r>
        <w:rPr>
          <w:b/>
          <w:bCs/>
          <w:sz w:val="16"/>
          <w:szCs w:val="16"/>
        </w:rPr>
        <w:t>DEPÓSITOS DE ALMACENAMIENTO DE LÍQUIDOS PETROLÍFEROS</w:t>
      </w:r>
    </w:p>
    <w:p w:rsidR="00A260EF" w:rsidRDefault="00A260EF" w:rsidP="00A260EF">
      <w:pPr>
        <w:tabs>
          <w:tab w:val="left" w:pos="360"/>
          <w:tab w:val="left" w:pos="7370"/>
          <w:tab w:val="left" w:pos="8504"/>
        </w:tabs>
        <w:ind w:left="360"/>
        <w:jc w:val="both"/>
        <w:rPr>
          <w:sz w:val="16"/>
          <w:szCs w:val="16"/>
        </w:rPr>
      </w:pPr>
      <w:r>
        <w:rPr>
          <w:sz w:val="16"/>
          <w:szCs w:val="16"/>
        </w:rPr>
        <w:t>Real Decreto 1562/1998 de 17 de julio de 1998 del Ministerio de Industria y Energía</w:t>
      </w:r>
      <w:r>
        <w:rPr>
          <w:sz w:val="16"/>
          <w:szCs w:val="16"/>
        </w:rPr>
        <w:tab/>
        <w:t>B.O.E.</w:t>
      </w:r>
      <w:r>
        <w:rPr>
          <w:sz w:val="16"/>
          <w:szCs w:val="16"/>
        </w:rPr>
        <w:tab/>
        <w:t>08.08.97</w:t>
      </w:r>
    </w:p>
    <w:p w:rsidR="00A260EF" w:rsidRDefault="00A260EF" w:rsidP="00A260EF">
      <w:pPr>
        <w:tabs>
          <w:tab w:val="left" w:pos="360"/>
          <w:tab w:val="left" w:pos="7370"/>
          <w:tab w:val="left" w:pos="8504"/>
        </w:tabs>
        <w:ind w:left="360"/>
        <w:jc w:val="both"/>
        <w:rPr>
          <w:sz w:val="16"/>
          <w:szCs w:val="16"/>
        </w:rPr>
      </w:pPr>
      <w:r>
        <w:rPr>
          <w:sz w:val="16"/>
          <w:szCs w:val="16"/>
        </w:rPr>
        <w:t>Modifica la Instrucción Técnica Complementaria MI-IPO2 "Parques de almacenamiento de</w:t>
      </w:r>
      <w:r>
        <w:rPr>
          <w:sz w:val="16"/>
          <w:szCs w:val="16"/>
        </w:rPr>
        <w:tab/>
      </w:r>
      <w:r>
        <w:rPr>
          <w:sz w:val="16"/>
          <w:szCs w:val="16"/>
        </w:rPr>
        <w:tab/>
      </w:r>
    </w:p>
    <w:p w:rsidR="00A260EF" w:rsidRDefault="00A260EF" w:rsidP="00A260EF">
      <w:pPr>
        <w:tabs>
          <w:tab w:val="left" w:pos="360"/>
          <w:tab w:val="left" w:pos="7370"/>
          <w:tab w:val="left" w:pos="8504"/>
        </w:tabs>
        <w:ind w:left="360"/>
        <w:jc w:val="both"/>
        <w:rPr>
          <w:sz w:val="16"/>
          <w:szCs w:val="16"/>
        </w:rPr>
      </w:pPr>
      <w:proofErr w:type="gramStart"/>
      <w:r>
        <w:rPr>
          <w:sz w:val="16"/>
          <w:szCs w:val="16"/>
        </w:rPr>
        <w:t>líquidos</w:t>
      </w:r>
      <w:proofErr w:type="gramEnd"/>
      <w:r>
        <w:rPr>
          <w:sz w:val="16"/>
          <w:szCs w:val="16"/>
        </w:rPr>
        <w:t xml:space="preserve"> petrolíferos"</w:t>
      </w:r>
      <w:r>
        <w:rPr>
          <w:sz w:val="16"/>
          <w:szCs w:val="16"/>
        </w:rPr>
        <w:tab/>
      </w:r>
      <w:r>
        <w:rPr>
          <w:sz w:val="16"/>
          <w:szCs w:val="16"/>
        </w:rPr>
        <w:tab/>
      </w:r>
    </w:p>
    <w:p w:rsidR="00A260EF" w:rsidRDefault="00A260EF" w:rsidP="00A260EF">
      <w:pPr>
        <w:tabs>
          <w:tab w:val="left" w:pos="360"/>
          <w:tab w:val="left" w:pos="7370"/>
          <w:tab w:val="left" w:pos="8504"/>
        </w:tabs>
        <w:ind w:left="360"/>
        <w:jc w:val="both"/>
        <w:rPr>
          <w:sz w:val="16"/>
          <w:szCs w:val="16"/>
        </w:rPr>
      </w:pPr>
      <w:r>
        <w:rPr>
          <w:sz w:val="16"/>
          <w:szCs w:val="16"/>
        </w:rPr>
        <w:t>Corrección de Errores</w:t>
      </w:r>
      <w:r>
        <w:rPr>
          <w:sz w:val="16"/>
          <w:szCs w:val="16"/>
        </w:rPr>
        <w:tab/>
        <w:t>B.O.E.</w:t>
      </w:r>
      <w:r>
        <w:rPr>
          <w:sz w:val="16"/>
          <w:szCs w:val="16"/>
        </w:rPr>
        <w:tab/>
        <w:t>20.11.98</w:t>
      </w:r>
    </w:p>
    <w:p w:rsidR="00A260EF" w:rsidRDefault="00A260EF" w:rsidP="00A260EF">
      <w:pPr>
        <w:tabs>
          <w:tab w:val="left" w:pos="708"/>
        </w:tabs>
        <w:jc w:val="both"/>
        <w:rPr>
          <w:sz w:val="16"/>
          <w:szCs w:val="16"/>
        </w:rPr>
      </w:pPr>
    </w:p>
    <w:p w:rsidR="00A260EF" w:rsidRDefault="00A260EF" w:rsidP="00A260EF">
      <w:pPr>
        <w:tabs>
          <w:tab w:val="left" w:pos="360"/>
        </w:tabs>
        <w:ind w:left="360"/>
        <w:jc w:val="both"/>
        <w:rPr>
          <w:b/>
          <w:bCs/>
          <w:szCs w:val="20"/>
        </w:rPr>
      </w:pPr>
      <w:r>
        <w:rPr>
          <w:b/>
          <w:bCs/>
          <w:sz w:val="16"/>
          <w:szCs w:val="16"/>
        </w:rPr>
        <w:t>APLICACIÓN DE LA DIRECTIVA DEL CONSEJO DE LAS COMUNIDADES EUROPEAS 9096, SOBRE RENDIMIENTO PARA LAS CALDERAS NUEVAS DE AGUA CALIENTE ALIMENTADAS POR COMBUSTIBLES LÍQUIDOS O GASEOSOS</w:t>
      </w:r>
    </w:p>
    <w:p w:rsidR="00A260EF" w:rsidRDefault="00A260EF" w:rsidP="00A260EF">
      <w:pPr>
        <w:tabs>
          <w:tab w:val="left" w:pos="360"/>
          <w:tab w:val="left" w:pos="7370"/>
          <w:tab w:val="left" w:pos="8504"/>
        </w:tabs>
        <w:ind w:left="360"/>
        <w:jc w:val="both"/>
        <w:rPr>
          <w:sz w:val="16"/>
          <w:szCs w:val="16"/>
        </w:rPr>
      </w:pPr>
      <w:r>
        <w:rPr>
          <w:sz w:val="16"/>
          <w:szCs w:val="16"/>
        </w:rPr>
        <w:t>Real Decreto 275/1995 de 24 de febrero del Ministerio de Industria y Energía</w:t>
      </w:r>
      <w:r>
        <w:rPr>
          <w:sz w:val="16"/>
          <w:szCs w:val="16"/>
        </w:rPr>
        <w:tab/>
        <w:t>B.O.E.</w:t>
      </w:r>
      <w:r>
        <w:rPr>
          <w:sz w:val="16"/>
          <w:szCs w:val="16"/>
        </w:rPr>
        <w:tab/>
        <w:t>27.03.95</w:t>
      </w:r>
    </w:p>
    <w:p w:rsidR="00A260EF" w:rsidRDefault="00A260EF" w:rsidP="00A260EF">
      <w:pPr>
        <w:tabs>
          <w:tab w:val="left" w:pos="360"/>
          <w:tab w:val="left" w:pos="7370"/>
          <w:tab w:val="left" w:pos="8504"/>
        </w:tabs>
        <w:ind w:left="360"/>
        <w:jc w:val="both"/>
        <w:rPr>
          <w:sz w:val="16"/>
          <w:szCs w:val="16"/>
        </w:rPr>
      </w:pPr>
      <w:r>
        <w:rPr>
          <w:sz w:val="16"/>
          <w:szCs w:val="16"/>
        </w:rPr>
        <w:t>Corrección de errores</w:t>
      </w:r>
      <w:r>
        <w:rPr>
          <w:sz w:val="16"/>
          <w:szCs w:val="16"/>
        </w:rPr>
        <w:tab/>
        <w:t>B.O.E.</w:t>
      </w:r>
      <w:r>
        <w:rPr>
          <w:sz w:val="16"/>
          <w:szCs w:val="16"/>
        </w:rPr>
        <w:tab/>
        <w:t>26.05.95</w:t>
      </w:r>
    </w:p>
    <w:p w:rsidR="00A260EF" w:rsidRDefault="00A260EF" w:rsidP="00A260EF">
      <w:pPr>
        <w:tabs>
          <w:tab w:val="left" w:pos="708"/>
        </w:tabs>
        <w:jc w:val="both"/>
        <w:rPr>
          <w:sz w:val="16"/>
          <w:szCs w:val="16"/>
        </w:rPr>
      </w:pPr>
    </w:p>
    <w:p w:rsidR="00A260EF" w:rsidRDefault="00A260EF" w:rsidP="00A260EF">
      <w:pPr>
        <w:tabs>
          <w:tab w:val="left" w:pos="360"/>
        </w:tabs>
        <w:ind w:left="360"/>
        <w:jc w:val="both"/>
        <w:rPr>
          <w:b/>
          <w:bCs/>
          <w:szCs w:val="20"/>
        </w:rPr>
      </w:pPr>
      <w:r>
        <w:rPr>
          <w:b/>
          <w:bCs/>
          <w:sz w:val="16"/>
          <w:szCs w:val="16"/>
        </w:rPr>
        <w:t>APLICACIÓN DE LA DIRECTIVA DEL CONSEJO DE LAS COMUNIDADES EUROPEAS 90/42/CEE, SOBRE APARATOS DE GAS</w:t>
      </w:r>
    </w:p>
    <w:p w:rsidR="00A260EF" w:rsidRDefault="00A260EF" w:rsidP="00A260EF">
      <w:pPr>
        <w:tabs>
          <w:tab w:val="left" w:pos="360"/>
          <w:tab w:val="left" w:pos="7370"/>
          <w:tab w:val="left" w:pos="8504"/>
        </w:tabs>
        <w:ind w:left="360"/>
        <w:jc w:val="both"/>
        <w:rPr>
          <w:sz w:val="16"/>
          <w:szCs w:val="16"/>
        </w:rPr>
      </w:pPr>
      <w:r>
        <w:rPr>
          <w:sz w:val="16"/>
          <w:szCs w:val="16"/>
        </w:rPr>
        <w:t>Real Decreto 1428/1992 de 27 de noviembre del Ministerio de Industria, Comercio y Turismo</w:t>
      </w:r>
      <w:r>
        <w:rPr>
          <w:sz w:val="16"/>
          <w:szCs w:val="16"/>
        </w:rPr>
        <w:tab/>
        <w:t>B.O.E.</w:t>
      </w:r>
      <w:r>
        <w:rPr>
          <w:sz w:val="16"/>
          <w:szCs w:val="16"/>
        </w:rPr>
        <w:tab/>
        <w:t>05.12.92</w:t>
      </w:r>
    </w:p>
    <w:p w:rsidR="00A260EF" w:rsidRDefault="00A260EF" w:rsidP="00A260EF">
      <w:pPr>
        <w:tabs>
          <w:tab w:val="left" w:pos="360"/>
          <w:tab w:val="left" w:pos="7370"/>
          <w:tab w:val="left" w:pos="8504"/>
        </w:tabs>
        <w:ind w:left="360"/>
        <w:jc w:val="both"/>
        <w:rPr>
          <w:sz w:val="16"/>
          <w:szCs w:val="16"/>
        </w:rPr>
      </w:pPr>
      <w:r>
        <w:rPr>
          <w:sz w:val="16"/>
          <w:szCs w:val="16"/>
        </w:rPr>
        <w:lastRenderedPageBreak/>
        <w:t>Corrección de errores</w:t>
      </w:r>
      <w:r>
        <w:rPr>
          <w:sz w:val="16"/>
          <w:szCs w:val="16"/>
        </w:rPr>
        <w:tab/>
        <w:t>B.O.E.</w:t>
      </w:r>
      <w:r>
        <w:rPr>
          <w:sz w:val="16"/>
          <w:szCs w:val="16"/>
        </w:rPr>
        <w:tab/>
        <w:t>27.01.93</w:t>
      </w:r>
    </w:p>
    <w:p w:rsidR="00A260EF" w:rsidRDefault="00A260EF" w:rsidP="00A260EF">
      <w:pPr>
        <w:tabs>
          <w:tab w:val="left" w:pos="360"/>
          <w:tab w:val="left" w:pos="7370"/>
          <w:tab w:val="left" w:pos="8504"/>
        </w:tabs>
        <w:ind w:left="360"/>
        <w:jc w:val="both"/>
        <w:rPr>
          <w:sz w:val="16"/>
          <w:szCs w:val="16"/>
        </w:rPr>
      </w:pPr>
      <w:r>
        <w:rPr>
          <w:sz w:val="16"/>
          <w:szCs w:val="16"/>
        </w:rPr>
        <w:t>MODIFICACIÓN DEL R.D.1428/1992</w:t>
      </w:r>
      <w:r>
        <w:rPr>
          <w:sz w:val="16"/>
          <w:szCs w:val="16"/>
        </w:rPr>
        <w:tab/>
      </w:r>
      <w:r>
        <w:rPr>
          <w:sz w:val="16"/>
          <w:szCs w:val="16"/>
        </w:rPr>
        <w:tab/>
      </w:r>
    </w:p>
    <w:p w:rsidR="00A260EF" w:rsidRDefault="00A260EF" w:rsidP="00A260EF">
      <w:pPr>
        <w:tabs>
          <w:tab w:val="left" w:pos="360"/>
          <w:tab w:val="left" w:pos="7370"/>
          <w:tab w:val="left" w:pos="8504"/>
        </w:tabs>
        <w:ind w:left="360"/>
        <w:jc w:val="both"/>
        <w:rPr>
          <w:sz w:val="16"/>
          <w:szCs w:val="16"/>
        </w:rPr>
      </w:pPr>
      <w:r>
        <w:rPr>
          <w:sz w:val="16"/>
          <w:szCs w:val="16"/>
        </w:rPr>
        <w:t>Real Decreto 276/1995 de 24 de febrero de 1995 del Ministerio de Industria y Energía</w:t>
      </w:r>
      <w:r>
        <w:rPr>
          <w:sz w:val="16"/>
          <w:szCs w:val="16"/>
        </w:rPr>
        <w:tab/>
        <w:t>B.O.E.</w:t>
      </w:r>
      <w:r>
        <w:rPr>
          <w:sz w:val="16"/>
          <w:szCs w:val="16"/>
        </w:rPr>
        <w:tab/>
        <w:t>27.03.95</w:t>
      </w:r>
    </w:p>
    <w:p w:rsidR="00A260EF" w:rsidRDefault="00A260EF" w:rsidP="00A260EF">
      <w:pPr>
        <w:tabs>
          <w:tab w:val="left" w:pos="708"/>
        </w:tabs>
        <w:jc w:val="both"/>
        <w:rPr>
          <w:sz w:val="16"/>
          <w:szCs w:val="16"/>
        </w:rPr>
      </w:pPr>
    </w:p>
    <w:p w:rsidR="00A260EF" w:rsidRDefault="00A260EF" w:rsidP="00A260EF">
      <w:pPr>
        <w:tabs>
          <w:tab w:val="left" w:pos="360"/>
        </w:tabs>
        <w:ind w:left="360"/>
        <w:jc w:val="both"/>
        <w:rPr>
          <w:b/>
          <w:bCs/>
          <w:szCs w:val="20"/>
        </w:rPr>
      </w:pPr>
      <w:r>
        <w:rPr>
          <w:b/>
          <w:bCs/>
          <w:sz w:val="16"/>
          <w:szCs w:val="16"/>
        </w:rPr>
        <w:t>PUESTA EN MARCHA DEL SUMINISTRO DE ÚLTIMO RECURSO EN EL SECTOR DEL GAS NATURAL</w:t>
      </w:r>
    </w:p>
    <w:p w:rsidR="00A260EF" w:rsidRDefault="00A260EF" w:rsidP="00A260EF">
      <w:pPr>
        <w:tabs>
          <w:tab w:val="left" w:pos="360"/>
          <w:tab w:val="left" w:pos="7370"/>
          <w:tab w:val="left" w:pos="8504"/>
        </w:tabs>
        <w:ind w:left="360"/>
        <w:jc w:val="both"/>
        <w:rPr>
          <w:sz w:val="16"/>
          <w:szCs w:val="16"/>
        </w:rPr>
      </w:pPr>
      <w:r>
        <w:rPr>
          <w:sz w:val="16"/>
          <w:szCs w:val="16"/>
        </w:rPr>
        <w:t>Real Decreto 104/2010 de 5 de febrero del Ministerio de Industria, Turismo y Comercio</w:t>
      </w:r>
      <w:r>
        <w:rPr>
          <w:sz w:val="16"/>
          <w:szCs w:val="16"/>
        </w:rPr>
        <w:tab/>
        <w:t>B.O.E.</w:t>
      </w:r>
      <w:r>
        <w:rPr>
          <w:sz w:val="16"/>
          <w:szCs w:val="16"/>
        </w:rPr>
        <w:tab/>
        <w:t>26.02.10</w:t>
      </w:r>
    </w:p>
    <w:p w:rsidR="00A260EF" w:rsidRDefault="00A260EF" w:rsidP="00A260EF">
      <w:pPr>
        <w:tabs>
          <w:tab w:val="left" w:pos="708"/>
        </w:tabs>
        <w:jc w:val="both"/>
        <w:rPr>
          <w:sz w:val="16"/>
          <w:szCs w:val="16"/>
        </w:rPr>
      </w:pPr>
    </w:p>
    <w:p w:rsidR="00A260EF" w:rsidRDefault="00A260EF" w:rsidP="00A260EF">
      <w:pPr>
        <w:tabs>
          <w:tab w:val="left" w:pos="360"/>
        </w:tabs>
        <w:ind w:left="360"/>
        <w:jc w:val="both"/>
        <w:rPr>
          <w:b/>
          <w:bCs/>
          <w:szCs w:val="20"/>
          <w:u w:val="single"/>
        </w:rPr>
      </w:pPr>
      <w:r>
        <w:rPr>
          <w:b/>
          <w:bCs/>
          <w:u w:val="single"/>
        </w:rPr>
        <w:t>CONSUMIDORES</w:t>
      </w:r>
    </w:p>
    <w:p w:rsidR="00A260EF" w:rsidRDefault="00A260EF" w:rsidP="00A260EF">
      <w:pPr>
        <w:tabs>
          <w:tab w:val="left" w:pos="708"/>
        </w:tabs>
        <w:jc w:val="both"/>
      </w:pPr>
    </w:p>
    <w:p w:rsidR="00A260EF" w:rsidRDefault="00A260EF" w:rsidP="00A260EF">
      <w:pPr>
        <w:tabs>
          <w:tab w:val="left" w:pos="360"/>
        </w:tabs>
        <w:ind w:left="360"/>
        <w:jc w:val="both"/>
        <w:rPr>
          <w:b/>
          <w:bCs/>
        </w:rPr>
      </w:pPr>
      <w:r>
        <w:rPr>
          <w:b/>
          <w:bCs/>
          <w:sz w:val="16"/>
          <w:szCs w:val="16"/>
        </w:rPr>
        <w:t>MEJORA DE LA PROTECCIÓN DE LOS CONSUMIDORES Y USUARIOS</w:t>
      </w:r>
    </w:p>
    <w:p w:rsidR="00A260EF" w:rsidRDefault="00A260EF" w:rsidP="00A260EF">
      <w:pPr>
        <w:tabs>
          <w:tab w:val="left" w:pos="360"/>
          <w:tab w:val="left" w:pos="7370"/>
          <w:tab w:val="left" w:pos="8504"/>
        </w:tabs>
        <w:ind w:left="360"/>
        <w:jc w:val="both"/>
        <w:rPr>
          <w:sz w:val="16"/>
          <w:szCs w:val="16"/>
        </w:rPr>
      </w:pPr>
      <w:r>
        <w:rPr>
          <w:sz w:val="16"/>
          <w:szCs w:val="16"/>
        </w:rPr>
        <w:t>Ley 44/2006 de 29 de diciembre de 2006 de Jefatura del Estado</w:t>
      </w:r>
      <w:r>
        <w:rPr>
          <w:sz w:val="16"/>
          <w:szCs w:val="16"/>
        </w:rPr>
        <w:tab/>
        <w:t>B.O.E.312</w:t>
      </w:r>
      <w:r>
        <w:rPr>
          <w:sz w:val="16"/>
          <w:szCs w:val="16"/>
        </w:rPr>
        <w:tab/>
        <w:t>30.12.06</w:t>
      </w:r>
    </w:p>
    <w:p w:rsidR="00A260EF" w:rsidRDefault="00A260EF" w:rsidP="00A260EF">
      <w:pPr>
        <w:tabs>
          <w:tab w:val="left" w:pos="708"/>
        </w:tabs>
        <w:jc w:val="both"/>
        <w:rPr>
          <w:sz w:val="16"/>
          <w:szCs w:val="16"/>
        </w:rPr>
      </w:pPr>
    </w:p>
    <w:p w:rsidR="00A260EF" w:rsidRDefault="00A260EF" w:rsidP="00A260EF">
      <w:pPr>
        <w:tabs>
          <w:tab w:val="left" w:pos="360"/>
        </w:tabs>
        <w:ind w:left="360"/>
        <w:jc w:val="both"/>
        <w:rPr>
          <w:b/>
          <w:bCs/>
          <w:szCs w:val="20"/>
        </w:rPr>
      </w:pPr>
      <w:r>
        <w:rPr>
          <w:b/>
          <w:bCs/>
          <w:sz w:val="16"/>
          <w:szCs w:val="16"/>
        </w:rPr>
        <w:t>TEXTO REFUNDIDO DE LA LEY GENERAL PARA LA DEFENSA DE LOS CONSUMIDORES Y USUARIOS Y OTRAS LEYES COMPLEMENTARIAS</w:t>
      </w:r>
    </w:p>
    <w:p w:rsidR="00A260EF" w:rsidRDefault="00A260EF" w:rsidP="00A260EF">
      <w:pPr>
        <w:tabs>
          <w:tab w:val="left" w:pos="360"/>
          <w:tab w:val="left" w:pos="7370"/>
          <w:tab w:val="left" w:pos="8504"/>
        </w:tabs>
        <w:ind w:left="360"/>
        <w:jc w:val="both"/>
        <w:rPr>
          <w:sz w:val="16"/>
          <w:szCs w:val="16"/>
        </w:rPr>
      </w:pPr>
      <w:r>
        <w:rPr>
          <w:sz w:val="16"/>
          <w:szCs w:val="16"/>
        </w:rPr>
        <w:t>Real Decreto Legislativo 1/2007 de 16 de noviembre de 2007 del Ministerio de la Presidencia</w:t>
      </w:r>
      <w:r>
        <w:rPr>
          <w:sz w:val="16"/>
          <w:szCs w:val="16"/>
        </w:rPr>
        <w:tab/>
        <w:t>B.O.E.287</w:t>
      </w:r>
      <w:r>
        <w:rPr>
          <w:sz w:val="16"/>
          <w:szCs w:val="16"/>
        </w:rPr>
        <w:tab/>
        <w:t>30.11.07</w:t>
      </w:r>
    </w:p>
    <w:p w:rsidR="00A260EF" w:rsidRDefault="00A260EF" w:rsidP="00A260EF">
      <w:pPr>
        <w:tabs>
          <w:tab w:val="left" w:pos="360"/>
          <w:tab w:val="left" w:pos="7370"/>
          <w:tab w:val="left" w:pos="8504"/>
        </w:tabs>
        <w:ind w:left="360"/>
        <w:jc w:val="both"/>
        <w:rPr>
          <w:sz w:val="16"/>
          <w:szCs w:val="16"/>
        </w:rPr>
      </w:pPr>
      <w:r>
        <w:rPr>
          <w:sz w:val="16"/>
          <w:szCs w:val="16"/>
        </w:rPr>
        <w:t>Corrección de errores</w:t>
      </w:r>
      <w:r>
        <w:rPr>
          <w:sz w:val="16"/>
          <w:szCs w:val="16"/>
        </w:rPr>
        <w:tab/>
        <w:t>B.O.E.38</w:t>
      </w:r>
      <w:r>
        <w:rPr>
          <w:sz w:val="16"/>
          <w:szCs w:val="16"/>
        </w:rPr>
        <w:tab/>
        <w:t>13.02.07</w:t>
      </w:r>
    </w:p>
    <w:p w:rsidR="00A260EF" w:rsidRDefault="00A260EF" w:rsidP="00A260EF">
      <w:pPr>
        <w:tabs>
          <w:tab w:val="left" w:pos="708"/>
        </w:tabs>
        <w:jc w:val="both"/>
        <w:rPr>
          <w:sz w:val="16"/>
          <w:szCs w:val="16"/>
        </w:rPr>
      </w:pPr>
    </w:p>
    <w:p w:rsidR="00A260EF" w:rsidRDefault="00A260EF" w:rsidP="00A260EF">
      <w:pPr>
        <w:tabs>
          <w:tab w:val="left" w:pos="360"/>
        </w:tabs>
        <w:ind w:left="360"/>
        <w:jc w:val="both"/>
        <w:rPr>
          <w:b/>
          <w:bCs/>
          <w:szCs w:val="20"/>
          <w:u w:val="single"/>
        </w:rPr>
      </w:pPr>
      <w:r>
        <w:rPr>
          <w:b/>
          <w:bCs/>
          <w:u w:val="single"/>
        </w:rPr>
        <w:t>CONTROL DE CALIDAD</w:t>
      </w:r>
    </w:p>
    <w:p w:rsidR="00A260EF" w:rsidRDefault="00A260EF" w:rsidP="00A260EF">
      <w:pPr>
        <w:tabs>
          <w:tab w:val="left" w:pos="708"/>
        </w:tabs>
        <w:jc w:val="both"/>
      </w:pPr>
    </w:p>
    <w:p w:rsidR="00A260EF" w:rsidRDefault="00A260EF" w:rsidP="00A260EF">
      <w:pPr>
        <w:tabs>
          <w:tab w:val="left" w:pos="360"/>
        </w:tabs>
        <w:ind w:left="360"/>
        <w:jc w:val="both"/>
        <w:rPr>
          <w:b/>
          <w:bCs/>
        </w:rPr>
      </w:pPr>
      <w:r>
        <w:rPr>
          <w:b/>
          <w:bCs/>
          <w:sz w:val="16"/>
          <w:szCs w:val="16"/>
        </w:rPr>
        <w:t>REGLAMENTO DE LA INFRAESTRUCTURA PARA LA CALIDAD Y SEGURIDAD INDUSTRIAL</w:t>
      </w:r>
    </w:p>
    <w:p w:rsidR="00A260EF" w:rsidRDefault="00A260EF" w:rsidP="00A260EF">
      <w:pPr>
        <w:tabs>
          <w:tab w:val="left" w:pos="360"/>
          <w:tab w:val="left" w:pos="7370"/>
          <w:tab w:val="left" w:pos="8504"/>
        </w:tabs>
        <w:ind w:left="360"/>
        <w:jc w:val="both"/>
        <w:rPr>
          <w:sz w:val="16"/>
          <w:szCs w:val="16"/>
        </w:rPr>
      </w:pPr>
      <w:r>
        <w:rPr>
          <w:sz w:val="16"/>
          <w:szCs w:val="16"/>
        </w:rPr>
        <w:t>Real Decreto 2200/1995, de 28 de diciembre de 1995 del Ministerio de Trabajo</w:t>
      </w:r>
      <w:r>
        <w:rPr>
          <w:sz w:val="16"/>
          <w:szCs w:val="16"/>
        </w:rPr>
        <w:tab/>
        <w:t>B.O.E.32</w:t>
      </w:r>
      <w:r>
        <w:rPr>
          <w:sz w:val="16"/>
          <w:szCs w:val="16"/>
        </w:rPr>
        <w:tab/>
        <w:t>26.02.96</w:t>
      </w:r>
    </w:p>
    <w:p w:rsidR="00A260EF" w:rsidRDefault="00A260EF" w:rsidP="00A260EF">
      <w:pPr>
        <w:tabs>
          <w:tab w:val="left" w:pos="360"/>
          <w:tab w:val="left" w:pos="7370"/>
          <w:tab w:val="left" w:pos="8504"/>
        </w:tabs>
        <w:ind w:left="360"/>
        <w:jc w:val="both"/>
        <w:rPr>
          <w:sz w:val="16"/>
          <w:szCs w:val="16"/>
        </w:rPr>
      </w:pPr>
      <w:r>
        <w:rPr>
          <w:sz w:val="16"/>
          <w:szCs w:val="16"/>
        </w:rPr>
        <w:t>Corrección de errores</w:t>
      </w:r>
      <w:r>
        <w:rPr>
          <w:sz w:val="16"/>
          <w:szCs w:val="16"/>
        </w:rPr>
        <w:tab/>
        <w:t>B.O.E.57</w:t>
      </w:r>
      <w:r>
        <w:rPr>
          <w:sz w:val="16"/>
          <w:szCs w:val="16"/>
        </w:rPr>
        <w:tab/>
        <w:t>06.03.96</w:t>
      </w:r>
    </w:p>
    <w:p w:rsidR="00A260EF" w:rsidRDefault="00A260EF" w:rsidP="00A260EF">
      <w:pPr>
        <w:tabs>
          <w:tab w:val="left" w:pos="360"/>
          <w:tab w:val="left" w:pos="7370"/>
          <w:tab w:val="left" w:pos="8504"/>
        </w:tabs>
        <w:ind w:left="360"/>
        <w:jc w:val="both"/>
        <w:rPr>
          <w:sz w:val="16"/>
          <w:szCs w:val="16"/>
        </w:rPr>
      </w:pPr>
      <w:r>
        <w:rPr>
          <w:sz w:val="16"/>
          <w:szCs w:val="16"/>
        </w:rPr>
        <w:t>MODIFICACIÓN.</w:t>
      </w:r>
    </w:p>
    <w:p w:rsidR="00A260EF" w:rsidRDefault="00A260EF" w:rsidP="00A260EF">
      <w:pPr>
        <w:tabs>
          <w:tab w:val="left" w:pos="360"/>
          <w:tab w:val="left" w:pos="7370"/>
          <w:tab w:val="left" w:pos="8504"/>
        </w:tabs>
        <w:ind w:left="360"/>
        <w:jc w:val="both"/>
        <w:rPr>
          <w:sz w:val="16"/>
          <w:szCs w:val="16"/>
        </w:rPr>
      </w:pPr>
      <w:r>
        <w:rPr>
          <w:sz w:val="16"/>
          <w:szCs w:val="16"/>
        </w:rPr>
        <w:t>Real Decreto 411/1997, de 21 de marzo del Ministerio de Industria y Energía</w:t>
      </w:r>
      <w:r>
        <w:rPr>
          <w:sz w:val="16"/>
          <w:szCs w:val="16"/>
        </w:rPr>
        <w:tab/>
        <w:t>B.O.E.100</w:t>
      </w:r>
      <w:r>
        <w:rPr>
          <w:sz w:val="16"/>
          <w:szCs w:val="16"/>
        </w:rPr>
        <w:tab/>
        <w:t>26.04.97</w:t>
      </w:r>
    </w:p>
    <w:p w:rsidR="00A260EF" w:rsidRDefault="00A260EF" w:rsidP="00A260EF">
      <w:pPr>
        <w:tabs>
          <w:tab w:val="left" w:pos="360"/>
          <w:tab w:val="left" w:pos="7370"/>
          <w:tab w:val="left" w:pos="8504"/>
        </w:tabs>
        <w:ind w:left="360"/>
        <w:jc w:val="both"/>
        <w:rPr>
          <w:sz w:val="16"/>
          <w:szCs w:val="16"/>
        </w:rPr>
      </w:pPr>
      <w:r>
        <w:rPr>
          <w:sz w:val="16"/>
          <w:szCs w:val="16"/>
        </w:rPr>
        <w:t>MODIFICACIÓN.</w:t>
      </w:r>
    </w:p>
    <w:p w:rsidR="00A260EF" w:rsidRDefault="00A260EF" w:rsidP="00A260EF">
      <w:pPr>
        <w:tabs>
          <w:tab w:val="left" w:pos="360"/>
          <w:tab w:val="left" w:pos="7370"/>
          <w:tab w:val="left" w:pos="8504"/>
        </w:tabs>
        <w:ind w:left="360"/>
        <w:jc w:val="both"/>
        <w:rPr>
          <w:sz w:val="16"/>
          <w:szCs w:val="16"/>
        </w:rPr>
      </w:pPr>
      <w:r>
        <w:rPr>
          <w:sz w:val="16"/>
          <w:szCs w:val="16"/>
        </w:rPr>
        <w:t>Real Decreto 338/2010, de 19 de marzo del Ministerio de Industria, Turismo y Comercio</w:t>
      </w:r>
      <w:r>
        <w:rPr>
          <w:sz w:val="16"/>
          <w:szCs w:val="16"/>
        </w:rPr>
        <w:tab/>
        <w:t>B.O.E.84</w:t>
      </w:r>
      <w:r>
        <w:rPr>
          <w:sz w:val="16"/>
          <w:szCs w:val="16"/>
        </w:rPr>
        <w:tab/>
        <w:t>7.04.10</w:t>
      </w:r>
    </w:p>
    <w:p w:rsidR="00A260EF" w:rsidRDefault="00A260EF" w:rsidP="00A260EF">
      <w:pPr>
        <w:tabs>
          <w:tab w:val="left" w:pos="708"/>
        </w:tabs>
        <w:jc w:val="both"/>
        <w:rPr>
          <w:sz w:val="16"/>
          <w:szCs w:val="16"/>
        </w:rPr>
      </w:pPr>
    </w:p>
    <w:p w:rsidR="00A260EF" w:rsidRDefault="00A260EF" w:rsidP="00A260EF">
      <w:pPr>
        <w:tabs>
          <w:tab w:val="left" w:pos="360"/>
        </w:tabs>
        <w:ind w:left="360"/>
        <w:jc w:val="both"/>
        <w:rPr>
          <w:b/>
          <w:bCs/>
          <w:szCs w:val="20"/>
        </w:rPr>
      </w:pPr>
      <w:r>
        <w:rPr>
          <w:b/>
          <w:caps/>
          <w:sz w:val="16"/>
          <w:szCs w:val="16"/>
        </w:rPr>
        <w:t>requisitos exigibles a las entidades de control de calidad de la edificación y a los laboratorios de ensayos para el control de calidad de la edificación, para el ejercicio de su actividad</w:t>
      </w:r>
    </w:p>
    <w:p w:rsidR="00A260EF" w:rsidRDefault="00496475" w:rsidP="00A260EF">
      <w:pPr>
        <w:tabs>
          <w:tab w:val="left" w:pos="360"/>
          <w:tab w:val="left" w:pos="7370"/>
          <w:tab w:val="left" w:pos="8504"/>
        </w:tabs>
        <w:ind w:left="360"/>
        <w:jc w:val="both"/>
        <w:rPr>
          <w:sz w:val="16"/>
          <w:szCs w:val="16"/>
        </w:rPr>
      </w:pPr>
      <w:hyperlink r:id="rId20" w:history="1">
        <w:r w:rsidR="00A260EF">
          <w:rPr>
            <w:rStyle w:val="Hipervnculo"/>
            <w:sz w:val="16"/>
            <w:szCs w:val="16"/>
          </w:rPr>
          <w:t>Real Decreto 410/2010</w:t>
        </w:r>
      </w:hyperlink>
      <w:r w:rsidR="00A260EF">
        <w:rPr>
          <w:sz w:val="16"/>
          <w:szCs w:val="16"/>
        </w:rPr>
        <w:t xml:space="preserve"> de 31 de marzo.</w:t>
      </w:r>
      <w:r w:rsidR="00A260EF">
        <w:rPr>
          <w:sz w:val="16"/>
          <w:szCs w:val="16"/>
        </w:rPr>
        <w:tab/>
        <w:t>B.O.E.97</w:t>
      </w:r>
      <w:r w:rsidR="00A260EF">
        <w:rPr>
          <w:sz w:val="16"/>
          <w:szCs w:val="16"/>
        </w:rPr>
        <w:tab/>
        <w:t>22.04.10</w:t>
      </w:r>
    </w:p>
    <w:p w:rsidR="00A260EF" w:rsidRDefault="00A260EF" w:rsidP="00A260EF">
      <w:pPr>
        <w:tabs>
          <w:tab w:val="left" w:pos="708"/>
        </w:tabs>
        <w:jc w:val="both"/>
        <w:rPr>
          <w:sz w:val="16"/>
          <w:szCs w:val="16"/>
        </w:rPr>
      </w:pPr>
    </w:p>
    <w:p w:rsidR="00A260EF" w:rsidRDefault="00A260EF" w:rsidP="00A260EF">
      <w:pPr>
        <w:tabs>
          <w:tab w:val="left" w:pos="360"/>
        </w:tabs>
        <w:ind w:left="360"/>
        <w:jc w:val="both"/>
        <w:rPr>
          <w:b/>
          <w:bCs/>
          <w:szCs w:val="20"/>
          <w:u w:val="single"/>
        </w:rPr>
      </w:pPr>
      <w:r>
        <w:rPr>
          <w:b/>
          <w:bCs/>
          <w:u w:val="single"/>
        </w:rPr>
        <w:t>CUBIERTAS E IMPERMEABILIZACIONES</w:t>
      </w:r>
    </w:p>
    <w:p w:rsidR="00A260EF" w:rsidRDefault="00A260EF" w:rsidP="00A260EF">
      <w:pPr>
        <w:tabs>
          <w:tab w:val="left" w:pos="708"/>
        </w:tabs>
        <w:jc w:val="both"/>
      </w:pPr>
    </w:p>
    <w:p w:rsidR="00A260EF" w:rsidRDefault="00A260EF" w:rsidP="00A260EF">
      <w:pPr>
        <w:tabs>
          <w:tab w:val="left" w:pos="360"/>
        </w:tabs>
        <w:ind w:left="360"/>
        <w:jc w:val="both"/>
        <w:rPr>
          <w:b/>
          <w:bCs/>
        </w:rPr>
      </w:pPr>
      <w:r>
        <w:rPr>
          <w:b/>
          <w:bCs/>
          <w:sz w:val="16"/>
          <w:szCs w:val="16"/>
        </w:rPr>
        <w:t>CÓDIGO TÉCNICO DE LA EDIFICACIÓN DB-HS-1 SALUBRIDAD, PROTECCIÓN FRENTE A LA HUMEDAD</w:t>
      </w:r>
    </w:p>
    <w:p w:rsidR="00A260EF" w:rsidRDefault="00A260EF" w:rsidP="00A260EF">
      <w:pPr>
        <w:tabs>
          <w:tab w:val="left" w:pos="360"/>
          <w:tab w:val="left" w:pos="7370"/>
          <w:tab w:val="left" w:pos="8504"/>
        </w:tabs>
        <w:ind w:left="360"/>
        <w:jc w:val="both"/>
        <w:rPr>
          <w:sz w:val="16"/>
          <w:szCs w:val="16"/>
        </w:rPr>
      </w:pPr>
      <w:r>
        <w:rPr>
          <w:sz w:val="16"/>
          <w:szCs w:val="16"/>
        </w:rPr>
        <w:t>Real Decreto 314/2006, del Ministerio de Vivienda del 17 de marzo de 2006</w:t>
      </w:r>
      <w:r>
        <w:rPr>
          <w:sz w:val="16"/>
          <w:szCs w:val="16"/>
        </w:rPr>
        <w:tab/>
        <w:t>B.O.E.74</w:t>
      </w:r>
      <w:r>
        <w:rPr>
          <w:sz w:val="16"/>
          <w:szCs w:val="16"/>
        </w:rPr>
        <w:tab/>
        <w:t>28.03.06</w:t>
      </w:r>
    </w:p>
    <w:p w:rsidR="00A260EF" w:rsidRDefault="00A260EF" w:rsidP="00A260EF">
      <w:pPr>
        <w:tabs>
          <w:tab w:val="left" w:pos="360"/>
          <w:tab w:val="left" w:pos="7370"/>
          <w:tab w:val="left" w:pos="8504"/>
        </w:tabs>
        <w:ind w:left="360"/>
        <w:jc w:val="both"/>
        <w:rPr>
          <w:sz w:val="16"/>
          <w:szCs w:val="16"/>
        </w:rPr>
      </w:pPr>
      <w:r>
        <w:rPr>
          <w:sz w:val="16"/>
          <w:szCs w:val="16"/>
        </w:rPr>
        <w:t>MODIFICACIÓN R.D.314/2006. R.D.1371/2007</w:t>
      </w:r>
      <w:r>
        <w:rPr>
          <w:sz w:val="16"/>
          <w:szCs w:val="16"/>
        </w:rPr>
        <w:tab/>
        <w:t>B.O.E.254</w:t>
      </w:r>
      <w:r>
        <w:rPr>
          <w:sz w:val="16"/>
          <w:szCs w:val="16"/>
        </w:rPr>
        <w:tab/>
        <w:t>23.10.07</w:t>
      </w:r>
    </w:p>
    <w:p w:rsidR="00A260EF" w:rsidRDefault="00A260EF" w:rsidP="00A260EF">
      <w:pPr>
        <w:tabs>
          <w:tab w:val="left" w:pos="360"/>
          <w:tab w:val="left" w:pos="7370"/>
          <w:tab w:val="left" w:pos="8504"/>
        </w:tabs>
        <w:ind w:left="360"/>
        <w:jc w:val="both"/>
        <w:rPr>
          <w:sz w:val="16"/>
          <w:szCs w:val="16"/>
        </w:rPr>
      </w:pPr>
      <w:proofErr w:type="gramStart"/>
      <w:r>
        <w:rPr>
          <w:sz w:val="16"/>
          <w:szCs w:val="16"/>
        </w:rPr>
        <w:t>corrección</w:t>
      </w:r>
      <w:proofErr w:type="gramEnd"/>
      <w:r>
        <w:rPr>
          <w:sz w:val="16"/>
          <w:szCs w:val="16"/>
        </w:rPr>
        <w:t xml:space="preserve"> de errores R.D.1371/2007</w:t>
      </w:r>
      <w:r>
        <w:rPr>
          <w:sz w:val="16"/>
          <w:szCs w:val="16"/>
        </w:rPr>
        <w:tab/>
        <w:t>B.O.E.304</w:t>
      </w:r>
      <w:r>
        <w:rPr>
          <w:sz w:val="16"/>
          <w:szCs w:val="16"/>
        </w:rPr>
        <w:tab/>
        <w:t>20.12.07</w:t>
      </w:r>
    </w:p>
    <w:p w:rsidR="00A260EF" w:rsidRDefault="00A260EF" w:rsidP="00A260EF">
      <w:pPr>
        <w:tabs>
          <w:tab w:val="left" w:pos="360"/>
          <w:tab w:val="left" w:pos="7370"/>
          <w:tab w:val="left" w:pos="8504"/>
        </w:tabs>
        <w:ind w:left="360"/>
        <w:jc w:val="both"/>
        <w:rPr>
          <w:sz w:val="16"/>
          <w:szCs w:val="16"/>
        </w:rPr>
      </w:pPr>
      <w:r>
        <w:rPr>
          <w:sz w:val="16"/>
          <w:szCs w:val="16"/>
        </w:rPr>
        <w:t>Corrección de errores del R.D.314/2006</w:t>
      </w:r>
      <w:r>
        <w:rPr>
          <w:sz w:val="16"/>
          <w:szCs w:val="16"/>
        </w:rPr>
        <w:tab/>
        <w:t>B.O.E.22</w:t>
      </w:r>
      <w:r>
        <w:rPr>
          <w:sz w:val="16"/>
          <w:szCs w:val="16"/>
        </w:rPr>
        <w:tab/>
        <w:t>25.01.08</w:t>
      </w:r>
    </w:p>
    <w:p w:rsidR="00A260EF" w:rsidRDefault="00A260EF" w:rsidP="00A260EF">
      <w:pPr>
        <w:tabs>
          <w:tab w:val="left" w:pos="360"/>
          <w:tab w:val="left" w:pos="7370"/>
          <w:tab w:val="left" w:pos="8504"/>
        </w:tabs>
        <w:ind w:left="360"/>
        <w:jc w:val="both"/>
        <w:rPr>
          <w:sz w:val="16"/>
          <w:szCs w:val="16"/>
        </w:rPr>
      </w:pPr>
      <w:r>
        <w:rPr>
          <w:sz w:val="16"/>
          <w:szCs w:val="16"/>
        </w:rPr>
        <w:t>MODIFICACIÓN R.D.314/2006. R.D.1675/2008 del Ministerio de Vivienda</w:t>
      </w:r>
      <w:r>
        <w:rPr>
          <w:sz w:val="16"/>
          <w:szCs w:val="16"/>
        </w:rPr>
        <w:tab/>
        <w:t>B.O.E.252</w:t>
      </w:r>
      <w:r>
        <w:rPr>
          <w:sz w:val="16"/>
          <w:szCs w:val="16"/>
        </w:rPr>
        <w:tab/>
        <w:t>18.10.08</w:t>
      </w:r>
    </w:p>
    <w:p w:rsidR="00A260EF" w:rsidRDefault="00A260EF" w:rsidP="00A260EF">
      <w:pPr>
        <w:tabs>
          <w:tab w:val="left" w:pos="360"/>
          <w:tab w:val="left" w:pos="7370"/>
          <w:tab w:val="left" w:pos="8504"/>
        </w:tabs>
        <w:ind w:left="360"/>
        <w:jc w:val="both"/>
        <w:rPr>
          <w:sz w:val="16"/>
          <w:szCs w:val="16"/>
        </w:rPr>
      </w:pPr>
      <w:r>
        <w:rPr>
          <w:sz w:val="16"/>
          <w:szCs w:val="16"/>
        </w:rPr>
        <w:t>MODIFICACIÓN R.D.314/2006. ORDEN VIV/984/2009 del Ministerio de Vivienda</w:t>
      </w:r>
      <w:r>
        <w:rPr>
          <w:sz w:val="16"/>
          <w:szCs w:val="16"/>
        </w:rPr>
        <w:tab/>
        <w:t>B.O.E.99</w:t>
      </w:r>
      <w:r>
        <w:rPr>
          <w:sz w:val="16"/>
          <w:szCs w:val="16"/>
        </w:rPr>
        <w:tab/>
        <w:t>23.04.09</w:t>
      </w:r>
    </w:p>
    <w:p w:rsidR="00A260EF" w:rsidRDefault="00A260EF" w:rsidP="00A260EF">
      <w:pPr>
        <w:tabs>
          <w:tab w:val="left" w:pos="360"/>
          <w:tab w:val="left" w:pos="7370"/>
          <w:tab w:val="left" w:pos="8504"/>
        </w:tabs>
        <w:ind w:left="360"/>
        <w:jc w:val="both"/>
        <w:rPr>
          <w:sz w:val="16"/>
          <w:szCs w:val="16"/>
        </w:rPr>
      </w:pPr>
      <w:proofErr w:type="gramStart"/>
      <w:r>
        <w:rPr>
          <w:sz w:val="16"/>
          <w:szCs w:val="16"/>
        </w:rPr>
        <w:t>corrección</w:t>
      </w:r>
      <w:proofErr w:type="gramEnd"/>
      <w:r>
        <w:rPr>
          <w:sz w:val="16"/>
          <w:szCs w:val="16"/>
        </w:rPr>
        <w:t xml:space="preserve"> de errores y erratas de la ORDEN VIV/984/2009 del Ministerio de Vivienda</w:t>
      </w:r>
      <w:r>
        <w:rPr>
          <w:sz w:val="16"/>
          <w:szCs w:val="16"/>
        </w:rPr>
        <w:tab/>
        <w:t>B.O.E.99</w:t>
      </w:r>
      <w:r>
        <w:rPr>
          <w:sz w:val="16"/>
          <w:szCs w:val="16"/>
        </w:rPr>
        <w:tab/>
        <w:t>23.09.09</w:t>
      </w:r>
    </w:p>
    <w:p w:rsidR="00A260EF" w:rsidRDefault="00A260EF" w:rsidP="00A260EF">
      <w:pPr>
        <w:tabs>
          <w:tab w:val="left" w:pos="360"/>
          <w:tab w:val="left" w:pos="7370"/>
          <w:tab w:val="left" w:pos="8504"/>
        </w:tabs>
        <w:ind w:left="360"/>
        <w:jc w:val="both"/>
        <w:rPr>
          <w:sz w:val="16"/>
          <w:szCs w:val="16"/>
        </w:rPr>
      </w:pPr>
      <w:r>
        <w:rPr>
          <w:sz w:val="16"/>
          <w:szCs w:val="16"/>
        </w:rPr>
        <w:t>MODIFICACIÓN R.D.314/2006</w:t>
      </w:r>
      <w:r>
        <w:rPr>
          <w:sz w:val="16"/>
          <w:szCs w:val="16"/>
        </w:rPr>
        <w:tab/>
      </w:r>
      <w:r>
        <w:rPr>
          <w:sz w:val="16"/>
          <w:szCs w:val="16"/>
        </w:rPr>
        <w:tab/>
      </w:r>
    </w:p>
    <w:p w:rsidR="00A260EF" w:rsidRDefault="00A260EF" w:rsidP="00A260EF">
      <w:pPr>
        <w:tabs>
          <w:tab w:val="left" w:pos="360"/>
          <w:tab w:val="left" w:pos="7370"/>
          <w:tab w:val="left" w:pos="8504"/>
        </w:tabs>
        <w:ind w:left="360"/>
        <w:jc w:val="both"/>
        <w:rPr>
          <w:sz w:val="16"/>
          <w:szCs w:val="16"/>
        </w:rPr>
      </w:pPr>
      <w:r>
        <w:rPr>
          <w:sz w:val="16"/>
          <w:szCs w:val="16"/>
        </w:rPr>
        <w:t>R.D.173/2010. Accesibilidad y no discriminación de las personas con discapacidad</w:t>
      </w:r>
      <w:r>
        <w:rPr>
          <w:sz w:val="16"/>
          <w:szCs w:val="16"/>
        </w:rPr>
        <w:tab/>
        <w:t>B.O.E.61</w:t>
      </w:r>
      <w:r>
        <w:rPr>
          <w:sz w:val="16"/>
          <w:szCs w:val="16"/>
        </w:rPr>
        <w:tab/>
        <w:t>11.03.10</w:t>
      </w:r>
    </w:p>
    <w:p w:rsidR="00A260EF" w:rsidRDefault="00A260EF" w:rsidP="00A260EF">
      <w:pPr>
        <w:tabs>
          <w:tab w:val="left" w:pos="708"/>
        </w:tabs>
        <w:jc w:val="both"/>
        <w:rPr>
          <w:sz w:val="16"/>
          <w:szCs w:val="16"/>
        </w:rPr>
      </w:pPr>
    </w:p>
    <w:p w:rsidR="00A260EF" w:rsidRDefault="00A260EF" w:rsidP="00A260EF">
      <w:pPr>
        <w:tabs>
          <w:tab w:val="left" w:pos="360"/>
        </w:tabs>
        <w:ind w:left="360"/>
        <w:jc w:val="both"/>
        <w:rPr>
          <w:b/>
          <w:bCs/>
          <w:szCs w:val="20"/>
          <w:u w:val="single"/>
        </w:rPr>
      </w:pPr>
      <w:r>
        <w:rPr>
          <w:b/>
          <w:bCs/>
          <w:u w:val="single"/>
        </w:rPr>
        <w:t>ELECTRICIDAD E ILUMINACIÓN</w:t>
      </w:r>
    </w:p>
    <w:p w:rsidR="00A260EF" w:rsidRDefault="00A260EF" w:rsidP="00A260EF">
      <w:pPr>
        <w:tabs>
          <w:tab w:val="left" w:pos="360"/>
        </w:tabs>
        <w:ind w:left="360"/>
        <w:jc w:val="both"/>
        <w:rPr>
          <w:b/>
          <w:bCs/>
          <w:sz w:val="16"/>
          <w:szCs w:val="16"/>
        </w:rPr>
      </w:pPr>
    </w:p>
    <w:p w:rsidR="00A260EF" w:rsidRDefault="00A260EF" w:rsidP="00A260EF">
      <w:pPr>
        <w:tabs>
          <w:tab w:val="left" w:pos="360"/>
        </w:tabs>
        <w:ind w:left="360"/>
        <w:jc w:val="both"/>
        <w:rPr>
          <w:b/>
          <w:bCs/>
          <w:szCs w:val="20"/>
        </w:rPr>
      </w:pPr>
      <w:r>
        <w:rPr>
          <w:b/>
          <w:caps/>
          <w:sz w:val="16"/>
          <w:szCs w:val="16"/>
        </w:rPr>
        <w:t>Aprueba el Reglamento sobre condiciones técnicas y garantías de seguridad en líneas eléctricas de alta tensión y sus instrucciones técnicas complementarias ITC-LAT 01 a 09</w:t>
      </w:r>
    </w:p>
    <w:p w:rsidR="00A260EF" w:rsidRDefault="00496475" w:rsidP="00A260EF">
      <w:pPr>
        <w:tabs>
          <w:tab w:val="left" w:pos="360"/>
          <w:tab w:val="left" w:pos="7370"/>
          <w:tab w:val="left" w:pos="8504"/>
        </w:tabs>
        <w:ind w:left="360"/>
        <w:jc w:val="both"/>
        <w:rPr>
          <w:sz w:val="16"/>
          <w:szCs w:val="16"/>
        </w:rPr>
      </w:pPr>
      <w:hyperlink r:id="rId21" w:history="1">
        <w:r w:rsidR="00A260EF">
          <w:rPr>
            <w:rStyle w:val="Hipervnculo"/>
            <w:sz w:val="16"/>
            <w:szCs w:val="16"/>
          </w:rPr>
          <w:t>Real Decreto 223/2008</w:t>
        </w:r>
      </w:hyperlink>
      <w:r w:rsidR="00A260EF">
        <w:rPr>
          <w:sz w:val="16"/>
          <w:szCs w:val="16"/>
        </w:rPr>
        <w:t xml:space="preserve"> de 15 de febrero.</w:t>
      </w:r>
      <w:r w:rsidR="00A260EF">
        <w:rPr>
          <w:sz w:val="16"/>
          <w:szCs w:val="16"/>
        </w:rPr>
        <w:tab/>
        <w:t>B.O.E.68</w:t>
      </w:r>
      <w:r w:rsidR="00A260EF">
        <w:rPr>
          <w:sz w:val="16"/>
          <w:szCs w:val="16"/>
        </w:rPr>
        <w:tab/>
        <w:t>19.03.08</w:t>
      </w:r>
    </w:p>
    <w:p w:rsidR="00A260EF" w:rsidRDefault="00A260EF" w:rsidP="00A260EF">
      <w:pPr>
        <w:tabs>
          <w:tab w:val="left" w:pos="360"/>
          <w:tab w:val="left" w:pos="7370"/>
          <w:tab w:val="left" w:pos="8504"/>
        </w:tabs>
        <w:ind w:left="360"/>
        <w:jc w:val="both"/>
        <w:rPr>
          <w:sz w:val="16"/>
          <w:szCs w:val="16"/>
        </w:rPr>
      </w:pPr>
    </w:p>
    <w:p w:rsidR="00A260EF" w:rsidRDefault="00A260EF" w:rsidP="00A260EF">
      <w:pPr>
        <w:tabs>
          <w:tab w:val="left" w:pos="360"/>
        </w:tabs>
        <w:ind w:left="360"/>
        <w:jc w:val="both"/>
        <w:rPr>
          <w:b/>
          <w:bCs/>
          <w:szCs w:val="20"/>
        </w:rPr>
      </w:pPr>
      <w:r>
        <w:rPr>
          <w:b/>
          <w:bCs/>
          <w:sz w:val="16"/>
          <w:szCs w:val="16"/>
        </w:rPr>
        <w:t>REGLAMENTO ELECTROTÉCNICO PARA BAJA TENSIÓN. "REBT" E INSTRUCCIONES TÉCNICAS COMPLEMENTARIAS (ITC) BT 01 A BT 51</w:t>
      </w:r>
    </w:p>
    <w:p w:rsidR="00A260EF" w:rsidRDefault="00A260EF" w:rsidP="00A260EF">
      <w:pPr>
        <w:tabs>
          <w:tab w:val="left" w:pos="360"/>
          <w:tab w:val="left" w:pos="7370"/>
          <w:tab w:val="left" w:pos="8504"/>
        </w:tabs>
        <w:ind w:left="360"/>
        <w:jc w:val="both"/>
        <w:rPr>
          <w:sz w:val="16"/>
          <w:szCs w:val="16"/>
        </w:rPr>
      </w:pPr>
      <w:r>
        <w:rPr>
          <w:sz w:val="16"/>
          <w:szCs w:val="16"/>
        </w:rPr>
        <w:t>Decreto 842/2002, de 2 de agosto del Ministerio de Ciencia y Tecnología</w:t>
      </w:r>
      <w:r>
        <w:rPr>
          <w:sz w:val="16"/>
          <w:szCs w:val="16"/>
        </w:rPr>
        <w:tab/>
        <w:t>B.O.E.224</w:t>
      </w:r>
      <w:r>
        <w:rPr>
          <w:sz w:val="16"/>
          <w:szCs w:val="16"/>
        </w:rPr>
        <w:tab/>
        <w:t>18.09.02</w:t>
      </w:r>
    </w:p>
    <w:p w:rsidR="00A260EF" w:rsidRDefault="00A260EF" w:rsidP="00A260EF">
      <w:pPr>
        <w:tabs>
          <w:tab w:val="left" w:pos="708"/>
        </w:tabs>
        <w:jc w:val="both"/>
        <w:rPr>
          <w:sz w:val="16"/>
          <w:szCs w:val="16"/>
        </w:rPr>
      </w:pPr>
    </w:p>
    <w:p w:rsidR="00A260EF" w:rsidRDefault="00A260EF" w:rsidP="00A260EF">
      <w:pPr>
        <w:tabs>
          <w:tab w:val="left" w:pos="360"/>
        </w:tabs>
        <w:ind w:left="360"/>
        <w:jc w:val="both"/>
        <w:rPr>
          <w:b/>
          <w:bCs/>
          <w:szCs w:val="20"/>
        </w:rPr>
      </w:pPr>
      <w:r>
        <w:rPr>
          <w:b/>
          <w:bCs/>
          <w:sz w:val="16"/>
          <w:szCs w:val="16"/>
        </w:rPr>
        <w:t>CÓDIGO TÉCNICO DE LA EDIFICACIÓN. DB-HE-5 AHORRO DE ENERGÍA, CONTRIBUCIÓN FOTOVOLTAICA MÍNIMA DE ENERGÍA ELÉCTRICA</w:t>
      </w:r>
    </w:p>
    <w:p w:rsidR="00A260EF" w:rsidRDefault="00A260EF" w:rsidP="00A260EF">
      <w:pPr>
        <w:tabs>
          <w:tab w:val="left" w:pos="360"/>
          <w:tab w:val="left" w:pos="7370"/>
          <w:tab w:val="left" w:pos="8504"/>
        </w:tabs>
        <w:ind w:left="360"/>
        <w:jc w:val="both"/>
        <w:rPr>
          <w:sz w:val="16"/>
          <w:szCs w:val="16"/>
        </w:rPr>
      </w:pPr>
      <w:r>
        <w:rPr>
          <w:sz w:val="16"/>
          <w:szCs w:val="16"/>
        </w:rPr>
        <w:t>Real Decreto 314/2006, del Ministerio de Vivienda del 17 de marzo de 2006</w:t>
      </w:r>
      <w:r>
        <w:rPr>
          <w:sz w:val="16"/>
          <w:szCs w:val="16"/>
        </w:rPr>
        <w:tab/>
        <w:t>B.O.E.74</w:t>
      </w:r>
      <w:r>
        <w:rPr>
          <w:sz w:val="16"/>
          <w:szCs w:val="16"/>
        </w:rPr>
        <w:tab/>
        <w:t>28.03.06</w:t>
      </w:r>
    </w:p>
    <w:p w:rsidR="00A260EF" w:rsidRDefault="00A260EF" w:rsidP="00A260EF">
      <w:pPr>
        <w:tabs>
          <w:tab w:val="left" w:pos="360"/>
          <w:tab w:val="left" w:pos="7370"/>
          <w:tab w:val="left" w:pos="8504"/>
        </w:tabs>
        <w:ind w:left="360"/>
        <w:jc w:val="both"/>
        <w:rPr>
          <w:sz w:val="16"/>
          <w:szCs w:val="16"/>
        </w:rPr>
      </w:pPr>
      <w:r>
        <w:rPr>
          <w:sz w:val="16"/>
          <w:szCs w:val="16"/>
        </w:rPr>
        <w:t>MODIFICACIÓN R.D.314/2006. R.D.1371/2007</w:t>
      </w:r>
      <w:r>
        <w:rPr>
          <w:sz w:val="16"/>
          <w:szCs w:val="16"/>
        </w:rPr>
        <w:tab/>
        <w:t>B.O.E.254</w:t>
      </w:r>
      <w:r>
        <w:rPr>
          <w:sz w:val="16"/>
          <w:szCs w:val="16"/>
        </w:rPr>
        <w:tab/>
        <w:t>23.10.07</w:t>
      </w:r>
    </w:p>
    <w:p w:rsidR="00A260EF" w:rsidRDefault="00A260EF" w:rsidP="00A260EF">
      <w:pPr>
        <w:tabs>
          <w:tab w:val="left" w:pos="360"/>
          <w:tab w:val="left" w:pos="7370"/>
          <w:tab w:val="left" w:pos="8504"/>
        </w:tabs>
        <w:ind w:left="360"/>
        <w:jc w:val="both"/>
        <w:rPr>
          <w:sz w:val="16"/>
          <w:szCs w:val="16"/>
        </w:rPr>
      </w:pPr>
      <w:proofErr w:type="gramStart"/>
      <w:r>
        <w:rPr>
          <w:sz w:val="16"/>
          <w:szCs w:val="16"/>
        </w:rPr>
        <w:t>corrección</w:t>
      </w:r>
      <w:proofErr w:type="gramEnd"/>
      <w:r>
        <w:rPr>
          <w:sz w:val="16"/>
          <w:szCs w:val="16"/>
        </w:rPr>
        <w:t xml:space="preserve"> de errores R.D.1371/2007</w:t>
      </w:r>
      <w:r>
        <w:rPr>
          <w:sz w:val="16"/>
          <w:szCs w:val="16"/>
        </w:rPr>
        <w:tab/>
        <w:t>B.O.E.304</w:t>
      </w:r>
      <w:r>
        <w:rPr>
          <w:sz w:val="16"/>
          <w:szCs w:val="16"/>
        </w:rPr>
        <w:tab/>
        <w:t>20.12.07</w:t>
      </w:r>
    </w:p>
    <w:p w:rsidR="00A260EF" w:rsidRDefault="00A260EF" w:rsidP="00A260EF">
      <w:pPr>
        <w:tabs>
          <w:tab w:val="left" w:pos="360"/>
          <w:tab w:val="left" w:pos="7370"/>
          <w:tab w:val="left" w:pos="8504"/>
        </w:tabs>
        <w:ind w:left="360"/>
        <w:jc w:val="both"/>
        <w:rPr>
          <w:sz w:val="16"/>
          <w:szCs w:val="16"/>
        </w:rPr>
      </w:pPr>
      <w:r>
        <w:rPr>
          <w:sz w:val="16"/>
          <w:szCs w:val="16"/>
        </w:rPr>
        <w:t>Corrección de errores del R.D.314/2006</w:t>
      </w:r>
      <w:r>
        <w:rPr>
          <w:sz w:val="16"/>
          <w:szCs w:val="16"/>
        </w:rPr>
        <w:tab/>
        <w:t>B.O.E.22</w:t>
      </w:r>
      <w:r>
        <w:rPr>
          <w:sz w:val="16"/>
          <w:szCs w:val="16"/>
        </w:rPr>
        <w:tab/>
        <w:t>25.01.08</w:t>
      </w:r>
    </w:p>
    <w:p w:rsidR="00A260EF" w:rsidRDefault="00A260EF" w:rsidP="00A260EF">
      <w:pPr>
        <w:tabs>
          <w:tab w:val="left" w:pos="360"/>
          <w:tab w:val="left" w:pos="7370"/>
          <w:tab w:val="left" w:pos="8504"/>
        </w:tabs>
        <w:ind w:left="360"/>
        <w:jc w:val="both"/>
        <w:rPr>
          <w:sz w:val="16"/>
          <w:szCs w:val="16"/>
        </w:rPr>
      </w:pPr>
      <w:r>
        <w:rPr>
          <w:sz w:val="16"/>
          <w:szCs w:val="16"/>
        </w:rPr>
        <w:t>MODIFICACIÓN R.D.314/2006. R.D.1675/2008 del Ministerio de Vivienda</w:t>
      </w:r>
      <w:r>
        <w:rPr>
          <w:sz w:val="16"/>
          <w:szCs w:val="16"/>
        </w:rPr>
        <w:tab/>
        <w:t>B.O.E.252</w:t>
      </w:r>
      <w:r>
        <w:rPr>
          <w:sz w:val="16"/>
          <w:szCs w:val="16"/>
        </w:rPr>
        <w:tab/>
        <w:t>18.10.08</w:t>
      </w:r>
    </w:p>
    <w:p w:rsidR="00A260EF" w:rsidRDefault="00A260EF" w:rsidP="00A260EF">
      <w:pPr>
        <w:tabs>
          <w:tab w:val="left" w:pos="360"/>
          <w:tab w:val="left" w:pos="7370"/>
          <w:tab w:val="left" w:pos="8504"/>
        </w:tabs>
        <w:ind w:left="360"/>
        <w:jc w:val="both"/>
        <w:rPr>
          <w:sz w:val="16"/>
          <w:szCs w:val="16"/>
        </w:rPr>
      </w:pPr>
      <w:r>
        <w:rPr>
          <w:sz w:val="16"/>
          <w:szCs w:val="16"/>
        </w:rPr>
        <w:t>MODIFICACIÓN R.D.314/2006. ORDEN VIV/984/2009 del Ministerio de Vivienda</w:t>
      </w:r>
      <w:r>
        <w:rPr>
          <w:sz w:val="16"/>
          <w:szCs w:val="16"/>
        </w:rPr>
        <w:tab/>
        <w:t>B.O.E.99</w:t>
      </w:r>
      <w:r>
        <w:rPr>
          <w:sz w:val="16"/>
          <w:szCs w:val="16"/>
        </w:rPr>
        <w:tab/>
        <w:t>23.04.09</w:t>
      </w:r>
    </w:p>
    <w:p w:rsidR="00A260EF" w:rsidRDefault="00A260EF" w:rsidP="00A260EF">
      <w:pPr>
        <w:tabs>
          <w:tab w:val="left" w:pos="360"/>
          <w:tab w:val="left" w:pos="7370"/>
          <w:tab w:val="left" w:pos="8504"/>
        </w:tabs>
        <w:ind w:left="360"/>
        <w:jc w:val="both"/>
        <w:rPr>
          <w:sz w:val="16"/>
          <w:szCs w:val="16"/>
        </w:rPr>
      </w:pPr>
      <w:proofErr w:type="gramStart"/>
      <w:r>
        <w:rPr>
          <w:sz w:val="16"/>
          <w:szCs w:val="16"/>
        </w:rPr>
        <w:t>corrección</w:t>
      </w:r>
      <w:proofErr w:type="gramEnd"/>
      <w:r>
        <w:rPr>
          <w:sz w:val="16"/>
          <w:szCs w:val="16"/>
        </w:rPr>
        <w:t xml:space="preserve"> de errores y erratas de la ORDEN VIV/984/2009 del Ministerio de Vivienda</w:t>
      </w:r>
      <w:r>
        <w:rPr>
          <w:sz w:val="16"/>
          <w:szCs w:val="16"/>
        </w:rPr>
        <w:tab/>
        <w:t>B.O.E.99</w:t>
      </w:r>
      <w:r>
        <w:rPr>
          <w:sz w:val="16"/>
          <w:szCs w:val="16"/>
        </w:rPr>
        <w:tab/>
        <w:t>23.09.09</w:t>
      </w:r>
    </w:p>
    <w:p w:rsidR="00A260EF" w:rsidRDefault="00A260EF" w:rsidP="00A260EF">
      <w:pPr>
        <w:tabs>
          <w:tab w:val="left" w:pos="360"/>
          <w:tab w:val="left" w:pos="7370"/>
          <w:tab w:val="left" w:pos="8504"/>
        </w:tabs>
        <w:ind w:left="360"/>
        <w:jc w:val="both"/>
        <w:rPr>
          <w:sz w:val="16"/>
          <w:szCs w:val="16"/>
        </w:rPr>
      </w:pPr>
      <w:r>
        <w:rPr>
          <w:sz w:val="16"/>
          <w:szCs w:val="16"/>
        </w:rPr>
        <w:t>MODIFICACIÓN R.D.314/2006</w:t>
      </w:r>
      <w:r>
        <w:rPr>
          <w:sz w:val="16"/>
          <w:szCs w:val="16"/>
        </w:rPr>
        <w:tab/>
      </w:r>
      <w:r>
        <w:rPr>
          <w:sz w:val="16"/>
          <w:szCs w:val="16"/>
        </w:rPr>
        <w:tab/>
      </w:r>
    </w:p>
    <w:p w:rsidR="00A260EF" w:rsidRDefault="00A260EF" w:rsidP="00A260EF">
      <w:pPr>
        <w:tabs>
          <w:tab w:val="left" w:pos="360"/>
          <w:tab w:val="left" w:pos="7370"/>
          <w:tab w:val="left" w:pos="8504"/>
        </w:tabs>
        <w:ind w:left="360"/>
        <w:jc w:val="both"/>
        <w:rPr>
          <w:sz w:val="16"/>
          <w:szCs w:val="16"/>
        </w:rPr>
      </w:pPr>
      <w:r>
        <w:rPr>
          <w:sz w:val="16"/>
          <w:szCs w:val="16"/>
        </w:rPr>
        <w:t>R.D.173/2010. Accesibilidad y no discriminación de las personas con discapacidad</w:t>
      </w:r>
      <w:r>
        <w:rPr>
          <w:sz w:val="16"/>
          <w:szCs w:val="16"/>
        </w:rPr>
        <w:tab/>
        <w:t>B.O.E.61</w:t>
      </w:r>
      <w:r>
        <w:rPr>
          <w:sz w:val="16"/>
          <w:szCs w:val="16"/>
        </w:rPr>
        <w:tab/>
        <w:t>11.03.10</w:t>
      </w:r>
    </w:p>
    <w:p w:rsidR="00A260EF" w:rsidRDefault="00A260EF" w:rsidP="00A260EF">
      <w:pPr>
        <w:tabs>
          <w:tab w:val="left" w:pos="708"/>
        </w:tabs>
        <w:jc w:val="both"/>
        <w:rPr>
          <w:sz w:val="16"/>
          <w:szCs w:val="16"/>
        </w:rPr>
      </w:pPr>
    </w:p>
    <w:p w:rsidR="00A260EF" w:rsidRDefault="00A260EF" w:rsidP="00A260EF">
      <w:pPr>
        <w:tabs>
          <w:tab w:val="left" w:pos="360"/>
        </w:tabs>
        <w:ind w:left="360"/>
        <w:jc w:val="both"/>
        <w:rPr>
          <w:b/>
          <w:bCs/>
          <w:szCs w:val="20"/>
        </w:rPr>
      </w:pPr>
      <w:r>
        <w:rPr>
          <w:b/>
          <w:bCs/>
          <w:sz w:val="16"/>
          <w:szCs w:val="16"/>
        </w:rPr>
        <w:t>CÓDIGO TÉCNICO DE LA EDIFICACIÓN. DB-HE-3 EFICIENCIA ENERGÉTICA DE LAS INSTALACIONES DE ILUMINACIÓN</w:t>
      </w:r>
    </w:p>
    <w:p w:rsidR="00A260EF" w:rsidRDefault="00A260EF" w:rsidP="00A260EF">
      <w:pPr>
        <w:tabs>
          <w:tab w:val="left" w:pos="360"/>
          <w:tab w:val="left" w:pos="7370"/>
          <w:tab w:val="left" w:pos="8504"/>
        </w:tabs>
        <w:ind w:left="360"/>
        <w:jc w:val="both"/>
        <w:rPr>
          <w:sz w:val="16"/>
          <w:szCs w:val="16"/>
        </w:rPr>
      </w:pPr>
      <w:r>
        <w:rPr>
          <w:sz w:val="16"/>
          <w:szCs w:val="16"/>
        </w:rPr>
        <w:t>Real Decreto 314/2006, del Ministerio de Vivienda del 17 de marzo de 2006</w:t>
      </w:r>
      <w:r>
        <w:rPr>
          <w:sz w:val="16"/>
          <w:szCs w:val="16"/>
        </w:rPr>
        <w:tab/>
        <w:t>B.O.E.74</w:t>
      </w:r>
      <w:r>
        <w:rPr>
          <w:sz w:val="16"/>
          <w:szCs w:val="16"/>
        </w:rPr>
        <w:tab/>
        <w:t>28.03.06</w:t>
      </w:r>
    </w:p>
    <w:p w:rsidR="00A260EF" w:rsidRDefault="00A260EF" w:rsidP="00A260EF">
      <w:pPr>
        <w:tabs>
          <w:tab w:val="left" w:pos="360"/>
          <w:tab w:val="left" w:pos="7370"/>
          <w:tab w:val="left" w:pos="8504"/>
        </w:tabs>
        <w:ind w:left="360"/>
        <w:jc w:val="both"/>
        <w:rPr>
          <w:sz w:val="16"/>
          <w:szCs w:val="16"/>
        </w:rPr>
      </w:pPr>
      <w:r>
        <w:rPr>
          <w:sz w:val="16"/>
          <w:szCs w:val="16"/>
        </w:rPr>
        <w:t>MODIFICACIÓN R.D.314/2006. R.D.1371/2007</w:t>
      </w:r>
      <w:r>
        <w:rPr>
          <w:sz w:val="16"/>
          <w:szCs w:val="16"/>
        </w:rPr>
        <w:tab/>
        <w:t>B.O.E.254</w:t>
      </w:r>
      <w:r>
        <w:rPr>
          <w:sz w:val="16"/>
          <w:szCs w:val="16"/>
        </w:rPr>
        <w:tab/>
        <w:t>23.10.07</w:t>
      </w:r>
    </w:p>
    <w:p w:rsidR="00A260EF" w:rsidRDefault="00A260EF" w:rsidP="00A260EF">
      <w:pPr>
        <w:tabs>
          <w:tab w:val="left" w:pos="360"/>
          <w:tab w:val="left" w:pos="7370"/>
          <w:tab w:val="left" w:pos="8504"/>
        </w:tabs>
        <w:ind w:left="360"/>
        <w:jc w:val="both"/>
        <w:rPr>
          <w:sz w:val="16"/>
          <w:szCs w:val="16"/>
        </w:rPr>
      </w:pPr>
      <w:proofErr w:type="gramStart"/>
      <w:r>
        <w:rPr>
          <w:sz w:val="16"/>
          <w:szCs w:val="16"/>
        </w:rPr>
        <w:lastRenderedPageBreak/>
        <w:t>corrección</w:t>
      </w:r>
      <w:proofErr w:type="gramEnd"/>
      <w:r>
        <w:rPr>
          <w:sz w:val="16"/>
          <w:szCs w:val="16"/>
        </w:rPr>
        <w:t xml:space="preserve"> de errores R.D.1371/2007</w:t>
      </w:r>
      <w:r>
        <w:rPr>
          <w:sz w:val="16"/>
          <w:szCs w:val="16"/>
        </w:rPr>
        <w:tab/>
        <w:t>B.O.E.304</w:t>
      </w:r>
      <w:r>
        <w:rPr>
          <w:sz w:val="16"/>
          <w:szCs w:val="16"/>
        </w:rPr>
        <w:tab/>
        <w:t>20.12.07</w:t>
      </w:r>
    </w:p>
    <w:p w:rsidR="00A260EF" w:rsidRDefault="00A260EF" w:rsidP="00A260EF">
      <w:pPr>
        <w:tabs>
          <w:tab w:val="left" w:pos="360"/>
          <w:tab w:val="left" w:pos="7370"/>
          <w:tab w:val="left" w:pos="8504"/>
        </w:tabs>
        <w:ind w:left="360"/>
        <w:jc w:val="both"/>
        <w:rPr>
          <w:sz w:val="16"/>
          <w:szCs w:val="16"/>
        </w:rPr>
      </w:pPr>
      <w:r>
        <w:rPr>
          <w:sz w:val="16"/>
          <w:szCs w:val="16"/>
        </w:rPr>
        <w:t>Corrección de errores del R.D.314/2006</w:t>
      </w:r>
      <w:r>
        <w:rPr>
          <w:sz w:val="16"/>
          <w:szCs w:val="16"/>
        </w:rPr>
        <w:tab/>
        <w:t>B.O.E.22</w:t>
      </w:r>
      <w:r>
        <w:rPr>
          <w:sz w:val="16"/>
          <w:szCs w:val="16"/>
        </w:rPr>
        <w:tab/>
        <w:t>25.01.08</w:t>
      </w:r>
    </w:p>
    <w:p w:rsidR="00A260EF" w:rsidRDefault="00A260EF" w:rsidP="00A260EF">
      <w:pPr>
        <w:tabs>
          <w:tab w:val="left" w:pos="360"/>
          <w:tab w:val="left" w:pos="7370"/>
          <w:tab w:val="left" w:pos="8504"/>
        </w:tabs>
        <w:ind w:left="360"/>
        <w:jc w:val="both"/>
        <w:rPr>
          <w:sz w:val="16"/>
          <w:szCs w:val="16"/>
        </w:rPr>
      </w:pPr>
      <w:r>
        <w:rPr>
          <w:sz w:val="16"/>
          <w:szCs w:val="16"/>
        </w:rPr>
        <w:t>MODIFICACIÓN R.D.314/2006. R.D.1675/2008 del Ministerio de Vivienda</w:t>
      </w:r>
      <w:r>
        <w:rPr>
          <w:sz w:val="16"/>
          <w:szCs w:val="16"/>
        </w:rPr>
        <w:tab/>
        <w:t>B.O.E.252</w:t>
      </w:r>
      <w:r>
        <w:rPr>
          <w:sz w:val="16"/>
          <w:szCs w:val="16"/>
        </w:rPr>
        <w:tab/>
        <w:t>18.10.08</w:t>
      </w:r>
    </w:p>
    <w:p w:rsidR="00A260EF" w:rsidRDefault="00A260EF" w:rsidP="00A260EF">
      <w:pPr>
        <w:tabs>
          <w:tab w:val="left" w:pos="360"/>
          <w:tab w:val="left" w:pos="7370"/>
          <w:tab w:val="left" w:pos="8504"/>
        </w:tabs>
        <w:ind w:left="360"/>
        <w:jc w:val="both"/>
        <w:rPr>
          <w:sz w:val="16"/>
          <w:szCs w:val="16"/>
        </w:rPr>
      </w:pPr>
      <w:r>
        <w:rPr>
          <w:sz w:val="16"/>
          <w:szCs w:val="16"/>
        </w:rPr>
        <w:t>MODIFICACIÓN R.D.314/2006. ORDEN VIV/984/2009 del Ministerio de Vivienda</w:t>
      </w:r>
      <w:r>
        <w:rPr>
          <w:sz w:val="16"/>
          <w:szCs w:val="16"/>
        </w:rPr>
        <w:tab/>
        <w:t>B.O.E.99</w:t>
      </w:r>
      <w:r>
        <w:rPr>
          <w:sz w:val="16"/>
          <w:szCs w:val="16"/>
        </w:rPr>
        <w:tab/>
        <w:t>23.04.09</w:t>
      </w:r>
    </w:p>
    <w:p w:rsidR="00A260EF" w:rsidRDefault="00A260EF" w:rsidP="00A260EF">
      <w:pPr>
        <w:tabs>
          <w:tab w:val="left" w:pos="360"/>
          <w:tab w:val="left" w:pos="7370"/>
          <w:tab w:val="left" w:pos="8504"/>
        </w:tabs>
        <w:ind w:left="360"/>
        <w:jc w:val="both"/>
        <w:rPr>
          <w:sz w:val="16"/>
          <w:szCs w:val="16"/>
        </w:rPr>
      </w:pPr>
      <w:proofErr w:type="gramStart"/>
      <w:r>
        <w:rPr>
          <w:sz w:val="16"/>
          <w:szCs w:val="16"/>
        </w:rPr>
        <w:t>corrección</w:t>
      </w:r>
      <w:proofErr w:type="gramEnd"/>
      <w:r>
        <w:rPr>
          <w:sz w:val="16"/>
          <w:szCs w:val="16"/>
        </w:rPr>
        <w:t xml:space="preserve"> de errores y erratas de la ORDEN VIV/984/2009 del Ministerio de Vivienda</w:t>
      </w:r>
      <w:r>
        <w:rPr>
          <w:sz w:val="16"/>
          <w:szCs w:val="16"/>
        </w:rPr>
        <w:tab/>
        <w:t>B.O.E.99</w:t>
      </w:r>
      <w:r>
        <w:rPr>
          <w:sz w:val="16"/>
          <w:szCs w:val="16"/>
        </w:rPr>
        <w:tab/>
        <w:t>23.09.09</w:t>
      </w:r>
    </w:p>
    <w:p w:rsidR="00A260EF" w:rsidRDefault="00A260EF" w:rsidP="00A260EF">
      <w:pPr>
        <w:tabs>
          <w:tab w:val="left" w:pos="360"/>
          <w:tab w:val="left" w:pos="7370"/>
          <w:tab w:val="left" w:pos="8504"/>
        </w:tabs>
        <w:ind w:left="360"/>
        <w:jc w:val="both"/>
        <w:rPr>
          <w:sz w:val="16"/>
          <w:szCs w:val="16"/>
        </w:rPr>
      </w:pPr>
      <w:r>
        <w:rPr>
          <w:sz w:val="16"/>
          <w:szCs w:val="16"/>
        </w:rPr>
        <w:t>MODIFICACIÓN R.D.314/2006</w:t>
      </w:r>
      <w:r>
        <w:rPr>
          <w:sz w:val="16"/>
          <w:szCs w:val="16"/>
        </w:rPr>
        <w:tab/>
      </w:r>
      <w:r>
        <w:rPr>
          <w:sz w:val="16"/>
          <w:szCs w:val="16"/>
        </w:rPr>
        <w:tab/>
      </w:r>
    </w:p>
    <w:p w:rsidR="00A260EF" w:rsidRDefault="00A260EF" w:rsidP="00A260EF">
      <w:pPr>
        <w:tabs>
          <w:tab w:val="left" w:pos="360"/>
          <w:tab w:val="left" w:pos="7370"/>
          <w:tab w:val="left" w:pos="8504"/>
        </w:tabs>
        <w:ind w:left="360"/>
        <w:jc w:val="both"/>
        <w:rPr>
          <w:sz w:val="16"/>
          <w:szCs w:val="16"/>
        </w:rPr>
      </w:pPr>
      <w:r>
        <w:rPr>
          <w:sz w:val="16"/>
          <w:szCs w:val="16"/>
        </w:rPr>
        <w:t>R.D.173/2010. Accesibilidad y no discriminación de las personas con discapacidad</w:t>
      </w:r>
      <w:r>
        <w:rPr>
          <w:sz w:val="16"/>
          <w:szCs w:val="16"/>
        </w:rPr>
        <w:tab/>
        <w:t>B.O.E.61</w:t>
      </w:r>
      <w:r>
        <w:rPr>
          <w:sz w:val="16"/>
          <w:szCs w:val="16"/>
        </w:rPr>
        <w:tab/>
        <w:t>11.03.10</w:t>
      </w:r>
    </w:p>
    <w:p w:rsidR="00A260EF" w:rsidRDefault="00A260EF" w:rsidP="00A260EF">
      <w:pPr>
        <w:tabs>
          <w:tab w:val="left" w:pos="708"/>
        </w:tabs>
        <w:jc w:val="both"/>
        <w:rPr>
          <w:sz w:val="16"/>
          <w:szCs w:val="16"/>
        </w:rPr>
      </w:pPr>
    </w:p>
    <w:p w:rsidR="00A260EF" w:rsidRDefault="00A260EF" w:rsidP="00A260EF">
      <w:pPr>
        <w:tabs>
          <w:tab w:val="left" w:pos="360"/>
        </w:tabs>
        <w:ind w:left="360"/>
        <w:jc w:val="both"/>
        <w:rPr>
          <w:b/>
          <w:bCs/>
          <w:szCs w:val="20"/>
        </w:rPr>
      </w:pPr>
      <w:r>
        <w:rPr>
          <w:b/>
          <w:bCs/>
          <w:sz w:val="16"/>
          <w:szCs w:val="16"/>
        </w:rPr>
        <w:t>DISTANCIAS A LÍNEAS ELÉCTRICAS DE ENERGÍA ELÉCTRICA</w:t>
      </w:r>
    </w:p>
    <w:p w:rsidR="00A260EF" w:rsidRDefault="00A260EF" w:rsidP="00A260EF">
      <w:pPr>
        <w:tabs>
          <w:tab w:val="left" w:pos="360"/>
          <w:tab w:val="left" w:pos="7370"/>
          <w:tab w:val="left" w:pos="8504"/>
        </w:tabs>
        <w:ind w:left="360"/>
        <w:jc w:val="both"/>
        <w:rPr>
          <w:sz w:val="16"/>
          <w:szCs w:val="16"/>
        </w:rPr>
      </w:pPr>
      <w:r>
        <w:rPr>
          <w:sz w:val="16"/>
          <w:szCs w:val="16"/>
        </w:rPr>
        <w:t>Real Decreto 1955/2000 de 1 de diciembre de 2000</w:t>
      </w:r>
      <w:r>
        <w:rPr>
          <w:sz w:val="16"/>
          <w:szCs w:val="16"/>
        </w:rPr>
        <w:tab/>
        <w:t>B.O.E.</w:t>
      </w:r>
      <w:r>
        <w:rPr>
          <w:sz w:val="16"/>
          <w:szCs w:val="16"/>
        </w:rPr>
        <w:tab/>
        <w:t>27.12.00</w:t>
      </w:r>
    </w:p>
    <w:p w:rsidR="00A260EF" w:rsidRDefault="00A260EF" w:rsidP="00A260EF">
      <w:pPr>
        <w:tabs>
          <w:tab w:val="left" w:pos="708"/>
        </w:tabs>
        <w:jc w:val="both"/>
        <w:rPr>
          <w:sz w:val="16"/>
          <w:szCs w:val="16"/>
        </w:rPr>
      </w:pPr>
    </w:p>
    <w:p w:rsidR="00A260EF" w:rsidRDefault="00A260EF" w:rsidP="00A260EF">
      <w:pPr>
        <w:tabs>
          <w:tab w:val="left" w:pos="360"/>
        </w:tabs>
        <w:ind w:left="360"/>
        <w:jc w:val="both"/>
        <w:rPr>
          <w:b/>
          <w:bCs/>
          <w:szCs w:val="20"/>
        </w:rPr>
      </w:pPr>
      <w:r>
        <w:rPr>
          <w:b/>
          <w:bCs/>
          <w:sz w:val="16"/>
          <w:szCs w:val="16"/>
        </w:rPr>
        <w:t>AUTORIZACIÓN PARA EL EMPLEO DE SISTEMAS DE INSTALACIONES CON CONDUCTORES AISLADOS BAJO CANALES PROTECTORES DE MATERIAL PLÁSTICO</w:t>
      </w:r>
    </w:p>
    <w:p w:rsidR="00A260EF" w:rsidRDefault="00A260EF" w:rsidP="00A260EF">
      <w:pPr>
        <w:tabs>
          <w:tab w:val="left" w:pos="360"/>
          <w:tab w:val="left" w:pos="7370"/>
          <w:tab w:val="left" w:pos="8504"/>
        </w:tabs>
        <w:ind w:left="360"/>
        <w:jc w:val="both"/>
        <w:rPr>
          <w:sz w:val="16"/>
          <w:szCs w:val="16"/>
        </w:rPr>
      </w:pPr>
      <w:r>
        <w:rPr>
          <w:sz w:val="16"/>
          <w:szCs w:val="16"/>
        </w:rPr>
        <w:t>Resolución de 18 de enero de 1988 de la Dirección General de Innovación Industrial</w:t>
      </w:r>
      <w:r>
        <w:rPr>
          <w:sz w:val="16"/>
          <w:szCs w:val="16"/>
        </w:rPr>
        <w:tab/>
        <w:t>B.O.E.</w:t>
      </w:r>
      <w:r>
        <w:rPr>
          <w:sz w:val="16"/>
          <w:szCs w:val="16"/>
        </w:rPr>
        <w:tab/>
        <w:t>19.02.88</w:t>
      </w:r>
    </w:p>
    <w:p w:rsidR="00A260EF" w:rsidRDefault="00A260EF" w:rsidP="00A260EF">
      <w:pPr>
        <w:tabs>
          <w:tab w:val="left" w:pos="708"/>
        </w:tabs>
        <w:jc w:val="both"/>
        <w:rPr>
          <w:sz w:val="16"/>
          <w:szCs w:val="16"/>
        </w:rPr>
      </w:pPr>
    </w:p>
    <w:p w:rsidR="00A260EF" w:rsidRDefault="00A260EF" w:rsidP="00A260EF">
      <w:pPr>
        <w:tabs>
          <w:tab w:val="left" w:pos="360"/>
        </w:tabs>
        <w:ind w:left="360"/>
        <w:jc w:val="both"/>
        <w:rPr>
          <w:b/>
          <w:bCs/>
          <w:szCs w:val="20"/>
        </w:rPr>
      </w:pPr>
      <w:r>
        <w:rPr>
          <w:b/>
          <w:bCs/>
          <w:sz w:val="16"/>
          <w:szCs w:val="16"/>
        </w:rPr>
        <w:t>REGLAMENTO SOBRE CONDICIONES TÉCNICAS Y GARANTÍAS DE SEGURIDAD EN CENTRALES ELÉCTRICAS Y CENTROS DE TRANSFORMACIÓN</w:t>
      </w:r>
    </w:p>
    <w:p w:rsidR="00A260EF" w:rsidRDefault="00A260EF" w:rsidP="00A260EF">
      <w:pPr>
        <w:tabs>
          <w:tab w:val="left" w:pos="360"/>
          <w:tab w:val="left" w:pos="7370"/>
          <w:tab w:val="left" w:pos="8504"/>
        </w:tabs>
        <w:ind w:left="360"/>
        <w:jc w:val="both"/>
        <w:rPr>
          <w:sz w:val="16"/>
          <w:szCs w:val="16"/>
        </w:rPr>
      </w:pPr>
      <w:r>
        <w:rPr>
          <w:sz w:val="16"/>
          <w:szCs w:val="16"/>
        </w:rPr>
        <w:t xml:space="preserve">Real Decreto 3275/1982 de 12 </w:t>
      </w:r>
      <w:proofErr w:type="spellStart"/>
      <w:r>
        <w:rPr>
          <w:sz w:val="16"/>
          <w:szCs w:val="16"/>
        </w:rPr>
        <w:t>ed</w:t>
      </w:r>
      <w:proofErr w:type="spellEnd"/>
      <w:r>
        <w:rPr>
          <w:sz w:val="16"/>
          <w:szCs w:val="16"/>
        </w:rPr>
        <w:t xml:space="preserve"> noviembre de 1982 del Ministerio de Industria y Energía</w:t>
      </w:r>
      <w:r>
        <w:rPr>
          <w:sz w:val="16"/>
          <w:szCs w:val="16"/>
        </w:rPr>
        <w:tab/>
        <w:t>B.O.E.</w:t>
      </w:r>
      <w:r>
        <w:rPr>
          <w:sz w:val="16"/>
          <w:szCs w:val="16"/>
        </w:rPr>
        <w:tab/>
        <w:t>01.12.82</w:t>
      </w:r>
    </w:p>
    <w:p w:rsidR="00A260EF" w:rsidRDefault="00A260EF" w:rsidP="00A260EF">
      <w:pPr>
        <w:tabs>
          <w:tab w:val="left" w:pos="360"/>
          <w:tab w:val="left" w:pos="7370"/>
          <w:tab w:val="left" w:pos="8504"/>
        </w:tabs>
        <w:ind w:left="360"/>
        <w:jc w:val="both"/>
        <w:rPr>
          <w:sz w:val="16"/>
          <w:szCs w:val="16"/>
        </w:rPr>
      </w:pPr>
      <w:r>
        <w:rPr>
          <w:sz w:val="16"/>
          <w:szCs w:val="16"/>
        </w:rPr>
        <w:t>Corrección de errores</w:t>
      </w:r>
      <w:r>
        <w:rPr>
          <w:sz w:val="16"/>
          <w:szCs w:val="16"/>
        </w:rPr>
        <w:tab/>
      </w:r>
      <w:r>
        <w:rPr>
          <w:sz w:val="16"/>
          <w:szCs w:val="16"/>
        </w:rPr>
        <w:tab/>
        <w:t>18.01.83</w:t>
      </w:r>
    </w:p>
    <w:p w:rsidR="00A260EF" w:rsidRDefault="00A260EF" w:rsidP="00A260EF">
      <w:pPr>
        <w:tabs>
          <w:tab w:val="left" w:pos="708"/>
        </w:tabs>
        <w:jc w:val="both"/>
        <w:rPr>
          <w:sz w:val="16"/>
          <w:szCs w:val="16"/>
        </w:rPr>
      </w:pPr>
    </w:p>
    <w:p w:rsidR="00A260EF" w:rsidRDefault="00A260EF" w:rsidP="00A260EF">
      <w:pPr>
        <w:tabs>
          <w:tab w:val="left" w:pos="360"/>
        </w:tabs>
        <w:ind w:left="360"/>
        <w:jc w:val="both"/>
        <w:rPr>
          <w:b/>
          <w:bCs/>
          <w:szCs w:val="20"/>
        </w:rPr>
      </w:pPr>
      <w:r>
        <w:rPr>
          <w:b/>
          <w:bCs/>
          <w:sz w:val="16"/>
          <w:szCs w:val="16"/>
        </w:rPr>
        <w:t>INSTRUCCIONES TÉCNICAS COMPLEMENTARIAS "MIE-RAT" DEL REGLAMENTO ANTES CITADO</w:t>
      </w:r>
    </w:p>
    <w:p w:rsidR="00A260EF" w:rsidRDefault="00A260EF" w:rsidP="00A260EF">
      <w:pPr>
        <w:tabs>
          <w:tab w:val="left" w:pos="360"/>
          <w:tab w:val="left" w:pos="7370"/>
          <w:tab w:val="left" w:pos="8504"/>
        </w:tabs>
        <w:ind w:left="360"/>
        <w:jc w:val="both"/>
        <w:rPr>
          <w:sz w:val="16"/>
          <w:szCs w:val="16"/>
        </w:rPr>
      </w:pPr>
      <w:r>
        <w:rPr>
          <w:sz w:val="16"/>
          <w:szCs w:val="16"/>
        </w:rPr>
        <w:t>Orden de 6 de julio de 1984 del Ministerio de Industria y Energía</w:t>
      </w:r>
      <w:r>
        <w:rPr>
          <w:sz w:val="16"/>
          <w:szCs w:val="16"/>
        </w:rPr>
        <w:tab/>
        <w:t>B.O.E.</w:t>
      </w:r>
      <w:r>
        <w:rPr>
          <w:sz w:val="16"/>
          <w:szCs w:val="16"/>
        </w:rPr>
        <w:tab/>
        <w:t>01.10.84</w:t>
      </w:r>
    </w:p>
    <w:p w:rsidR="00A260EF" w:rsidRDefault="00A260EF" w:rsidP="00A260EF">
      <w:pPr>
        <w:tabs>
          <w:tab w:val="left" w:pos="708"/>
        </w:tabs>
        <w:jc w:val="both"/>
        <w:rPr>
          <w:sz w:val="16"/>
          <w:szCs w:val="16"/>
        </w:rPr>
      </w:pPr>
    </w:p>
    <w:p w:rsidR="00A260EF" w:rsidRDefault="00A260EF" w:rsidP="00A260EF">
      <w:pPr>
        <w:tabs>
          <w:tab w:val="left" w:pos="360"/>
        </w:tabs>
        <w:ind w:left="360"/>
        <w:jc w:val="both"/>
        <w:rPr>
          <w:b/>
          <w:bCs/>
          <w:szCs w:val="20"/>
        </w:rPr>
      </w:pPr>
      <w:r>
        <w:rPr>
          <w:b/>
          <w:bCs/>
          <w:sz w:val="16"/>
          <w:szCs w:val="16"/>
        </w:rPr>
        <w:t>MODIFICACIÓN DE LAS "ITC-MIE-RAT" 1, 2, 7, 9</w:t>
      </w:r>
      <w:proofErr w:type="gramStart"/>
      <w:r>
        <w:rPr>
          <w:b/>
          <w:bCs/>
          <w:sz w:val="16"/>
          <w:szCs w:val="16"/>
        </w:rPr>
        <w:t>,15,16,17</w:t>
      </w:r>
      <w:proofErr w:type="gramEnd"/>
      <w:r>
        <w:rPr>
          <w:b/>
          <w:bCs/>
          <w:sz w:val="16"/>
          <w:szCs w:val="16"/>
        </w:rPr>
        <w:t xml:space="preserve"> Y 18</w:t>
      </w:r>
    </w:p>
    <w:p w:rsidR="00A260EF" w:rsidRDefault="00A260EF" w:rsidP="00A260EF">
      <w:pPr>
        <w:tabs>
          <w:tab w:val="left" w:pos="360"/>
          <w:tab w:val="left" w:pos="7370"/>
          <w:tab w:val="left" w:pos="8504"/>
        </w:tabs>
        <w:ind w:left="360"/>
        <w:jc w:val="both"/>
        <w:rPr>
          <w:sz w:val="16"/>
          <w:szCs w:val="16"/>
        </w:rPr>
      </w:pPr>
      <w:r>
        <w:rPr>
          <w:sz w:val="16"/>
          <w:szCs w:val="16"/>
        </w:rPr>
        <w:t>Orden de 23 de junio de 1988 del Ministerio de Industria y Energía</w:t>
      </w:r>
      <w:r>
        <w:rPr>
          <w:sz w:val="16"/>
          <w:szCs w:val="16"/>
        </w:rPr>
        <w:tab/>
        <w:t>B.O.E.</w:t>
      </w:r>
      <w:r>
        <w:rPr>
          <w:sz w:val="16"/>
          <w:szCs w:val="16"/>
        </w:rPr>
        <w:tab/>
        <w:t>05.07.88</w:t>
      </w:r>
    </w:p>
    <w:p w:rsidR="00A260EF" w:rsidRDefault="00A260EF" w:rsidP="00A260EF">
      <w:pPr>
        <w:tabs>
          <w:tab w:val="left" w:pos="360"/>
          <w:tab w:val="left" w:pos="7370"/>
          <w:tab w:val="left" w:pos="8504"/>
        </w:tabs>
        <w:ind w:left="360"/>
        <w:jc w:val="both"/>
        <w:rPr>
          <w:sz w:val="16"/>
          <w:szCs w:val="16"/>
        </w:rPr>
      </w:pPr>
      <w:r>
        <w:rPr>
          <w:sz w:val="16"/>
          <w:szCs w:val="16"/>
        </w:rPr>
        <w:t>Corrección de errores</w:t>
      </w:r>
      <w:r>
        <w:rPr>
          <w:sz w:val="16"/>
          <w:szCs w:val="16"/>
        </w:rPr>
        <w:tab/>
        <w:t>B.O.E.</w:t>
      </w:r>
      <w:r>
        <w:rPr>
          <w:sz w:val="16"/>
          <w:szCs w:val="16"/>
        </w:rPr>
        <w:tab/>
        <w:t>03.10.88</w:t>
      </w:r>
    </w:p>
    <w:p w:rsidR="00A260EF" w:rsidRDefault="00A260EF" w:rsidP="00A260EF">
      <w:pPr>
        <w:tabs>
          <w:tab w:val="left" w:pos="708"/>
        </w:tabs>
        <w:jc w:val="both"/>
        <w:rPr>
          <w:sz w:val="16"/>
          <w:szCs w:val="16"/>
        </w:rPr>
      </w:pPr>
    </w:p>
    <w:p w:rsidR="00A260EF" w:rsidRDefault="00A260EF" w:rsidP="00A260EF">
      <w:pPr>
        <w:tabs>
          <w:tab w:val="left" w:pos="360"/>
        </w:tabs>
        <w:ind w:left="360"/>
        <w:jc w:val="both"/>
        <w:rPr>
          <w:b/>
          <w:bCs/>
          <w:szCs w:val="20"/>
        </w:rPr>
      </w:pPr>
      <w:r>
        <w:rPr>
          <w:b/>
          <w:bCs/>
          <w:sz w:val="16"/>
          <w:szCs w:val="16"/>
        </w:rPr>
        <w:t>COMPLEMENTO DE LA ITC "MIE-RAT" 20</w:t>
      </w:r>
    </w:p>
    <w:p w:rsidR="00A260EF" w:rsidRDefault="00A260EF" w:rsidP="00A260EF">
      <w:pPr>
        <w:tabs>
          <w:tab w:val="left" w:pos="360"/>
          <w:tab w:val="left" w:pos="7370"/>
          <w:tab w:val="left" w:pos="8504"/>
        </w:tabs>
        <w:ind w:left="360"/>
        <w:jc w:val="both"/>
        <w:rPr>
          <w:sz w:val="16"/>
          <w:szCs w:val="16"/>
        </w:rPr>
      </w:pPr>
      <w:r>
        <w:rPr>
          <w:sz w:val="16"/>
          <w:szCs w:val="16"/>
        </w:rPr>
        <w:t>Orden de 18 de octubre de 1984 del Ministerio de Industria y Energía</w:t>
      </w:r>
      <w:r>
        <w:rPr>
          <w:sz w:val="16"/>
          <w:szCs w:val="16"/>
        </w:rPr>
        <w:tab/>
        <w:t>B.O.E.</w:t>
      </w:r>
      <w:r>
        <w:rPr>
          <w:sz w:val="16"/>
          <w:szCs w:val="16"/>
        </w:rPr>
        <w:tab/>
        <w:t>25.10.84</w:t>
      </w:r>
    </w:p>
    <w:p w:rsidR="00A260EF" w:rsidRDefault="00A260EF" w:rsidP="00A260EF">
      <w:pPr>
        <w:tabs>
          <w:tab w:val="left" w:pos="708"/>
        </w:tabs>
        <w:jc w:val="both"/>
        <w:rPr>
          <w:sz w:val="16"/>
          <w:szCs w:val="16"/>
        </w:rPr>
      </w:pPr>
    </w:p>
    <w:p w:rsidR="00A260EF" w:rsidRDefault="00A260EF" w:rsidP="00A260EF">
      <w:pPr>
        <w:tabs>
          <w:tab w:val="left" w:pos="360"/>
        </w:tabs>
        <w:ind w:left="360"/>
        <w:jc w:val="both"/>
        <w:rPr>
          <w:b/>
          <w:bCs/>
          <w:szCs w:val="20"/>
        </w:rPr>
      </w:pPr>
      <w:r>
        <w:rPr>
          <w:b/>
          <w:bCs/>
          <w:sz w:val="16"/>
          <w:szCs w:val="16"/>
        </w:rPr>
        <w:t>DESARROLLO Y CUMPLIMIENTO DEL REAL DECRETO 7/1988 SOBRE EXIGENCIAS DE SEGURIDAD DE MATERIAL ELÉCTRICO</w:t>
      </w:r>
    </w:p>
    <w:p w:rsidR="00A260EF" w:rsidRDefault="00A260EF" w:rsidP="00A260EF">
      <w:pPr>
        <w:tabs>
          <w:tab w:val="left" w:pos="360"/>
          <w:tab w:val="left" w:pos="7370"/>
          <w:tab w:val="left" w:pos="8504"/>
        </w:tabs>
        <w:ind w:left="360"/>
        <w:jc w:val="both"/>
        <w:rPr>
          <w:sz w:val="16"/>
          <w:szCs w:val="16"/>
        </w:rPr>
      </w:pPr>
      <w:r>
        <w:rPr>
          <w:sz w:val="16"/>
          <w:szCs w:val="16"/>
        </w:rPr>
        <w:t>Orden de 6 de junio de 1989 del Ministerio de Industria y Energía</w:t>
      </w:r>
      <w:r>
        <w:rPr>
          <w:sz w:val="16"/>
          <w:szCs w:val="16"/>
        </w:rPr>
        <w:tab/>
        <w:t>B.O.E.</w:t>
      </w:r>
      <w:r>
        <w:rPr>
          <w:sz w:val="16"/>
          <w:szCs w:val="16"/>
        </w:rPr>
        <w:tab/>
        <w:t>21.06.89</w:t>
      </w:r>
    </w:p>
    <w:p w:rsidR="00A260EF" w:rsidRDefault="00A260EF" w:rsidP="00A260EF">
      <w:pPr>
        <w:tabs>
          <w:tab w:val="left" w:pos="360"/>
          <w:tab w:val="left" w:pos="7370"/>
          <w:tab w:val="left" w:pos="8504"/>
        </w:tabs>
        <w:ind w:left="360"/>
        <w:jc w:val="both"/>
        <w:rPr>
          <w:sz w:val="16"/>
          <w:szCs w:val="16"/>
        </w:rPr>
      </w:pPr>
      <w:r>
        <w:rPr>
          <w:sz w:val="16"/>
          <w:szCs w:val="16"/>
        </w:rPr>
        <w:t>Corrección de errores</w:t>
      </w:r>
      <w:r>
        <w:rPr>
          <w:sz w:val="16"/>
          <w:szCs w:val="16"/>
        </w:rPr>
        <w:tab/>
        <w:t>B.O.E.</w:t>
      </w:r>
      <w:r>
        <w:rPr>
          <w:sz w:val="16"/>
          <w:szCs w:val="16"/>
        </w:rPr>
        <w:tab/>
        <w:t>03.03.88</w:t>
      </w:r>
    </w:p>
    <w:p w:rsidR="00A260EF" w:rsidRDefault="00A260EF" w:rsidP="00A260EF">
      <w:pPr>
        <w:tabs>
          <w:tab w:val="left" w:pos="708"/>
        </w:tabs>
        <w:jc w:val="both"/>
        <w:rPr>
          <w:sz w:val="16"/>
          <w:szCs w:val="16"/>
        </w:rPr>
      </w:pPr>
    </w:p>
    <w:p w:rsidR="00A260EF" w:rsidRDefault="00A260EF" w:rsidP="00A260EF">
      <w:pPr>
        <w:tabs>
          <w:tab w:val="left" w:pos="360"/>
        </w:tabs>
        <w:ind w:left="360"/>
        <w:jc w:val="both"/>
        <w:rPr>
          <w:b/>
          <w:bCs/>
          <w:szCs w:val="20"/>
        </w:rPr>
      </w:pPr>
      <w:r>
        <w:rPr>
          <w:b/>
          <w:bCs/>
          <w:sz w:val="16"/>
          <w:szCs w:val="16"/>
        </w:rPr>
        <w:t>REGLAMENTO DE EFICIENCIA ENERGÉTICA EN INSTALACIONES DE ALUMBRADO EXTERIOR</w:t>
      </w:r>
    </w:p>
    <w:p w:rsidR="00A260EF" w:rsidRDefault="00A260EF" w:rsidP="00A260EF">
      <w:pPr>
        <w:tabs>
          <w:tab w:val="left" w:pos="360"/>
          <w:tab w:val="left" w:pos="7370"/>
          <w:tab w:val="left" w:pos="8504"/>
        </w:tabs>
        <w:ind w:left="360"/>
        <w:jc w:val="both"/>
        <w:rPr>
          <w:sz w:val="16"/>
          <w:szCs w:val="16"/>
        </w:rPr>
      </w:pPr>
      <w:r>
        <w:rPr>
          <w:sz w:val="16"/>
          <w:szCs w:val="16"/>
        </w:rPr>
        <w:t>Real Decreto. R.D.1890/2008 de 14 de noviembre del Ministerio de Industria, Turismo y Comercio</w:t>
      </w:r>
      <w:r>
        <w:rPr>
          <w:sz w:val="16"/>
          <w:szCs w:val="16"/>
        </w:rPr>
        <w:tab/>
        <w:t>B.O.E.279</w:t>
      </w:r>
      <w:r>
        <w:rPr>
          <w:sz w:val="16"/>
          <w:szCs w:val="16"/>
        </w:rPr>
        <w:tab/>
        <w:t>19.11.08</w:t>
      </w:r>
    </w:p>
    <w:p w:rsidR="00A260EF" w:rsidRDefault="00A260EF" w:rsidP="00A260EF">
      <w:pPr>
        <w:tabs>
          <w:tab w:val="left" w:pos="360"/>
          <w:tab w:val="left" w:pos="7370"/>
          <w:tab w:val="left" w:pos="8504"/>
        </w:tabs>
        <w:ind w:left="360"/>
        <w:jc w:val="both"/>
        <w:rPr>
          <w:sz w:val="16"/>
          <w:szCs w:val="16"/>
        </w:rPr>
      </w:pPr>
    </w:p>
    <w:p w:rsidR="00A260EF" w:rsidRDefault="00A260EF" w:rsidP="00A260EF">
      <w:pPr>
        <w:tabs>
          <w:tab w:val="left" w:pos="360"/>
        </w:tabs>
        <w:ind w:left="360"/>
        <w:jc w:val="both"/>
        <w:rPr>
          <w:b/>
          <w:bCs/>
          <w:szCs w:val="20"/>
          <w:u w:val="single"/>
        </w:rPr>
      </w:pPr>
      <w:r>
        <w:rPr>
          <w:b/>
          <w:bCs/>
          <w:u w:val="single"/>
        </w:rPr>
        <w:t>ENERGÍA SOLAR Y ENERGÍAS RENOVABLES</w:t>
      </w:r>
    </w:p>
    <w:p w:rsidR="00A260EF" w:rsidRDefault="00A260EF" w:rsidP="00A260EF">
      <w:pPr>
        <w:tabs>
          <w:tab w:val="left" w:pos="708"/>
        </w:tabs>
        <w:jc w:val="both"/>
      </w:pPr>
    </w:p>
    <w:p w:rsidR="00A260EF" w:rsidRDefault="00A260EF" w:rsidP="00A260EF">
      <w:pPr>
        <w:tabs>
          <w:tab w:val="left" w:pos="360"/>
        </w:tabs>
        <w:ind w:left="360"/>
        <w:jc w:val="both"/>
        <w:rPr>
          <w:b/>
          <w:bCs/>
        </w:rPr>
      </w:pPr>
      <w:r>
        <w:rPr>
          <w:b/>
          <w:bCs/>
          <w:sz w:val="16"/>
          <w:szCs w:val="16"/>
        </w:rPr>
        <w:t>HOMOLOGACIÓN DE LOS PANELES SOLARES</w:t>
      </w:r>
    </w:p>
    <w:p w:rsidR="00A260EF" w:rsidRDefault="00A260EF" w:rsidP="00A260EF">
      <w:pPr>
        <w:tabs>
          <w:tab w:val="left" w:pos="360"/>
          <w:tab w:val="left" w:pos="7370"/>
          <w:tab w:val="left" w:pos="8504"/>
        </w:tabs>
        <w:ind w:left="360"/>
        <w:jc w:val="both"/>
        <w:rPr>
          <w:sz w:val="16"/>
          <w:szCs w:val="16"/>
        </w:rPr>
      </w:pPr>
      <w:r>
        <w:rPr>
          <w:sz w:val="16"/>
          <w:szCs w:val="16"/>
        </w:rPr>
        <w:t>Real Decreto 891/1980, de 14 de abril, del Ministerio de Industria y Energía</w:t>
      </w:r>
      <w:r>
        <w:rPr>
          <w:sz w:val="16"/>
          <w:szCs w:val="16"/>
        </w:rPr>
        <w:tab/>
        <w:t>B.O.E.114</w:t>
      </w:r>
      <w:r>
        <w:rPr>
          <w:sz w:val="16"/>
          <w:szCs w:val="16"/>
        </w:rPr>
        <w:tab/>
        <w:t>12.05.80</w:t>
      </w:r>
    </w:p>
    <w:p w:rsidR="00A260EF" w:rsidRDefault="00A260EF" w:rsidP="00A260EF">
      <w:pPr>
        <w:tabs>
          <w:tab w:val="left" w:pos="708"/>
        </w:tabs>
        <w:jc w:val="both"/>
        <w:rPr>
          <w:sz w:val="16"/>
          <w:szCs w:val="16"/>
        </w:rPr>
      </w:pPr>
    </w:p>
    <w:p w:rsidR="00A260EF" w:rsidRDefault="00A260EF" w:rsidP="00A260EF">
      <w:pPr>
        <w:tabs>
          <w:tab w:val="left" w:pos="360"/>
        </w:tabs>
        <w:ind w:left="360"/>
        <w:jc w:val="both"/>
        <w:rPr>
          <w:b/>
          <w:bCs/>
          <w:szCs w:val="20"/>
        </w:rPr>
      </w:pPr>
      <w:r>
        <w:rPr>
          <w:b/>
          <w:bCs/>
          <w:sz w:val="16"/>
          <w:szCs w:val="16"/>
        </w:rPr>
        <w:t>ESPECIFICACIONES DE LAS EXIGENCIAS TÉCNICAS QUE DEBEN CUMPLIR LOS SISTEMAS SOLARES PARA AGUA CALIENTE Y CLIMATIZACIÓN A EFECTOS DE LA CONCESIÓN DE SUBVENCIONES A SUS PROPIETARIOS, EN DESARROLLO DEL ARTICULO 13 DE LA LEY 82/1980, DE 30 DE DICIEMBRE, SOBRE CONSERVACIÓN DE LA ENERGÍA</w:t>
      </w:r>
    </w:p>
    <w:p w:rsidR="00A260EF" w:rsidRDefault="00A260EF" w:rsidP="00A260EF">
      <w:pPr>
        <w:tabs>
          <w:tab w:val="left" w:pos="360"/>
          <w:tab w:val="left" w:pos="7370"/>
          <w:tab w:val="left" w:pos="8504"/>
        </w:tabs>
        <w:ind w:left="360"/>
        <w:jc w:val="both"/>
        <w:rPr>
          <w:sz w:val="16"/>
          <w:szCs w:val="16"/>
        </w:rPr>
      </w:pPr>
      <w:r>
        <w:rPr>
          <w:sz w:val="16"/>
          <w:szCs w:val="16"/>
        </w:rPr>
        <w:t>Orden de 9 de abril de 1981, del Ministerio de Industria y Energía</w:t>
      </w:r>
      <w:r>
        <w:rPr>
          <w:sz w:val="16"/>
          <w:szCs w:val="16"/>
        </w:rPr>
        <w:tab/>
        <w:t>B.O.E.99</w:t>
      </w:r>
      <w:r>
        <w:rPr>
          <w:sz w:val="16"/>
          <w:szCs w:val="16"/>
        </w:rPr>
        <w:tab/>
        <w:t>25.04.81</w:t>
      </w:r>
    </w:p>
    <w:p w:rsidR="00A260EF" w:rsidRDefault="00A260EF" w:rsidP="00A260EF">
      <w:pPr>
        <w:tabs>
          <w:tab w:val="left" w:pos="360"/>
          <w:tab w:val="left" w:pos="7370"/>
          <w:tab w:val="left" w:pos="8504"/>
        </w:tabs>
        <w:ind w:left="360"/>
        <w:jc w:val="both"/>
        <w:rPr>
          <w:sz w:val="16"/>
          <w:szCs w:val="16"/>
        </w:rPr>
      </w:pPr>
      <w:r>
        <w:rPr>
          <w:sz w:val="16"/>
          <w:szCs w:val="16"/>
        </w:rPr>
        <w:t>Prórroga de plazo</w:t>
      </w:r>
      <w:r>
        <w:rPr>
          <w:sz w:val="16"/>
          <w:szCs w:val="16"/>
        </w:rPr>
        <w:tab/>
        <w:t>B.O.E.55</w:t>
      </w:r>
      <w:r>
        <w:rPr>
          <w:sz w:val="16"/>
          <w:szCs w:val="16"/>
        </w:rPr>
        <w:tab/>
        <w:t>05.03.82</w:t>
      </w:r>
    </w:p>
    <w:p w:rsidR="00A260EF" w:rsidRDefault="00A260EF" w:rsidP="00A260EF">
      <w:pPr>
        <w:tabs>
          <w:tab w:val="left" w:pos="708"/>
        </w:tabs>
        <w:jc w:val="both"/>
        <w:rPr>
          <w:sz w:val="16"/>
          <w:szCs w:val="16"/>
        </w:rPr>
      </w:pPr>
    </w:p>
    <w:p w:rsidR="00A260EF" w:rsidRDefault="00A260EF" w:rsidP="00A260EF">
      <w:pPr>
        <w:tabs>
          <w:tab w:val="left" w:pos="360"/>
        </w:tabs>
        <w:ind w:left="360"/>
        <w:jc w:val="both"/>
        <w:rPr>
          <w:b/>
          <w:bCs/>
          <w:szCs w:val="20"/>
          <w:u w:val="single"/>
        </w:rPr>
      </w:pPr>
      <w:r>
        <w:rPr>
          <w:b/>
          <w:bCs/>
          <w:u w:val="single"/>
        </w:rPr>
        <w:t>ESTADÍSTICA</w:t>
      </w:r>
    </w:p>
    <w:p w:rsidR="00A260EF" w:rsidRDefault="00A260EF" w:rsidP="00A260EF">
      <w:pPr>
        <w:tabs>
          <w:tab w:val="left" w:pos="708"/>
        </w:tabs>
        <w:jc w:val="both"/>
      </w:pPr>
    </w:p>
    <w:p w:rsidR="00A260EF" w:rsidRDefault="00A260EF" w:rsidP="00A260EF">
      <w:pPr>
        <w:tabs>
          <w:tab w:val="left" w:pos="360"/>
        </w:tabs>
        <w:ind w:left="360"/>
        <w:jc w:val="both"/>
        <w:rPr>
          <w:b/>
          <w:bCs/>
        </w:rPr>
      </w:pPr>
      <w:r>
        <w:rPr>
          <w:b/>
          <w:bCs/>
          <w:sz w:val="16"/>
          <w:szCs w:val="16"/>
        </w:rPr>
        <w:t>ESTADÍSTICAS DE EDIFICACIÓN Y VIVIENDA</w:t>
      </w:r>
    </w:p>
    <w:p w:rsidR="00A260EF" w:rsidRDefault="00A260EF" w:rsidP="00A260EF">
      <w:pPr>
        <w:tabs>
          <w:tab w:val="left" w:pos="360"/>
          <w:tab w:val="left" w:pos="7370"/>
          <w:tab w:val="left" w:pos="8504"/>
        </w:tabs>
        <w:ind w:left="360"/>
        <w:jc w:val="both"/>
        <w:rPr>
          <w:sz w:val="16"/>
          <w:szCs w:val="16"/>
        </w:rPr>
      </w:pPr>
      <w:r>
        <w:rPr>
          <w:sz w:val="16"/>
          <w:szCs w:val="16"/>
        </w:rPr>
        <w:t xml:space="preserve">Orden de 29 de mayo de 1989 del Minis. </w:t>
      </w:r>
      <w:proofErr w:type="gramStart"/>
      <w:r>
        <w:rPr>
          <w:sz w:val="16"/>
          <w:szCs w:val="16"/>
        </w:rPr>
        <w:t>de</w:t>
      </w:r>
      <w:proofErr w:type="gramEnd"/>
      <w:r>
        <w:rPr>
          <w:sz w:val="16"/>
          <w:szCs w:val="16"/>
        </w:rPr>
        <w:t xml:space="preserve"> </w:t>
      </w:r>
      <w:proofErr w:type="spellStart"/>
      <w:r>
        <w:rPr>
          <w:sz w:val="16"/>
          <w:szCs w:val="16"/>
        </w:rPr>
        <w:t>Relac</w:t>
      </w:r>
      <w:proofErr w:type="spellEnd"/>
      <w:r>
        <w:rPr>
          <w:sz w:val="16"/>
          <w:szCs w:val="16"/>
        </w:rPr>
        <w:t xml:space="preserve">. </w:t>
      </w:r>
      <w:proofErr w:type="gramStart"/>
      <w:r>
        <w:rPr>
          <w:sz w:val="16"/>
          <w:szCs w:val="16"/>
        </w:rPr>
        <w:t>con</w:t>
      </w:r>
      <w:proofErr w:type="gramEnd"/>
      <w:r>
        <w:rPr>
          <w:sz w:val="16"/>
          <w:szCs w:val="16"/>
        </w:rPr>
        <w:t xml:space="preserve"> las Cortes y de la </w:t>
      </w:r>
      <w:proofErr w:type="spellStart"/>
      <w:r>
        <w:rPr>
          <w:sz w:val="16"/>
          <w:szCs w:val="16"/>
        </w:rPr>
        <w:t>Secr</w:t>
      </w:r>
      <w:proofErr w:type="spellEnd"/>
      <w:r>
        <w:rPr>
          <w:sz w:val="16"/>
          <w:szCs w:val="16"/>
        </w:rPr>
        <w:t xml:space="preserve">. </w:t>
      </w:r>
      <w:proofErr w:type="gramStart"/>
      <w:r>
        <w:rPr>
          <w:sz w:val="16"/>
          <w:szCs w:val="16"/>
        </w:rPr>
        <w:t>del</w:t>
      </w:r>
      <w:proofErr w:type="gramEnd"/>
      <w:r>
        <w:rPr>
          <w:sz w:val="16"/>
          <w:szCs w:val="16"/>
        </w:rPr>
        <w:t xml:space="preserve"> Gobierno</w:t>
      </w:r>
      <w:r>
        <w:rPr>
          <w:sz w:val="16"/>
          <w:szCs w:val="16"/>
        </w:rPr>
        <w:tab/>
        <w:t>B.O.E.129</w:t>
      </w:r>
      <w:r>
        <w:rPr>
          <w:sz w:val="16"/>
          <w:szCs w:val="16"/>
        </w:rPr>
        <w:tab/>
        <w:t>31.05.89</w:t>
      </w:r>
    </w:p>
    <w:p w:rsidR="00A260EF" w:rsidRDefault="00A260EF" w:rsidP="00A260EF">
      <w:pPr>
        <w:tabs>
          <w:tab w:val="left" w:pos="708"/>
        </w:tabs>
        <w:jc w:val="both"/>
        <w:rPr>
          <w:sz w:val="16"/>
          <w:szCs w:val="16"/>
        </w:rPr>
      </w:pPr>
    </w:p>
    <w:p w:rsidR="00A260EF" w:rsidRDefault="00A260EF" w:rsidP="00A260EF">
      <w:pPr>
        <w:tabs>
          <w:tab w:val="left" w:pos="360"/>
        </w:tabs>
        <w:ind w:left="360"/>
        <w:jc w:val="both"/>
        <w:rPr>
          <w:b/>
          <w:bCs/>
          <w:szCs w:val="20"/>
          <w:u w:val="single"/>
        </w:rPr>
      </w:pPr>
      <w:r>
        <w:rPr>
          <w:b/>
          <w:bCs/>
          <w:u w:val="single"/>
        </w:rPr>
        <w:t>ESTRUCTURAS DE ACERO</w:t>
      </w:r>
    </w:p>
    <w:p w:rsidR="00A260EF" w:rsidRDefault="00A260EF" w:rsidP="00A260EF">
      <w:pPr>
        <w:tabs>
          <w:tab w:val="left" w:pos="360"/>
        </w:tabs>
        <w:ind w:left="360"/>
        <w:jc w:val="both"/>
        <w:rPr>
          <w:b/>
          <w:bCs/>
          <w:sz w:val="16"/>
          <w:szCs w:val="16"/>
        </w:rPr>
      </w:pPr>
    </w:p>
    <w:p w:rsidR="00A260EF" w:rsidRDefault="00A260EF" w:rsidP="00A260EF">
      <w:pPr>
        <w:tabs>
          <w:tab w:val="left" w:pos="360"/>
        </w:tabs>
        <w:ind w:left="360"/>
        <w:jc w:val="both"/>
        <w:rPr>
          <w:b/>
          <w:bCs/>
          <w:szCs w:val="20"/>
        </w:rPr>
      </w:pPr>
      <w:r>
        <w:rPr>
          <w:b/>
          <w:bCs/>
          <w:sz w:val="16"/>
          <w:szCs w:val="16"/>
        </w:rPr>
        <w:t>INSTRUCCIÓN DE ACERO ESTRUCTURAL (EAE)</w:t>
      </w:r>
    </w:p>
    <w:p w:rsidR="00A260EF" w:rsidRDefault="00496475" w:rsidP="00A260EF">
      <w:pPr>
        <w:tabs>
          <w:tab w:val="left" w:pos="360"/>
          <w:tab w:val="left" w:pos="7370"/>
          <w:tab w:val="left" w:pos="8504"/>
        </w:tabs>
        <w:ind w:left="360"/>
        <w:jc w:val="both"/>
        <w:rPr>
          <w:sz w:val="16"/>
          <w:szCs w:val="16"/>
        </w:rPr>
      </w:pPr>
      <w:hyperlink r:id="rId22" w:history="1">
        <w:r w:rsidR="00A260EF">
          <w:rPr>
            <w:rStyle w:val="Hipervnculo"/>
            <w:sz w:val="16"/>
            <w:szCs w:val="16"/>
          </w:rPr>
          <w:t>Real Decreto 751/2011</w:t>
        </w:r>
      </w:hyperlink>
      <w:r w:rsidR="00A260EF">
        <w:rPr>
          <w:sz w:val="16"/>
          <w:szCs w:val="16"/>
        </w:rPr>
        <w:t xml:space="preserve"> de 27 de mayo de Ministerio de la Presidencia</w:t>
      </w:r>
      <w:r w:rsidR="00A260EF">
        <w:rPr>
          <w:sz w:val="16"/>
          <w:szCs w:val="16"/>
        </w:rPr>
        <w:tab/>
        <w:t>B.O.E.149</w:t>
      </w:r>
      <w:r w:rsidR="00A260EF">
        <w:rPr>
          <w:sz w:val="16"/>
          <w:szCs w:val="16"/>
        </w:rPr>
        <w:tab/>
        <w:t>23.06.11</w:t>
      </w:r>
    </w:p>
    <w:p w:rsidR="00A260EF" w:rsidRDefault="00A260EF" w:rsidP="00A260EF">
      <w:pPr>
        <w:tabs>
          <w:tab w:val="left" w:pos="360"/>
        </w:tabs>
        <w:ind w:left="360"/>
        <w:jc w:val="both"/>
        <w:rPr>
          <w:b/>
          <w:bCs/>
          <w:sz w:val="16"/>
          <w:szCs w:val="16"/>
        </w:rPr>
      </w:pPr>
    </w:p>
    <w:p w:rsidR="00A260EF" w:rsidRDefault="00A260EF" w:rsidP="00A260EF">
      <w:pPr>
        <w:tabs>
          <w:tab w:val="left" w:pos="360"/>
        </w:tabs>
        <w:ind w:left="360"/>
        <w:jc w:val="both"/>
        <w:rPr>
          <w:b/>
          <w:bCs/>
          <w:szCs w:val="20"/>
        </w:rPr>
      </w:pPr>
      <w:r>
        <w:rPr>
          <w:b/>
          <w:bCs/>
          <w:sz w:val="16"/>
          <w:szCs w:val="16"/>
        </w:rPr>
        <w:t>CÓDIGO TÉCNICO DE LA EDIFICACIÓN. DB-SE-A SEGURIDAD ESTRUCTURAL, ACERO</w:t>
      </w:r>
    </w:p>
    <w:p w:rsidR="00A260EF" w:rsidRDefault="00A260EF" w:rsidP="00A260EF">
      <w:pPr>
        <w:tabs>
          <w:tab w:val="left" w:pos="360"/>
          <w:tab w:val="left" w:pos="7370"/>
          <w:tab w:val="left" w:pos="8504"/>
        </w:tabs>
        <w:ind w:left="360"/>
        <w:jc w:val="both"/>
        <w:rPr>
          <w:sz w:val="16"/>
          <w:szCs w:val="16"/>
        </w:rPr>
      </w:pPr>
      <w:r>
        <w:rPr>
          <w:sz w:val="16"/>
          <w:szCs w:val="16"/>
        </w:rPr>
        <w:t>Real Decreto 314/2006, del Ministerio de Vivienda del 17 de marzo de 2006</w:t>
      </w:r>
      <w:r>
        <w:rPr>
          <w:sz w:val="16"/>
          <w:szCs w:val="16"/>
        </w:rPr>
        <w:tab/>
        <w:t>B.O.E.74</w:t>
      </w:r>
      <w:r>
        <w:rPr>
          <w:sz w:val="16"/>
          <w:szCs w:val="16"/>
        </w:rPr>
        <w:tab/>
        <w:t>28.03.06</w:t>
      </w:r>
    </w:p>
    <w:p w:rsidR="00A260EF" w:rsidRDefault="00A260EF" w:rsidP="00A260EF">
      <w:pPr>
        <w:tabs>
          <w:tab w:val="left" w:pos="360"/>
          <w:tab w:val="left" w:pos="7370"/>
          <w:tab w:val="left" w:pos="8504"/>
        </w:tabs>
        <w:ind w:left="360"/>
        <w:jc w:val="both"/>
        <w:rPr>
          <w:sz w:val="16"/>
          <w:szCs w:val="16"/>
        </w:rPr>
      </w:pPr>
      <w:r>
        <w:rPr>
          <w:sz w:val="16"/>
          <w:szCs w:val="16"/>
        </w:rPr>
        <w:t>MODIFICACIÓN R.D.314/2006. R.D.1371/2007</w:t>
      </w:r>
      <w:r>
        <w:rPr>
          <w:sz w:val="16"/>
          <w:szCs w:val="16"/>
        </w:rPr>
        <w:tab/>
        <w:t>B.O.E.254</w:t>
      </w:r>
      <w:r>
        <w:rPr>
          <w:sz w:val="16"/>
          <w:szCs w:val="16"/>
        </w:rPr>
        <w:tab/>
        <w:t>23.10.07</w:t>
      </w:r>
    </w:p>
    <w:p w:rsidR="00A260EF" w:rsidRDefault="00A260EF" w:rsidP="00A260EF">
      <w:pPr>
        <w:tabs>
          <w:tab w:val="left" w:pos="360"/>
          <w:tab w:val="left" w:pos="7370"/>
          <w:tab w:val="left" w:pos="8504"/>
        </w:tabs>
        <w:ind w:left="360"/>
        <w:jc w:val="both"/>
        <w:rPr>
          <w:sz w:val="16"/>
          <w:szCs w:val="16"/>
        </w:rPr>
      </w:pPr>
      <w:proofErr w:type="gramStart"/>
      <w:r>
        <w:rPr>
          <w:sz w:val="16"/>
          <w:szCs w:val="16"/>
        </w:rPr>
        <w:t>corrección</w:t>
      </w:r>
      <w:proofErr w:type="gramEnd"/>
      <w:r>
        <w:rPr>
          <w:sz w:val="16"/>
          <w:szCs w:val="16"/>
        </w:rPr>
        <w:t xml:space="preserve"> de errores R.D.1371/2007</w:t>
      </w:r>
      <w:r>
        <w:rPr>
          <w:sz w:val="16"/>
          <w:szCs w:val="16"/>
        </w:rPr>
        <w:tab/>
        <w:t>B.O.E.304</w:t>
      </w:r>
      <w:r>
        <w:rPr>
          <w:sz w:val="16"/>
          <w:szCs w:val="16"/>
        </w:rPr>
        <w:tab/>
        <w:t>20.12.07</w:t>
      </w:r>
    </w:p>
    <w:p w:rsidR="00A260EF" w:rsidRDefault="00A260EF" w:rsidP="00A260EF">
      <w:pPr>
        <w:tabs>
          <w:tab w:val="left" w:pos="360"/>
          <w:tab w:val="left" w:pos="7370"/>
          <w:tab w:val="left" w:pos="8504"/>
        </w:tabs>
        <w:ind w:left="360"/>
        <w:jc w:val="both"/>
        <w:rPr>
          <w:sz w:val="16"/>
          <w:szCs w:val="16"/>
        </w:rPr>
      </w:pPr>
      <w:r>
        <w:rPr>
          <w:sz w:val="16"/>
          <w:szCs w:val="16"/>
        </w:rPr>
        <w:t>Corrección de errores del R.D.314/2006</w:t>
      </w:r>
      <w:r>
        <w:rPr>
          <w:sz w:val="16"/>
          <w:szCs w:val="16"/>
        </w:rPr>
        <w:tab/>
        <w:t>B.O.E.22</w:t>
      </w:r>
      <w:r>
        <w:rPr>
          <w:sz w:val="16"/>
          <w:szCs w:val="16"/>
        </w:rPr>
        <w:tab/>
        <w:t>25.01.08</w:t>
      </w:r>
    </w:p>
    <w:p w:rsidR="00A260EF" w:rsidRDefault="00A260EF" w:rsidP="00A260EF">
      <w:pPr>
        <w:tabs>
          <w:tab w:val="left" w:pos="360"/>
          <w:tab w:val="left" w:pos="7370"/>
          <w:tab w:val="left" w:pos="8504"/>
        </w:tabs>
        <w:ind w:left="360"/>
        <w:jc w:val="both"/>
        <w:rPr>
          <w:sz w:val="16"/>
          <w:szCs w:val="16"/>
        </w:rPr>
      </w:pPr>
      <w:r>
        <w:rPr>
          <w:sz w:val="16"/>
          <w:szCs w:val="16"/>
        </w:rPr>
        <w:t>MODIFICACIÓN R.D.314/2006. R.D.1675/2008 del Ministerio de Vivienda</w:t>
      </w:r>
      <w:r>
        <w:rPr>
          <w:sz w:val="16"/>
          <w:szCs w:val="16"/>
        </w:rPr>
        <w:tab/>
        <w:t>B.O.E.252</w:t>
      </w:r>
      <w:r>
        <w:rPr>
          <w:sz w:val="16"/>
          <w:szCs w:val="16"/>
        </w:rPr>
        <w:tab/>
        <w:t>18.10.08</w:t>
      </w:r>
    </w:p>
    <w:p w:rsidR="00A260EF" w:rsidRDefault="00A260EF" w:rsidP="00A260EF">
      <w:pPr>
        <w:tabs>
          <w:tab w:val="left" w:pos="360"/>
          <w:tab w:val="left" w:pos="7370"/>
          <w:tab w:val="left" w:pos="8504"/>
        </w:tabs>
        <w:ind w:left="360"/>
        <w:jc w:val="both"/>
        <w:rPr>
          <w:sz w:val="16"/>
          <w:szCs w:val="16"/>
        </w:rPr>
      </w:pPr>
      <w:r>
        <w:rPr>
          <w:sz w:val="16"/>
          <w:szCs w:val="16"/>
        </w:rPr>
        <w:t>MODIFICACIÓN R.D.314/2006. ORDEN VIV/984/2009 del Ministerio de Vivienda</w:t>
      </w:r>
      <w:r>
        <w:rPr>
          <w:sz w:val="16"/>
          <w:szCs w:val="16"/>
        </w:rPr>
        <w:tab/>
        <w:t>B.O.E.99</w:t>
      </w:r>
      <w:r>
        <w:rPr>
          <w:sz w:val="16"/>
          <w:szCs w:val="16"/>
        </w:rPr>
        <w:tab/>
        <w:t>23.04.09</w:t>
      </w:r>
    </w:p>
    <w:p w:rsidR="00A260EF" w:rsidRDefault="00A260EF" w:rsidP="00A260EF">
      <w:pPr>
        <w:tabs>
          <w:tab w:val="left" w:pos="360"/>
          <w:tab w:val="left" w:pos="7370"/>
          <w:tab w:val="left" w:pos="8504"/>
        </w:tabs>
        <w:ind w:left="360"/>
        <w:jc w:val="both"/>
        <w:rPr>
          <w:sz w:val="16"/>
          <w:szCs w:val="16"/>
        </w:rPr>
      </w:pPr>
      <w:proofErr w:type="gramStart"/>
      <w:r>
        <w:rPr>
          <w:sz w:val="16"/>
          <w:szCs w:val="16"/>
        </w:rPr>
        <w:t>corrección</w:t>
      </w:r>
      <w:proofErr w:type="gramEnd"/>
      <w:r>
        <w:rPr>
          <w:sz w:val="16"/>
          <w:szCs w:val="16"/>
        </w:rPr>
        <w:t xml:space="preserve"> de errores y erratas de la ORDEN VIV/984/2009 del Ministerio de Vivienda</w:t>
      </w:r>
      <w:r>
        <w:rPr>
          <w:sz w:val="16"/>
          <w:szCs w:val="16"/>
        </w:rPr>
        <w:tab/>
        <w:t>B.O.E.99</w:t>
      </w:r>
      <w:r>
        <w:rPr>
          <w:sz w:val="16"/>
          <w:szCs w:val="16"/>
        </w:rPr>
        <w:tab/>
        <w:t>23.09.09</w:t>
      </w:r>
    </w:p>
    <w:p w:rsidR="00A260EF" w:rsidRDefault="00A260EF" w:rsidP="00A260EF">
      <w:pPr>
        <w:tabs>
          <w:tab w:val="left" w:pos="360"/>
          <w:tab w:val="left" w:pos="7370"/>
          <w:tab w:val="left" w:pos="8504"/>
        </w:tabs>
        <w:ind w:left="360"/>
        <w:jc w:val="both"/>
        <w:rPr>
          <w:sz w:val="16"/>
          <w:szCs w:val="16"/>
        </w:rPr>
      </w:pPr>
      <w:r>
        <w:rPr>
          <w:sz w:val="16"/>
          <w:szCs w:val="16"/>
        </w:rPr>
        <w:t>MODIFICACIÓN R.D.314/2006</w:t>
      </w:r>
      <w:r>
        <w:rPr>
          <w:sz w:val="16"/>
          <w:szCs w:val="16"/>
        </w:rPr>
        <w:tab/>
      </w:r>
      <w:r>
        <w:rPr>
          <w:sz w:val="16"/>
          <w:szCs w:val="16"/>
        </w:rPr>
        <w:tab/>
      </w:r>
    </w:p>
    <w:p w:rsidR="00A260EF" w:rsidRDefault="00A260EF" w:rsidP="00A260EF">
      <w:pPr>
        <w:tabs>
          <w:tab w:val="left" w:pos="360"/>
          <w:tab w:val="left" w:pos="7370"/>
          <w:tab w:val="left" w:pos="8504"/>
        </w:tabs>
        <w:ind w:left="360"/>
        <w:jc w:val="both"/>
        <w:rPr>
          <w:sz w:val="16"/>
          <w:szCs w:val="16"/>
        </w:rPr>
      </w:pPr>
      <w:r>
        <w:rPr>
          <w:sz w:val="16"/>
          <w:szCs w:val="16"/>
        </w:rPr>
        <w:t>R.D.173/2010. Accesibilidad y no discriminación de las personas con discapacidad</w:t>
      </w:r>
      <w:r>
        <w:rPr>
          <w:sz w:val="16"/>
          <w:szCs w:val="16"/>
        </w:rPr>
        <w:tab/>
        <w:t>B.O.E.61</w:t>
      </w:r>
      <w:r>
        <w:rPr>
          <w:sz w:val="16"/>
          <w:szCs w:val="16"/>
        </w:rPr>
        <w:tab/>
        <w:t>11.03.10</w:t>
      </w:r>
    </w:p>
    <w:p w:rsidR="00A260EF" w:rsidRDefault="00A260EF" w:rsidP="00A260EF">
      <w:pPr>
        <w:tabs>
          <w:tab w:val="left" w:pos="708"/>
        </w:tabs>
        <w:jc w:val="both"/>
        <w:rPr>
          <w:sz w:val="16"/>
          <w:szCs w:val="16"/>
        </w:rPr>
      </w:pPr>
    </w:p>
    <w:p w:rsidR="00A260EF" w:rsidRDefault="00A260EF" w:rsidP="00A260EF">
      <w:pPr>
        <w:tabs>
          <w:tab w:val="left" w:pos="360"/>
        </w:tabs>
        <w:ind w:left="360"/>
        <w:jc w:val="both"/>
        <w:rPr>
          <w:b/>
          <w:bCs/>
          <w:szCs w:val="20"/>
          <w:u w:val="single"/>
        </w:rPr>
      </w:pPr>
      <w:r>
        <w:rPr>
          <w:b/>
          <w:bCs/>
          <w:u w:val="single"/>
        </w:rPr>
        <w:lastRenderedPageBreak/>
        <w:t>ESTRUCTURAS DE FÁBRICA</w:t>
      </w:r>
    </w:p>
    <w:p w:rsidR="00A260EF" w:rsidRDefault="00A260EF" w:rsidP="00A260EF">
      <w:pPr>
        <w:tabs>
          <w:tab w:val="left" w:pos="708"/>
        </w:tabs>
        <w:jc w:val="both"/>
      </w:pPr>
    </w:p>
    <w:p w:rsidR="00A260EF" w:rsidRDefault="00A260EF" w:rsidP="00A260EF">
      <w:pPr>
        <w:tabs>
          <w:tab w:val="left" w:pos="360"/>
        </w:tabs>
        <w:ind w:left="360"/>
        <w:jc w:val="both"/>
        <w:rPr>
          <w:b/>
          <w:bCs/>
        </w:rPr>
      </w:pPr>
      <w:r>
        <w:rPr>
          <w:b/>
          <w:bCs/>
          <w:sz w:val="16"/>
          <w:szCs w:val="16"/>
        </w:rPr>
        <w:t>CÓDIGO TÉCNICO DE LA EDIFICACIÓN  DB-SE-F SEGURIDAD ESTRUCTURAL, FÁBRICA</w:t>
      </w:r>
    </w:p>
    <w:p w:rsidR="00A260EF" w:rsidRDefault="00A260EF" w:rsidP="00A260EF">
      <w:pPr>
        <w:tabs>
          <w:tab w:val="left" w:pos="360"/>
          <w:tab w:val="left" w:pos="7370"/>
          <w:tab w:val="left" w:pos="8504"/>
        </w:tabs>
        <w:ind w:left="360"/>
        <w:jc w:val="both"/>
        <w:rPr>
          <w:sz w:val="16"/>
          <w:szCs w:val="16"/>
        </w:rPr>
      </w:pPr>
      <w:r>
        <w:rPr>
          <w:sz w:val="16"/>
          <w:szCs w:val="16"/>
        </w:rPr>
        <w:t>Real Decreto 314/2006, del Ministerio de Vivienda del 17 de marzo de 2006</w:t>
      </w:r>
      <w:r>
        <w:rPr>
          <w:sz w:val="16"/>
          <w:szCs w:val="16"/>
        </w:rPr>
        <w:tab/>
        <w:t>B.O.E.74</w:t>
      </w:r>
      <w:r>
        <w:rPr>
          <w:sz w:val="16"/>
          <w:szCs w:val="16"/>
        </w:rPr>
        <w:tab/>
        <w:t>28.03.06</w:t>
      </w:r>
    </w:p>
    <w:p w:rsidR="00A260EF" w:rsidRDefault="00A260EF" w:rsidP="00A260EF">
      <w:pPr>
        <w:tabs>
          <w:tab w:val="left" w:pos="360"/>
          <w:tab w:val="left" w:pos="7370"/>
          <w:tab w:val="left" w:pos="8504"/>
        </w:tabs>
        <w:ind w:left="360"/>
        <w:jc w:val="both"/>
        <w:rPr>
          <w:sz w:val="16"/>
          <w:szCs w:val="16"/>
        </w:rPr>
      </w:pPr>
      <w:r>
        <w:rPr>
          <w:sz w:val="16"/>
          <w:szCs w:val="16"/>
        </w:rPr>
        <w:t>MODIFICACIÓN R.D.314/2006. R.D.1371/2007</w:t>
      </w:r>
      <w:r>
        <w:rPr>
          <w:sz w:val="16"/>
          <w:szCs w:val="16"/>
        </w:rPr>
        <w:tab/>
        <w:t>B.O.E.254</w:t>
      </w:r>
      <w:r>
        <w:rPr>
          <w:sz w:val="16"/>
          <w:szCs w:val="16"/>
        </w:rPr>
        <w:tab/>
        <w:t>23.10.07</w:t>
      </w:r>
    </w:p>
    <w:p w:rsidR="00A260EF" w:rsidRDefault="00A260EF" w:rsidP="00A260EF">
      <w:pPr>
        <w:tabs>
          <w:tab w:val="left" w:pos="360"/>
          <w:tab w:val="left" w:pos="7370"/>
          <w:tab w:val="left" w:pos="8504"/>
        </w:tabs>
        <w:ind w:left="360"/>
        <w:jc w:val="both"/>
        <w:rPr>
          <w:sz w:val="16"/>
          <w:szCs w:val="16"/>
        </w:rPr>
      </w:pPr>
      <w:proofErr w:type="gramStart"/>
      <w:r>
        <w:rPr>
          <w:sz w:val="16"/>
          <w:szCs w:val="16"/>
        </w:rPr>
        <w:t>corrección</w:t>
      </w:r>
      <w:proofErr w:type="gramEnd"/>
      <w:r>
        <w:rPr>
          <w:sz w:val="16"/>
          <w:szCs w:val="16"/>
        </w:rPr>
        <w:t xml:space="preserve"> de errores R.D.1371/2007</w:t>
      </w:r>
      <w:r>
        <w:rPr>
          <w:sz w:val="16"/>
          <w:szCs w:val="16"/>
        </w:rPr>
        <w:tab/>
        <w:t>B.O.E.304</w:t>
      </w:r>
      <w:r>
        <w:rPr>
          <w:sz w:val="16"/>
          <w:szCs w:val="16"/>
        </w:rPr>
        <w:tab/>
        <w:t>20.12.07</w:t>
      </w:r>
    </w:p>
    <w:p w:rsidR="00A260EF" w:rsidRDefault="00A260EF" w:rsidP="00A260EF">
      <w:pPr>
        <w:tabs>
          <w:tab w:val="left" w:pos="360"/>
          <w:tab w:val="left" w:pos="7370"/>
          <w:tab w:val="left" w:pos="8504"/>
        </w:tabs>
        <w:ind w:left="360"/>
        <w:jc w:val="both"/>
        <w:rPr>
          <w:sz w:val="16"/>
          <w:szCs w:val="16"/>
        </w:rPr>
      </w:pPr>
      <w:r>
        <w:rPr>
          <w:sz w:val="16"/>
          <w:szCs w:val="16"/>
        </w:rPr>
        <w:t>Corrección de errores del R.D.314/2006</w:t>
      </w:r>
      <w:r>
        <w:rPr>
          <w:sz w:val="16"/>
          <w:szCs w:val="16"/>
        </w:rPr>
        <w:tab/>
        <w:t>B.O.E.22</w:t>
      </w:r>
      <w:r>
        <w:rPr>
          <w:sz w:val="16"/>
          <w:szCs w:val="16"/>
        </w:rPr>
        <w:tab/>
        <w:t>25.01.08</w:t>
      </w:r>
    </w:p>
    <w:p w:rsidR="00A260EF" w:rsidRDefault="00A260EF" w:rsidP="00A260EF">
      <w:pPr>
        <w:tabs>
          <w:tab w:val="left" w:pos="360"/>
          <w:tab w:val="left" w:pos="7370"/>
          <w:tab w:val="left" w:pos="8504"/>
        </w:tabs>
        <w:ind w:left="360"/>
        <w:jc w:val="both"/>
        <w:rPr>
          <w:sz w:val="16"/>
          <w:szCs w:val="16"/>
        </w:rPr>
      </w:pPr>
      <w:r>
        <w:rPr>
          <w:sz w:val="16"/>
          <w:szCs w:val="16"/>
        </w:rPr>
        <w:t>MODIFICACIÓN R.D.314/2006. R.D.1675/2008 del Ministerio de Vivienda</w:t>
      </w:r>
      <w:r>
        <w:rPr>
          <w:sz w:val="16"/>
          <w:szCs w:val="16"/>
        </w:rPr>
        <w:tab/>
        <w:t>B.O.E.252</w:t>
      </w:r>
      <w:r>
        <w:rPr>
          <w:sz w:val="16"/>
          <w:szCs w:val="16"/>
        </w:rPr>
        <w:tab/>
        <w:t>18.10.08</w:t>
      </w:r>
    </w:p>
    <w:p w:rsidR="00A260EF" w:rsidRDefault="00A260EF" w:rsidP="00A260EF">
      <w:pPr>
        <w:tabs>
          <w:tab w:val="left" w:pos="360"/>
          <w:tab w:val="left" w:pos="7370"/>
          <w:tab w:val="left" w:pos="8504"/>
        </w:tabs>
        <w:ind w:left="360"/>
        <w:jc w:val="both"/>
        <w:rPr>
          <w:sz w:val="16"/>
          <w:szCs w:val="16"/>
        </w:rPr>
      </w:pPr>
      <w:r>
        <w:rPr>
          <w:sz w:val="16"/>
          <w:szCs w:val="16"/>
        </w:rPr>
        <w:t>MODIFICACIÓN R.D.314/2006. ORDEN VIV/984/2009 del Ministerio de Vivienda</w:t>
      </w:r>
      <w:r>
        <w:rPr>
          <w:sz w:val="16"/>
          <w:szCs w:val="16"/>
        </w:rPr>
        <w:tab/>
        <w:t>B.O.E.99</w:t>
      </w:r>
      <w:r>
        <w:rPr>
          <w:sz w:val="16"/>
          <w:szCs w:val="16"/>
        </w:rPr>
        <w:tab/>
        <w:t>23.04.09</w:t>
      </w:r>
    </w:p>
    <w:p w:rsidR="00A260EF" w:rsidRDefault="00A260EF" w:rsidP="00A260EF">
      <w:pPr>
        <w:tabs>
          <w:tab w:val="left" w:pos="360"/>
          <w:tab w:val="left" w:pos="7370"/>
          <w:tab w:val="left" w:pos="8504"/>
        </w:tabs>
        <w:ind w:left="360"/>
        <w:jc w:val="both"/>
        <w:rPr>
          <w:sz w:val="16"/>
          <w:szCs w:val="16"/>
        </w:rPr>
      </w:pPr>
      <w:proofErr w:type="gramStart"/>
      <w:r>
        <w:rPr>
          <w:sz w:val="16"/>
          <w:szCs w:val="16"/>
        </w:rPr>
        <w:t>corrección</w:t>
      </w:r>
      <w:proofErr w:type="gramEnd"/>
      <w:r>
        <w:rPr>
          <w:sz w:val="16"/>
          <w:szCs w:val="16"/>
        </w:rPr>
        <w:t xml:space="preserve"> de errores y erratas de la ORDEN VIV/984/2009 del Ministerio de Vivienda</w:t>
      </w:r>
      <w:r>
        <w:rPr>
          <w:sz w:val="16"/>
          <w:szCs w:val="16"/>
        </w:rPr>
        <w:tab/>
        <w:t>B.O.E.99</w:t>
      </w:r>
      <w:r>
        <w:rPr>
          <w:sz w:val="16"/>
          <w:szCs w:val="16"/>
        </w:rPr>
        <w:tab/>
        <w:t>23.09.09</w:t>
      </w:r>
    </w:p>
    <w:p w:rsidR="00A260EF" w:rsidRDefault="00A260EF" w:rsidP="00A260EF">
      <w:pPr>
        <w:tabs>
          <w:tab w:val="left" w:pos="360"/>
          <w:tab w:val="left" w:pos="7370"/>
          <w:tab w:val="left" w:pos="8504"/>
        </w:tabs>
        <w:ind w:left="360"/>
        <w:jc w:val="both"/>
        <w:rPr>
          <w:sz w:val="16"/>
          <w:szCs w:val="16"/>
        </w:rPr>
      </w:pPr>
      <w:r>
        <w:rPr>
          <w:sz w:val="16"/>
          <w:szCs w:val="16"/>
        </w:rPr>
        <w:t>MODIFICACIÓN R.D.314/2006</w:t>
      </w:r>
      <w:r>
        <w:rPr>
          <w:sz w:val="16"/>
          <w:szCs w:val="16"/>
        </w:rPr>
        <w:tab/>
      </w:r>
      <w:r>
        <w:rPr>
          <w:sz w:val="16"/>
          <w:szCs w:val="16"/>
        </w:rPr>
        <w:tab/>
      </w:r>
    </w:p>
    <w:p w:rsidR="00A260EF" w:rsidRDefault="00A260EF" w:rsidP="00A260EF">
      <w:pPr>
        <w:tabs>
          <w:tab w:val="left" w:pos="360"/>
          <w:tab w:val="left" w:pos="7370"/>
          <w:tab w:val="left" w:pos="8504"/>
        </w:tabs>
        <w:ind w:left="360"/>
        <w:jc w:val="both"/>
        <w:rPr>
          <w:sz w:val="16"/>
          <w:szCs w:val="16"/>
        </w:rPr>
      </w:pPr>
      <w:r>
        <w:rPr>
          <w:sz w:val="16"/>
          <w:szCs w:val="16"/>
        </w:rPr>
        <w:t>R.D.173/2010. Accesibilidad y no discriminación de las personas con discapacidad</w:t>
      </w:r>
      <w:r>
        <w:rPr>
          <w:sz w:val="16"/>
          <w:szCs w:val="16"/>
        </w:rPr>
        <w:tab/>
        <w:t>B.O.E.61</w:t>
      </w:r>
      <w:r>
        <w:rPr>
          <w:sz w:val="16"/>
          <w:szCs w:val="16"/>
        </w:rPr>
        <w:tab/>
        <w:t>11.03.10</w:t>
      </w:r>
    </w:p>
    <w:p w:rsidR="00A260EF" w:rsidRDefault="00A260EF" w:rsidP="00A260EF">
      <w:pPr>
        <w:tabs>
          <w:tab w:val="left" w:pos="708"/>
        </w:tabs>
        <w:jc w:val="both"/>
        <w:rPr>
          <w:sz w:val="16"/>
          <w:szCs w:val="16"/>
        </w:rPr>
      </w:pPr>
    </w:p>
    <w:p w:rsidR="00A260EF" w:rsidRDefault="00A260EF" w:rsidP="00A260EF">
      <w:pPr>
        <w:tabs>
          <w:tab w:val="left" w:pos="360"/>
        </w:tabs>
        <w:ind w:left="360"/>
        <w:jc w:val="both"/>
        <w:rPr>
          <w:b/>
          <w:bCs/>
          <w:szCs w:val="20"/>
          <w:u w:val="single"/>
        </w:rPr>
      </w:pPr>
      <w:r>
        <w:rPr>
          <w:b/>
          <w:bCs/>
          <w:u w:val="single"/>
        </w:rPr>
        <w:t>ESTRUCTURAS DE FORJADOS</w:t>
      </w:r>
    </w:p>
    <w:p w:rsidR="00A260EF" w:rsidRDefault="00A260EF" w:rsidP="00A260EF">
      <w:pPr>
        <w:tabs>
          <w:tab w:val="left" w:pos="708"/>
        </w:tabs>
        <w:jc w:val="both"/>
      </w:pPr>
    </w:p>
    <w:p w:rsidR="00A260EF" w:rsidRDefault="00A260EF" w:rsidP="00A260EF">
      <w:pPr>
        <w:tabs>
          <w:tab w:val="left" w:pos="360"/>
        </w:tabs>
        <w:ind w:left="360"/>
        <w:jc w:val="both"/>
        <w:rPr>
          <w:b/>
          <w:bCs/>
        </w:rPr>
      </w:pPr>
      <w:r>
        <w:rPr>
          <w:b/>
          <w:bCs/>
          <w:sz w:val="16"/>
          <w:szCs w:val="16"/>
        </w:rPr>
        <w:t>INSTRUCCIÓN DE HORMIGÓN ESTRUCTURAL (EHE-08)</w:t>
      </w:r>
    </w:p>
    <w:p w:rsidR="00A260EF" w:rsidRDefault="00A260EF" w:rsidP="00A260EF">
      <w:pPr>
        <w:tabs>
          <w:tab w:val="left" w:pos="360"/>
          <w:tab w:val="left" w:pos="7370"/>
          <w:tab w:val="left" w:pos="8504"/>
        </w:tabs>
        <w:ind w:left="360"/>
        <w:jc w:val="both"/>
        <w:rPr>
          <w:sz w:val="16"/>
          <w:szCs w:val="16"/>
        </w:rPr>
      </w:pPr>
      <w:r>
        <w:rPr>
          <w:sz w:val="16"/>
          <w:szCs w:val="16"/>
        </w:rPr>
        <w:t>Real Decreto 1247/2008 de 18 de julio de 2008 del Ministerio de Fomento</w:t>
      </w:r>
      <w:r>
        <w:rPr>
          <w:sz w:val="16"/>
          <w:szCs w:val="16"/>
        </w:rPr>
        <w:tab/>
        <w:t>B.O.E.</w:t>
      </w:r>
      <w:r>
        <w:rPr>
          <w:sz w:val="16"/>
          <w:szCs w:val="16"/>
        </w:rPr>
        <w:tab/>
        <w:t>22.08.08</w:t>
      </w:r>
    </w:p>
    <w:p w:rsidR="00A260EF" w:rsidRDefault="00A260EF" w:rsidP="00A260EF">
      <w:pPr>
        <w:tabs>
          <w:tab w:val="left" w:pos="360"/>
          <w:tab w:val="left" w:pos="7370"/>
          <w:tab w:val="left" w:pos="8504"/>
        </w:tabs>
        <w:ind w:left="360"/>
        <w:jc w:val="both"/>
        <w:rPr>
          <w:sz w:val="16"/>
          <w:szCs w:val="16"/>
        </w:rPr>
      </w:pPr>
      <w:r>
        <w:rPr>
          <w:sz w:val="16"/>
          <w:szCs w:val="16"/>
        </w:rPr>
        <w:t>Corrección de errores R.D.1247/2008 (EHE-08) del Ministerio de Fomento</w:t>
      </w:r>
      <w:r>
        <w:rPr>
          <w:sz w:val="16"/>
          <w:szCs w:val="16"/>
        </w:rPr>
        <w:tab/>
        <w:t>B.O.E.</w:t>
      </w:r>
      <w:r>
        <w:rPr>
          <w:sz w:val="16"/>
          <w:szCs w:val="16"/>
        </w:rPr>
        <w:tab/>
        <w:t>24.12.08</w:t>
      </w:r>
    </w:p>
    <w:p w:rsidR="00A260EF" w:rsidRDefault="00A260EF" w:rsidP="00A260EF">
      <w:pPr>
        <w:tabs>
          <w:tab w:val="left" w:pos="708"/>
        </w:tabs>
        <w:jc w:val="both"/>
        <w:rPr>
          <w:sz w:val="16"/>
          <w:szCs w:val="16"/>
        </w:rPr>
      </w:pPr>
    </w:p>
    <w:p w:rsidR="00A260EF" w:rsidRDefault="00A260EF" w:rsidP="00A260EF">
      <w:pPr>
        <w:tabs>
          <w:tab w:val="left" w:pos="360"/>
        </w:tabs>
        <w:ind w:left="360"/>
        <w:jc w:val="both"/>
        <w:rPr>
          <w:b/>
          <w:bCs/>
          <w:szCs w:val="20"/>
        </w:rPr>
      </w:pPr>
      <w:r>
        <w:rPr>
          <w:b/>
          <w:bCs/>
          <w:sz w:val="16"/>
          <w:szCs w:val="16"/>
        </w:rPr>
        <w:t>FABRICACIÓN Y EMPLEO DE ELEMENTOS RESISTENTES PARA PISOS Y CUBIERTAS</w:t>
      </w:r>
    </w:p>
    <w:p w:rsidR="00A260EF" w:rsidRDefault="00A260EF" w:rsidP="00A260EF">
      <w:pPr>
        <w:tabs>
          <w:tab w:val="left" w:pos="360"/>
          <w:tab w:val="left" w:pos="7370"/>
          <w:tab w:val="left" w:pos="8504"/>
        </w:tabs>
        <w:ind w:left="360"/>
        <w:jc w:val="both"/>
        <w:rPr>
          <w:sz w:val="16"/>
          <w:szCs w:val="16"/>
        </w:rPr>
      </w:pPr>
      <w:r>
        <w:rPr>
          <w:sz w:val="16"/>
          <w:szCs w:val="16"/>
        </w:rPr>
        <w:t>Real Decreto 1630/1980 de 18 de julio de 1980 de la Presidencia del Gobierno</w:t>
      </w:r>
      <w:r>
        <w:rPr>
          <w:sz w:val="16"/>
          <w:szCs w:val="16"/>
        </w:rPr>
        <w:tab/>
        <w:t>B.O.E.</w:t>
      </w:r>
      <w:r>
        <w:rPr>
          <w:sz w:val="16"/>
          <w:szCs w:val="16"/>
        </w:rPr>
        <w:tab/>
        <w:t>08.08.80</w:t>
      </w:r>
    </w:p>
    <w:p w:rsidR="00A260EF" w:rsidRDefault="00A260EF" w:rsidP="00A260EF">
      <w:pPr>
        <w:tabs>
          <w:tab w:val="left" w:pos="708"/>
        </w:tabs>
        <w:jc w:val="both"/>
        <w:rPr>
          <w:sz w:val="16"/>
          <w:szCs w:val="16"/>
        </w:rPr>
      </w:pPr>
    </w:p>
    <w:p w:rsidR="00A260EF" w:rsidRDefault="00A260EF" w:rsidP="00A260EF">
      <w:pPr>
        <w:tabs>
          <w:tab w:val="left" w:pos="360"/>
        </w:tabs>
        <w:ind w:left="360"/>
        <w:jc w:val="both"/>
        <w:rPr>
          <w:b/>
          <w:bCs/>
          <w:szCs w:val="20"/>
        </w:rPr>
      </w:pPr>
      <w:r>
        <w:rPr>
          <w:b/>
          <w:bCs/>
          <w:sz w:val="16"/>
          <w:szCs w:val="16"/>
        </w:rPr>
        <w:t>MODIFICACIÓN DE FICHAS TÉCNICAS A QUE SE REFIERE EL REAL DECRETO ANTERIOR SOBRE AUTORIZACIÓN DE USO PARA LA FABRICACIÓN Y EMPLEO DE ELEMENTOS RESISTENTES DE PISOS Y CUBIERTAS</w:t>
      </w:r>
    </w:p>
    <w:p w:rsidR="00A260EF" w:rsidRDefault="00A260EF" w:rsidP="00A260EF">
      <w:pPr>
        <w:tabs>
          <w:tab w:val="left" w:pos="360"/>
          <w:tab w:val="left" w:pos="7370"/>
          <w:tab w:val="left" w:pos="8504"/>
        </w:tabs>
        <w:ind w:left="360"/>
        <w:jc w:val="both"/>
        <w:rPr>
          <w:sz w:val="16"/>
          <w:szCs w:val="16"/>
        </w:rPr>
      </w:pPr>
      <w:r>
        <w:rPr>
          <w:sz w:val="16"/>
          <w:szCs w:val="16"/>
        </w:rPr>
        <w:t>Orden de 29 de noviembre de 1989 del Ministerio de Obras Públicas y Urbanismo</w:t>
      </w:r>
      <w:r>
        <w:rPr>
          <w:sz w:val="16"/>
          <w:szCs w:val="16"/>
        </w:rPr>
        <w:tab/>
        <w:t>B.O.E.</w:t>
      </w:r>
      <w:r>
        <w:rPr>
          <w:sz w:val="16"/>
          <w:szCs w:val="16"/>
        </w:rPr>
        <w:tab/>
        <w:t>16.12.89</w:t>
      </w:r>
    </w:p>
    <w:p w:rsidR="00A260EF" w:rsidRDefault="00A260EF" w:rsidP="00A260EF">
      <w:pPr>
        <w:tabs>
          <w:tab w:val="left" w:pos="708"/>
        </w:tabs>
        <w:jc w:val="both"/>
        <w:rPr>
          <w:sz w:val="16"/>
          <w:szCs w:val="16"/>
        </w:rPr>
      </w:pPr>
    </w:p>
    <w:p w:rsidR="00A260EF" w:rsidRDefault="00A260EF" w:rsidP="00A260EF">
      <w:pPr>
        <w:tabs>
          <w:tab w:val="left" w:pos="360"/>
        </w:tabs>
        <w:ind w:left="360"/>
        <w:jc w:val="both"/>
        <w:rPr>
          <w:b/>
          <w:bCs/>
          <w:szCs w:val="20"/>
        </w:rPr>
      </w:pPr>
      <w:r>
        <w:rPr>
          <w:b/>
          <w:bCs/>
          <w:sz w:val="16"/>
          <w:szCs w:val="16"/>
        </w:rPr>
        <w:t>ALAMBRES TREFILADOS LISOS Y CORRUGADOS PARA MALLAS ELECTROSOLDADAS Y VIGUETAS SEMIRRESISTENTES DE HORMIGÓN ARMADO PARA LA CONSTRUCCIÓN</w:t>
      </w:r>
    </w:p>
    <w:p w:rsidR="00A260EF" w:rsidRDefault="00A260EF" w:rsidP="00A260EF">
      <w:pPr>
        <w:tabs>
          <w:tab w:val="left" w:pos="360"/>
          <w:tab w:val="left" w:pos="7370"/>
          <w:tab w:val="left" w:pos="8504"/>
        </w:tabs>
        <w:ind w:left="360"/>
        <w:jc w:val="both"/>
        <w:rPr>
          <w:sz w:val="16"/>
          <w:szCs w:val="16"/>
        </w:rPr>
      </w:pPr>
      <w:r>
        <w:rPr>
          <w:sz w:val="16"/>
          <w:szCs w:val="16"/>
        </w:rPr>
        <w:t>Real Decreto 2702/1985 de 18 de diciembre de1985 del Ministerio de Industria y Energía</w:t>
      </w:r>
      <w:r>
        <w:rPr>
          <w:sz w:val="16"/>
          <w:szCs w:val="16"/>
        </w:rPr>
        <w:tab/>
        <w:t>B.O.E.</w:t>
      </w:r>
      <w:r>
        <w:rPr>
          <w:sz w:val="16"/>
          <w:szCs w:val="16"/>
        </w:rPr>
        <w:tab/>
        <w:t>28.02.86</w:t>
      </w:r>
    </w:p>
    <w:p w:rsidR="00A260EF" w:rsidRDefault="00A260EF" w:rsidP="00A260EF">
      <w:pPr>
        <w:tabs>
          <w:tab w:val="left" w:pos="708"/>
        </w:tabs>
        <w:jc w:val="both"/>
        <w:rPr>
          <w:sz w:val="16"/>
          <w:szCs w:val="16"/>
        </w:rPr>
      </w:pPr>
    </w:p>
    <w:p w:rsidR="00A260EF" w:rsidRDefault="00A260EF" w:rsidP="00A260EF">
      <w:pPr>
        <w:tabs>
          <w:tab w:val="left" w:pos="360"/>
        </w:tabs>
        <w:ind w:left="360"/>
        <w:jc w:val="both"/>
        <w:rPr>
          <w:b/>
          <w:bCs/>
          <w:szCs w:val="20"/>
        </w:rPr>
      </w:pPr>
      <w:r>
        <w:rPr>
          <w:b/>
          <w:bCs/>
          <w:sz w:val="16"/>
          <w:szCs w:val="16"/>
        </w:rPr>
        <w:t>CERTIFICACIÓN DE CONFORMIDAD A NORMAS COMO ALTERNATIVA DE LA HOMOLOGACIÓN DE ALAMBRES TREFILADOS LISOS Y CORRUGADOS EMPLEADOS EN LA FABRICACIÓN DE MALLAS ELECTROSOLDADAS Y VIGUETAS SEMIRRESISTENTES DE HORMIGÓN ARMADO</w:t>
      </w:r>
    </w:p>
    <w:p w:rsidR="00A260EF" w:rsidRDefault="00A260EF" w:rsidP="00A260EF">
      <w:pPr>
        <w:tabs>
          <w:tab w:val="left" w:pos="360"/>
          <w:tab w:val="left" w:pos="7370"/>
          <w:tab w:val="left" w:pos="8504"/>
        </w:tabs>
        <w:ind w:left="360"/>
        <w:jc w:val="both"/>
        <w:rPr>
          <w:sz w:val="16"/>
          <w:szCs w:val="16"/>
        </w:rPr>
      </w:pPr>
      <w:r>
        <w:rPr>
          <w:sz w:val="16"/>
          <w:szCs w:val="16"/>
        </w:rPr>
        <w:t>Orden de 8 de marzo de 1994 del Ministerio de Industria y Energía</w:t>
      </w:r>
      <w:r>
        <w:rPr>
          <w:sz w:val="16"/>
          <w:szCs w:val="16"/>
        </w:rPr>
        <w:tab/>
        <w:t>B.O.E.69</w:t>
      </w:r>
      <w:r>
        <w:rPr>
          <w:sz w:val="16"/>
          <w:szCs w:val="16"/>
        </w:rPr>
        <w:tab/>
        <w:t>22.03.94</w:t>
      </w:r>
    </w:p>
    <w:p w:rsidR="00A260EF" w:rsidRDefault="00A260EF" w:rsidP="00A260EF">
      <w:pPr>
        <w:tabs>
          <w:tab w:val="left" w:pos="708"/>
        </w:tabs>
        <w:jc w:val="both"/>
        <w:rPr>
          <w:sz w:val="16"/>
          <w:szCs w:val="16"/>
        </w:rPr>
      </w:pPr>
    </w:p>
    <w:p w:rsidR="00A260EF" w:rsidRDefault="00A260EF" w:rsidP="00A260EF">
      <w:pPr>
        <w:tabs>
          <w:tab w:val="left" w:pos="360"/>
        </w:tabs>
        <w:ind w:left="360"/>
        <w:jc w:val="both"/>
        <w:rPr>
          <w:b/>
          <w:bCs/>
          <w:szCs w:val="20"/>
        </w:rPr>
      </w:pPr>
      <w:r>
        <w:rPr>
          <w:b/>
          <w:bCs/>
          <w:sz w:val="16"/>
          <w:szCs w:val="16"/>
        </w:rPr>
        <w:t>ACTUALIZACIÓN DE LAS FICHAS DE AUTORIZACIÓN DE USO DE SISTEMAS DE FORJADOS</w:t>
      </w:r>
    </w:p>
    <w:p w:rsidR="00A260EF" w:rsidRDefault="00A260EF" w:rsidP="00A260EF">
      <w:pPr>
        <w:tabs>
          <w:tab w:val="left" w:pos="360"/>
          <w:tab w:val="left" w:pos="7370"/>
          <w:tab w:val="left" w:pos="8504"/>
        </w:tabs>
        <w:ind w:left="360"/>
        <w:jc w:val="both"/>
        <w:rPr>
          <w:sz w:val="16"/>
          <w:szCs w:val="16"/>
        </w:rPr>
      </w:pPr>
      <w:r>
        <w:rPr>
          <w:sz w:val="16"/>
          <w:szCs w:val="16"/>
        </w:rPr>
        <w:t>Resolución de 30 de enero de 1997 del Ministerio de Fomento</w:t>
      </w:r>
      <w:r>
        <w:rPr>
          <w:sz w:val="16"/>
          <w:szCs w:val="16"/>
        </w:rPr>
        <w:tab/>
        <w:t>B.O.E.</w:t>
      </w:r>
      <w:r>
        <w:rPr>
          <w:sz w:val="16"/>
          <w:szCs w:val="16"/>
        </w:rPr>
        <w:tab/>
        <w:t>06.03.97</w:t>
      </w:r>
    </w:p>
    <w:p w:rsidR="00A260EF" w:rsidRDefault="00A260EF" w:rsidP="00A260EF">
      <w:pPr>
        <w:tabs>
          <w:tab w:val="left" w:pos="708"/>
        </w:tabs>
        <w:jc w:val="both"/>
        <w:rPr>
          <w:sz w:val="16"/>
          <w:szCs w:val="16"/>
        </w:rPr>
      </w:pPr>
    </w:p>
    <w:p w:rsidR="00A260EF" w:rsidRDefault="00A260EF" w:rsidP="00A260EF">
      <w:pPr>
        <w:tabs>
          <w:tab w:val="left" w:pos="360"/>
        </w:tabs>
        <w:ind w:left="360"/>
        <w:jc w:val="both"/>
        <w:rPr>
          <w:b/>
          <w:bCs/>
          <w:szCs w:val="20"/>
          <w:u w:val="single"/>
        </w:rPr>
      </w:pPr>
      <w:r>
        <w:rPr>
          <w:b/>
          <w:bCs/>
          <w:u w:val="single"/>
        </w:rPr>
        <w:t>ESTRUCTURAS DE HORMIGÓN</w:t>
      </w:r>
    </w:p>
    <w:p w:rsidR="00A260EF" w:rsidRDefault="00A260EF" w:rsidP="00A260EF">
      <w:pPr>
        <w:tabs>
          <w:tab w:val="left" w:pos="708"/>
        </w:tabs>
        <w:jc w:val="both"/>
      </w:pPr>
    </w:p>
    <w:p w:rsidR="00A260EF" w:rsidRDefault="00A260EF" w:rsidP="00A260EF">
      <w:pPr>
        <w:tabs>
          <w:tab w:val="left" w:pos="360"/>
        </w:tabs>
        <w:ind w:left="360"/>
        <w:jc w:val="both"/>
        <w:rPr>
          <w:b/>
          <w:bCs/>
        </w:rPr>
      </w:pPr>
      <w:r>
        <w:rPr>
          <w:b/>
          <w:bCs/>
          <w:sz w:val="16"/>
          <w:szCs w:val="16"/>
        </w:rPr>
        <w:t>INSTRUCCIÓN DE HORMIGÓN ESTRUCTURAL (EHE-08)</w:t>
      </w:r>
    </w:p>
    <w:p w:rsidR="00A260EF" w:rsidRDefault="00A260EF" w:rsidP="00A260EF">
      <w:pPr>
        <w:tabs>
          <w:tab w:val="left" w:pos="360"/>
          <w:tab w:val="left" w:pos="7370"/>
          <w:tab w:val="left" w:pos="8504"/>
        </w:tabs>
        <w:ind w:left="360"/>
        <w:jc w:val="both"/>
        <w:rPr>
          <w:sz w:val="16"/>
          <w:szCs w:val="16"/>
        </w:rPr>
      </w:pPr>
      <w:r>
        <w:rPr>
          <w:sz w:val="16"/>
          <w:szCs w:val="16"/>
        </w:rPr>
        <w:t>Real Decreto 1247/2008 de 18 de julio de 2008 del Ministerio de Fomento</w:t>
      </w:r>
      <w:r>
        <w:rPr>
          <w:sz w:val="16"/>
          <w:szCs w:val="16"/>
        </w:rPr>
        <w:tab/>
        <w:t>B.O.E.</w:t>
      </w:r>
      <w:r>
        <w:rPr>
          <w:sz w:val="16"/>
          <w:szCs w:val="16"/>
        </w:rPr>
        <w:tab/>
        <w:t>22.08.08</w:t>
      </w:r>
    </w:p>
    <w:p w:rsidR="00A260EF" w:rsidRDefault="00A260EF" w:rsidP="00A260EF">
      <w:pPr>
        <w:tabs>
          <w:tab w:val="left" w:pos="360"/>
          <w:tab w:val="left" w:pos="7370"/>
          <w:tab w:val="left" w:pos="8504"/>
        </w:tabs>
        <w:ind w:left="360"/>
        <w:jc w:val="both"/>
        <w:rPr>
          <w:sz w:val="16"/>
          <w:szCs w:val="16"/>
        </w:rPr>
      </w:pPr>
      <w:r>
        <w:rPr>
          <w:sz w:val="16"/>
          <w:szCs w:val="16"/>
        </w:rPr>
        <w:t>Corrección de errores R.D.1247/2008 (EHE-08) del Ministerio de Fomento</w:t>
      </w:r>
      <w:r>
        <w:rPr>
          <w:sz w:val="16"/>
          <w:szCs w:val="16"/>
        </w:rPr>
        <w:tab/>
        <w:t>B.O.E.</w:t>
      </w:r>
      <w:r>
        <w:rPr>
          <w:sz w:val="16"/>
          <w:szCs w:val="16"/>
        </w:rPr>
        <w:tab/>
        <w:t>24.12.08</w:t>
      </w:r>
    </w:p>
    <w:p w:rsidR="00A260EF" w:rsidRDefault="00A260EF" w:rsidP="00A260EF">
      <w:pPr>
        <w:tabs>
          <w:tab w:val="left" w:pos="708"/>
        </w:tabs>
        <w:jc w:val="both"/>
        <w:rPr>
          <w:sz w:val="16"/>
          <w:szCs w:val="16"/>
        </w:rPr>
      </w:pPr>
    </w:p>
    <w:p w:rsidR="00A260EF" w:rsidRDefault="00A260EF" w:rsidP="00A260EF">
      <w:pPr>
        <w:tabs>
          <w:tab w:val="left" w:pos="360"/>
        </w:tabs>
        <w:ind w:left="360"/>
        <w:jc w:val="both"/>
        <w:rPr>
          <w:b/>
          <w:bCs/>
          <w:szCs w:val="20"/>
        </w:rPr>
      </w:pPr>
      <w:r>
        <w:rPr>
          <w:b/>
          <w:bCs/>
          <w:sz w:val="16"/>
          <w:szCs w:val="16"/>
        </w:rPr>
        <w:t>HOMOLOGACIÓN DE LAS ARMADURAS ACTIVAS DE ACERO PARA HORMIGÓN PRETENSADO</w:t>
      </w:r>
    </w:p>
    <w:p w:rsidR="00A260EF" w:rsidRDefault="00A260EF" w:rsidP="00A260EF">
      <w:pPr>
        <w:tabs>
          <w:tab w:val="left" w:pos="360"/>
          <w:tab w:val="left" w:pos="7370"/>
          <w:tab w:val="left" w:pos="8504"/>
        </w:tabs>
        <w:ind w:left="360"/>
        <w:jc w:val="both"/>
        <w:rPr>
          <w:sz w:val="16"/>
          <w:szCs w:val="16"/>
        </w:rPr>
      </w:pPr>
      <w:r>
        <w:rPr>
          <w:sz w:val="16"/>
          <w:szCs w:val="16"/>
        </w:rPr>
        <w:t>Real Decreto 2365/1985 de 20 de noviembre de 1985 del Ministerio de Industria y Energía</w:t>
      </w:r>
      <w:r>
        <w:rPr>
          <w:sz w:val="16"/>
          <w:szCs w:val="16"/>
        </w:rPr>
        <w:tab/>
        <w:t>B.O.E.305</w:t>
      </w:r>
      <w:r>
        <w:rPr>
          <w:sz w:val="16"/>
          <w:szCs w:val="16"/>
        </w:rPr>
        <w:tab/>
        <w:t>21.12.85</w:t>
      </w:r>
    </w:p>
    <w:p w:rsidR="00A260EF" w:rsidRDefault="00A260EF" w:rsidP="00A260EF">
      <w:pPr>
        <w:tabs>
          <w:tab w:val="left" w:pos="708"/>
        </w:tabs>
        <w:jc w:val="both"/>
        <w:rPr>
          <w:sz w:val="16"/>
          <w:szCs w:val="16"/>
        </w:rPr>
      </w:pPr>
    </w:p>
    <w:p w:rsidR="00A260EF" w:rsidRDefault="00A260EF" w:rsidP="00A260EF">
      <w:pPr>
        <w:tabs>
          <w:tab w:val="left" w:pos="360"/>
        </w:tabs>
        <w:ind w:left="360"/>
        <w:jc w:val="both"/>
        <w:rPr>
          <w:b/>
          <w:bCs/>
          <w:szCs w:val="20"/>
        </w:rPr>
      </w:pPr>
      <w:r>
        <w:rPr>
          <w:b/>
          <w:bCs/>
          <w:sz w:val="16"/>
          <w:szCs w:val="16"/>
        </w:rPr>
        <w:t>CERTIFICACIÓN DE CONFORMIDAD A NORMAS COMO ALTERNATIVA DE LA HOMOLOGACIÓN DE LAS ARMADURAS ACTIVAS DE ACERO PARA HORMIGÓN PRETENSADO</w:t>
      </w:r>
    </w:p>
    <w:p w:rsidR="00A260EF" w:rsidRDefault="00A260EF" w:rsidP="00A260EF">
      <w:pPr>
        <w:tabs>
          <w:tab w:val="left" w:pos="360"/>
          <w:tab w:val="left" w:pos="7370"/>
          <w:tab w:val="left" w:pos="8504"/>
        </w:tabs>
        <w:ind w:left="360"/>
        <w:jc w:val="both"/>
        <w:rPr>
          <w:sz w:val="16"/>
          <w:szCs w:val="16"/>
        </w:rPr>
      </w:pPr>
      <w:r>
        <w:rPr>
          <w:sz w:val="16"/>
          <w:szCs w:val="16"/>
        </w:rPr>
        <w:t>Orden de 8 de marzo de 1994 del Ministerio de Industria y Energía</w:t>
      </w:r>
      <w:r>
        <w:rPr>
          <w:sz w:val="16"/>
          <w:szCs w:val="16"/>
        </w:rPr>
        <w:tab/>
        <w:t>B.O.E.69</w:t>
      </w:r>
      <w:r>
        <w:rPr>
          <w:sz w:val="16"/>
          <w:szCs w:val="16"/>
        </w:rPr>
        <w:tab/>
        <w:t>22.03.94</w:t>
      </w:r>
    </w:p>
    <w:p w:rsidR="00A260EF" w:rsidRDefault="00A260EF" w:rsidP="00A260EF">
      <w:pPr>
        <w:tabs>
          <w:tab w:val="left" w:pos="708"/>
        </w:tabs>
        <w:jc w:val="both"/>
        <w:rPr>
          <w:sz w:val="16"/>
          <w:szCs w:val="16"/>
        </w:rPr>
      </w:pPr>
    </w:p>
    <w:p w:rsidR="00A260EF" w:rsidRDefault="00A260EF" w:rsidP="00A260EF">
      <w:pPr>
        <w:tabs>
          <w:tab w:val="left" w:pos="360"/>
        </w:tabs>
        <w:ind w:left="360"/>
        <w:jc w:val="both"/>
        <w:rPr>
          <w:b/>
          <w:bCs/>
          <w:szCs w:val="20"/>
          <w:u w:val="single"/>
        </w:rPr>
      </w:pPr>
      <w:r>
        <w:rPr>
          <w:b/>
          <w:bCs/>
          <w:u w:val="single"/>
        </w:rPr>
        <w:t>ESTRUCTURAS DE MADERA</w:t>
      </w:r>
    </w:p>
    <w:p w:rsidR="00A260EF" w:rsidRDefault="00A260EF" w:rsidP="00A260EF">
      <w:pPr>
        <w:tabs>
          <w:tab w:val="left" w:pos="708"/>
        </w:tabs>
        <w:jc w:val="both"/>
      </w:pPr>
    </w:p>
    <w:p w:rsidR="00A260EF" w:rsidRDefault="00A260EF" w:rsidP="00A260EF">
      <w:pPr>
        <w:tabs>
          <w:tab w:val="left" w:pos="360"/>
        </w:tabs>
        <w:ind w:left="360"/>
        <w:jc w:val="both"/>
        <w:rPr>
          <w:b/>
          <w:bCs/>
        </w:rPr>
      </w:pPr>
      <w:r>
        <w:rPr>
          <w:b/>
          <w:bCs/>
          <w:sz w:val="16"/>
          <w:szCs w:val="16"/>
        </w:rPr>
        <w:t>CÓDIGO TÉCNICO DE LA EDIFICACIÓN. DB-SE-M SEGURIDAD ESTRUCTURAL, MADERA</w:t>
      </w:r>
    </w:p>
    <w:p w:rsidR="00A260EF" w:rsidRDefault="00A260EF" w:rsidP="00A260EF">
      <w:pPr>
        <w:tabs>
          <w:tab w:val="left" w:pos="360"/>
          <w:tab w:val="left" w:pos="7370"/>
          <w:tab w:val="left" w:pos="8504"/>
        </w:tabs>
        <w:ind w:left="360"/>
        <w:jc w:val="both"/>
        <w:rPr>
          <w:sz w:val="16"/>
          <w:szCs w:val="16"/>
        </w:rPr>
      </w:pPr>
      <w:r>
        <w:rPr>
          <w:sz w:val="16"/>
          <w:szCs w:val="16"/>
        </w:rPr>
        <w:t>Real Decreto 314/2006, del Ministerio de Vivienda del 17 de marzo de 2006</w:t>
      </w:r>
      <w:r>
        <w:rPr>
          <w:sz w:val="16"/>
          <w:szCs w:val="16"/>
        </w:rPr>
        <w:tab/>
        <w:t>B.O.E.74</w:t>
      </w:r>
      <w:r>
        <w:rPr>
          <w:sz w:val="16"/>
          <w:szCs w:val="16"/>
        </w:rPr>
        <w:tab/>
        <w:t>28.03.06</w:t>
      </w:r>
    </w:p>
    <w:p w:rsidR="00A260EF" w:rsidRDefault="00A260EF" w:rsidP="00A260EF">
      <w:pPr>
        <w:tabs>
          <w:tab w:val="left" w:pos="360"/>
          <w:tab w:val="left" w:pos="7370"/>
          <w:tab w:val="left" w:pos="8504"/>
        </w:tabs>
        <w:ind w:left="360"/>
        <w:jc w:val="both"/>
        <w:rPr>
          <w:sz w:val="16"/>
          <w:szCs w:val="16"/>
        </w:rPr>
      </w:pPr>
      <w:r>
        <w:rPr>
          <w:sz w:val="16"/>
          <w:szCs w:val="16"/>
        </w:rPr>
        <w:t>MODIFICACIÓN R.D.314/2006. R.D.1371/2007</w:t>
      </w:r>
      <w:r>
        <w:rPr>
          <w:sz w:val="16"/>
          <w:szCs w:val="16"/>
        </w:rPr>
        <w:tab/>
        <w:t>B.O.E.254</w:t>
      </w:r>
      <w:r>
        <w:rPr>
          <w:sz w:val="16"/>
          <w:szCs w:val="16"/>
        </w:rPr>
        <w:tab/>
        <w:t>23.10.07</w:t>
      </w:r>
    </w:p>
    <w:p w:rsidR="00A260EF" w:rsidRDefault="00A260EF" w:rsidP="00A260EF">
      <w:pPr>
        <w:tabs>
          <w:tab w:val="left" w:pos="360"/>
          <w:tab w:val="left" w:pos="7370"/>
          <w:tab w:val="left" w:pos="8504"/>
        </w:tabs>
        <w:ind w:left="360"/>
        <w:jc w:val="both"/>
        <w:rPr>
          <w:sz w:val="16"/>
          <w:szCs w:val="16"/>
        </w:rPr>
      </w:pPr>
      <w:proofErr w:type="gramStart"/>
      <w:r>
        <w:rPr>
          <w:sz w:val="16"/>
          <w:szCs w:val="16"/>
        </w:rPr>
        <w:t>corrección</w:t>
      </w:r>
      <w:proofErr w:type="gramEnd"/>
      <w:r>
        <w:rPr>
          <w:sz w:val="16"/>
          <w:szCs w:val="16"/>
        </w:rPr>
        <w:t xml:space="preserve"> de errores R.D.1371/2007</w:t>
      </w:r>
      <w:r>
        <w:rPr>
          <w:sz w:val="16"/>
          <w:szCs w:val="16"/>
        </w:rPr>
        <w:tab/>
        <w:t>B.O.E.304</w:t>
      </w:r>
      <w:r>
        <w:rPr>
          <w:sz w:val="16"/>
          <w:szCs w:val="16"/>
        </w:rPr>
        <w:tab/>
        <w:t>20.12.07</w:t>
      </w:r>
    </w:p>
    <w:p w:rsidR="00A260EF" w:rsidRDefault="00A260EF" w:rsidP="00A260EF">
      <w:pPr>
        <w:tabs>
          <w:tab w:val="left" w:pos="360"/>
          <w:tab w:val="left" w:pos="7370"/>
          <w:tab w:val="left" w:pos="8504"/>
        </w:tabs>
        <w:ind w:left="360"/>
        <w:jc w:val="both"/>
        <w:rPr>
          <w:sz w:val="16"/>
          <w:szCs w:val="16"/>
        </w:rPr>
      </w:pPr>
      <w:r>
        <w:rPr>
          <w:sz w:val="16"/>
          <w:szCs w:val="16"/>
        </w:rPr>
        <w:t>Corrección de errores del R.D.314/2006</w:t>
      </w:r>
      <w:r>
        <w:rPr>
          <w:sz w:val="16"/>
          <w:szCs w:val="16"/>
        </w:rPr>
        <w:tab/>
        <w:t>B.O.E.22</w:t>
      </w:r>
      <w:r>
        <w:rPr>
          <w:sz w:val="16"/>
          <w:szCs w:val="16"/>
        </w:rPr>
        <w:tab/>
        <w:t>25.01.08</w:t>
      </w:r>
    </w:p>
    <w:p w:rsidR="00A260EF" w:rsidRDefault="00A260EF" w:rsidP="00A260EF">
      <w:pPr>
        <w:tabs>
          <w:tab w:val="left" w:pos="360"/>
          <w:tab w:val="left" w:pos="7370"/>
          <w:tab w:val="left" w:pos="8504"/>
        </w:tabs>
        <w:ind w:left="360"/>
        <w:jc w:val="both"/>
        <w:rPr>
          <w:sz w:val="16"/>
          <w:szCs w:val="16"/>
        </w:rPr>
      </w:pPr>
      <w:r>
        <w:rPr>
          <w:sz w:val="16"/>
          <w:szCs w:val="16"/>
        </w:rPr>
        <w:t>MODIFICACIÓN R.D.314/2006. R.D.1675/2008 del Ministerio de Vivienda</w:t>
      </w:r>
      <w:r>
        <w:rPr>
          <w:sz w:val="16"/>
          <w:szCs w:val="16"/>
        </w:rPr>
        <w:tab/>
        <w:t>B.O.E.252</w:t>
      </w:r>
      <w:r>
        <w:rPr>
          <w:sz w:val="16"/>
          <w:szCs w:val="16"/>
        </w:rPr>
        <w:tab/>
        <w:t>18.10.08</w:t>
      </w:r>
    </w:p>
    <w:p w:rsidR="00A260EF" w:rsidRDefault="00A260EF" w:rsidP="00A260EF">
      <w:pPr>
        <w:tabs>
          <w:tab w:val="left" w:pos="360"/>
          <w:tab w:val="left" w:pos="7370"/>
          <w:tab w:val="left" w:pos="8504"/>
        </w:tabs>
        <w:ind w:left="360"/>
        <w:jc w:val="both"/>
        <w:rPr>
          <w:sz w:val="16"/>
          <w:szCs w:val="16"/>
        </w:rPr>
      </w:pPr>
      <w:r>
        <w:rPr>
          <w:sz w:val="16"/>
          <w:szCs w:val="16"/>
        </w:rPr>
        <w:t>MODIFICACIÓN R.D.314/2006. ORDEN VIV/984/2009 del Ministerio de Vivienda</w:t>
      </w:r>
      <w:r>
        <w:rPr>
          <w:sz w:val="16"/>
          <w:szCs w:val="16"/>
        </w:rPr>
        <w:tab/>
        <w:t>B.O.E.99</w:t>
      </w:r>
      <w:r>
        <w:rPr>
          <w:sz w:val="16"/>
          <w:szCs w:val="16"/>
        </w:rPr>
        <w:tab/>
        <w:t>23.04.09</w:t>
      </w:r>
    </w:p>
    <w:p w:rsidR="00A260EF" w:rsidRDefault="00A260EF" w:rsidP="00A260EF">
      <w:pPr>
        <w:tabs>
          <w:tab w:val="left" w:pos="360"/>
          <w:tab w:val="left" w:pos="7370"/>
          <w:tab w:val="left" w:pos="8504"/>
        </w:tabs>
        <w:ind w:left="360"/>
        <w:jc w:val="both"/>
        <w:rPr>
          <w:sz w:val="16"/>
          <w:szCs w:val="16"/>
        </w:rPr>
      </w:pPr>
      <w:proofErr w:type="gramStart"/>
      <w:r>
        <w:rPr>
          <w:sz w:val="16"/>
          <w:szCs w:val="16"/>
        </w:rPr>
        <w:t>corrección</w:t>
      </w:r>
      <w:proofErr w:type="gramEnd"/>
      <w:r>
        <w:rPr>
          <w:sz w:val="16"/>
          <w:szCs w:val="16"/>
        </w:rPr>
        <w:t xml:space="preserve"> de errores y erratas de la ORDEN VIV/984/2009 del Ministerio de Vivienda</w:t>
      </w:r>
      <w:r>
        <w:rPr>
          <w:sz w:val="16"/>
          <w:szCs w:val="16"/>
        </w:rPr>
        <w:tab/>
        <w:t>B.O.E.99</w:t>
      </w:r>
      <w:r>
        <w:rPr>
          <w:sz w:val="16"/>
          <w:szCs w:val="16"/>
        </w:rPr>
        <w:tab/>
        <w:t>23.09.09</w:t>
      </w:r>
    </w:p>
    <w:p w:rsidR="00A260EF" w:rsidRDefault="00A260EF" w:rsidP="00A260EF">
      <w:pPr>
        <w:tabs>
          <w:tab w:val="left" w:pos="360"/>
          <w:tab w:val="left" w:pos="7370"/>
          <w:tab w:val="left" w:pos="8504"/>
        </w:tabs>
        <w:ind w:left="360"/>
        <w:jc w:val="both"/>
        <w:rPr>
          <w:sz w:val="16"/>
          <w:szCs w:val="16"/>
        </w:rPr>
      </w:pPr>
      <w:r>
        <w:rPr>
          <w:sz w:val="16"/>
          <w:szCs w:val="16"/>
        </w:rPr>
        <w:t>MODIFICACIÓN R.D.314/2006</w:t>
      </w:r>
      <w:r>
        <w:rPr>
          <w:sz w:val="16"/>
          <w:szCs w:val="16"/>
        </w:rPr>
        <w:tab/>
      </w:r>
      <w:r>
        <w:rPr>
          <w:sz w:val="16"/>
          <w:szCs w:val="16"/>
        </w:rPr>
        <w:tab/>
      </w:r>
    </w:p>
    <w:p w:rsidR="00A260EF" w:rsidRDefault="00A260EF" w:rsidP="00A260EF">
      <w:pPr>
        <w:tabs>
          <w:tab w:val="left" w:pos="360"/>
          <w:tab w:val="left" w:pos="7370"/>
          <w:tab w:val="left" w:pos="8504"/>
        </w:tabs>
        <w:ind w:left="360"/>
        <w:jc w:val="both"/>
        <w:rPr>
          <w:sz w:val="16"/>
          <w:szCs w:val="16"/>
        </w:rPr>
      </w:pPr>
      <w:r>
        <w:rPr>
          <w:sz w:val="16"/>
          <w:szCs w:val="16"/>
        </w:rPr>
        <w:t>R.D.173/2010. Accesibilidad y no discriminación de las personas con discapacidad</w:t>
      </w:r>
      <w:r>
        <w:rPr>
          <w:sz w:val="16"/>
          <w:szCs w:val="16"/>
        </w:rPr>
        <w:tab/>
        <w:t>B.O.E.61</w:t>
      </w:r>
      <w:r>
        <w:rPr>
          <w:sz w:val="16"/>
          <w:szCs w:val="16"/>
        </w:rPr>
        <w:tab/>
        <w:t>11.03.10</w:t>
      </w:r>
    </w:p>
    <w:p w:rsidR="00A260EF" w:rsidRDefault="00A260EF" w:rsidP="00A260EF">
      <w:pPr>
        <w:tabs>
          <w:tab w:val="left" w:pos="708"/>
        </w:tabs>
        <w:jc w:val="both"/>
        <w:rPr>
          <w:sz w:val="16"/>
          <w:szCs w:val="16"/>
        </w:rPr>
      </w:pPr>
    </w:p>
    <w:p w:rsidR="00A260EF" w:rsidRDefault="00A260EF" w:rsidP="00A260EF">
      <w:pPr>
        <w:tabs>
          <w:tab w:val="left" w:pos="360"/>
        </w:tabs>
        <w:ind w:left="360"/>
        <w:jc w:val="both"/>
        <w:rPr>
          <w:b/>
          <w:bCs/>
          <w:szCs w:val="20"/>
          <w:u w:val="single"/>
        </w:rPr>
      </w:pPr>
      <w:r>
        <w:rPr>
          <w:b/>
          <w:bCs/>
          <w:u w:val="single"/>
        </w:rPr>
        <w:t>FONTANERÍA</w:t>
      </w:r>
    </w:p>
    <w:p w:rsidR="00A260EF" w:rsidRDefault="00A260EF" w:rsidP="00A260EF">
      <w:pPr>
        <w:tabs>
          <w:tab w:val="left" w:pos="708"/>
        </w:tabs>
        <w:jc w:val="both"/>
      </w:pPr>
    </w:p>
    <w:p w:rsidR="00A260EF" w:rsidRDefault="00A260EF" w:rsidP="00A260EF">
      <w:pPr>
        <w:tabs>
          <w:tab w:val="left" w:pos="360"/>
        </w:tabs>
        <w:ind w:left="360"/>
        <w:jc w:val="both"/>
        <w:rPr>
          <w:b/>
          <w:bCs/>
        </w:rPr>
      </w:pPr>
      <w:r>
        <w:rPr>
          <w:b/>
          <w:bCs/>
          <w:sz w:val="16"/>
          <w:szCs w:val="16"/>
        </w:rPr>
        <w:t>CÓDIGO TÉCNICO DE LA EDIFICACIÓN. DB-HS-4 SALUBRIDAD, SUMINISTRO DE AGUA</w:t>
      </w:r>
    </w:p>
    <w:p w:rsidR="00A260EF" w:rsidRDefault="00A260EF" w:rsidP="00A260EF">
      <w:pPr>
        <w:tabs>
          <w:tab w:val="left" w:pos="360"/>
          <w:tab w:val="left" w:pos="7370"/>
          <w:tab w:val="left" w:pos="8504"/>
        </w:tabs>
        <w:ind w:left="360"/>
        <w:jc w:val="both"/>
        <w:rPr>
          <w:sz w:val="16"/>
          <w:szCs w:val="16"/>
        </w:rPr>
      </w:pPr>
      <w:r>
        <w:rPr>
          <w:sz w:val="16"/>
          <w:szCs w:val="16"/>
        </w:rPr>
        <w:t>Real Decreto 314/2006, del Ministerio de Vivienda del 17 de marzo de 2006</w:t>
      </w:r>
      <w:r>
        <w:rPr>
          <w:sz w:val="16"/>
          <w:szCs w:val="16"/>
        </w:rPr>
        <w:tab/>
        <w:t>B.O.E.74</w:t>
      </w:r>
      <w:r>
        <w:rPr>
          <w:sz w:val="16"/>
          <w:szCs w:val="16"/>
        </w:rPr>
        <w:tab/>
        <w:t>28.03.06</w:t>
      </w:r>
    </w:p>
    <w:p w:rsidR="00A260EF" w:rsidRDefault="00A260EF" w:rsidP="00A260EF">
      <w:pPr>
        <w:tabs>
          <w:tab w:val="left" w:pos="360"/>
          <w:tab w:val="left" w:pos="7370"/>
          <w:tab w:val="left" w:pos="8504"/>
        </w:tabs>
        <w:ind w:left="360"/>
        <w:jc w:val="both"/>
        <w:rPr>
          <w:sz w:val="16"/>
          <w:szCs w:val="16"/>
        </w:rPr>
      </w:pPr>
      <w:r>
        <w:rPr>
          <w:sz w:val="16"/>
          <w:szCs w:val="16"/>
        </w:rPr>
        <w:t>MODIFICACIÓN R.D.314/2006. R.D.1371/2007</w:t>
      </w:r>
      <w:r>
        <w:rPr>
          <w:sz w:val="16"/>
          <w:szCs w:val="16"/>
        </w:rPr>
        <w:tab/>
        <w:t>B.O.E.254</w:t>
      </w:r>
      <w:r>
        <w:rPr>
          <w:sz w:val="16"/>
          <w:szCs w:val="16"/>
        </w:rPr>
        <w:tab/>
        <w:t>23.10.07</w:t>
      </w:r>
    </w:p>
    <w:p w:rsidR="00A260EF" w:rsidRDefault="00A260EF" w:rsidP="00A260EF">
      <w:pPr>
        <w:tabs>
          <w:tab w:val="left" w:pos="360"/>
          <w:tab w:val="left" w:pos="7370"/>
          <w:tab w:val="left" w:pos="8504"/>
        </w:tabs>
        <w:ind w:left="360"/>
        <w:jc w:val="both"/>
        <w:rPr>
          <w:sz w:val="16"/>
          <w:szCs w:val="16"/>
        </w:rPr>
      </w:pPr>
      <w:proofErr w:type="gramStart"/>
      <w:r>
        <w:rPr>
          <w:sz w:val="16"/>
          <w:szCs w:val="16"/>
        </w:rPr>
        <w:lastRenderedPageBreak/>
        <w:t>corrección</w:t>
      </w:r>
      <w:proofErr w:type="gramEnd"/>
      <w:r>
        <w:rPr>
          <w:sz w:val="16"/>
          <w:szCs w:val="16"/>
        </w:rPr>
        <w:t xml:space="preserve"> de errores R.D.1371/2007</w:t>
      </w:r>
      <w:r>
        <w:rPr>
          <w:sz w:val="16"/>
          <w:szCs w:val="16"/>
        </w:rPr>
        <w:tab/>
        <w:t>B.O.E.304</w:t>
      </w:r>
      <w:r>
        <w:rPr>
          <w:sz w:val="16"/>
          <w:szCs w:val="16"/>
        </w:rPr>
        <w:tab/>
        <w:t>20.12.07</w:t>
      </w:r>
    </w:p>
    <w:p w:rsidR="00A260EF" w:rsidRDefault="00A260EF" w:rsidP="00A260EF">
      <w:pPr>
        <w:tabs>
          <w:tab w:val="left" w:pos="360"/>
          <w:tab w:val="left" w:pos="7370"/>
          <w:tab w:val="left" w:pos="8504"/>
        </w:tabs>
        <w:ind w:left="360"/>
        <w:jc w:val="both"/>
        <w:rPr>
          <w:sz w:val="16"/>
          <w:szCs w:val="16"/>
        </w:rPr>
      </w:pPr>
      <w:r>
        <w:rPr>
          <w:sz w:val="16"/>
          <w:szCs w:val="16"/>
        </w:rPr>
        <w:t>Corrección de errores del R.D.314/2006</w:t>
      </w:r>
      <w:r>
        <w:rPr>
          <w:sz w:val="16"/>
          <w:szCs w:val="16"/>
        </w:rPr>
        <w:tab/>
        <w:t>B.O.E.22</w:t>
      </w:r>
      <w:r>
        <w:rPr>
          <w:sz w:val="16"/>
          <w:szCs w:val="16"/>
        </w:rPr>
        <w:tab/>
        <w:t>25.01.08</w:t>
      </w:r>
    </w:p>
    <w:p w:rsidR="00A260EF" w:rsidRDefault="00A260EF" w:rsidP="00A260EF">
      <w:pPr>
        <w:tabs>
          <w:tab w:val="left" w:pos="360"/>
          <w:tab w:val="left" w:pos="7370"/>
          <w:tab w:val="left" w:pos="8504"/>
        </w:tabs>
        <w:ind w:left="360"/>
        <w:jc w:val="both"/>
        <w:rPr>
          <w:sz w:val="16"/>
          <w:szCs w:val="16"/>
        </w:rPr>
      </w:pPr>
      <w:r>
        <w:rPr>
          <w:sz w:val="16"/>
          <w:szCs w:val="16"/>
        </w:rPr>
        <w:t>MODIFICACIÓN R.D.314/2006. R.D.1675/2008 del Ministerio de Vivienda</w:t>
      </w:r>
      <w:r>
        <w:rPr>
          <w:sz w:val="16"/>
          <w:szCs w:val="16"/>
        </w:rPr>
        <w:tab/>
        <w:t>B.O.E.252</w:t>
      </w:r>
      <w:r>
        <w:rPr>
          <w:sz w:val="16"/>
          <w:szCs w:val="16"/>
        </w:rPr>
        <w:tab/>
        <w:t>18.10.08</w:t>
      </w:r>
    </w:p>
    <w:p w:rsidR="00A260EF" w:rsidRDefault="00A260EF" w:rsidP="00A260EF">
      <w:pPr>
        <w:tabs>
          <w:tab w:val="left" w:pos="360"/>
          <w:tab w:val="left" w:pos="7370"/>
          <w:tab w:val="left" w:pos="8504"/>
        </w:tabs>
        <w:ind w:left="360"/>
        <w:jc w:val="both"/>
        <w:rPr>
          <w:sz w:val="16"/>
          <w:szCs w:val="16"/>
        </w:rPr>
      </w:pPr>
      <w:r>
        <w:rPr>
          <w:sz w:val="16"/>
          <w:szCs w:val="16"/>
        </w:rPr>
        <w:t>MODIFICACIÓN R.D.314/2006. ORDEN VIV/984/2009 del Ministerio de Vivienda</w:t>
      </w:r>
      <w:r>
        <w:rPr>
          <w:sz w:val="16"/>
          <w:szCs w:val="16"/>
        </w:rPr>
        <w:tab/>
        <w:t>B.O.E.99</w:t>
      </w:r>
      <w:r>
        <w:rPr>
          <w:sz w:val="16"/>
          <w:szCs w:val="16"/>
        </w:rPr>
        <w:tab/>
        <w:t>23.04.09</w:t>
      </w:r>
    </w:p>
    <w:p w:rsidR="00A260EF" w:rsidRDefault="00A260EF" w:rsidP="00A260EF">
      <w:pPr>
        <w:tabs>
          <w:tab w:val="left" w:pos="360"/>
          <w:tab w:val="left" w:pos="7370"/>
          <w:tab w:val="left" w:pos="8504"/>
        </w:tabs>
        <w:ind w:left="360"/>
        <w:jc w:val="both"/>
        <w:rPr>
          <w:sz w:val="16"/>
          <w:szCs w:val="16"/>
        </w:rPr>
      </w:pPr>
      <w:proofErr w:type="gramStart"/>
      <w:r>
        <w:rPr>
          <w:sz w:val="16"/>
          <w:szCs w:val="16"/>
        </w:rPr>
        <w:t>corrección</w:t>
      </w:r>
      <w:proofErr w:type="gramEnd"/>
      <w:r>
        <w:rPr>
          <w:sz w:val="16"/>
          <w:szCs w:val="16"/>
        </w:rPr>
        <w:t xml:space="preserve"> de errores y erratas de la ORDEN VIV/984/2009 del Ministerio de Vivienda</w:t>
      </w:r>
      <w:r>
        <w:rPr>
          <w:sz w:val="16"/>
          <w:szCs w:val="16"/>
        </w:rPr>
        <w:tab/>
        <w:t>B.O.E.99</w:t>
      </w:r>
      <w:r>
        <w:rPr>
          <w:sz w:val="16"/>
          <w:szCs w:val="16"/>
        </w:rPr>
        <w:tab/>
        <w:t>23.09.09</w:t>
      </w:r>
    </w:p>
    <w:p w:rsidR="00A260EF" w:rsidRDefault="00A260EF" w:rsidP="00A260EF">
      <w:pPr>
        <w:tabs>
          <w:tab w:val="left" w:pos="360"/>
          <w:tab w:val="left" w:pos="7370"/>
          <w:tab w:val="left" w:pos="8504"/>
        </w:tabs>
        <w:ind w:left="360"/>
        <w:jc w:val="both"/>
        <w:rPr>
          <w:sz w:val="16"/>
          <w:szCs w:val="16"/>
        </w:rPr>
      </w:pPr>
      <w:r>
        <w:rPr>
          <w:sz w:val="16"/>
          <w:szCs w:val="16"/>
        </w:rPr>
        <w:t>MODIFICACIÓN R.D.314/2006</w:t>
      </w:r>
      <w:r>
        <w:rPr>
          <w:sz w:val="16"/>
          <w:szCs w:val="16"/>
        </w:rPr>
        <w:tab/>
      </w:r>
      <w:r>
        <w:rPr>
          <w:sz w:val="16"/>
          <w:szCs w:val="16"/>
        </w:rPr>
        <w:tab/>
      </w:r>
    </w:p>
    <w:p w:rsidR="00A260EF" w:rsidRDefault="00A260EF" w:rsidP="00A260EF">
      <w:pPr>
        <w:tabs>
          <w:tab w:val="left" w:pos="360"/>
          <w:tab w:val="left" w:pos="7370"/>
          <w:tab w:val="left" w:pos="8504"/>
        </w:tabs>
        <w:ind w:left="360"/>
        <w:jc w:val="both"/>
        <w:rPr>
          <w:sz w:val="16"/>
          <w:szCs w:val="16"/>
        </w:rPr>
      </w:pPr>
      <w:r>
        <w:rPr>
          <w:sz w:val="16"/>
          <w:szCs w:val="16"/>
        </w:rPr>
        <w:t>R.D.173/2010. Accesibilidad y no discriminación de las personas con discapacidad</w:t>
      </w:r>
      <w:r>
        <w:rPr>
          <w:sz w:val="16"/>
          <w:szCs w:val="16"/>
        </w:rPr>
        <w:tab/>
        <w:t>B.O.E.61</w:t>
      </w:r>
      <w:r>
        <w:rPr>
          <w:sz w:val="16"/>
          <w:szCs w:val="16"/>
        </w:rPr>
        <w:tab/>
        <w:t>11.03.10</w:t>
      </w:r>
    </w:p>
    <w:p w:rsidR="00A260EF" w:rsidRDefault="00A260EF" w:rsidP="00A260EF">
      <w:pPr>
        <w:tabs>
          <w:tab w:val="left" w:pos="708"/>
        </w:tabs>
        <w:jc w:val="both"/>
        <w:rPr>
          <w:sz w:val="16"/>
          <w:szCs w:val="16"/>
        </w:rPr>
      </w:pPr>
    </w:p>
    <w:p w:rsidR="00A260EF" w:rsidRDefault="00A260EF" w:rsidP="00A260EF">
      <w:pPr>
        <w:tabs>
          <w:tab w:val="left" w:pos="360"/>
        </w:tabs>
        <w:ind w:left="360"/>
        <w:jc w:val="both"/>
        <w:rPr>
          <w:b/>
          <w:bCs/>
          <w:szCs w:val="20"/>
        </w:rPr>
      </w:pPr>
      <w:r>
        <w:rPr>
          <w:b/>
          <w:bCs/>
          <w:sz w:val="16"/>
          <w:szCs w:val="16"/>
        </w:rPr>
        <w:t>ESPECIFICACIONES TÉCNICAS DE LOS APARATOS SANITARIOS CERÁMICOS PARA LOS LOCALES ANTES CITADOS</w:t>
      </w:r>
    </w:p>
    <w:p w:rsidR="00A260EF" w:rsidRDefault="00A260EF" w:rsidP="00A260EF">
      <w:pPr>
        <w:tabs>
          <w:tab w:val="left" w:pos="360"/>
          <w:tab w:val="left" w:pos="7370"/>
          <w:tab w:val="left" w:pos="8504"/>
        </w:tabs>
        <w:ind w:left="360"/>
        <w:jc w:val="both"/>
        <w:rPr>
          <w:sz w:val="16"/>
          <w:szCs w:val="16"/>
        </w:rPr>
      </w:pPr>
      <w:r>
        <w:rPr>
          <w:sz w:val="16"/>
          <w:szCs w:val="16"/>
        </w:rPr>
        <w:t>Orden de 14 de mayo de 1986 del Ministerio de Industria y Energía</w:t>
      </w:r>
      <w:r>
        <w:rPr>
          <w:sz w:val="16"/>
          <w:szCs w:val="16"/>
        </w:rPr>
        <w:tab/>
        <w:t>B.O.E.</w:t>
      </w:r>
      <w:r>
        <w:rPr>
          <w:sz w:val="16"/>
          <w:szCs w:val="16"/>
        </w:rPr>
        <w:tab/>
        <w:t>04.07.86</w:t>
      </w:r>
    </w:p>
    <w:p w:rsidR="00A260EF" w:rsidRDefault="00A260EF" w:rsidP="00A260EF">
      <w:pPr>
        <w:tabs>
          <w:tab w:val="left" w:pos="360"/>
          <w:tab w:val="left" w:pos="7370"/>
          <w:tab w:val="left" w:pos="8504"/>
        </w:tabs>
        <w:ind w:left="360"/>
        <w:jc w:val="both"/>
        <w:rPr>
          <w:sz w:val="16"/>
          <w:szCs w:val="16"/>
        </w:rPr>
      </w:pPr>
      <w:r>
        <w:rPr>
          <w:sz w:val="16"/>
          <w:szCs w:val="16"/>
        </w:rPr>
        <w:t>Derogado parcialmente por Real Decreto 442/2007 de 3 de abril del Ministerio de Industria,</w:t>
      </w:r>
      <w:r>
        <w:rPr>
          <w:sz w:val="16"/>
          <w:szCs w:val="16"/>
        </w:rPr>
        <w:tab/>
      </w:r>
      <w:r>
        <w:rPr>
          <w:sz w:val="16"/>
          <w:szCs w:val="16"/>
        </w:rPr>
        <w:tab/>
      </w:r>
    </w:p>
    <w:p w:rsidR="00A260EF" w:rsidRDefault="00A260EF" w:rsidP="00A260EF">
      <w:pPr>
        <w:tabs>
          <w:tab w:val="left" w:pos="360"/>
          <w:tab w:val="left" w:pos="7370"/>
          <w:tab w:val="left" w:pos="8504"/>
        </w:tabs>
        <w:ind w:left="360"/>
        <w:jc w:val="both"/>
        <w:rPr>
          <w:sz w:val="16"/>
          <w:szCs w:val="16"/>
        </w:rPr>
      </w:pPr>
      <w:r>
        <w:rPr>
          <w:sz w:val="16"/>
          <w:szCs w:val="16"/>
        </w:rPr>
        <w:t>Turismo y Comercio</w:t>
      </w:r>
      <w:r>
        <w:rPr>
          <w:sz w:val="16"/>
          <w:szCs w:val="16"/>
        </w:rPr>
        <w:tab/>
        <w:t>B.O.E.</w:t>
      </w:r>
      <w:r>
        <w:rPr>
          <w:sz w:val="16"/>
          <w:szCs w:val="16"/>
        </w:rPr>
        <w:tab/>
        <w:t>01.05.07</w:t>
      </w:r>
    </w:p>
    <w:p w:rsidR="00A260EF" w:rsidRDefault="00A260EF" w:rsidP="00A260EF">
      <w:pPr>
        <w:tabs>
          <w:tab w:val="left" w:pos="708"/>
        </w:tabs>
        <w:jc w:val="both"/>
        <w:rPr>
          <w:sz w:val="16"/>
          <w:szCs w:val="16"/>
        </w:rPr>
      </w:pPr>
    </w:p>
    <w:p w:rsidR="00A260EF" w:rsidRDefault="00A260EF" w:rsidP="00A260EF">
      <w:pPr>
        <w:tabs>
          <w:tab w:val="left" w:pos="360"/>
        </w:tabs>
        <w:ind w:left="360"/>
        <w:jc w:val="both"/>
        <w:rPr>
          <w:b/>
          <w:bCs/>
          <w:szCs w:val="20"/>
        </w:rPr>
      </w:pPr>
      <w:r>
        <w:rPr>
          <w:b/>
          <w:bCs/>
          <w:sz w:val="16"/>
          <w:szCs w:val="16"/>
        </w:rPr>
        <w:t>NORMAS TÉCNICAS DE LAS GRIFERÍAS SANITARIAS PARA SU UTILIZACIÓN EN LOCALES DE HIGIENE CORPORAL, COCINAS Y LAVADEROS</w:t>
      </w:r>
    </w:p>
    <w:p w:rsidR="00A260EF" w:rsidRDefault="00A260EF" w:rsidP="00A260EF">
      <w:pPr>
        <w:tabs>
          <w:tab w:val="left" w:pos="360"/>
          <w:tab w:val="left" w:pos="7370"/>
          <w:tab w:val="left" w:pos="8504"/>
        </w:tabs>
        <w:ind w:left="360"/>
        <w:jc w:val="both"/>
        <w:rPr>
          <w:sz w:val="16"/>
          <w:szCs w:val="16"/>
        </w:rPr>
      </w:pPr>
      <w:r>
        <w:rPr>
          <w:sz w:val="16"/>
          <w:szCs w:val="16"/>
        </w:rPr>
        <w:t>Real Decreto 358/1985, de 23 de enero del Ministerio de Industria y Energía</w:t>
      </w:r>
      <w:r>
        <w:rPr>
          <w:sz w:val="16"/>
          <w:szCs w:val="16"/>
        </w:rPr>
        <w:tab/>
        <w:t>B.O.E.70</w:t>
      </w:r>
      <w:r>
        <w:rPr>
          <w:sz w:val="16"/>
          <w:szCs w:val="16"/>
        </w:rPr>
        <w:tab/>
        <w:t>22.03.85</w:t>
      </w:r>
    </w:p>
    <w:p w:rsidR="00A260EF" w:rsidRDefault="00A260EF" w:rsidP="00A260EF">
      <w:pPr>
        <w:tabs>
          <w:tab w:val="left" w:pos="708"/>
        </w:tabs>
        <w:jc w:val="both"/>
        <w:rPr>
          <w:sz w:val="16"/>
          <w:szCs w:val="16"/>
        </w:rPr>
      </w:pPr>
    </w:p>
    <w:p w:rsidR="00A260EF" w:rsidRDefault="00A260EF" w:rsidP="00A260EF">
      <w:pPr>
        <w:tabs>
          <w:tab w:val="left" w:pos="360"/>
        </w:tabs>
        <w:ind w:left="360"/>
        <w:jc w:val="both"/>
        <w:rPr>
          <w:b/>
          <w:bCs/>
          <w:szCs w:val="20"/>
        </w:rPr>
      </w:pPr>
      <w:r>
        <w:rPr>
          <w:b/>
          <w:bCs/>
          <w:sz w:val="16"/>
          <w:szCs w:val="16"/>
        </w:rPr>
        <w:t>NORMAS TÉCNICAS SOBRE CONDICIONES PARA HOMOLOGACIÓN DE GRIFERÍAS</w:t>
      </w:r>
    </w:p>
    <w:p w:rsidR="00A260EF" w:rsidRDefault="00A260EF" w:rsidP="00A260EF">
      <w:pPr>
        <w:tabs>
          <w:tab w:val="left" w:pos="360"/>
          <w:tab w:val="left" w:pos="7370"/>
          <w:tab w:val="left" w:pos="8504"/>
        </w:tabs>
        <w:ind w:left="360"/>
        <w:jc w:val="both"/>
        <w:rPr>
          <w:sz w:val="16"/>
          <w:szCs w:val="16"/>
        </w:rPr>
      </w:pPr>
      <w:r>
        <w:rPr>
          <w:sz w:val="16"/>
          <w:szCs w:val="16"/>
        </w:rPr>
        <w:t>Orden de 15 de abril de 1985 del Ministerio de Industria y Energía</w:t>
      </w:r>
      <w:r>
        <w:rPr>
          <w:sz w:val="16"/>
          <w:szCs w:val="16"/>
        </w:rPr>
        <w:tab/>
        <w:t>B.O.E.</w:t>
      </w:r>
      <w:r>
        <w:rPr>
          <w:sz w:val="16"/>
          <w:szCs w:val="16"/>
        </w:rPr>
        <w:tab/>
        <w:t>20.04.85</w:t>
      </w:r>
    </w:p>
    <w:p w:rsidR="00A260EF" w:rsidRDefault="00A260EF" w:rsidP="00A260EF">
      <w:pPr>
        <w:tabs>
          <w:tab w:val="left" w:pos="360"/>
          <w:tab w:val="left" w:pos="7370"/>
          <w:tab w:val="left" w:pos="8504"/>
        </w:tabs>
        <w:ind w:left="360"/>
        <w:jc w:val="both"/>
        <w:rPr>
          <w:sz w:val="16"/>
          <w:szCs w:val="16"/>
        </w:rPr>
      </w:pPr>
      <w:r>
        <w:rPr>
          <w:sz w:val="16"/>
          <w:szCs w:val="16"/>
        </w:rPr>
        <w:t>Corrección de errores</w:t>
      </w:r>
      <w:r>
        <w:rPr>
          <w:sz w:val="16"/>
          <w:szCs w:val="16"/>
        </w:rPr>
        <w:tab/>
        <w:t>B.O.E.</w:t>
      </w:r>
      <w:r>
        <w:rPr>
          <w:sz w:val="16"/>
          <w:szCs w:val="16"/>
        </w:rPr>
        <w:tab/>
        <w:t>27.04.85</w:t>
      </w:r>
    </w:p>
    <w:p w:rsidR="00A260EF" w:rsidRDefault="00A260EF" w:rsidP="00A260EF">
      <w:pPr>
        <w:tabs>
          <w:tab w:val="left" w:pos="708"/>
        </w:tabs>
        <w:jc w:val="both"/>
        <w:rPr>
          <w:sz w:val="16"/>
          <w:szCs w:val="16"/>
        </w:rPr>
      </w:pPr>
    </w:p>
    <w:p w:rsidR="00A260EF" w:rsidRDefault="00A260EF" w:rsidP="00A260EF">
      <w:pPr>
        <w:tabs>
          <w:tab w:val="left" w:pos="360"/>
        </w:tabs>
        <w:ind w:left="360"/>
        <w:jc w:val="both"/>
        <w:rPr>
          <w:b/>
          <w:bCs/>
          <w:szCs w:val="20"/>
        </w:rPr>
      </w:pPr>
      <w:r>
        <w:rPr>
          <w:b/>
          <w:bCs/>
          <w:sz w:val="16"/>
          <w:szCs w:val="16"/>
        </w:rPr>
        <w:t>CERTIFICACIÓN DE CONFORMIDAD A NORMAS COMO ALTERNATIVA DE LA HOMOLOGACIÓN DE LA GRIFERÍA SANITARIA PARA UTILIZAR EN LOCALES DE HIGIENE CORPORAL, COCINAS Y LAVADEROS</w:t>
      </w:r>
    </w:p>
    <w:p w:rsidR="00A260EF" w:rsidRDefault="00A260EF" w:rsidP="00A260EF">
      <w:pPr>
        <w:tabs>
          <w:tab w:val="left" w:pos="360"/>
          <w:tab w:val="left" w:pos="7370"/>
          <w:tab w:val="left" w:pos="8504"/>
        </w:tabs>
        <w:ind w:left="360"/>
        <w:jc w:val="both"/>
        <w:rPr>
          <w:sz w:val="16"/>
          <w:szCs w:val="16"/>
        </w:rPr>
      </w:pPr>
      <w:r>
        <w:rPr>
          <w:sz w:val="16"/>
          <w:szCs w:val="16"/>
        </w:rPr>
        <w:t>Orden de 12 de junio de 1989 del Ministerio de Industria y Energía</w:t>
      </w:r>
      <w:r>
        <w:rPr>
          <w:sz w:val="16"/>
          <w:szCs w:val="16"/>
        </w:rPr>
        <w:tab/>
        <w:t>B.O.E.161</w:t>
      </w:r>
      <w:r>
        <w:rPr>
          <w:sz w:val="16"/>
          <w:szCs w:val="16"/>
        </w:rPr>
        <w:tab/>
        <w:t>07.07.89</w:t>
      </w:r>
    </w:p>
    <w:p w:rsidR="00A260EF" w:rsidRDefault="00A260EF" w:rsidP="00A260EF">
      <w:pPr>
        <w:tabs>
          <w:tab w:val="left" w:pos="708"/>
        </w:tabs>
        <w:jc w:val="both"/>
        <w:rPr>
          <w:sz w:val="16"/>
          <w:szCs w:val="16"/>
        </w:rPr>
      </w:pPr>
    </w:p>
    <w:p w:rsidR="00A260EF" w:rsidRDefault="00A260EF" w:rsidP="00A260EF">
      <w:pPr>
        <w:tabs>
          <w:tab w:val="left" w:pos="360"/>
        </w:tabs>
        <w:ind w:left="360"/>
        <w:jc w:val="both"/>
        <w:rPr>
          <w:b/>
          <w:bCs/>
          <w:szCs w:val="20"/>
          <w:u w:val="single"/>
        </w:rPr>
      </w:pPr>
      <w:r>
        <w:rPr>
          <w:b/>
          <w:bCs/>
          <w:u w:val="single"/>
        </w:rPr>
        <w:t>HABITABILIDAD</w:t>
      </w:r>
    </w:p>
    <w:p w:rsidR="00A260EF" w:rsidRDefault="00A260EF" w:rsidP="00A260EF">
      <w:pPr>
        <w:tabs>
          <w:tab w:val="left" w:pos="708"/>
        </w:tabs>
        <w:jc w:val="both"/>
      </w:pPr>
    </w:p>
    <w:p w:rsidR="00A260EF" w:rsidRDefault="00A260EF" w:rsidP="00A260EF">
      <w:pPr>
        <w:tabs>
          <w:tab w:val="left" w:pos="360"/>
        </w:tabs>
        <w:ind w:left="360"/>
        <w:jc w:val="both"/>
        <w:rPr>
          <w:b/>
          <w:bCs/>
        </w:rPr>
      </w:pPr>
      <w:r>
        <w:rPr>
          <w:b/>
          <w:bCs/>
          <w:sz w:val="16"/>
          <w:szCs w:val="16"/>
        </w:rPr>
        <w:t>CÓDIGO TÉCNICO DE LA EDIFICACIÓN. DB-SU SEGURIDAD DE UTILIZACIÓN</w:t>
      </w:r>
    </w:p>
    <w:p w:rsidR="00A260EF" w:rsidRDefault="00A260EF" w:rsidP="00A260EF">
      <w:pPr>
        <w:tabs>
          <w:tab w:val="left" w:pos="360"/>
          <w:tab w:val="left" w:pos="7370"/>
          <w:tab w:val="left" w:pos="8504"/>
        </w:tabs>
        <w:ind w:left="360"/>
        <w:jc w:val="both"/>
        <w:rPr>
          <w:sz w:val="16"/>
          <w:szCs w:val="16"/>
        </w:rPr>
      </w:pPr>
      <w:r>
        <w:rPr>
          <w:sz w:val="16"/>
          <w:szCs w:val="16"/>
        </w:rPr>
        <w:t>Real Decreto 314/2006, del Ministerio de Vivienda del 17 de marzo de 2006</w:t>
      </w:r>
      <w:r>
        <w:rPr>
          <w:sz w:val="16"/>
          <w:szCs w:val="16"/>
        </w:rPr>
        <w:tab/>
        <w:t>B.O.E.74</w:t>
      </w:r>
      <w:r>
        <w:rPr>
          <w:sz w:val="16"/>
          <w:szCs w:val="16"/>
        </w:rPr>
        <w:tab/>
        <w:t>28.03.06</w:t>
      </w:r>
    </w:p>
    <w:p w:rsidR="00A260EF" w:rsidRDefault="00A260EF" w:rsidP="00A260EF">
      <w:pPr>
        <w:tabs>
          <w:tab w:val="left" w:pos="360"/>
          <w:tab w:val="left" w:pos="7370"/>
          <w:tab w:val="left" w:pos="8504"/>
        </w:tabs>
        <w:ind w:left="360"/>
        <w:jc w:val="both"/>
        <w:rPr>
          <w:sz w:val="16"/>
          <w:szCs w:val="16"/>
        </w:rPr>
      </w:pPr>
      <w:r>
        <w:rPr>
          <w:sz w:val="16"/>
          <w:szCs w:val="16"/>
        </w:rPr>
        <w:t>MODIFICACIÓN R.D.314/2006. R.D.1371/2007</w:t>
      </w:r>
      <w:r>
        <w:rPr>
          <w:sz w:val="16"/>
          <w:szCs w:val="16"/>
        </w:rPr>
        <w:tab/>
        <w:t>B.O.E.254</w:t>
      </w:r>
      <w:r>
        <w:rPr>
          <w:sz w:val="16"/>
          <w:szCs w:val="16"/>
        </w:rPr>
        <w:tab/>
        <w:t>23.10.07</w:t>
      </w:r>
    </w:p>
    <w:p w:rsidR="00A260EF" w:rsidRDefault="00A260EF" w:rsidP="00A260EF">
      <w:pPr>
        <w:tabs>
          <w:tab w:val="left" w:pos="360"/>
          <w:tab w:val="left" w:pos="7370"/>
          <w:tab w:val="left" w:pos="8504"/>
        </w:tabs>
        <w:ind w:left="360"/>
        <w:jc w:val="both"/>
        <w:rPr>
          <w:sz w:val="16"/>
          <w:szCs w:val="16"/>
        </w:rPr>
      </w:pPr>
      <w:proofErr w:type="gramStart"/>
      <w:r>
        <w:rPr>
          <w:sz w:val="16"/>
          <w:szCs w:val="16"/>
        </w:rPr>
        <w:t>corrección</w:t>
      </w:r>
      <w:proofErr w:type="gramEnd"/>
      <w:r>
        <w:rPr>
          <w:sz w:val="16"/>
          <w:szCs w:val="16"/>
        </w:rPr>
        <w:t xml:space="preserve"> de errores R.D.1371/2007</w:t>
      </w:r>
      <w:r>
        <w:rPr>
          <w:sz w:val="16"/>
          <w:szCs w:val="16"/>
        </w:rPr>
        <w:tab/>
        <w:t>B.O.E.304</w:t>
      </w:r>
      <w:r>
        <w:rPr>
          <w:sz w:val="16"/>
          <w:szCs w:val="16"/>
        </w:rPr>
        <w:tab/>
        <w:t>20.12.07</w:t>
      </w:r>
    </w:p>
    <w:p w:rsidR="00A260EF" w:rsidRDefault="00A260EF" w:rsidP="00A260EF">
      <w:pPr>
        <w:tabs>
          <w:tab w:val="left" w:pos="360"/>
          <w:tab w:val="left" w:pos="7370"/>
          <w:tab w:val="left" w:pos="8504"/>
        </w:tabs>
        <w:ind w:left="360"/>
        <w:jc w:val="both"/>
        <w:rPr>
          <w:sz w:val="16"/>
          <w:szCs w:val="16"/>
        </w:rPr>
      </w:pPr>
      <w:r>
        <w:rPr>
          <w:sz w:val="16"/>
          <w:szCs w:val="16"/>
        </w:rPr>
        <w:t>Corrección de errores del R.D.314/2006</w:t>
      </w:r>
      <w:r>
        <w:rPr>
          <w:sz w:val="16"/>
          <w:szCs w:val="16"/>
        </w:rPr>
        <w:tab/>
        <w:t>B.O.E.22</w:t>
      </w:r>
      <w:r>
        <w:rPr>
          <w:sz w:val="16"/>
          <w:szCs w:val="16"/>
        </w:rPr>
        <w:tab/>
        <w:t>25.01.08</w:t>
      </w:r>
    </w:p>
    <w:p w:rsidR="00A260EF" w:rsidRDefault="00A260EF" w:rsidP="00A260EF">
      <w:pPr>
        <w:tabs>
          <w:tab w:val="left" w:pos="360"/>
          <w:tab w:val="left" w:pos="7370"/>
          <w:tab w:val="left" w:pos="8504"/>
        </w:tabs>
        <w:ind w:left="360"/>
        <w:jc w:val="both"/>
        <w:rPr>
          <w:sz w:val="16"/>
          <w:szCs w:val="16"/>
        </w:rPr>
      </w:pPr>
      <w:r>
        <w:rPr>
          <w:sz w:val="16"/>
          <w:szCs w:val="16"/>
        </w:rPr>
        <w:t>MODIFICACIÓN R.D.314/2006. R.D.1675/2008 del Ministerio de Vivienda</w:t>
      </w:r>
      <w:r>
        <w:rPr>
          <w:sz w:val="16"/>
          <w:szCs w:val="16"/>
        </w:rPr>
        <w:tab/>
        <w:t>B.O.E.252</w:t>
      </w:r>
      <w:r>
        <w:rPr>
          <w:sz w:val="16"/>
          <w:szCs w:val="16"/>
        </w:rPr>
        <w:tab/>
        <w:t>18.10.08</w:t>
      </w:r>
    </w:p>
    <w:p w:rsidR="00A260EF" w:rsidRDefault="00A260EF" w:rsidP="00A260EF">
      <w:pPr>
        <w:tabs>
          <w:tab w:val="left" w:pos="360"/>
          <w:tab w:val="left" w:pos="7370"/>
          <w:tab w:val="left" w:pos="8504"/>
        </w:tabs>
        <w:ind w:left="360"/>
        <w:jc w:val="both"/>
        <w:rPr>
          <w:sz w:val="16"/>
          <w:szCs w:val="16"/>
        </w:rPr>
      </w:pPr>
      <w:r>
        <w:rPr>
          <w:sz w:val="16"/>
          <w:szCs w:val="16"/>
        </w:rPr>
        <w:t>MODIFICACIÓN R.D.314/2006. ORDEN VIV/984/2009 del Ministerio de Vivienda</w:t>
      </w:r>
      <w:r>
        <w:rPr>
          <w:sz w:val="16"/>
          <w:szCs w:val="16"/>
        </w:rPr>
        <w:tab/>
        <w:t>B.O.E.99</w:t>
      </w:r>
      <w:r>
        <w:rPr>
          <w:sz w:val="16"/>
          <w:szCs w:val="16"/>
        </w:rPr>
        <w:tab/>
        <w:t>23.04.09</w:t>
      </w:r>
    </w:p>
    <w:p w:rsidR="00A260EF" w:rsidRDefault="00A260EF" w:rsidP="00A260EF">
      <w:pPr>
        <w:tabs>
          <w:tab w:val="left" w:pos="360"/>
          <w:tab w:val="left" w:pos="7370"/>
          <w:tab w:val="left" w:pos="8504"/>
        </w:tabs>
        <w:ind w:left="360"/>
        <w:jc w:val="both"/>
        <w:rPr>
          <w:sz w:val="16"/>
          <w:szCs w:val="16"/>
        </w:rPr>
      </w:pPr>
      <w:proofErr w:type="gramStart"/>
      <w:r>
        <w:rPr>
          <w:sz w:val="16"/>
          <w:szCs w:val="16"/>
        </w:rPr>
        <w:t>corrección</w:t>
      </w:r>
      <w:proofErr w:type="gramEnd"/>
      <w:r>
        <w:rPr>
          <w:sz w:val="16"/>
          <w:szCs w:val="16"/>
        </w:rPr>
        <w:t xml:space="preserve"> de errores y erratas de la ORDEN VIV/984/2009 del Ministerio de Vivienda</w:t>
      </w:r>
      <w:r>
        <w:rPr>
          <w:sz w:val="16"/>
          <w:szCs w:val="16"/>
        </w:rPr>
        <w:tab/>
        <w:t>B.O.E.99</w:t>
      </w:r>
      <w:r>
        <w:rPr>
          <w:sz w:val="16"/>
          <w:szCs w:val="16"/>
        </w:rPr>
        <w:tab/>
        <w:t>23.09.09</w:t>
      </w:r>
    </w:p>
    <w:p w:rsidR="00A260EF" w:rsidRDefault="00A260EF" w:rsidP="00A260EF">
      <w:pPr>
        <w:tabs>
          <w:tab w:val="left" w:pos="360"/>
          <w:tab w:val="left" w:pos="7370"/>
          <w:tab w:val="left" w:pos="8504"/>
        </w:tabs>
        <w:ind w:left="360"/>
        <w:jc w:val="both"/>
        <w:rPr>
          <w:sz w:val="16"/>
          <w:szCs w:val="16"/>
        </w:rPr>
      </w:pPr>
      <w:r>
        <w:rPr>
          <w:sz w:val="16"/>
          <w:szCs w:val="16"/>
        </w:rPr>
        <w:t>MODIFICACIÓN R.D.314/2006</w:t>
      </w:r>
      <w:r>
        <w:rPr>
          <w:sz w:val="16"/>
          <w:szCs w:val="16"/>
        </w:rPr>
        <w:tab/>
      </w:r>
      <w:r>
        <w:rPr>
          <w:sz w:val="16"/>
          <w:szCs w:val="16"/>
        </w:rPr>
        <w:tab/>
      </w:r>
    </w:p>
    <w:p w:rsidR="00A260EF" w:rsidRDefault="00A260EF" w:rsidP="00A260EF">
      <w:pPr>
        <w:tabs>
          <w:tab w:val="left" w:pos="360"/>
          <w:tab w:val="left" w:pos="7370"/>
          <w:tab w:val="left" w:pos="8504"/>
        </w:tabs>
        <w:ind w:left="360"/>
        <w:jc w:val="both"/>
        <w:rPr>
          <w:sz w:val="16"/>
          <w:szCs w:val="16"/>
        </w:rPr>
      </w:pPr>
      <w:r>
        <w:rPr>
          <w:sz w:val="16"/>
          <w:szCs w:val="16"/>
        </w:rPr>
        <w:t>R.D.173/2010. Accesibilidad y no discriminación de las personas con discapacidad</w:t>
      </w:r>
      <w:r>
        <w:rPr>
          <w:sz w:val="16"/>
          <w:szCs w:val="16"/>
        </w:rPr>
        <w:tab/>
        <w:t>B.O.E.61</w:t>
      </w:r>
      <w:r>
        <w:rPr>
          <w:sz w:val="16"/>
          <w:szCs w:val="16"/>
        </w:rPr>
        <w:tab/>
        <w:t>11.03.10</w:t>
      </w:r>
    </w:p>
    <w:p w:rsidR="00A260EF" w:rsidRDefault="00A260EF" w:rsidP="00A260EF">
      <w:pPr>
        <w:tabs>
          <w:tab w:val="left" w:pos="708"/>
        </w:tabs>
        <w:jc w:val="both"/>
        <w:rPr>
          <w:sz w:val="16"/>
          <w:szCs w:val="16"/>
        </w:rPr>
      </w:pPr>
    </w:p>
    <w:p w:rsidR="00A260EF" w:rsidRDefault="00A260EF" w:rsidP="00A260EF">
      <w:pPr>
        <w:tabs>
          <w:tab w:val="left" w:pos="360"/>
        </w:tabs>
        <w:ind w:left="360"/>
        <w:jc w:val="both"/>
        <w:rPr>
          <w:b/>
          <w:bCs/>
          <w:szCs w:val="20"/>
        </w:rPr>
      </w:pPr>
      <w:r>
        <w:rPr>
          <w:b/>
          <w:bCs/>
          <w:sz w:val="16"/>
          <w:szCs w:val="16"/>
        </w:rPr>
        <w:t>CÓDIGO TÉCNICO DE LA EDIFICACIÓN. DB-HS-3 SALUBRIDAD, CALIDAD DEL AIRE INTERIOR</w:t>
      </w:r>
    </w:p>
    <w:p w:rsidR="00A260EF" w:rsidRDefault="00A260EF" w:rsidP="00A260EF">
      <w:pPr>
        <w:tabs>
          <w:tab w:val="left" w:pos="360"/>
          <w:tab w:val="left" w:pos="7370"/>
          <w:tab w:val="left" w:pos="8504"/>
        </w:tabs>
        <w:ind w:left="360"/>
        <w:jc w:val="both"/>
        <w:rPr>
          <w:sz w:val="16"/>
          <w:szCs w:val="16"/>
        </w:rPr>
      </w:pPr>
      <w:r>
        <w:rPr>
          <w:sz w:val="16"/>
          <w:szCs w:val="16"/>
        </w:rPr>
        <w:t>Real Decreto 314/2006, del Ministerio de Vivienda del 17 de marzo de 2006</w:t>
      </w:r>
      <w:r>
        <w:rPr>
          <w:sz w:val="16"/>
          <w:szCs w:val="16"/>
        </w:rPr>
        <w:tab/>
        <w:t>B.O.E.74</w:t>
      </w:r>
      <w:r>
        <w:rPr>
          <w:sz w:val="16"/>
          <w:szCs w:val="16"/>
        </w:rPr>
        <w:tab/>
        <w:t>28.03.06</w:t>
      </w:r>
    </w:p>
    <w:p w:rsidR="00A260EF" w:rsidRDefault="00A260EF" w:rsidP="00A260EF">
      <w:pPr>
        <w:tabs>
          <w:tab w:val="left" w:pos="360"/>
          <w:tab w:val="left" w:pos="7370"/>
          <w:tab w:val="left" w:pos="8504"/>
        </w:tabs>
        <w:ind w:left="360"/>
        <w:jc w:val="both"/>
        <w:rPr>
          <w:sz w:val="16"/>
          <w:szCs w:val="16"/>
        </w:rPr>
      </w:pPr>
      <w:r>
        <w:rPr>
          <w:sz w:val="16"/>
          <w:szCs w:val="16"/>
        </w:rPr>
        <w:t>MODIFICACIÓN R.D.314/2006. R.D.1371/2007</w:t>
      </w:r>
      <w:r>
        <w:rPr>
          <w:sz w:val="16"/>
          <w:szCs w:val="16"/>
        </w:rPr>
        <w:tab/>
        <w:t>B.O.E.254</w:t>
      </w:r>
      <w:r>
        <w:rPr>
          <w:sz w:val="16"/>
          <w:szCs w:val="16"/>
        </w:rPr>
        <w:tab/>
        <w:t>23.10.07</w:t>
      </w:r>
    </w:p>
    <w:p w:rsidR="00A260EF" w:rsidRDefault="00A260EF" w:rsidP="00A260EF">
      <w:pPr>
        <w:tabs>
          <w:tab w:val="left" w:pos="360"/>
          <w:tab w:val="left" w:pos="7370"/>
          <w:tab w:val="left" w:pos="8504"/>
        </w:tabs>
        <w:ind w:left="360"/>
        <w:jc w:val="both"/>
        <w:rPr>
          <w:sz w:val="16"/>
          <w:szCs w:val="16"/>
        </w:rPr>
      </w:pPr>
      <w:proofErr w:type="gramStart"/>
      <w:r>
        <w:rPr>
          <w:sz w:val="16"/>
          <w:szCs w:val="16"/>
        </w:rPr>
        <w:t>corrección</w:t>
      </w:r>
      <w:proofErr w:type="gramEnd"/>
      <w:r>
        <w:rPr>
          <w:sz w:val="16"/>
          <w:szCs w:val="16"/>
        </w:rPr>
        <w:t xml:space="preserve"> de errores R.D.1371/2007</w:t>
      </w:r>
      <w:r>
        <w:rPr>
          <w:sz w:val="16"/>
          <w:szCs w:val="16"/>
        </w:rPr>
        <w:tab/>
        <w:t>B.O.E.304</w:t>
      </w:r>
      <w:r>
        <w:rPr>
          <w:sz w:val="16"/>
          <w:szCs w:val="16"/>
        </w:rPr>
        <w:tab/>
        <w:t>20.12.07</w:t>
      </w:r>
    </w:p>
    <w:p w:rsidR="00A260EF" w:rsidRDefault="00A260EF" w:rsidP="00A260EF">
      <w:pPr>
        <w:tabs>
          <w:tab w:val="left" w:pos="360"/>
          <w:tab w:val="left" w:pos="7370"/>
          <w:tab w:val="left" w:pos="8504"/>
        </w:tabs>
        <w:ind w:left="360"/>
        <w:jc w:val="both"/>
        <w:rPr>
          <w:sz w:val="16"/>
          <w:szCs w:val="16"/>
        </w:rPr>
      </w:pPr>
      <w:r>
        <w:rPr>
          <w:sz w:val="16"/>
          <w:szCs w:val="16"/>
        </w:rPr>
        <w:t>Corrección de errores del R.D.314/2006</w:t>
      </w:r>
      <w:r>
        <w:rPr>
          <w:sz w:val="16"/>
          <w:szCs w:val="16"/>
        </w:rPr>
        <w:tab/>
        <w:t>B.O.E.22</w:t>
      </w:r>
      <w:r>
        <w:rPr>
          <w:sz w:val="16"/>
          <w:szCs w:val="16"/>
        </w:rPr>
        <w:tab/>
        <w:t>25.01.08</w:t>
      </w:r>
    </w:p>
    <w:p w:rsidR="00A260EF" w:rsidRDefault="00A260EF" w:rsidP="00A260EF">
      <w:pPr>
        <w:tabs>
          <w:tab w:val="left" w:pos="360"/>
          <w:tab w:val="left" w:pos="7370"/>
          <w:tab w:val="left" w:pos="8504"/>
        </w:tabs>
        <w:ind w:left="360"/>
        <w:jc w:val="both"/>
        <w:rPr>
          <w:sz w:val="16"/>
          <w:szCs w:val="16"/>
        </w:rPr>
      </w:pPr>
      <w:r>
        <w:rPr>
          <w:sz w:val="16"/>
          <w:szCs w:val="16"/>
        </w:rPr>
        <w:t>MODIFICACIÓN R.D.314/2006. R.D.1675/2008 del Ministerio de Vivienda</w:t>
      </w:r>
      <w:r>
        <w:rPr>
          <w:sz w:val="16"/>
          <w:szCs w:val="16"/>
        </w:rPr>
        <w:tab/>
        <w:t>B.O.E.252</w:t>
      </w:r>
      <w:r>
        <w:rPr>
          <w:sz w:val="16"/>
          <w:szCs w:val="16"/>
        </w:rPr>
        <w:tab/>
        <w:t>18.10.08</w:t>
      </w:r>
    </w:p>
    <w:p w:rsidR="00A260EF" w:rsidRDefault="00A260EF" w:rsidP="00A260EF">
      <w:pPr>
        <w:tabs>
          <w:tab w:val="left" w:pos="360"/>
          <w:tab w:val="left" w:pos="7370"/>
          <w:tab w:val="left" w:pos="8504"/>
        </w:tabs>
        <w:ind w:left="360"/>
        <w:jc w:val="both"/>
        <w:rPr>
          <w:sz w:val="16"/>
          <w:szCs w:val="16"/>
        </w:rPr>
      </w:pPr>
      <w:r>
        <w:rPr>
          <w:sz w:val="16"/>
          <w:szCs w:val="16"/>
        </w:rPr>
        <w:t>MODIFICACIÓN R.D.314/2006. ORDEN VIV/984/2009 del Ministerio de Vivienda</w:t>
      </w:r>
      <w:r>
        <w:rPr>
          <w:sz w:val="16"/>
          <w:szCs w:val="16"/>
        </w:rPr>
        <w:tab/>
        <w:t>B.O.E.99</w:t>
      </w:r>
      <w:r>
        <w:rPr>
          <w:sz w:val="16"/>
          <w:szCs w:val="16"/>
        </w:rPr>
        <w:tab/>
        <w:t>23.04.09</w:t>
      </w:r>
    </w:p>
    <w:p w:rsidR="00A260EF" w:rsidRDefault="00A260EF" w:rsidP="00A260EF">
      <w:pPr>
        <w:tabs>
          <w:tab w:val="left" w:pos="360"/>
          <w:tab w:val="left" w:pos="7370"/>
          <w:tab w:val="left" w:pos="8504"/>
        </w:tabs>
        <w:ind w:left="360"/>
        <w:jc w:val="both"/>
        <w:rPr>
          <w:sz w:val="16"/>
          <w:szCs w:val="16"/>
        </w:rPr>
      </w:pPr>
      <w:proofErr w:type="gramStart"/>
      <w:r>
        <w:rPr>
          <w:sz w:val="16"/>
          <w:szCs w:val="16"/>
        </w:rPr>
        <w:t>corrección</w:t>
      </w:r>
      <w:proofErr w:type="gramEnd"/>
      <w:r>
        <w:rPr>
          <w:sz w:val="16"/>
          <w:szCs w:val="16"/>
        </w:rPr>
        <w:t xml:space="preserve"> de errores y erratas de la ORDEN VIV/984/2009 del Ministerio de Vivienda</w:t>
      </w:r>
      <w:r>
        <w:rPr>
          <w:sz w:val="16"/>
          <w:szCs w:val="16"/>
        </w:rPr>
        <w:tab/>
        <w:t>B.O.E.99</w:t>
      </w:r>
      <w:r>
        <w:rPr>
          <w:sz w:val="16"/>
          <w:szCs w:val="16"/>
        </w:rPr>
        <w:tab/>
        <w:t>23.09.09</w:t>
      </w:r>
    </w:p>
    <w:p w:rsidR="00A260EF" w:rsidRDefault="00A260EF" w:rsidP="00A260EF">
      <w:pPr>
        <w:tabs>
          <w:tab w:val="left" w:pos="360"/>
          <w:tab w:val="left" w:pos="7370"/>
          <w:tab w:val="left" w:pos="8504"/>
        </w:tabs>
        <w:ind w:left="360"/>
        <w:jc w:val="both"/>
        <w:rPr>
          <w:sz w:val="16"/>
          <w:szCs w:val="16"/>
        </w:rPr>
      </w:pPr>
      <w:r>
        <w:rPr>
          <w:sz w:val="16"/>
          <w:szCs w:val="16"/>
        </w:rPr>
        <w:t>MODIFICACIÓN R.D.314/2006</w:t>
      </w:r>
      <w:r>
        <w:rPr>
          <w:sz w:val="16"/>
          <w:szCs w:val="16"/>
        </w:rPr>
        <w:tab/>
      </w:r>
      <w:r>
        <w:rPr>
          <w:sz w:val="16"/>
          <w:szCs w:val="16"/>
        </w:rPr>
        <w:tab/>
      </w:r>
    </w:p>
    <w:p w:rsidR="00A260EF" w:rsidRDefault="00A260EF" w:rsidP="00A260EF">
      <w:pPr>
        <w:tabs>
          <w:tab w:val="left" w:pos="360"/>
          <w:tab w:val="left" w:pos="7370"/>
          <w:tab w:val="left" w:pos="8504"/>
        </w:tabs>
        <w:ind w:left="360"/>
        <w:jc w:val="both"/>
        <w:rPr>
          <w:sz w:val="16"/>
          <w:szCs w:val="16"/>
        </w:rPr>
      </w:pPr>
      <w:r>
        <w:rPr>
          <w:sz w:val="16"/>
          <w:szCs w:val="16"/>
        </w:rPr>
        <w:t>R.D.173/2010. Accesibilidad y no discriminación de las personas con discapacidad</w:t>
      </w:r>
      <w:r>
        <w:rPr>
          <w:sz w:val="16"/>
          <w:szCs w:val="16"/>
        </w:rPr>
        <w:tab/>
        <w:t>B.O.E.61</w:t>
      </w:r>
      <w:r>
        <w:rPr>
          <w:sz w:val="16"/>
          <w:szCs w:val="16"/>
        </w:rPr>
        <w:tab/>
        <w:t>11.03.10</w:t>
      </w:r>
    </w:p>
    <w:p w:rsidR="00A260EF" w:rsidRDefault="00A260EF" w:rsidP="00A260EF">
      <w:pPr>
        <w:tabs>
          <w:tab w:val="left" w:pos="360"/>
          <w:tab w:val="left" w:pos="7370"/>
          <w:tab w:val="left" w:pos="8504"/>
        </w:tabs>
        <w:ind w:left="360"/>
        <w:jc w:val="both"/>
        <w:rPr>
          <w:sz w:val="16"/>
          <w:szCs w:val="16"/>
        </w:rPr>
      </w:pPr>
    </w:p>
    <w:p w:rsidR="00A260EF" w:rsidRDefault="00A260EF" w:rsidP="00A260EF">
      <w:pPr>
        <w:tabs>
          <w:tab w:val="left" w:pos="360"/>
          <w:tab w:val="left" w:pos="7370"/>
          <w:tab w:val="left" w:pos="8504"/>
        </w:tabs>
        <w:ind w:left="360"/>
        <w:jc w:val="both"/>
        <w:rPr>
          <w:sz w:val="16"/>
          <w:szCs w:val="16"/>
        </w:rPr>
      </w:pPr>
      <w:r>
        <w:rPr>
          <w:sz w:val="16"/>
          <w:szCs w:val="16"/>
        </w:rPr>
        <w:t>En caso de no regulación autonómica son aplicables las cuatro siguientes referencias normativas:</w:t>
      </w:r>
    </w:p>
    <w:p w:rsidR="00A260EF" w:rsidRDefault="00A260EF" w:rsidP="00A260EF">
      <w:pPr>
        <w:tabs>
          <w:tab w:val="left" w:pos="360"/>
        </w:tabs>
        <w:ind w:left="360"/>
        <w:jc w:val="both"/>
        <w:rPr>
          <w:b/>
          <w:bCs/>
          <w:szCs w:val="20"/>
        </w:rPr>
      </w:pPr>
      <w:r>
        <w:rPr>
          <w:b/>
          <w:bCs/>
          <w:sz w:val="16"/>
          <w:szCs w:val="16"/>
        </w:rPr>
        <w:t>SIMPLIFICACIÓN DE TRAMITES PARA EXPEDICIÓN DE LA CEDULA DE HABITABILIDAD</w:t>
      </w:r>
    </w:p>
    <w:p w:rsidR="00A260EF" w:rsidRDefault="00A260EF" w:rsidP="00A260EF">
      <w:pPr>
        <w:tabs>
          <w:tab w:val="left" w:pos="360"/>
          <w:tab w:val="left" w:pos="7370"/>
          <w:tab w:val="left" w:pos="8504"/>
        </w:tabs>
        <w:ind w:left="360"/>
        <w:jc w:val="both"/>
        <w:rPr>
          <w:sz w:val="16"/>
          <w:szCs w:val="16"/>
        </w:rPr>
      </w:pPr>
      <w:r>
        <w:rPr>
          <w:sz w:val="16"/>
          <w:szCs w:val="16"/>
        </w:rPr>
        <w:t>Decreto 469/1972, de 24 de febrero de 1972 del Ministerio de Vivienda</w:t>
      </w:r>
      <w:r>
        <w:rPr>
          <w:sz w:val="16"/>
          <w:szCs w:val="16"/>
        </w:rPr>
        <w:tab/>
        <w:t>B.O.E.56</w:t>
      </w:r>
      <w:r>
        <w:rPr>
          <w:sz w:val="16"/>
          <w:szCs w:val="16"/>
        </w:rPr>
        <w:tab/>
        <w:t>06.03.72</w:t>
      </w:r>
    </w:p>
    <w:p w:rsidR="00A260EF" w:rsidRDefault="00A260EF" w:rsidP="00A260EF">
      <w:pPr>
        <w:tabs>
          <w:tab w:val="left" w:pos="708"/>
        </w:tabs>
        <w:jc w:val="both"/>
        <w:rPr>
          <w:sz w:val="16"/>
          <w:szCs w:val="16"/>
        </w:rPr>
      </w:pPr>
    </w:p>
    <w:p w:rsidR="00A260EF" w:rsidRDefault="00A260EF" w:rsidP="00A260EF">
      <w:pPr>
        <w:tabs>
          <w:tab w:val="left" w:pos="360"/>
        </w:tabs>
        <w:ind w:left="360"/>
        <w:jc w:val="both"/>
        <w:rPr>
          <w:b/>
          <w:bCs/>
          <w:szCs w:val="20"/>
        </w:rPr>
      </w:pPr>
      <w:r>
        <w:rPr>
          <w:b/>
          <w:bCs/>
          <w:sz w:val="16"/>
          <w:szCs w:val="16"/>
        </w:rPr>
        <w:t>MODIFICACIÓN EL ART.3.0 DEL DECRETO 469/1972 SOBRE EXPEDICIÓN DE CÉDULAS DE HABITABILIDAD</w:t>
      </w:r>
    </w:p>
    <w:p w:rsidR="00A260EF" w:rsidRDefault="00A260EF" w:rsidP="00A260EF">
      <w:pPr>
        <w:tabs>
          <w:tab w:val="left" w:pos="360"/>
          <w:tab w:val="left" w:pos="7370"/>
          <w:tab w:val="left" w:pos="8504"/>
        </w:tabs>
        <w:ind w:left="360"/>
        <w:jc w:val="both"/>
        <w:rPr>
          <w:sz w:val="16"/>
          <w:szCs w:val="16"/>
        </w:rPr>
      </w:pPr>
      <w:r>
        <w:rPr>
          <w:sz w:val="16"/>
          <w:szCs w:val="16"/>
        </w:rPr>
        <w:t>Real Decreto 1320/1979 de 10 de mayo de 1979 del Ministerio de Obras Públicas y Urbanismo</w:t>
      </w:r>
      <w:r>
        <w:rPr>
          <w:sz w:val="16"/>
          <w:szCs w:val="16"/>
        </w:rPr>
        <w:tab/>
        <w:t>B.O.E.136</w:t>
      </w:r>
      <w:r>
        <w:rPr>
          <w:sz w:val="16"/>
          <w:szCs w:val="16"/>
        </w:rPr>
        <w:tab/>
        <w:t>07.06.79</w:t>
      </w:r>
    </w:p>
    <w:p w:rsidR="00A260EF" w:rsidRDefault="00A260EF" w:rsidP="00A260EF">
      <w:pPr>
        <w:tabs>
          <w:tab w:val="left" w:pos="708"/>
        </w:tabs>
        <w:jc w:val="both"/>
        <w:rPr>
          <w:sz w:val="16"/>
          <w:szCs w:val="16"/>
        </w:rPr>
      </w:pPr>
    </w:p>
    <w:p w:rsidR="00A260EF" w:rsidRDefault="00A260EF" w:rsidP="00A260EF">
      <w:pPr>
        <w:tabs>
          <w:tab w:val="left" w:pos="360"/>
        </w:tabs>
        <w:ind w:left="360"/>
        <w:jc w:val="both"/>
        <w:rPr>
          <w:b/>
          <w:bCs/>
          <w:szCs w:val="20"/>
        </w:rPr>
      </w:pPr>
      <w:r>
        <w:rPr>
          <w:b/>
          <w:bCs/>
          <w:sz w:val="16"/>
          <w:szCs w:val="16"/>
        </w:rPr>
        <w:t>MODIFICACIÓN DE LOS ART.2 Y 4 DEL DECRETO 462/1971 DE 11 DE MARZO SOBRE EXPEDICIÓN DE CÉDULAS DE HABITABILIDAD</w:t>
      </w:r>
    </w:p>
    <w:p w:rsidR="00A260EF" w:rsidRDefault="00A260EF" w:rsidP="00A260EF">
      <w:pPr>
        <w:tabs>
          <w:tab w:val="left" w:pos="360"/>
          <w:tab w:val="left" w:pos="7370"/>
          <w:tab w:val="left" w:pos="8504"/>
        </w:tabs>
        <w:ind w:left="360"/>
        <w:jc w:val="both"/>
        <w:rPr>
          <w:sz w:val="16"/>
          <w:szCs w:val="16"/>
        </w:rPr>
      </w:pPr>
      <w:r>
        <w:rPr>
          <w:sz w:val="16"/>
          <w:szCs w:val="16"/>
        </w:rPr>
        <w:t>Real Decreto 129/1985 de 23 de enero de 1985 del Ministerio de Obras Públicas y Urbanismo</w:t>
      </w:r>
      <w:r>
        <w:rPr>
          <w:sz w:val="16"/>
          <w:szCs w:val="16"/>
        </w:rPr>
        <w:tab/>
        <w:t>B.O.E.33</w:t>
      </w:r>
      <w:r>
        <w:rPr>
          <w:sz w:val="16"/>
          <w:szCs w:val="16"/>
        </w:rPr>
        <w:tab/>
        <w:t>07.02.85</w:t>
      </w:r>
    </w:p>
    <w:p w:rsidR="00A260EF" w:rsidRDefault="00A260EF" w:rsidP="00A260EF">
      <w:pPr>
        <w:tabs>
          <w:tab w:val="left" w:pos="360"/>
          <w:tab w:val="left" w:pos="7370"/>
          <w:tab w:val="left" w:pos="8504"/>
        </w:tabs>
        <w:ind w:left="360"/>
        <w:jc w:val="both"/>
        <w:rPr>
          <w:sz w:val="16"/>
          <w:szCs w:val="16"/>
        </w:rPr>
      </w:pPr>
    </w:p>
    <w:p w:rsidR="00A260EF" w:rsidRDefault="00A260EF" w:rsidP="00A260EF">
      <w:pPr>
        <w:tabs>
          <w:tab w:val="left" w:pos="360"/>
          <w:tab w:val="left" w:pos="7370"/>
          <w:tab w:val="left" w:pos="8504"/>
        </w:tabs>
        <w:ind w:left="360"/>
        <w:jc w:val="both"/>
        <w:rPr>
          <w:b/>
          <w:caps/>
          <w:sz w:val="16"/>
          <w:szCs w:val="16"/>
        </w:rPr>
      </w:pPr>
      <w:r>
        <w:rPr>
          <w:b/>
          <w:caps/>
          <w:sz w:val="16"/>
          <w:szCs w:val="16"/>
        </w:rPr>
        <w:t>Establece las condiciones higiénicas mínimas que han de reunir las viviendas</w:t>
      </w:r>
    </w:p>
    <w:p w:rsidR="00A260EF" w:rsidRDefault="00496475" w:rsidP="00A260EF">
      <w:pPr>
        <w:tabs>
          <w:tab w:val="left" w:pos="360"/>
          <w:tab w:val="left" w:pos="7370"/>
          <w:tab w:val="left" w:pos="8504"/>
        </w:tabs>
        <w:ind w:left="360"/>
        <w:jc w:val="both"/>
        <w:rPr>
          <w:sz w:val="16"/>
          <w:szCs w:val="16"/>
        </w:rPr>
      </w:pPr>
      <w:hyperlink r:id="rId23" w:history="1">
        <w:r w:rsidR="00A260EF">
          <w:rPr>
            <w:rStyle w:val="Hipervnculo"/>
            <w:sz w:val="16"/>
            <w:szCs w:val="16"/>
          </w:rPr>
          <w:t>Orden 29/2/1944</w:t>
        </w:r>
      </w:hyperlink>
      <w:r w:rsidR="00A260EF">
        <w:rPr>
          <w:sz w:val="16"/>
          <w:szCs w:val="16"/>
        </w:rPr>
        <w:t xml:space="preserve"> de 29 de febrero del Ministerio de la Gobernación</w:t>
      </w:r>
      <w:r w:rsidR="00A260EF">
        <w:rPr>
          <w:sz w:val="16"/>
          <w:szCs w:val="16"/>
        </w:rPr>
        <w:tab/>
        <w:t>B.O.E.61</w:t>
      </w:r>
      <w:r w:rsidR="00A260EF">
        <w:rPr>
          <w:sz w:val="16"/>
          <w:szCs w:val="16"/>
        </w:rPr>
        <w:tab/>
        <w:t>01.03.44</w:t>
      </w:r>
    </w:p>
    <w:p w:rsidR="00A260EF" w:rsidRDefault="00A260EF" w:rsidP="00A260EF">
      <w:pPr>
        <w:tabs>
          <w:tab w:val="left" w:pos="708"/>
        </w:tabs>
        <w:jc w:val="both"/>
        <w:rPr>
          <w:sz w:val="16"/>
          <w:szCs w:val="16"/>
        </w:rPr>
      </w:pPr>
    </w:p>
    <w:p w:rsidR="00A260EF" w:rsidRDefault="00A260EF" w:rsidP="00A260EF">
      <w:pPr>
        <w:tabs>
          <w:tab w:val="left" w:pos="360"/>
        </w:tabs>
        <w:ind w:left="360"/>
        <w:jc w:val="both"/>
        <w:rPr>
          <w:b/>
          <w:bCs/>
          <w:szCs w:val="20"/>
          <w:u w:val="single"/>
        </w:rPr>
      </w:pPr>
      <w:r>
        <w:rPr>
          <w:b/>
          <w:bCs/>
          <w:u w:val="single"/>
        </w:rPr>
        <w:t>INSTALACIONES ESPECIALES</w:t>
      </w:r>
    </w:p>
    <w:p w:rsidR="00A260EF" w:rsidRDefault="00A260EF" w:rsidP="00A260EF">
      <w:pPr>
        <w:tabs>
          <w:tab w:val="left" w:pos="708"/>
        </w:tabs>
        <w:jc w:val="both"/>
      </w:pPr>
    </w:p>
    <w:p w:rsidR="00A260EF" w:rsidRDefault="00A260EF" w:rsidP="00A260EF">
      <w:pPr>
        <w:tabs>
          <w:tab w:val="left" w:pos="360"/>
        </w:tabs>
        <w:ind w:left="360"/>
        <w:jc w:val="both"/>
        <w:rPr>
          <w:b/>
          <w:bCs/>
        </w:rPr>
      </w:pPr>
      <w:r>
        <w:rPr>
          <w:b/>
          <w:bCs/>
          <w:sz w:val="16"/>
          <w:szCs w:val="16"/>
        </w:rPr>
        <w:t>CÓDIGO TÉCNICO DE LA EDIFICACIÓN. DB-SU-8 SEGURIDAD DE UTILIZACIÓN, SEGURIDAD FRENTE AL RIESGO CAUSADO POR LA ACCIÓN DEL RAYO</w:t>
      </w:r>
    </w:p>
    <w:p w:rsidR="00A260EF" w:rsidRDefault="00A260EF" w:rsidP="00A260EF">
      <w:pPr>
        <w:tabs>
          <w:tab w:val="left" w:pos="360"/>
          <w:tab w:val="left" w:pos="7370"/>
          <w:tab w:val="left" w:pos="8504"/>
        </w:tabs>
        <w:ind w:left="360"/>
        <w:jc w:val="both"/>
        <w:rPr>
          <w:sz w:val="16"/>
          <w:szCs w:val="16"/>
        </w:rPr>
      </w:pPr>
      <w:r>
        <w:rPr>
          <w:sz w:val="16"/>
          <w:szCs w:val="16"/>
        </w:rPr>
        <w:t>Real Decreto 314/2006, del Ministerio de Vivienda del 17 de marzo de 2006</w:t>
      </w:r>
      <w:r>
        <w:rPr>
          <w:sz w:val="16"/>
          <w:szCs w:val="16"/>
        </w:rPr>
        <w:tab/>
        <w:t>B.O.E.74</w:t>
      </w:r>
      <w:r>
        <w:rPr>
          <w:sz w:val="16"/>
          <w:szCs w:val="16"/>
        </w:rPr>
        <w:tab/>
        <w:t>28.03.06</w:t>
      </w:r>
    </w:p>
    <w:p w:rsidR="00A260EF" w:rsidRDefault="00A260EF" w:rsidP="00A260EF">
      <w:pPr>
        <w:tabs>
          <w:tab w:val="left" w:pos="360"/>
          <w:tab w:val="left" w:pos="7370"/>
          <w:tab w:val="left" w:pos="8504"/>
        </w:tabs>
        <w:ind w:left="360"/>
        <w:jc w:val="both"/>
        <w:rPr>
          <w:sz w:val="16"/>
          <w:szCs w:val="16"/>
        </w:rPr>
      </w:pPr>
      <w:r>
        <w:rPr>
          <w:sz w:val="16"/>
          <w:szCs w:val="16"/>
        </w:rPr>
        <w:t>MODIFICACIÓN R.D.314/2006. R.D.1371/2007</w:t>
      </w:r>
      <w:r>
        <w:rPr>
          <w:sz w:val="16"/>
          <w:szCs w:val="16"/>
        </w:rPr>
        <w:tab/>
        <w:t>B.O.E.254</w:t>
      </w:r>
      <w:r>
        <w:rPr>
          <w:sz w:val="16"/>
          <w:szCs w:val="16"/>
        </w:rPr>
        <w:tab/>
        <w:t>23.10.07</w:t>
      </w:r>
    </w:p>
    <w:p w:rsidR="00A260EF" w:rsidRDefault="00A260EF" w:rsidP="00A260EF">
      <w:pPr>
        <w:tabs>
          <w:tab w:val="left" w:pos="360"/>
          <w:tab w:val="left" w:pos="7370"/>
          <w:tab w:val="left" w:pos="8504"/>
        </w:tabs>
        <w:ind w:left="360"/>
        <w:jc w:val="both"/>
        <w:rPr>
          <w:sz w:val="16"/>
          <w:szCs w:val="16"/>
        </w:rPr>
      </w:pPr>
      <w:proofErr w:type="gramStart"/>
      <w:r>
        <w:rPr>
          <w:sz w:val="16"/>
          <w:szCs w:val="16"/>
        </w:rPr>
        <w:t>corrección</w:t>
      </w:r>
      <w:proofErr w:type="gramEnd"/>
      <w:r>
        <w:rPr>
          <w:sz w:val="16"/>
          <w:szCs w:val="16"/>
        </w:rPr>
        <w:t xml:space="preserve"> de errores R.D.1371/2007</w:t>
      </w:r>
      <w:r>
        <w:rPr>
          <w:sz w:val="16"/>
          <w:szCs w:val="16"/>
        </w:rPr>
        <w:tab/>
        <w:t>B.O.E.304</w:t>
      </w:r>
      <w:r>
        <w:rPr>
          <w:sz w:val="16"/>
          <w:szCs w:val="16"/>
        </w:rPr>
        <w:tab/>
        <w:t>20.12.07</w:t>
      </w:r>
    </w:p>
    <w:p w:rsidR="00A260EF" w:rsidRDefault="00A260EF" w:rsidP="00A260EF">
      <w:pPr>
        <w:tabs>
          <w:tab w:val="left" w:pos="360"/>
          <w:tab w:val="left" w:pos="7370"/>
          <w:tab w:val="left" w:pos="8504"/>
        </w:tabs>
        <w:ind w:left="360"/>
        <w:jc w:val="both"/>
        <w:rPr>
          <w:sz w:val="16"/>
          <w:szCs w:val="16"/>
        </w:rPr>
      </w:pPr>
      <w:r>
        <w:rPr>
          <w:sz w:val="16"/>
          <w:szCs w:val="16"/>
        </w:rPr>
        <w:t>Corrección de errores del R.D.314/2006</w:t>
      </w:r>
      <w:r>
        <w:rPr>
          <w:sz w:val="16"/>
          <w:szCs w:val="16"/>
        </w:rPr>
        <w:tab/>
        <w:t>B.O.E.22</w:t>
      </w:r>
      <w:r>
        <w:rPr>
          <w:sz w:val="16"/>
          <w:szCs w:val="16"/>
        </w:rPr>
        <w:tab/>
        <w:t>25.01.08</w:t>
      </w:r>
    </w:p>
    <w:p w:rsidR="00A260EF" w:rsidRDefault="00A260EF" w:rsidP="00A260EF">
      <w:pPr>
        <w:tabs>
          <w:tab w:val="left" w:pos="360"/>
          <w:tab w:val="left" w:pos="7370"/>
          <w:tab w:val="left" w:pos="8504"/>
        </w:tabs>
        <w:ind w:left="360"/>
        <w:jc w:val="both"/>
        <w:rPr>
          <w:sz w:val="16"/>
          <w:szCs w:val="16"/>
        </w:rPr>
      </w:pPr>
      <w:r>
        <w:rPr>
          <w:sz w:val="16"/>
          <w:szCs w:val="16"/>
        </w:rPr>
        <w:lastRenderedPageBreak/>
        <w:t>MODIFICACIÓN R.D.314/2006. R.D.1675/2008 del Ministerio de Vivienda</w:t>
      </w:r>
      <w:r>
        <w:rPr>
          <w:sz w:val="16"/>
          <w:szCs w:val="16"/>
        </w:rPr>
        <w:tab/>
        <w:t>B.O.E.252</w:t>
      </w:r>
      <w:r>
        <w:rPr>
          <w:sz w:val="16"/>
          <w:szCs w:val="16"/>
        </w:rPr>
        <w:tab/>
        <w:t>18.10.08</w:t>
      </w:r>
    </w:p>
    <w:p w:rsidR="00A260EF" w:rsidRDefault="00A260EF" w:rsidP="00A260EF">
      <w:pPr>
        <w:tabs>
          <w:tab w:val="left" w:pos="360"/>
          <w:tab w:val="left" w:pos="7370"/>
          <w:tab w:val="left" w:pos="8504"/>
        </w:tabs>
        <w:ind w:left="360"/>
        <w:jc w:val="both"/>
        <w:rPr>
          <w:sz w:val="16"/>
          <w:szCs w:val="16"/>
        </w:rPr>
      </w:pPr>
      <w:r>
        <w:rPr>
          <w:sz w:val="16"/>
          <w:szCs w:val="16"/>
        </w:rPr>
        <w:t>MODIFICACIÓN R.D.314/2006. ORDEN VIV/984/2009 del Ministerio de Vivienda</w:t>
      </w:r>
      <w:r>
        <w:rPr>
          <w:sz w:val="16"/>
          <w:szCs w:val="16"/>
        </w:rPr>
        <w:tab/>
        <w:t>B.O.E.99</w:t>
      </w:r>
      <w:r>
        <w:rPr>
          <w:sz w:val="16"/>
          <w:szCs w:val="16"/>
        </w:rPr>
        <w:tab/>
        <w:t>23.04.09</w:t>
      </w:r>
    </w:p>
    <w:p w:rsidR="00A260EF" w:rsidRDefault="00A260EF" w:rsidP="00A260EF">
      <w:pPr>
        <w:tabs>
          <w:tab w:val="left" w:pos="360"/>
          <w:tab w:val="left" w:pos="7370"/>
          <w:tab w:val="left" w:pos="8504"/>
        </w:tabs>
        <w:ind w:left="360"/>
        <w:jc w:val="both"/>
        <w:rPr>
          <w:sz w:val="16"/>
          <w:szCs w:val="16"/>
        </w:rPr>
      </w:pPr>
      <w:proofErr w:type="gramStart"/>
      <w:r>
        <w:rPr>
          <w:sz w:val="16"/>
          <w:szCs w:val="16"/>
        </w:rPr>
        <w:t>corrección</w:t>
      </w:r>
      <w:proofErr w:type="gramEnd"/>
      <w:r>
        <w:rPr>
          <w:sz w:val="16"/>
          <w:szCs w:val="16"/>
        </w:rPr>
        <w:t xml:space="preserve"> de errores y erratas de la ORDEN VIV/984/2009 del Ministerio de Vivienda</w:t>
      </w:r>
      <w:r>
        <w:rPr>
          <w:sz w:val="16"/>
          <w:szCs w:val="16"/>
        </w:rPr>
        <w:tab/>
        <w:t>B.O.E.99</w:t>
      </w:r>
      <w:r>
        <w:rPr>
          <w:sz w:val="16"/>
          <w:szCs w:val="16"/>
        </w:rPr>
        <w:tab/>
        <w:t>23.09.09</w:t>
      </w:r>
    </w:p>
    <w:p w:rsidR="00A260EF" w:rsidRDefault="00A260EF" w:rsidP="00A260EF">
      <w:pPr>
        <w:tabs>
          <w:tab w:val="left" w:pos="360"/>
          <w:tab w:val="left" w:pos="7370"/>
          <w:tab w:val="left" w:pos="8504"/>
        </w:tabs>
        <w:ind w:left="360"/>
        <w:jc w:val="both"/>
        <w:rPr>
          <w:sz w:val="16"/>
          <w:szCs w:val="16"/>
        </w:rPr>
      </w:pPr>
      <w:r>
        <w:rPr>
          <w:sz w:val="16"/>
          <w:szCs w:val="16"/>
        </w:rPr>
        <w:t>MODIFICACIÓN R.D.314/2006</w:t>
      </w:r>
      <w:r>
        <w:rPr>
          <w:sz w:val="16"/>
          <w:szCs w:val="16"/>
        </w:rPr>
        <w:tab/>
      </w:r>
      <w:r>
        <w:rPr>
          <w:sz w:val="16"/>
          <w:szCs w:val="16"/>
        </w:rPr>
        <w:tab/>
      </w:r>
    </w:p>
    <w:p w:rsidR="00A260EF" w:rsidRDefault="00A260EF" w:rsidP="00A260EF">
      <w:pPr>
        <w:tabs>
          <w:tab w:val="left" w:pos="360"/>
          <w:tab w:val="left" w:pos="7370"/>
          <w:tab w:val="left" w:pos="8504"/>
        </w:tabs>
        <w:ind w:left="360"/>
        <w:jc w:val="both"/>
        <w:rPr>
          <w:sz w:val="16"/>
          <w:szCs w:val="16"/>
        </w:rPr>
      </w:pPr>
      <w:r>
        <w:rPr>
          <w:sz w:val="16"/>
          <w:szCs w:val="16"/>
        </w:rPr>
        <w:t>R.D.173/2010. Accesibilidad y no discriminación de las personas con discapacidad</w:t>
      </w:r>
      <w:r>
        <w:rPr>
          <w:sz w:val="16"/>
          <w:szCs w:val="16"/>
        </w:rPr>
        <w:tab/>
        <w:t>B.O.E.61</w:t>
      </w:r>
      <w:r>
        <w:rPr>
          <w:sz w:val="16"/>
          <w:szCs w:val="16"/>
        </w:rPr>
        <w:tab/>
        <w:t>11.03.10</w:t>
      </w:r>
    </w:p>
    <w:p w:rsidR="00A260EF" w:rsidRDefault="00A260EF" w:rsidP="00A260EF">
      <w:pPr>
        <w:tabs>
          <w:tab w:val="left" w:pos="708"/>
        </w:tabs>
        <w:jc w:val="both"/>
        <w:rPr>
          <w:sz w:val="16"/>
          <w:szCs w:val="16"/>
        </w:rPr>
      </w:pPr>
    </w:p>
    <w:p w:rsidR="00A260EF" w:rsidRDefault="00A260EF" w:rsidP="00A260EF">
      <w:pPr>
        <w:tabs>
          <w:tab w:val="left" w:pos="360"/>
        </w:tabs>
        <w:ind w:left="360"/>
        <w:jc w:val="both"/>
        <w:rPr>
          <w:b/>
          <w:bCs/>
          <w:szCs w:val="20"/>
        </w:rPr>
      </w:pPr>
      <w:r>
        <w:rPr>
          <w:b/>
          <w:bCs/>
          <w:sz w:val="16"/>
          <w:szCs w:val="16"/>
        </w:rPr>
        <w:t>PROHIBICIÓN DE PARARRAYOS RADIACTIVOS</w:t>
      </w:r>
    </w:p>
    <w:p w:rsidR="00A260EF" w:rsidRDefault="00A260EF" w:rsidP="00A260EF">
      <w:pPr>
        <w:tabs>
          <w:tab w:val="left" w:pos="360"/>
          <w:tab w:val="left" w:pos="7370"/>
          <w:tab w:val="left" w:pos="8504"/>
        </w:tabs>
        <w:ind w:left="360"/>
        <w:jc w:val="both"/>
        <w:rPr>
          <w:sz w:val="16"/>
          <w:szCs w:val="16"/>
        </w:rPr>
      </w:pPr>
      <w:r>
        <w:rPr>
          <w:sz w:val="16"/>
          <w:szCs w:val="16"/>
        </w:rPr>
        <w:t>Real Decreto 1428/1986, de 13 de junio de 1986, del Ministerio de Industria y Energía</w:t>
      </w:r>
      <w:r>
        <w:rPr>
          <w:sz w:val="16"/>
          <w:szCs w:val="16"/>
        </w:rPr>
        <w:tab/>
        <w:t>B.O.E.165</w:t>
      </w:r>
      <w:r>
        <w:rPr>
          <w:sz w:val="16"/>
          <w:szCs w:val="16"/>
        </w:rPr>
        <w:tab/>
        <w:t>11.07.86</w:t>
      </w:r>
    </w:p>
    <w:p w:rsidR="00A260EF" w:rsidRDefault="00A260EF" w:rsidP="00A260EF">
      <w:pPr>
        <w:tabs>
          <w:tab w:val="left" w:pos="708"/>
        </w:tabs>
        <w:jc w:val="both"/>
        <w:rPr>
          <w:sz w:val="16"/>
          <w:szCs w:val="16"/>
        </w:rPr>
      </w:pPr>
    </w:p>
    <w:p w:rsidR="00A260EF" w:rsidRDefault="00A260EF" w:rsidP="00A260EF">
      <w:pPr>
        <w:tabs>
          <w:tab w:val="left" w:pos="360"/>
        </w:tabs>
        <w:ind w:left="360"/>
        <w:jc w:val="both"/>
        <w:rPr>
          <w:b/>
          <w:bCs/>
          <w:szCs w:val="20"/>
        </w:rPr>
      </w:pPr>
      <w:r>
        <w:rPr>
          <w:b/>
          <w:bCs/>
          <w:sz w:val="16"/>
          <w:szCs w:val="16"/>
        </w:rPr>
        <w:t>MODIFICACIÓN DEL R.D.1428/1986, DE 13 DE JUNIO, SOBRE PARARRAYOS RADIACTIVOS</w:t>
      </w:r>
    </w:p>
    <w:p w:rsidR="00A260EF" w:rsidRDefault="00A260EF" w:rsidP="00A260EF">
      <w:pPr>
        <w:tabs>
          <w:tab w:val="left" w:pos="360"/>
          <w:tab w:val="left" w:pos="7370"/>
          <w:tab w:val="left" w:pos="8504"/>
        </w:tabs>
        <w:ind w:left="360"/>
        <w:jc w:val="both"/>
        <w:rPr>
          <w:sz w:val="16"/>
          <w:szCs w:val="16"/>
        </w:rPr>
      </w:pPr>
      <w:r>
        <w:rPr>
          <w:sz w:val="16"/>
          <w:szCs w:val="16"/>
        </w:rPr>
        <w:t>Real Decreto 903/ 1987 de 13 de julio de 1987 del Ministerio de Industria y Energía</w:t>
      </w:r>
      <w:r>
        <w:rPr>
          <w:sz w:val="16"/>
          <w:szCs w:val="16"/>
        </w:rPr>
        <w:tab/>
        <w:t>B.O.E.165</w:t>
      </w:r>
      <w:r>
        <w:rPr>
          <w:sz w:val="16"/>
          <w:szCs w:val="16"/>
        </w:rPr>
        <w:tab/>
        <w:t>11.07.87</w:t>
      </w:r>
    </w:p>
    <w:p w:rsidR="00A260EF" w:rsidRDefault="00A260EF" w:rsidP="00A260EF">
      <w:pPr>
        <w:tabs>
          <w:tab w:val="left" w:pos="360"/>
          <w:tab w:val="left" w:pos="7370"/>
          <w:tab w:val="left" w:pos="8504"/>
        </w:tabs>
        <w:ind w:left="360"/>
        <w:jc w:val="both"/>
        <w:rPr>
          <w:sz w:val="16"/>
          <w:szCs w:val="16"/>
        </w:rPr>
      </w:pPr>
    </w:p>
    <w:p w:rsidR="00A260EF" w:rsidRDefault="00A260EF" w:rsidP="00A260EF">
      <w:pPr>
        <w:tabs>
          <w:tab w:val="left" w:pos="360"/>
          <w:tab w:val="left" w:pos="7370"/>
          <w:tab w:val="left" w:pos="8504"/>
        </w:tabs>
        <w:ind w:left="360"/>
        <w:jc w:val="both"/>
        <w:rPr>
          <w:b/>
          <w:sz w:val="16"/>
          <w:szCs w:val="16"/>
        </w:rPr>
      </w:pPr>
      <w:r>
        <w:rPr>
          <w:b/>
          <w:sz w:val="16"/>
          <w:szCs w:val="16"/>
        </w:rPr>
        <w:t>REGLAMENTO DE SEGURIDAD PARA INSTALACIONES FRIGORÍFICAS Y SUS INSTRUCCIONES TÉCNICAS COMPLEMENTARIAS</w:t>
      </w:r>
    </w:p>
    <w:p w:rsidR="00A260EF" w:rsidRDefault="00A260EF" w:rsidP="00A260EF">
      <w:pPr>
        <w:tabs>
          <w:tab w:val="left" w:pos="360"/>
          <w:tab w:val="left" w:pos="7370"/>
          <w:tab w:val="left" w:pos="8504"/>
        </w:tabs>
        <w:ind w:left="360"/>
        <w:jc w:val="both"/>
        <w:rPr>
          <w:sz w:val="16"/>
          <w:szCs w:val="16"/>
        </w:rPr>
      </w:pPr>
      <w:r>
        <w:rPr>
          <w:sz w:val="16"/>
          <w:szCs w:val="16"/>
        </w:rPr>
        <w:t>Real Decreto 1328/2001, de 4 de febrero, del Ministerio de Industria</w:t>
      </w:r>
      <w:r>
        <w:rPr>
          <w:sz w:val="16"/>
          <w:szCs w:val="16"/>
        </w:rPr>
        <w:tab/>
        <w:t>B.O.E.180     28.07.11</w:t>
      </w:r>
      <w:r>
        <w:rPr>
          <w:sz w:val="16"/>
          <w:szCs w:val="16"/>
        </w:rPr>
        <w:tab/>
      </w:r>
    </w:p>
    <w:p w:rsidR="00A260EF" w:rsidRDefault="00A260EF" w:rsidP="00A260EF">
      <w:pPr>
        <w:tabs>
          <w:tab w:val="left" w:pos="360"/>
        </w:tabs>
        <w:ind w:left="360"/>
        <w:jc w:val="both"/>
        <w:rPr>
          <w:b/>
          <w:bCs/>
          <w:szCs w:val="20"/>
        </w:rPr>
      </w:pPr>
      <w:r>
        <w:rPr>
          <w:b/>
          <w:bCs/>
          <w:sz w:val="16"/>
          <w:szCs w:val="16"/>
        </w:rPr>
        <w:t>PROYECCIÓN, CONSTRUCCIÓN, PUESTA EN SERVICIO Y EXPLOTACIÓN DE LAS INSTALACIONES DE TRANSPORTE DE PERSONAS POR CABLE</w:t>
      </w:r>
    </w:p>
    <w:p w:rsidR="00A260EF" w:rsidRDefault="00A260EF" w:rsidP="00A260EF">
      <w:pPr>
        <w:tabs>
          <w:tab w:val="left" w:pos="360"/>
          <w:tab w:val="left" w:pos="7370"/>
          <w:tab w:val="left" w:pos="8504"/>
        </w:tabs>
        <w:ind w:left="360"/>
        <w:jc w:val="both"/>
        <w:rPr>
          <w:sz w:val="16"/>
          <w:szCs w:val="16"/>
        </w:rPr>
      </w:pPr>
      <w:r>
        <w:rPr>
          <w:sz w:val="16"/>
          <w:szCs w:val="16"/>
        </w:rPr>
        <w:t>Real Decreto 596/2002 de 28 de junio de 2002 del Ministerio de Presidencia</w:t>
      </w:r>
      <w:r>
        <w:rPr>
          <w:sz w:val="16"/>
          <w:szCs w:val="16"/>
        </w:rPr>
        <w:tab/>
        <w:t>B.O.E.163</w:t>
      </w:r>
      <w:r>
        <w:rPr>
          <w:sz w:val="16"/>
          <w:szCs w:val="16"/>
        </w:rPr>
        <w:tab/>
        <w:t>09.07.02</w:t>
      </w:r>
    </w:p>
    <w:p w:rsidR="00A260EF" w:rsidRDefault="00A260EF" w:rsidP="00A260EF">
      <w:pPr>
        <w:tabs>
          <w:tab w:val="left" w:pos="708"/>
        </w:tabs>
        <w:jc w:val="both"/>
        <w:rPr>
          <w:sz w:val="16"/>
          <w:szCs w:val="16"/>
        </w:rPr>
      </w:pPr>
    </w:p>
    <w:p w:rsidR="00A260EF" w:rsidRDefault="00A260EF" w:rsidP="00A260EF">
      <w:pPr>
        <w:tabs>
          <w:tab w:val="left" w:pos="360"/>
        </w:tabs>
        <w:ind w:left="360"/>
        <w:jc w:val="both"/>
        <w:rPr>
          <w:b/>
          <w:bCs/>
          <w:szCs w:val="20"/>
        </w:rPr>
      </w:pPr>
      <w:r>
        <w:rPr>
          <w:b/>
          <w:bCs/>
          <w:sz w:val="16"/>
          <w:szCs w:val="16"/>
        </w:rPr>
        <w:t>REGLAMENTO SOBRE INSTALACIÓN Y UTILIZACIÓN DE APARATOS DE RAYOS X CON FINES DE DIAGNÓSTICO MÉDICO</w:t>
      </w:r>
    </w:p>
    <w:p w:rsidR="00A260EF" w:rsidRDefault="00A260EF" w:rsidP="00A260EF">
      <w:pPr>
        <w:tabs>
          <w:tab w:val="left" w:pos="360"/>
          <w:tab w:val="left" w:pos="7370"/>
          <w:tab w:val="left" w:pos="8504"/>
        </w:tabs>
        <w:ind w:left="360"/>
        <w:jc w:val="both"/>
        <w:rPr>
          <w:sz w:val="16"/>
          <w:szCs w:val="16"/>
        </w:rPr>
      </w:pPr>
      <w:r>
        <w:rPr>
          <w:sz w:val="16"/>
          <w:szCs w:val="16"/>
        </w:rPr>
        <w:t>Real Decreto 1085/2009 de 3 de julio de 2009 del Ministerio de Presidencia</w:t>
      </w:r>
      <w:r>
        <w:rPr>
          <w:sz w:val="16"/>
          <w:szCs w:val="16"/>
        </w:rPr>
        <w:tab/>
        <w:t>B.O.E.173</w:t>
      </w:r>
      <w:r>
        <w:rPr>
          <w:sz w:val="16"/>
          <w:szCs w:val="16"/>
        </w:rPr>
        <w:tab/>
        <w:t>18.07.09</w:t>
      </w:r>
    </w:p>
    <w:p w:rsidR="00A260EF" w:rsidRDefault="00A260EF" w:rsidP="00A260EF">
      <w:pPr>
        <w:tabs>
          <w:tab w:val="left" w:pos="708"/>
        </w:tabs>
        <w:jc w:val="both"/>
        <w:rPr>
          <w:sz w:val="16"/>
          <w:szCs w:val="16"/>
        </w:rPr>
      </w:pPr>
    </w:p>
    <w:p w:rsidR="00A260EF" w:rsidRDefault="00A260EF" w:rsidP="00A260EF">
      <w:pPr>
        <w:tabs>
          <w:tab w:val="left" w:pos="360"/>
        </w:tabs>
        <w:ind w:left="360"/>
        <w:jc w:val="both"/>
        <w:rPr>
          <w:b/>
          <w:bCs/>
          <w:szCs w:val="20"/>
          <w:u w:val="single"/>
        </w:rPr>
      </w:pPr>
      <w:r>
        <w:rPr>
          <w:b/>
          <w:bCs/>
          <w:u w:val="single"/>
        </w:rPr>
        <w:t>MEDIO AMBIENTE E IMPACTO AMBIENTAL</w:t>
      </w:r>
    </w:p>
    <w:p w:rsidR="00A260EF" w:rsidRDefault="00A260EF" w:rsidP="00A260EF">
      <w:pPr>
        <w:tabs>
          <w:tab w:val="left" w:pos="708"/>
        </w:tabs>
        <w:jc w:val="both"/>
      </w:pPr>
    </w:p>
    <w:p w:rsidR="00A260EF" w:rsidRDefault="00A260EF" w:rsidP="00A260EF">
      <w:pPr>
        <w:tabs>
          <w:tab w:val="left" w:pos="360"/>
        </w:tabs>
        <w:ind w:left="360"/>
        <w:jc w:val="both"/>
        <w:rPr>
          <w:b/>
          <w:bCs/>
        </w:rPr>
      </w:pPr>
      <w:r>
        <w:rPr>
          <w:b/>
          <w:bCs/>
          <w:sz w:val="16"/>
          <w:szCs w:val="16"/>
        </w:rPr>
        <w:t>ACTUALIZA EL CATÁLOGO DE ACTIVIDADES POTENCIALMENTE CONTAMINADORAS DE LA ATMÓSFERA Y SE ESTABLECEN LAS DISPOSICIONES BÁSICAS PARA SU APLICACIÓN</w:t>
      </w:r>
    </w:p>
    <w:p w:rsidR="00A260EF" w:rsidRDefault="00A260EF" w:rsidP="00A260EF">
      <w:pPr>
        <w:tabs>
          <w:tab w:val="left" w:pos="360"/>
          <w:tab w:val="left" w:pos="7370"/>
          <w:tab w:val="left" w:pos="8504"/>
        </w:tabs>
        <w:ind w:left="360"/>
        <w:jc w:val="both"/>
        <w:rPr>
          <w:sz w:val="16"/>
          <w:szCs w:val="16"/>
        </w:rPr>
      </w:pPr>
      <w:r>
        <w:rPr>
          <w:sz w:val="16"/>
          <w:szCs w:val="16"/>
        </w:rPr>
        <w:t>Real Decreto 100/2011 de 28 de enero del Ministerio de Medio Ambiente, y Medio Rural y Marino</w:t>
      </w:r>
      <w:r>
        <w:rPr>
          <w:sz w:val="16"/>
          <w:szCs w:val="16"/>
        </w:rPr>
        <w:tab/>
        <w:t>B.O.E.25</w:t>
      </w:r>
      <w:r>
        <w:rPr>
          <w:sz w:val="16"/>
          <w:szCs w:val="16"/>
        </w:rPr>
        <w:tab/>
        <w:t>29.01.11</w:t>
      </w:r>
    </w:p>
    <w:p w:rsidR="00A260EF" w:rsidRDefault="00A260EF" w:rsidP="00A260EF">
      <w:pPr>
        <w:tabs>
          <w:tab w:val="left" w:pos="708"/>
        </w:tabs>
        <w:jc w:val="both"/>
        <w:rPr>
          <w:sz w:val="16"/>
          <w:szCs w:val="16"/>
        </w:rPr>
      </w:pPr>
    </w:p>
    <w:p w:rsidR="00A260EF" w:rsidRDefault="00A260EF" w:rsidP="00A260EF">
      <w:pPr>
        <w:tabs>
          <w:tab w:val="left" w:pos="360"/>
        </w:tabs>
        <w:ind w:left="360"/>
        <w:jc w:val="both"/>
        <w:rPr>
          <w:b/>
          <w:bCs/>
          <w:szCs w:val="20"/>
        </w:rPr>
      </w:pPr>
      <w:r>
        <w:rPr>
          <w:b/>
          <w:bCs/>
          <w:sz w:val="16"/>
          <w:szCs w:val="16"/>
        </w:rPr>
        <w:t>REGLAMENTO DE ACTIVIDADES MOLESTAS, INSALUBRES, NOCIVAS Y PELIGROSAS DE 30 DE NOVIEMBRE DE 1961</w:t>
      </w:r>
    </w:p>
    <w:p w:rsidR="00A260EF" w:rsidRDefault="00A260EF" w:rsidP="00A260EF">
      <w:pPr>
        <w:tabs>
          <w:tab w:val="left" w:pos="360"/>
          <w:tab w:val="left" w:pos="7370"/>
          <w:tab w:val="left" w:pos="8504"/>
        </w:tabs>
        <w:ind w:left="360"/>
        <w:jc w:val="both"/>
        <w:rPr>
          <w:sz w:val="16"/>
          <w:szCs w:val="16"/>
        </w:rPr>
      </w:pPr>
      <w:r>
        <w:rPr>
          <w:sz w:val="16"/>
          <w:szCs w:val="16"/>
        </w:rPr>
        <w:t>Este reglamento queda derogado por la Ley 34/2007, de 15 de noviembre. No obstante, mantendrá su vigencia en aquellas comunidades y ciudades autónomas que no tengan normativa aprobada en la materia, en tanto no se dicte dicha normativa.</w:t>
      </w:r>
    </w:p>
    <w:p w:rsidR="00A260EF" w:rsidRDefault="00A260EF" w:rsidP="00A260EF">
      <w:pPr>
        <w:tabs>
          <w:tab w:val="left" w:pos="360"/>
          <w:tab w:val="left" w:pos="7370"/>
          <w:tab w:val="left" w:pos="8504"/>
        </w:tabs>
        <w:ind w:left="360"/>
        <w:jc w:val="both"/>
        <w:rPr>
          <w:sz w:val="16"/>
          <w:szCs w:val="16"/>
        </w:rPr>
      </w:pPr>
    </w:p>
    <w:p w:rsidR="00A260EF" w:rsidRDefault="00A260EF" w:rsidP="00A260EF">
      <w:pPr>
        <w:tabs>
          <w:tab w:val="left" w:pos="360"/>
          <w:tab w:val="left" w:pos="7370"/>
          <w:tab w:val="left" w:pos="8504"/>
        </w:tabs>
        <w:ind w:left="360"/>
        <w:jc w:val="both"/>
        <w:rPr>
          <w:sz w:val="16"/>
          <w:szCs w:val="16"/>
        </w:rPr>
      </w:pPr>
      <w:r>
        <w:rPr>
          <w:sz w:val="16"/>
          <w:szCs w:val="16"/>
        </w:rPr>
        <w:t>En caso de no regulación autonómica son aplicables las dos siguientes referencias normativas:</w:t>
      </w:r>
    </w:p>
    <w:p w:rsidR="00A260EF" w:rsidRDefault="00A260EF" w:rsidP="00A260EF">
      <w:pPr>
        <w:tabs>
          <w:tab w:val="left" w:pos="360"/>
        </w:tabs>
        <w:ind w:left="360"/>
        <w:jc w:val="both"/>
        <w:rPr>
          <w:b/>
          <w:bCs/>
          <w:szCs w:val="20"/>
        </w:rPr>
      </w:pPr>
      <w:r>
        <w:rPr>
          <w:b/>
          <w:bCs/>
          <w:sz w:val="16"/>
          <w:szCs w:val="16"/>
        </w:rPr>
        <w:t>APLICACIÓN DEL REGLAMENTO DE ACTIVIDADES MOLESTAS, INSALUBRES, NOCIVAS Y PELIGROSAS DE 30 DE NOVIEMBRE DE 1961 (DG 12-A, DISP. 1084) EN LAS ZONAS DE DOMINIO PUBLICO Y SOBRE ACTIVIDADES EJECUTABLES DIRECTAMENTE POR ÓRGANOS OFICIALES</w:t>
      </w:r>
    </w:p>
    <w:p w:rsidR="00A260EF" w:rsidRDefault="00A260EF" w:rsidP="00A260EF">
      <w:pPr>
        <w:tabs>
          <w:tab w:val="left" w:pos="360"/>
          <w:tab w:val="left" w:pos="7370"/>
          <w:tab w:val="left" w:pos="8504"/>
        </w:tabs>
        <w:ind w:left="360"/>
        <w:jc w:val="both"/>
        <w:rPr>
          <w:sz w:val="16"/>
          <w:szCs w:val="16"/>
        </w:rPr>
      </w:pPr>
      <w:r>
        <w:rPr>
          <w:sz w:val="16"/>
          <w:szCs w:val="16"/>
        </w:rPr>
        <w:t>Decreto 2183/1968, de 16 de agosto, del Ministerio de la Gobernación</w:t>
      </w:r>
      <w:r>
        <w:rPr>
          <w:sz w:val="16"/>
          <w:szCs w:val="16"/>
        </w:rPr>
        <w:tab/>
        <w:t>B.O.E.227</w:t>
      </w:r>
      <w:r>
        <w:rPr>
          <w:sz w:val="16"/>
          <w:szCs w:val="16"/>
        </w:rPr>
        <w:tab/>
        <w:t>20.09.68</w:t>
      </w:r>
    </w:p>
    <w:p w:rsidR="00A260EF" w:rsidRDefault="00A260EF" w:rsidP="00A260EF">
      <w:pPr>
        <w:tabs>
          <w:tab w:val="left" w:pos="360"/>
          <w:tab w:val="left" w:pos="7370"/>
          <w:tab w:val="left" w:pos="8504"/>
        </w:tabs>
        <w:ind w:left="360"/>
        <w:jc w:val="both"/>
        <w:rPr>
          <w:sz w:val="16"/>
          <w:szCs w:val="16"/>
        </w:rPr>
      </w:pPr>
      <w:r>
        <w:rPr>
          <w:sz w:val="16"/>
          <w:szCs w:val="16"/>
        </w:rPr>
        <w:t>Corrección errores</w:t>
      </w:r>
      <w:r>
        <w:rPr>
          <w:sz w:val="16"/>
          <w:szCs w:val="16"/>
        </w:rPr>
        <w:tab/>
        <w:t>B.O.E.242</w:t>
      </w:r>
      <w:r>
        <w:rPr>
          <w:sz w:val="16"/>
          <w:szCs w:val="16"/>
        </w:rPr>
        <w:tab/>
        <w:t>08.10.68</w:t>
      </w:r>
    </w:p>
    <w:p w:rsidR="00A260EF" w:rsidRDefault="00A260EF" w:rsidP="00A260EF">
      <w:pPr>
        <w:tabs>
          <w:tab w:val="left" w:pos="360"/>
          <w:tab w:val="left" w:pos="7370"/>
          <w:tab w:val="left" w:pos="8504"/>
        </w:tabs>
        <w:ind w:left="360"/>
        <w:jc w:val="both"/>
        <w:rPr>
          <w:sz w:val="16"/>
          <w:szCs w:val="16"/>
        </w:rPr>
      </w:pPr>
      <w:r>
        <w:rPr>
          <w:sz w:val="16"/>
          <w:szCs w:val="16"/>
        </w:rPr>
        <w:t>Este reglamento queda derogado por la Ley 34/2007, de 15 de noviembre. No obstante, mantendrá su vigencia en aquellas comunidades y ciudades autónomas que no tengan normativa aprobada en la materia, en tanto no se dicte dicha normativa.</w:t>
      </w:r>
    </w:p>
    <w:p w:rsidR="00A260EF" w:rsidRDefault="00A260EF" w:rsidP="00A260EF">
      <w:pPr>
        <w:tabs>
          <w:tab w:val="left" w:pos="708"/>
        </w:tabs>
        <w:jc w:val="both"/>
        <w:rPr>
          <w:sz w:val="16"/>
          <w:szCs w:val="16"/>
        </w:rPr>
      </w:pPr>
    </w:p>
    <w:p w:rsidR="00A260EF" w:rsidRDefault="00A260EF" w:rsidP="00A260EF">
      <w:pPr>
        <w:tabs>
          <w:tab w:val="left" w:pos="360"/>
        </w:tabs>
        <w:ind w:left="360"/>
        <w:jc w:val="both"/>
        <w:rPr>
          <w:b/>
          <w:bCs/>
          <w:szCs w:val="20"/>
        </w:rPr>
      </w:pPr>
      <w:r>
        <w:rPr>
          <w:b/>
          <w:bCs/>
          <w:sz w:val="16"/>
          <w:szCs w:val="16"/>
        </w:rPr>
        <w:t>INSTRUCCIONES COMPLEMENTARIAS PARA LA APLICACIÓN DEL REGLAMENTO ANTES CITADO</w:t>
      </w:r>
    </w:p>
    <w:p w:rsidR="00A260EF" w:rsidRDefault="00A260EF" w:rsidP="00A260EF">
      <w:pPr>
        <w:tabs>
          <w:tab w:val="left" w:pos="360"/>
          <w:tab w:val="left" w:pos="7370"/>
          <w:tab w:val="left" w:pos="8504"/>
        </w:tabs>
        <w:ind w:left="360"/>
        <w:jc w:val="both"/>
        <w:rPr>
          <w:sz w:val="16"/>
          <w:szCs w:val="16"/>
        </w:rPr>
      </w:pPr>
      <w:r>
        <w:rPr>
          <w:sz w:val="16"/>
          <w:szCs w:val="16"/>
        </w:rPr>
        <w:t>Orden de 15 de marzo de 1963 del Ministerio de la Gobernación</w:t>
      </w:r>
      <w:r>
        <w:rPr>
          <w:sz w:val="16"/>
          <w:szCs w:val="16"/>
        </w:rPr>
        <w:tab/>
        <w:t>B.O.E.</w:t>
      </w:r>
      <w:r>
        <w:rPr>
          <w:sz w:val="16"/>
          <w:szCs w:val="16"/>
        </w:rPr>
        <w:tab/>
        <w:t>02.04.63</w:t>
      </w:r>
    </w:p>
    <w:p w:rsidR="00A260EF" w:rsidRDefault="00A260EF" w:rsidP="00A260EF">
      <w:pPr>
        <w:tabs>
          <w:tab w:val="left" w:pos="360"/>
          <w:tab w:val="left" w:pos="7370"/>
          <w:tab w:val="left" w:pos="8504"/>
        </w:tabs>
        <w:ind w:left="360"/>
        <w:jc w:val="both"/>
        <w:rPr>
          <w:sz w:val="16"/>
          <w:szCs w:val="16"/>
        </w:rPr>
      </w:pPr>
      <w:r>
        <w:rPr>
          <w:sz w:val="16"/>
          <w:szCs w:val="16"/>
        </w:rPr>
        <w:t>Este reglamento queda derogado por la Ley 34/2007, de 15 de noviembre. No obstante, mantendrá su vigencia en aquellas comunidades y ciudades autónomas que no tengan normativa aprobada en la materia, en tanto no se dicte dicha normativa.</w:t>
      </w:r>
    </w:p>
    <w:p w:rsidR="00A260EF" w:rsidRDefault="00A260EF" w:rsidP="00A260EF">
      <w:pPr>
        <w:tabs>
          <w:tab w:val="left" w:pos="708"/>
        </w:tabs>
        <w:jc w:val="both"/>
        <w:rPr>
          <w:sz w:val="16"/>
          <w:szCs w:val="16"/>
        </w:rPr>
      </w:pPr>
    </w:p>
    <w:p w:rsidR="00A260EF" w:rsidRDefault="00A260EF" w:rsidP="00A260EF">
      <w:pPr>
        <w:tabs>
          <w:tab w:val="left" w:pos="360"/>
        </w:tabs>
        <w:ind w:left="360"/>
        <w:jc w:val="both"/>
        <w:rPr>
          <w:b/>
          <w:bCs/>
          <w:szCs w:val="20"/>
        </w:rPr>
      </w:pPr>
      <w:r>
        <w:rPr>
          <w:b/>
          <w:bCs/>
          <w:sz w:val="16"/>
          <w:szCs w:val="16"/>
        </w:rPr>
        <w:t>CALIDAD DEL AIRE Y PROTECCIÓN DE LA ATMÓSFERA</w:t>
      </w:r>
    </w:p>
    <w:p w:rsidR="00A260EF" w:rsidRDefault="00A260EF" w:rsidP="00A260EF">
      <w:pPr>
        <w:tabs>
          <w:tab w:val="left" w:pos="360"/>
          <w:tab w:val="left" w:pos="7370"/>
          <w:tab w:val="left" w:pos="8504"/>
        </w:tabs>
        <w:ind w:left="360"/>
        <w:jc w:val="both"/>
        <w:rPr>
          <w:sz w:val="16"/>
          <w:szCs w:val="16"/>
        </w:rPr>
      </w:pPr>
      <w:r>
        <w:rPr>
          <w:sz w:val="16"/>
          <w:szCs w:val="16"/>
        </w:rPr>
        <w:t>Ley 34/2007 de 15 de noviembre de la Jefatura del Estado</w:t>
      </w:r>
      <w:r>
        <w:rPr>
          <w:sz w:val="16"/>
          <w:szCs w:val="16"/>
        </w:rPr>
        <w:tab/>
        <w:t>B.O.E.275</w:t>
      </w:r>
      <w:r>
        <w:rPr>
          <w:sz w:val="16"/>
          <w:szCs w:val="16"/>
        </w:rPr>
        <w:tab/>
        <w:t>16.11.07</w:t>
      </w:r>
    </w:p>
    <w:p w:rsidR="00A260EF" w:rsidRDefault="00A260EF" w:rsidP="00A260EF">
      <w:pPr>
        <w:tabs>
          <w:tab w:val="left" w:pos="360"/>
          <w:tab w:val="left" w:pos="7370"/>
          <w:tab w:val="left" w:pos="8504"/>
        </w:tabs>
        <w:ind w:left="360"/>
        <w:jc w:val="both"/>
        <w:rPr>
          <w:sz w:val="16"/>
          <w:szCs w:val="16"/>
        </w:rPr>
      </w:pPr>
      <w:r>
        <w:rPr>
          <w:sz w:val="16"/>
          <w:szCs w:val="16"/>
        </w:rPr>
        <w:t>Queda derogado el Reglamento de Actividades Molestas, Insalubres, Nocivas y Peligrosas, aprobado por Decreto 2414/1961, de 30 de noviembre. No obstante, el citado Reglamento mantendrá su vigencia en aquellas comunidades y ciudades autónomas que no tengan normativa aprobada en la materia, en tanto no se dicte dicha normativa.</w:t>
      </w:r>
      <w:r>
        <w:rPr>
          <w:sz w:val="16"/>
          <w:szCs w:val="16"/>
        </w:rPr>
        <w:tab/>
      </w:r>
      <w:r>
        <w:rPr>
          <w:sz w:val="16"/>
          <w:szCs w:val="16"/>
        </w:rPr>
        <w:tab/>
      </w:r>
    </w:p>
    <w:p w:rsidR="00A260EF" w:rsidRDefault="00A260EF" w:rsidP="00A260EF">
      <w:pPr>
        <w:tabs>
          <w:tab w:val="left" w:pos="360"/>
        </w:tabs>
        <w:ind w:left="360"/>
        <w:jc w:val="both"/>
        <w:rPr>
          <w:bCs/>
          <w:szCs w:val="20"/>
        </w:rPr>
      </w:pPr>
      <w:r>
        <w:rPr>
          <w:bCs/>
          <w:sz w:val="16"/>
          <w:szCs w:val="16"/>
        </w:rPr>
        <w:t>MODIFICACIÓN. ACTUALIZA EL CATÁLOGO DE ACTIVIDADES POTENCIALMENTE CONTAMINADORAS DE LA ATMÓSFERA Y SE ESTABLECEN LAS DISPOSICIONES BÁSICAS PARA SU APLICACIÓN</w:t>
      </w:r>
    </w:p>
    <w:p w:rsidR="00A260EF" w:rsidRDefault="00A260EF" w:rsidP="00A260EF">
      <w:pPr>
        <w:tabs>
          <w:tab w:val="left" w:pos="360"/>
          <w:tab w:val="left" w:pos="7370"/>
          <w:tab w:val="left" w:pos="8504"/>
        </w:tabs>
        <w:ind w:left="360"/>
        <w:jc w:val="both"/>
        <w:rPr>
          <w:sz w:val="16"/>
          <w:szCs w:val="16"/>
        </w:rPr>
      </w:pPr>
      <w:r>
        <w:rPr>
          <w:sz w:val="16"/>
          <w:szCs w:val="16"/>
        </w:rPr>
        <w:t>Real Decreto 100/2011 de 28 de enero del Ministerio de Medio Ambiente y Medio Rural y Marino</w:t>
      </w:r>
      <w:r>
        <w:rPr>
          <w:sz w:val="16"/>
          <w:szCs w:val="16"/>
        </w:rPr>
        <w:tab/>
        <w:t>B.O.E.25</w:t>
      </w:r>
      <w:r>
        <w:rPr>
          <w:sz w:val="16"/>
          <w:szCs w:val="16"/>
        </w:rPr>
        <w:tab/>
        <w:t>29.01.11</w:t>
      </w:r>
    </w:p>
    <w:p w:rsidR="00A260EF" w:rsidRDefault="00A260EF" w:rsidP="00A260EF">
      <w:pPr>
        <w:tabs>
          <w:tab w:val="left" w:pos="708"/>
        </w:tabs>
        <w:jc w:val="both"/>
        <w:rPr>
          <w:sz w:val="16"/>
          <w:szCs w:val="16"/>
        </w:rPr>
      </w:pPr>
    </w:p>
    <w:p w:rsidR="00A260EF" w:rsidRDefault="00A260EF" w:rsidP="00A260EF">
      <w:pPr>
        <w:tabs>
          <w:tab w:val="left" w:pos="360"/>
        </w:tabs>
        <w:ind w:left="360"/>
        <w:jc w:val="both"/>
        <w:rPr>
          <w:b/>
          <w:bCs/>
          <w:szCs w:val="20"/>
        </w:rPr>
      </w:pPr>
      <w:r>
        <w:rPr>
          <w:b/>
          <w:bCs/>
          <w:sz w:val="16"/>
          <w:szCs w:val="16"/>
        </w:rPr>
        <w:t>TEXTO REFUNDIDO DE EVALUACIÓN DE IMPACTO AMBIENTAL DE PROYECTOS</w:t>
      </w:r>
    </w:p>
    <w:p w:rsidR="00A260EF" w:rsidRDefault="00A260EF" w:rsidP="00A260EF">
      <w:pPr>
        <w:tabs>
          <w:tab w:val="left" w:pos="360"/>
          <w:tab w:val="left" w:pos="7370"/>
          <w:tab w:val="left" w:pos="8504"/>
        </w:tabs>
        <w:ind w:left="360"/>
        <w:jc w:val="both"/>
        <w:rPr>
          <w:sz w:val="16"/>
          <w:szCs w:val="16"/>
        </w:rPr>
      </w:pPr>
      <w:r>
        <w:rPr>
          <w:sz w:val="16"/>
          <w:szCs w:val="16"/>
        </w:rPr>
        <w:t>Real Decreto Legislativo 1/2008 de 11 de enero del Ministerio de Medio Ambiente</w:t>
      </w:r>
      <w:r>
        <w:rPr>
          <w:sz w:val="16"/>
          <w:szCs w:val="16"/>
        </w:rPr>
        <w:tab/>
        <w:t>B.O.E.23</w:t>
      </w:r>
      <w:r>
        <w:rPr>
          <w:sz w:val="16"/>
          <w:szCs w:val="16"/>
        </w:rPr>
        <w:tab/>
        <w:t>26.01.08</w:t>
      </w:r>
    </w:p>
    <w:p w:rsidR="00A260EF" w:rsidRDefault="00A260EF" w:rsidP="00A260EF">
      <w:pPr>
        <w:tabs>
          <w:tab w:val="left" w:pos="360"/>
          <w:tab w:val="left" w:pos="7370"/>
          <w:tab w:val="left" w:pos="8504"/>
        </w:tabs>
        <w:ind w:left="360"/>
        <w:jc w:val="both"/>
        <w:rPr>
          <w:sz w:val="16"/>
          <w:szCs w:val="16"/>
        </w:rPr>
      </w:pPr>
      <w:r>
        <w:rPr>
          <w:sz w:val="16"/>
          <w:szCs w:val="16"/>
        </w:rPr>
        <w:t>MODIFICACIÓN. Ley 6/2010 de 24 de marzo de la Jefatura del Estado</w:t>
      </w:r>
      <w:r>
        <w:rPr>
          <w:sz w:val="16"/>
          <w:szCs w:val="16"/>
        </w:rPr>
        <w:tab/>
        <w:t>B.O.E.</w:t>
      </w:r>
      <w:r>
        <w:rPr>
          <w:sz w:val="16"/>
          <w:szCs w:val="16"/>
        </w:rPr>
        <w:tab/>
        <w:t>25.03.10</w:t>
      </w:r>
    </w:p>
    <w:p w:rsidR="00A260EF" w:rsidRDefault="00A260EF" w:rsidP="00A260EF">
      <w:pPr>
        <w:tabs>
          <w:tab w:val="left" w:pos="708"/>
        </w:tabs>
        <w:jc w:val="both"/>
        <w:rPr>
          <w:sz w:val="16"/>
          <w:szCs w:val="16"/>
        </w:rPr>
      </w:pPr>
    </w:p>
    <w:p w:rsidR="00A260EF" w:rsidRDefault="00A260EF" w:rsidP="00A260EF">
      <w:pPr>
        <w:tabs>
          <w:tab w:val="left" w:pos="360"/>
        </w:tabs>
        <w:ind w:left="360"/>
        <w:jc w:val="both"/>
        <w:rPr>
          <w:b/>
          <w:bCs/>
          <w:szCs w:val="20"/>
        </w:rPr>
      </w:pPr>
      <w:r>
        <w:rPr>
          <w:b/>
          <w:bCs/>
          <w:sz w:val="16"/>
          <w:szCs w:val="16"/>
        </w:rPr>
        <w:t>EMISIONES SONORAS EN EL ENTORNO DEBIDAS A DETERMINADAS MÁQUINAS DE USO AL AIRE LIBRE</w:t>
      </w:r>
    </w:p>
    <w:p w:rsidR="00A260EF" w:rsidRDefault="00A260EF" w:rsidP="00A260EF">
      <w:pPr>
        <w:tabs>
          <w:tab w:val="left" w:pos="360"/>
          <w:tab w:val="left" w:pos="7370"/>
          <w:tab w:val="left" w:pos="8504"/>
        </w:tabs>
        <w:ind w:left="360"/>
        <w:jc w:val="both"/>
        <w:rPr>
          <w:sz w:val="16"/>
          <w:szCs w:val="16"/>
        </w:rPr>
      </w:pPr>
      <w:r>
        <w:rPr>
          <w:sz w:val="16"/>
          <w:szCs w:val="16"/>
        </w:rPr>
        <w:t>Real Decreto 212/2002 de 22 de febrero de 2002</w:t>
      </w:r>
      <w:r>
        <w:rPr>
          <w:sz w:val="16"/>
          <w:szCs w:val="16"/>
        </w:rPr>
        <w:tab/>
        <w:t>B.O.E.52</w:t>
      </w:r>
      <w:r>
        <w:rPr>
          <w:sz w:val="16"/>
          <w:szCs w:val="16"/>
        </w:rPr>
        <w:tab/>
        <w:t>01.03.02</w:t>
      </w:r>
    </w:p>
    <w:p w:rsidR="00A260EF" w:rsidRDefault="00A260EF" w:rsidP="00A260EF">
      <w:pPr>
        <w:tabs>
          <w:tab w:val="left" w:pos="360"/>
          <w:tab w:val="left" w:pos="7370"/>
          <w:tab w:val="left" w:pos="8504"/>
        </w:tabs>
        <w:ind w:left="360"/>
        <w:jc w:val="both"/>
        <w:rPr>
          <w:sz w:val="16"/>
          <w:szCs w:val="16"/>
        </w:rPr>
      </w:pPr>
      <w:r>
        <w:rPr>
          <w:sz w:val="16"/>
          <w:szCs w:val="16"/>
        </w:rPr>
        <w:t>MODIFICA R.D.212/2002. Real Decreto 524/2006, de 28 de abril de 2006</w:t>
      </w:r>
      <w:r>
        <w:rPr>
          <w:sz w:val="16"/>
          <w:szCs w:val="16"/>
        </w:rPr>
        <w:tab/>
        <w:t>B.O.E.106</w:t>
      </w:r>
      <w:r>
        <w:rPr>
          <w:sz w:val="16"/>
          <w:szCs w:val="16"/>
        </w:rPr>
        <w:tab/>
        <w:t>04.05.06</w:t>
      </w:r>
    </w:p>
    <w:p w:rsidR="00A260EF" w:rsidRDefault="00A260EF" w:rsidP="00A260EF">
      <w:pPr>
        <w:tabs>
          <w:tab w:val="left" w:pos="708"/>
        </w:tabs>
        <w:jc w:val="both"/>
        <w:rPr>
          <w:sz w:val="16"/>
          <w:szCs w:val="16"/>
        </w:rPr>
      </w:pPr>
    </w:p>
    <w:p w:rsidR="00A260EF" w:rsidRDefault="00A260EF" w:rsidP="00A260EF">
      <w:pPr>
        <w:tabs>
          <w:tab w:val="left" w:pos="360"/>
        </w:tabs>
        <w:ind w:left="360"/>
        <w:jc w:val="both"/>
        <w:rPr>
          <w:b/>
          <w:bCs/>
          <w:szCs w:val="20"/>
        </w:rPr>
      </w:pPr>
      <w:r>
        <w:rPr>
          <w:b/>
          <w:bCs/>
          <w:sz w:val="16"/>
          <w:szCs w:val="16"/>
        </w:rPr>
        <w:t>REGLAMENTO QUE ESTABLECE CONDICIONES DE PROTECCIÓN DEL DOMINIO PÚBLICO RADIOELÉCTRICO, RESTRICCIONES A LAS EMISIONES RADIOELÉCTRICAS Y MEDIDAS DE PROTECCIÓN SANITARIA FRENTE A EMISIONES RADIOELÉCTRICAS</w:t>
      </w:r>
    </w:p>
    <w:p w:rsidR="00A260EF" w:rsidRDefault="00A260EF" w:rsidP="00A260EF">
      <w:pPr>
        <w:tabs>
          <w:tab w:val="left" w:pos="360"/>
          <w:tab w:val="left" w:pos="7370"/>
          <w:tab w:val="left" w:pos="8504"/>
        </w:tabs>
        <w:ind w:left="360"/>
        <w:jc w:val="both"/>
        <w:rPr>
          <w:sz w:val="16"/>
          <w:szCs w:val="16"/>
        </w:rPr>
      </w:pPr>
      <w:r>
        <w:rPr>
          <w:sz w:val="16"/>
          <w:szCs w:val="16"/>
        </w:rPr>
        <w:t>Real Decreto 1066/2001 de 28 de septiembre de 2001 del Ministerio de la Presidencia</w:t>
      </w:r>
      <w:r>
        <w:rPr>
          <w:sz w:val="16"/>
          <w:szCs w:val="16"/>
        </w:rPr>
        <w:tab/>
        <w:t>B.O.E.234</w:t>
      </w:r>
      <w:r>
        <w:rPr>
          <w:sz w:val="16"/>
          <w:szCs w:val="16"/>
        </w:rPr>
        <w:tab/>
        <w:t>29.09.01</w:t>
      </w:r>
    </w:p>
    <w:p w:rsidR="00A260EF" w:rsidRDefault="00A260EF" w:rsidP="00A260EF">
      <w:pPr>
        <w:tabs>
          <w:tab w:val="left" w:pos="360"/>
          <w:tab w:val="left" w:pos="7370"/>
          <w:tab w:val="left" w:pos="8504"/>
        </w:tabs>
        <w:ind w:left="360"/>
        <w:jc w:val="both"/>
        <w:rPr>
          <w:sz w:val="16"/>
          <w:szCs w:val="16"/>
        </w:rPr>
      </w:pPr>
      <w:r>
        <w:rPr>
          <w:sz w:val="16"/>
          <w:szCs w:val="16"/>
        </w:rPr>
        <w:t>Corrección de errores</w:t>
      </w:r>
      <w:r>
        <w:rPr>
          <w:sz w:val="16"/>
          <w:szCs w:val="16"/>
        </w:rPr>
        <w:tab/>
        <w:t>B.O.E.257</w:t>
      </w:r>
      <w:r>
        <w:rPr>
          <w:sz w:val="16"/>
          <w:szCs w:val="16"/>
        </w:rPr>
        <w:tab/>
        <w:t>26.10.01</w:t>
      </w:r>
    </w:p>
    <w:p w:rsidR="00A260EF" w:rsidRDefault="00A260EF" w:rsidP="00A260EF">
      <w:pPr>
        <w:tabs>
          <w:tab w:val="left" w:pos="360"/>
          <w:tab w:val="left" w:pos="7370"/>
          <w:tab w:val="left" w:pos="8504"/>
        </w:tabs>
        <w:ind w:left="360"/>
        <w:jc w:val="both"/>
        <w:rPr>
          <w:sz w:val="16"/>
          <w:szCs w:val="16"/>
        </w:rPr>
      </w:pPr>
      <w:r>
        <w:rPr>
          <w:sz w:val="16"/>
          <w:szCs w:val="16"/>
        </w:rPr>
        <w:t>Corrección de errores</w:t>
      </w:r>
      <w:r>
        <w:rPr>
          <w:sz w:val="16"/>
          <w:szCs w:val="16"/>
        </w:rPr>
        <w:tab/>
        <w:t>B.O.E.91</w:t>
      </w:r>
      <w:r>
        <w:rPr>
          <w:sz w:val="16"/>
          <w:szCs w:val="16"/>
        </w:rPr>
        <w:tab/>
        <w:t>16.04.02</w:t>
      </w:r>
    </w:p>
    <w:p w:rsidR="00A260EF" w:rsidRDefault="00A260EF" w:rsidP="00A260EF">
      <w:pPr>
        <w:tabs>
          <w:tab w:val="left" w:pos="360"/>
          <w:tab w:val="left" w:pos="7370"/>
          <w:tab w:val="left" w:pos="8504"/>
        </w:tabs>
        <w:ind w:left="360"/>
        <w:jc w:val="both"/>
        <w:rPr>
          <w:sz w:val="16"/>
          <w:szCs w:val="16"/>
        </w:rPr>
      </w:pPr>
      <w:r>
        <w:rPr>
          <w:sz w:val="16"/>
          <w:szCs w:val="16"/>
        </w:rPr>
        <w:t>Corrección de errores</w:t>
      </w:r>
      <w:r>
        <w:rPr>
          <w:sz w:val="16"/>
          <w:szCs w:val="16"/>
        </w:rPr>
        <w:tab/>
        <w:t>B.O.E.93</w:t>
      </w:r>
      <w:r>
        <w:rPr>
          <w:sz w:val="16"/>
          <w:szCs w:val="16"/>
        </w:rPr>
        <w:tab/>
        <w:t>18.04.02</w:t>
      </w:r>
    </w:p>
    <w:p w:rsidR="00A260EF" w:rsidRDefault="00A260EF" w:rsidP="00A260EF">
      <w:pPr>
        <w:tabs>
          <w:tab w:val="left" w:pos="708"/>
        </w:tabs>
        <w:jc w:val="both"/>
        <w:rPr>
          <w:sz w:val="16"/>
          <w:szCs w:val="16"/>
        </w:rPr>
      </w:pPr>
    </w:p>
    <w:p w:rsidR="00A260EF" w:rsidRDefault="00A260EF" w:rsidP="00A260EF">
      <w:pPr>
        <w:tabs>
          <w:tab w:val="left" w:pos="360"/>
        </w:tabs>
        <w:ind w:left="360"/>
        <w:jc w:val="both"/>
        <w:rPr>
          <w:b/>
          <w:bCs/>
          <w:szCs w:val="20"/>
        </w:rPr>
      </w:pPr>
      <w:r>
        <w:rPr>
          <w:b/>
          <w:bCs/>
          <w:sz w:val="16"/>
          <w:szCs w:val="16"/>
        </w:rPr>
        <w:t>LEY DE PREVENCIÓN Y CONTROL INTEGRADOS DE LA CONTAMINACIÓN</w:t>
      </w:r>
    </w:p>
    <w:p w:rsidR="00A260EF" w:rsidRDefault="00A260EF" w:rsidP="00A260EF">
      <w:pPr>
        <w:tabs>
          <w:tab w:val="left" w:pos="360"/>
          <w:tab w:val="left" w:pos="7370"/>
          <w:tab w:val="left" w:pos="8504"/>
        </w:tabs>
        <w:ind w:left="360"/>
        <w:jc w:val="both"/>
        <w:rPr>
          <w:sz w:val="16"/>
          <w:szCs w:val="16"/>
        </w:rPr>
      </w:pPr>
      <w:r>
        <w:rPr>
          <w:sz w:val="16"/>
          <w:szCs w:val="16"/>
        </w:rPr>
        <w:t>Ley 16/2002 de 01 de julio de 2002</w:t>
      </w:r>
      <w:r>
        <w:rPr>
          <w:sz w:val="16"/>
          <w:szCs w:val="16"/>
        </w:rPr>
        <w:tab/>
        <w:t>B.O.E.157</w:t>
      </w:r>
      <w:r>
        <w:rPr>
          <w:sz w:val="16"/>
          <w:szCs w:val="16"/>
        </w:rPr>
        <w:tab/>
        <w:t>02.07.02</w:t>
      </w:r>
    </w:p>
    <w:p w:rsidR="00A260EF" w:rsidRDefault="00A260EF" w:rsidP="00A260EF">
      <w:pPr>
        <w:tabs>
          <w:tab w:val="left" w:pos="360"/>
          <w:tab w:val="left" w:pos="7370"/>
          <w:tab w:val="left" w:pos="8504"/>
        </w:tabs>
        <w:ind w:left="360"/>
        <w:jc w:val="both"/>
        <w:rPr>
          <w:sz w:val="16"/>
          <w:szCs w:val="16"/>
        </w:rPr>
      </w:pPr>
      <w:r>
        <w:rPr>
          <w:sz w:val="16"/>
          <w:szCs w:val="16"/>
        </w:rPr>
        <w:t>Modificado por el R.D. 817/2009, de 8 de Mayo, del Ministerio de Economía y Hacienda</w:t>
      </w:r>
      <w:r>
        <w:rPr>
          <w:sz w:val="16"/>
          <w:szCs w:val="16"/>
        </w:rPr>
        <w:tab/>
        <w:t>B.O.E. 118</w:t>
      </w:r>
      <w:r>
        <w:rPr>
          <w:sz w:val="16"/>
          <w:szCs w:val="16"/>
        </w:rPr>
        <w:tab/>
        <w:t>15.05.09</w:t>
      </w:r>
    </w:p>
    <w:p w:rsidR="00A260EF" w:rsidRDefault="00A260EF" w:rsidP="00A260EF">
      <w:pPr>
        <w:tabs>
          <w:tab w:val="left" w:pos="360"/>
          <w:tab w:val="left" w:pos="7370"/>
          <w:tab w:val="left" w:pos="8504"/>
        </w:tabs>
        <w:ind w:left="360"/>
        <w:jc w:val="both"/>
        <w:rPr>
          <w:sz w:val="16"/>
          <w:szCs w:val="16"/>
        </w:rPr>
      </w:pPr>
    </w:p>
    <w:p w:rsidR="00A260EF" w:rsidRDefault="00A260EF" w:rsidP="00A260EF">
      <w:pPr>
        <w:tabs>
          <w:tab w:val="left" w:pos="360"/>
          <w:tab w:val="left" w:pos="7370"/>
          <w:tab w:val="left" w:pos="8504"/>
        </w:tabs>
        <w:ind w:left="360"/>
        <w:jc w:val="both"/>
        <w:rPr>
          <w:b/>
          <w:sz w:val="16"/>
          <w:szCs w:val="16"/>
        </w:rPr>
      </w:pPr>
      <w:r>
        <w:rPr>
          <w:b/>
          <w:sz w:val="16"/>
          <w:szCs w:val="16"/>
        </w:rPr>
        <w:t>MEJORA DE LA CALIDAD DEL AIRE</w:t>
      </w:r>
    </w:p>
    <w:p w:rsidR="00A260EF" w:rsidRDefault="00A260EF" w:rsidP="00A260EF">
      <w:pPr>
        <w:tabs>
          <w:tab w:val="left" w:pos="360"/>
          <w:tab w:val="left" w:pos="7370"/>
          <w:tab w:val="left" w:pos="8504"/>
        </w:tabs>
        <w:ind w:left="360"/>
        <w:jc w:val="both"/>
        <w:rPr>
          <w:sz w:val="16"/>
          <w:szCs w:val="16"/>
        </w:rPr>
      </w:pPr>
      <w:r>
        <w:rPr>
          <w:sz w:val="16"/>
          <w:szCs w:val="16"/>
        </w:rPr>
        <w:t xml:space="preserve">R.D. 102/2001, de 28 de enero, del Ministerio de Presidencia </w:t>
      </w:r>
      <w:r>
        <w:rPr>
          <w:sz w:val="16"/>
          <w:szCs w:val="16"/>
        </w:rPr>
        <w:tab/>
        <w:t>B.O.E.25</w:t>
      </w:r>
      <w:r>
        <w:rPr>
          <w:sz w:val="16"/>
          <w:szCs w:val="16"/>
        </w:rPr>
        <w:tab/>
        <w:t>29.01.11</w:t>
      </w:r>
    </w:p>
    <w:p w:rsidR="00A260EF" w:rsidRDefault="00A260EF" w:rsidP="00A260EF">
      <w:pPr>
        <w:tabs>
          <w:tab w:val="left" w:pos="708"/>
        </w:tabs>
        <w:jc w:val="both"/>
        <w:rPr>
          <w:sz w:val="16"/>
          <w:szCs w:val="16"/>
        </w:rPr>
      </w:pPr>
    </w:p>
    <w:p w:rsidR="00A260EF" w:rsidRDefault="00A260EF" w:rsidP="00A260EF">
      <w:pPr>
        <w:tabs>
          <w:tab w:val="left" w:pos="360"/>
        </w:tabs>
        <w:ind w:left="360"/>
        <w:jc w:val="both"/>
        <w:rPr>
          <w:b/>
          <w:bCs/>
          <w:szCs w:val="20"/>
        </w:rPr>
      </w:pPr>
      <w:r>
        <w:rPr>
          <w:b/>
          <w:bCs/>
          <w:sz w:val="16"/>
          <w:szCs w:val="16"/>
        </w:rPr>
        <w:t>REGLAMENTO PARA EL DESARROLLO Y LA EJECUCIÓN DE LA LEY 16/2002, DE 01 DE JULIO, DE PREVENCIÓN Y CONTROL INTEGRADOS DE LA CONTAMINACIÓN</w:t>
      </w:r>
    </w:p>
    <w:p w:rsidR="00A260EF" w:rsidRDefault="00A260EF" w:rsidP="00A260EF">
      <w:pPr>
        <w:tabs>
          <w:tab w:val="left" w:pos="360"/>
          <w:tab w:val="left" w:pos="7370"/>
          <w:tab w:val="left" w:pos="8504"/>
        </w:tabs>
        <w:ind w:left="360"/>
        <w:jc w:val="both"/>
        <w:rPr>
          <w:sz w:val="16"/>
          <w:szCs w:val="16"/>
        </w:rPr>
      </w:pPr>
      <w:r>
        <w:rPr>
          <w:sz w:val="16"/>
          <w:szCs w:val="16"/>
        </w:rPr>
        <w:t>Real Decreto 509/2007, de 20 de abril de 2007, de Ministerio de Medio Ambiente</w:t>
      </w:r>
      <w:r>
        <w:rPr>
          <w:sz w:val="16"/>
          <w:szCs w:val="16"/>
        </w:rPr>
        <w:tab/>
        <w:t>B.O.E.96</w:t>
      </w:r>
      <w:r>
        <w:rPr>
          <w:sz w:val="16"/>
          <w:szCs w:val="16"/>
        </w:rPr>
        <w:tab/>
        <w:t>21.04.07</w:t>
      </w:r>
    </w:p>
    <w:p w:rsidR="00A260EF" w:rsidRDefault="00A260EF" w:rsidP="00A260EF">
      <w:pPr>
        <w:tabs>
          <w:tab w:val="left" w:pos="708"/>
        </w:tabs>
        <w:jc w:val="both"/>
        <w:rPr>
          <w:sz w:val="16"/>
          <w:szCs w:val="16"/>
        </w:rPr>
      </w:pPr>
    </w:p>
    <w:p w:rsidR="00A260EF" w:rsidRDefault="00A260EF" w:rsidP="00A260EF">
      <w:pPr>
        <w:tabs>
          <w:tab w:val="left" w:pos="360"/>
        </w:tabs>
        <w:ind w:left="360"/>
        <w:jc w:val="both"/>
        <w:rPr>
          <w:b/>
          <w:bCs/>
          <w:szCs w:val="20"/>
        </w:rPr>
      </w:pPr>
      <w:r>
        <w:rPr>
          <w:b/>
          <w:bCs/>
          <w:sz w:val="16"/>
          <w:szCs w:val="16"/>
        </w:rPr>
        <w:t>RESPONSABILIDAD MEDIOAMBIENTAL</w:t>
      </w:r>
    </w:p>
    <w:p w:rsidR="00A260EF" w:rsidRDefault="00A260EF" w:rsidP="00A260EF">
      <w:pPr>
        <w:tabs>
          <w:tab w:val="left" w:pos="360"/>
          <w:tab w:val="left" w:pos="7370"/>
          <w:tab w:val="left" w:pos="8504"/>
        </w:tabs>
        <w:ind w:left="360"/>
        <w:jc w:val="both"/>
        <w:rPr>
          <w:sz w:val="16"/>
          <w:szCs w:val="16"/>
        </w:rPr>
      </w:pPr>
      <w:r>
        <w:rPr>
          <w:sz w:val="16"/>
          <w:szCs w:val="16"/>
        </w:rPr>
        <w:t>Ley 26/2007 de 23 de abril de 2007 de Jefatura del Estado</w:t>
      </w:r>
      <w:r>
        <w:rPr>
          <w:sz w:val="16"/>
          <w:szCs w:val="16"/>
        </w:rPr>
        <w:tab/>
        <w:t>B.O.E.255</w:t>
      </w:r>
      <w:r>
        <w:rPr>
          <w:sz w:val="16"/>
          <w:szCs w:val="16"/>
        </w:rPr>
        <w:tab/>
        <w:t>24.10.07</w:t>
      </w:r>
    </w:p>
    <w:p w:rsidR="00A260EF" w:rsidRDefault="00A260EF" w:rsidP="00A260EF">
      <w:pPr>
        <w:tabs>
          <w:tab w:val="left" w:pos="360"/>
          <w:tab w:val="left" w:pos="7370"/>
          <w:tab w:val="left" w:pos="8504"/>
        </w:tabs>
        <w:ind w:left="360"/>
        <w:jc w:val="both"/>
        <w:rPr>
          <w:sz w:val="16"/>
          <w:szCs w:val="16"/>
        </w:rPr>
      </w:pPr>
      <w:r>
        <w:rPr>
          <w:sz w:val="16"/>
          <w:szCs w:val="16"/>
        </w:rPr>
        <w:t>Real Decreto 2090/2008 de 22 de diciembre del Ministerio de Medio Ambiente,</w:t>
      </w:r>
      <w:r>
        <w:rPr>
          <w:sz w:val="16"/>
          <w:szCs w:val="16"/>
        </w:rPr>
        <w:tab/>
      </w:r>
      <w:r>
        <w:rPr>
          <w:sz w:val="16"/>
          <w:szCs w:val="16"/>
        </w:rPr>
        <w:tab/>
      </w:r>
    </w:p>
    <w:p w:rsidR="00A260EF" w:rsidRDefault="00A260EF" w:rsidP="00A260EF">
      <w:pPr>
        <w:tabs>
          <w:tab w:val="left" w:pos="360"/>
          <w:tab w:val="left" w:pos="7370"/>
          <w:tab w:val="left" w:pos="8504"/>
        </w:tabs>
        <w:ind w:left="360"/>
        <w:jc w:val="both"/>
        <w:rPr>
          <w:sz w:val="16"/>
          <w:szCs w:val="16"/>
        </w:rPr>
      </w:pPr>
      <w:proofErr w:type="gramStart"/>
      <w:r>
        <w:rPr>
          <w:sz w:val="16"/>
          <w:szCs w:val="16"/>
        </w:rPr>
        <w:t>y</w:t>
      </w:r>
      <w:proofErr w:type="gramEnd"/>
      <w:r>
        <w:rPr>
          <w:sz w:val="16"/>
          <w:szCs w:val="16"/>
        </w:rPr>
        <w:t xml:space="preserve"> Medio Rural y Marino</w:t>
      </w:r>
      <w:r>
        <w:rPr>
          <w:sz w:val="16"/>
          <w:szCs w:val="16"/>
        </w:rPr>
        <w:tab/>
        <w:t>B.O.E.308</w:t>
      </w:r>
      <w:r>
        <w:rPr>
          <w:sz w:val="16"/>
          <w:szCs w:val="16"/>
        </w:rPr>
        <w:tab/>
        <w:t>23.12.08</w:t>
      </w:r>
    </w:p>
    <w:p w:rsidR="00A260EF" w:rsidRDefault="00A260EF" w:rsidP="00A260EF">
      <w:pPr>
        <w:tabs>
          <w:tab w:val="left" w:pos="708"/>
        </w:tabs>
        <w:jc w:val="both"/>
        <w:rPr>
          <w:sz w:val="16"/>
          <w:szCs w:val="16"/>
        </w:rPr>
      </w:pPr>
    </w:p>
    <w:p w:rsidR="00A260EF" w:rsidRDefault="00A260EF" w:rsidP="00A260EF">
      <w:pPr>
        <w:tabs>
          <w:tab w:val="left" w:pos="360"/>
        </w:tabs>
        <w:ind w:left="360"/>
        <w:jc w:val="both"/>
        <w:rPr>
          <w:b/>
          <w:bCs/>
          <w:szCs w:val="20"/>
          <w:u w:val="single"/>
        </w:rPr>
      </w:pPr>
      <w:r>
        <w:rPr>
          <w:b/>
          <w:bCs/>
          <w:u w:val="single"/>
        </w:rPr>
        <w:t>PROTECCIÓN CONTRA INCENDIOS</w:t>
      </w:r>
    </w:p>
    <w:p w:rsidR="00A260EF" w:rsidRDefault="00A260EF" w:rsidP="00A260EF">
      <w:pPr>
        <w:tabs>
          <w:tab w:val="left" w:pos="708"/>
        </w:tabs>
        <w:jc w:val="both"/>
      </w:pPr>
    </w:p>
    <w:p w:rsidR="00A260EF" w:rsidRDefault="00A260EF" w:rsidP="00A260EF">
      <w:pPr>
        <w:tabs>
          <w:tab w:val="left" w:pos="360"/>
        </w:tabs>
        <w:ind w:left="360"/>
        <w:jc w:val="both"/>
        <w:rPr>
          <w:b/>
          <w:bCs/>
        </w:rPr>
      </w:pPr>
      <w:r>
        <w:rPr>
          <w:b/>
          <w:bCs/>
          <w:sz w:val="16"/>
          <w:szCs w:val="16"/>
        </w:rPr>
        <w:t>CÓDIGO TÉCNICO DE LA EDIFICACIÓN. DB-SI SEGURIDAD EN CASO DE INCENDIO</w:t>
      </w:r>
    </w:p>
    <w:p w:rsidR="00A260EF" w:rsidRDefault="00A260EF" w:rsidP="00A260EF">
      <w:pPr>
        <w:tabs>
          <w:tab w:val="left" w:pos="360"/>
          <w:tab w:val="left" w:pos="7370"/>
          <w:tab w:val="left" w:pos="8504"/>
        </w:tabs>
        <w:ind w:left="360"/>
        <w:jc w:val="both"/>
        <w:rPr>
          <w:sz w:val="16"/>
          <w:szCs w:val="16"/>
        </w:rPr>
      </w:pPr>
      <w:r>
        <w:rPr>
          <w:sz w:val="16"/>
          <w:szCs w:val="16"/>
        </w:rPr>
        <w:t>Real Decreto 314/2006, del Ministerio de Vivienda del 17 de marzo de 2006</w:t>
      </w:r>
      <w:r>
        <w:rPr>
          <w:sz w:val="16"/>
          <w:szCs w:val="16"/>
        </w:rPr>
        <w:tab/>
        <w:t>B.O.E.74</w:t>
      </w:r>
      <w:r>
        <w:rPr>
          <w:sz w:val="16"/>
          <w:szCs w:val="16"/>
        </w:rPr>
        <w:tab/>
        <w:t>28.03.06</w:t>
      </w:r>
    </w:p>
    <w:p w:rsidR="00A260EF" w:rsidRDefault="00A260EF" w:rsidP="00A260EF">
      <w:pPr>
        <w:tabs>
          <w:tab w:val="left" w:pos="360"/>
          <w:tab w:val="left" w:pos="7370"/>
          <w:tab w:val="left" w:pos="8504"/>
        </w:tabs>
        <w:ind w:left="360"/>
        <w:jc w:val="both"/>
        <w:rPr>
          <w:sz w:val="16"/>
          <w:szCs w:val="16"/>
        </w:rPr>
      </w:pPr>
      <w:r>
        <w:rPr>
          <w:sz w:val="16"/>
          <w:szCs w:val="16"/>
        </w:rPr>
        <w:t>MODIFICACIÓN R.D.314/2006. R.D.1371/2007</w:t>
      </w:r>
      <w:r>
        <w:rPr>
          <w:sz w:val="16"/>
          <w:szCs w:val="16"/>
        </w:rPr>
        <w:tab/>
        <w:t>B.O.E.254</w:t>
      </w:r>
      <w:r>
        <w:rPr>
          <w:sz w:val="16"/>
          <w:szCs w:val="16"/>
        </w:rPr>
        <w:tab/>
        <w:t>23.10.07</w:t>
      </w:r>
    </w:p>
    <w:p w:rsidR="00A260EF" w:rsidRDefault="00A260EF" w:rsidP="00A260EF">
      <w:pPr>
        <w:tabs>
          <w:tab w:val="left" w:pos="360"/>
          <w:tab w:val="left" w:pos="7370"/>
          <w:tab w:val="left" w:pos="8504"/>
        </w:tabs>
        <w:ind w:left="360"/>
        <w:jc w:val="both"/>
        <w:rPr>
          <w:sz w:val="16"/>
          <w:szCs w:val="16"/>
        </w:rPr>
      </w:pPr>
      <w:proofErr w:type="gramStart"/>
      <w:r>
        <w:rPr>
          <w:sz w:val="16"/>
          <w:szCs w:val="16"/>
        </w:rPr>
        <w:t>corrección</w:t>
      </w:r>
      <w:proofErr w:type="gramEnd"/>
      <w:r>
        <w:rPr>
          <w:sz w:val="16"/>
          <w:szCs w:val="16"/>
        </w:rPr>
        <w:t xml:space="preserve"> de errores R.D.1371/2007</w:t>
      </w:r>
      <w:r>
        <w:rPr>
          <w:sz w:val="16"/>
          <w:szCs w:val="16"/>
        </w:rPr>
        <w:tab/>
        <w:t>B.O.E.304</w:t>
      </w:r>
      <w:r>
        <w:rPr>
          <w:sz w:val="16"/>
          <w:szCs w:val="16"/>
        </w:rPr>
        <w:tab/>
        <w:t>20.12.07</w:t>
      </w:r>
    </w:p>
    <w:p w:rsidR="00A260EF" w:rsidRDefault="00A260EF" w:rsidP="00A260EF">
      <w:pPr>
        <w:tabs>
          <w:tab w:val="left" w:pos="360"/>
          <w:tab w:val="left" w:pos="7370"/>
          <w:tab w:val="left" w:pos="8504"/>
        </w:tabs>
        <w:ind w:left="360"/>
        <w:jc w:val="both"/>
        <w:rPr>
          <w:sz w:val="16"/>
          <w:szCs w:val="16"/>
        </w:rPr>
      </w:pPr>
      <w:r>
        <w:rPr>
          <w:sz w:val="16"/>
          <w:szCs w:val="16"/>
        </w:rPr>
        <w:t>Corrección de errores del R.D.314/2006</w:t>
      </w:r>
      <w:r>
        <w:rPr>
          <w:sz w:val="16"/>
          <w:szCs w:val="16"/>
        </w:rPr>
        <w:tab/>
        <w:t>B.O.E.22</w:t>
      </w:r>
      <w:r>
        <w:rPr>
          <w:sz w:val="16"/>
          <w:szCs w:val="16"/>
        </w:rPr>
        <w:tab/>
        <w:t>25.01.08</w:t>
      </w:r>
    </w:p>
    <w:p w:rsidR="00A260EF" w:rsidRDefault="00A260EF" w:rsidP="00A260EF">
      <w:pPr>
        <w:tabs>
          <w:tab w:val="left" w:pos="360"/>
          <w:tab w:val="left" w:pos="7370"/>
          <w:tab w:val="left" w:pos="8504"/>
        </w:tabs>
        <w:ind w:left="360"/>
        <w:jc w:val="both"/>
        <w:rPr>
          <w:sz w:val="16"/>
          <w:szCs w:val="16"/>
        </w:rPr>
      </w:pPr>
      <w:r>
        <w:rPr>
          <w:sz w:val="16"/>
          <w:szCs w:val="16"/>
        </w:rPr>
        <w:t>MODIFICACIÓN R.D.314/2006. R.D.1675/2008 del Ministerio de Vivienda</w:t>
      </w:r>
      <w:r>
        <w:rPr>
          <w:sz w:val="16"/>
          <w:szCs w:val="16"/>
        </w:rPr>
        <w:tab/>
        <w:t>B.O.E.252</w:t>
      </w:r>
      <w:r>
        <w:rPr>
          <w:sz w:val="16"/>
          <w:szCs w:val="16"/>
        </w:rPr>
        <w:tab/>
        <w:t>18.10.08</w:t>
      </w:r>
    </w:p>
    <w:p w:rsidR="00A260EF" w:rsidRDefault="00A260EF" w:rsidP="00A260EF">
      <w:pPr>
        <w:tabs>
          <w:tab w:val="left" w:pos="360"/>
          <w:tab w:val="left" w:pos="7370"/>
          <w:tab w:val="left" w:pos="8504"/>
        </w:tabs>
        <w:ind w:left="360"/>
        <w:jc w:val="both"/>
        <w:rPr>
          <w:sz w:val="16"/>
          <w:szCs w:val="16"/>
        </w:rPr>
      </w:pPr>
      <w:r>
        <w:rPr>
          <w:sz w:val="16"/>
          <w:szCs w:val="16"/>
        </w:rPr>
        <w:t>MODIFICACIÓN R.D.314/2006. ORDEN VIV/984/2009 del Ministerio de Vivienda</w:t>
      </w:r>
      <w:r>
        <w:rPr>
          <w:sz w:val="16"/>
          <w:szCs w:val="16"/>
        </w:rPr>
        <w:tab/>
        <w:t>B.O.E.99</w:t>
      </w:r>
      <w:r>
        <w:rPr>
          <w:sz w:val="16"/>
          <w:szCs w:val="16"/>
        </w:rPr>
        <w:tab/>
        <w:t>23.04.09</w:t>
      </w:r>
    </w:p>
    <w:p w:rsidR="00A260EF" w:rsidRDefault="00A260EF" w:rsidP="00A260EF">
      <w:pPr>
        <w:tabs>
          <w:tab w:val="left" w:pos="360"/>
          <w:tab w:val="left" w:pos="7370"/>
          <w:tab w:val="left" w:pos="8504"/>
        </w:tabs>
        <w:ind w:left="360"/>
        <w:jc w:val="both"/>
        <w:rPr>
          <w:sz w:val="16"/>
          <w:szCs w:val="16"/>
        </w:rPr>
      </w:pPr>
      <w:proofErr w:type="gramStart"/>
      <w:r>
        <w:rPr>
          <w:sz w:val="16"/>
          <w:szCs w:val="16"/>
        </w:rPr>
        <w:t>corrección</w:t>
      </w:r>
      <w:proofErr w:type="gramEnd"/>
      <w:r>
        <w:rPr>
          <w:sz w:val="16"/>
          <w:szCs w:val="16"/>
        </w:rPr>
        <w:t xml:space="preserve"> de errores y erratas de la ORDEN VIV/984/2009 del Ministerio de Vivienda</w:t>
      </w:r>
      <w:r>
        <w:rPr>
          <w:sz w:val="16"/>
          <w:szCs w:val="16"/>
        </w:rPr>
        <w:tab/>
        <w:t>B.O.E.99</w:t>
      </w:r>
      <w:r>
        <w:rPr>
          <w:sz w:val="16"/>
          <w:szCs w:val="16"/>
        </w:rPr>
        <w:tab/>
        <w:t>23.09.09</w:t>
      </w:r>
    </w:p>
    <w:p w:rsidR="00A260EF" w:rsidRDefault="00A260EF" w:rsidP="00A260EF">
      <w:pPr>
        <w:tabs>
          <w:tab w:val="left" w:pos="360"/>
          <w:tab w:val="left" w:pos="7370"/>
          <w:tab w:val="left" w:pos="8504"/>
        </w:tabs>
        <w:ind w:left="360"/>
        <w:jc w:val="both"/>
        <w:rPr>
          <w:sz w:val="16"/>
          <w:szCs w:val="16"/>
        </w:rPr>
      </w:pPr>
      <w:r>
        <w:rPr>
          <w:sz w:val="16"/>
          <w:szCs w:val="16"/>
        </w:rPr>
        <w:t>MODIFICACIÓN R.D.314/2006</w:t>
      </w:r>
      <w:r>
        <w:rPr>
          <w:sz w:val="16"/>
          <w:szCs w:val="16"/>
        </w:rPr>
        <w:tab/>
      </w:r>
      <w:r>
        <w:rPr>
          <w:sz w:val="16"/>
          <w:szCs w:val="16"/>
        </w:rPr>
        <w:tab/>
      </w:r>
    </w:p>
    <w:p w:rsidR="00A260EF" w:rsidRDefault="00A260EF" w:rsidP="00A260EF">
      <w:pPr>
        <w:tabs>
          <w:tab w:val="left" w:pos="360"/>
          <w:tab w:val="left" w:pos="7370"/>
          <w:tab w:val="left" w:pos="8504"/>
        </w:tabs>
        <w:ind w:left="360"/>
        <w:jc w:val="both"/>
        <w:rPr>
          <w:sz w:val="16"/>
          <w:szCs w:val="16"/>
        </w:rPr>
      </w:pPr>
      <w:r>
        <w:rPr>
          <w:sz w:val="16"/>
          <w:szCs w:val="16"/>
        </w:rPr>
        <w:t>R.D.173/2010. Accesibilidad y no discriminación de las personas con discapacidad</w:t>
      </w:r>
      <w:r>
        <w:rPr>
          <w:sz w:val="16"/>
          <w:szCs w:val="16"/>
        </w:rPr>
        <w:tab/>
        <w:t>B.O.E.61</w:t>
      </w:r>
      <w:r>
        <w:rPr>
          <w:sz w:val="16"/>
          <w:szCs w:val="16"/>
        </w:rPr>
        <w:tab/>
        <w:t>11.03.10</w:t>
      </w:r>
    </w:p>
    <w:p w:rsidR="00A260EF" w:rsidRDefault="00A260EF" w:rsidP="00A260EF">
      <w:pPr>
        <w:tabs>
          <w:tab w:val="left" w:pos="708"/>
        </w:tabs>
        <w:jc w:val="both"/>
        <w:rPr>
          <w:sz w:val="16"/>
          <w:szCs w:val="16"/>
        </w:rPr>
      </w:pPr>
    </w:p>
    <w:p w:rsidR="00A260EF" w:rsidRDefault="00A260EF" w:rsidP="00A260EF">
      <w:pPr>
        <w:tabs>
          <w:tab w:val="left" w:pos="360"/>
        </w:tabs>
        <w:ind w:left="360"/>
        <w:jc w:val="both"/>
        <w:rPr>
          <w:b/>
          <w:bCs/>
          <w:szCs w:val="20"/>
        </w:rPr>
      </w:pPr>
      <w:r>
        <w:rPr>
          <w:b/>
          <w:bCs/>
          <w:sz w:val="16"/>
          <w:szCs w:val="16"/>
        </w:rPr>
        <w:t>REGLAMENTO DE SEGURIDAD CONTRA INCENDIOS EN ESTABLECIMIENTOS INDUSTRIALES</w:t>
      </w:r>
    </w:p>
    <w:p w:rsidR="00A260EF" w:rsidRDefault="00A260EF" w:rsidP="00A260EF">
      <w:pPr>
        <w:tabs>
          <w:tab w:val="left" w:pos="360"/>
          <w:tab w:val="left" w:pos="7370"/>
          <w:tab w:val="left" w:pos="8504"/>
        </w:tabs>
        <w:ind w:left="360"/>
        <w:jc w:val="both"/>
        <w:rPr>
          <w:sz w:val="16"/>
          <w:szCs w:val="16"/>
        </w:rPr>
      </w:pPr>
      <w:r>
        <w:rPr>
          <w:sz w:val="16"/>
          <w:szCs w:val="16"/>
        </w:rPr>
        <w:t>R.D.2267/2004 3 de diciembre de 2004 Ministerio de Industria, Turismo y Comercio</w:t>
      </w:r>
      <w:r>
        <w:rPr>
          <w:sz w:val="16"/>
          <w:szCs w:val="16"/>
        </w:rPr>
        <w:tab/>
        <w:t>B.O.E.303</w:t>
      </w:r>
      <w:r>
        <w:rPr>
          <w:sz w:val="16"/>
          <w:szCs w:val="16"/>
        </w:rPr>
        <w:tab/>
        <w:t>17.12.04</w:t>
      </w:r>
    </w:p>
    <w:p w:rsidR="00A260EF" w:rsidRDefault="00A260EF" w:rsidP="00A260EF">
      <w:pPr>
        <w:tabs>
          <w:tab w:val="left" w:pos="360"/>
          <w:tab w:val="left" w:pos="7370"/>
          <w:tab w:val="left" w:pos="8504"/>
        </w:tabs>
        <w:ind w:left="360"/>
        <w:jc w:val="both"/>
        <w:rPr>
          <w:sz w:val="16"/>
          <w:szCs w:val="16"/>
        </w:rPr>
      </w:pPr>
      <w:r>
        <w:rPr>
          <w:sz w:val="16"/>
          <w:szCs w:val="16"/>
        </w:rPr>
        <w:t>Corrección de errores</w:t>
      </w:r>
      <w:r>
        <w:rPr>
          <w:sz w:val="16"/>
          <w:szCs w:val="16"/>
        </w:rPr>
        <w:tab/>
        <w:t>B.O.E.55</w:t>
      </w:r>
      <w:r>
        <w:rPr>
          <w:sz w:val="16"/>
          <w:szCs w:val="16"/>
        </w:rPr>
        <w:tab/>
        <w:t>05.03.05</w:t>
      </w:r>
    </w:p>
    <w:p w:rsidR="00A260EF" w:rsidRDefault="00A260EF" w:rsidP="00A260EF">
      <w:pPr>
        <w:tabs>
          <w:tab w:val="left" w:pos="708"/>
        </w:tabs>
        <w:jc w:val="both"/>
        <w:rPr>
          <w:sz w:val="16"/>
          <w:szCs w:val="16"/>
        </w:rPr>
      </w:pPr>
    </w:p>
    <w:p w:rsidR="00A260EF" w:rsidRDefault="00A260EF" w:rsidP="00A260EF">
      <w:pPr>
        <w:tabs>
          <w:tab w:val="left" w:pos="360"/>
        </w:tabs>
        <w:ind w:left="360"/>
        <w:jc w:val="both"/>
        <w:rPr>
          <w:b/>
          <w:bCs/>
          <w:szCs w:val="20"/>
        </w:rPr>
      </w:pPr>
      <w:r>
        <w:rPr>
          <w:b/>
          <w:bCs/>
          <w:sz w:val="16"/>
          <w:szCs w:val="16"/>
        </w:rPr>
        <w:t>CLASIFICACIÓN DE LOS PRODUCTOS DE CONSTRUCCIÓN Y DE LOS ELEMENTOS CONSTRUCTIVOS EN FUNCIÓN DE SUS  PROPIEDADES DE REACCIÓN Y DE RESISTENCIA FRENTE AL FUEGO</w:t>
      </w:r>
    </w:p>
    <w:p w:rsidR="00A260EF" w:rsidRDefault="00A260EF" w:rsidP="00A260EF">
      <w:pPr>
        <w:tabs>
          <w:tab w:val="left" w:pos="360"/>
          <w:tab w:val="left" w:pos="7370"/>
          <w:tab w:val="left" w:pos="8504"/>
        </w:tabs>
        <w:ind w:left="360"/>
        <w:jc w:val="both"/>
        <w:rPr>
          <w:sz w:val="16"/>
          <w:szCs w:val="16"/>
        </w:rPr>
      </w:pPr>
      <w:r>
        <w:rPr>
          <w:sz w:val="16"/>
          <w:szCs w:val="16"/>
        </w:rPr>
        <w:t>Real Decreto 312/2005 de 18 de marzo de 2005 del Ministerio de Presidencia</w:t>
      </w:r>
      <w:r>
        <w:rPr>
          <w:sz w:val="16"/>
          <w:szCs w:val="16"/>
        </w:rPr>
        <w:tab/>
        <w:t>B.O.E.79</w:t>
      </w:r>
      <w:r>
        <w:rPr>
          <w:sz w:val="16"/>
          <w:szCs w:val="16"/>
        </w:rPr>
        <w:tab/>
        <w:t>02.04.05</w:t>
      </w:r>
    </w:p>
    <w:p w:rsidR="00A260EF" w:rsidRDefault="00A260EF" w:rsidP="00A260EF">
      <w:pPr>
        <w:tabs>
          <w:tab w:val="left" w:pos="708"/>
        </w:tabs>
        <w:jc w:val="both"/>
        <w:rPr>
          <w:sz w:val="16"/>
          <w:szCs w:val="16"/>
        </w:rPr>
      </w:pPr>
    </w:p>
    <w:p w:rsidR="00A260EF" w:rsidRDefault="00A260EF" w:rsidP="00A260EF">
      <w:pPr>
        <w:tabs>
          <w:tab w:val="left" w:pos="360"/>
        </w:tabs>
        <w:ind w:left="360"/>
        <w:jc w:val="both"/>
        <w:rPr>
          <w:b/>
          <w:bCs/>
          <w:szCs w:val="20"/>
        </w:rPr>
      </w:pPr>
      <w:r>
        <w:rPr>
          <w:b/>
          <w:bCs/>
          <w:sz w:val="16"/>
          <w:szCs w:val="16"/>
        </w:rPr>
        <w:t>MODIFICACIÓN DEL REAL DECRETO 312/2005 DE CLASIFICACIÓN DE LOS PRODUCTOS DE CONSTRUCCIÓN Y DE LOS ELEMENTOS CONSTRUCTIVOS EN FUNCIÓN DE SUS PROPIEDADES DE REACCIÓN Y DE RESISTENCIA FRENTE AL FUEGO</w:t>
      </w:r>
    </w:p>
    <w:p w:rsidR="00A260EF" w:rsidRDefault="00A260EF" w:rsidP="00A260EF">
      <w:pPr>
        <w:tabs>
          <w:tab w:val="left" w:pos="360"/>
          <w:tab w:val="left" w:pos="7370"/>
          <w:tab w:val="left" w:pos="8504"/>
        </w:tabs>
        <w:ind w:left="360"/>
        <w:jc w:val="both"/>
        <w:rPr>
          <w:sz w:val="16"/>
          <w:szCs w:val="16"/>
        </w:rPr>
      </w:pPr>
      <w:r>
        <w:rPr>
          <w:sz w:val="16"/>
          <w:szCs w:val="16"/>
        </w:rPr>
        <w:t>Real Decreto 110/2008 de 1 de febrero de 2008 del Ministerio de Presidencia</w:t>
      </w:r>
      <w:r>
        <w:rPr>
          <w:sz w:val="16"/>
          <w:szCs w:val="16"/>
        </w:rPr>
        <w:tab/>
        <w:t>B.O.E.37</w:t>
      </w:r>
      <w:r>
        <w:rPr>
          <w:sz w:val="16"/>
          <w:szCs w:val="16"/>
        </w:rPr>
        <w:tab/>
        <w:t>12.02.08</w:t>
      </w:r>
    </w:p>
    <w:p w:rsidR="00A260EF" w:rsidRDefault="00A260EF" w:rsidP="00A260EF">
      <w:pPr>
        <w:tabs>
          <w:tab w:val="left" w:pos="708"/>
        </w:tabs>
        <w:jc w:val="both"/>
        <w:rPr>
          <w:sz w:val="16"/>
          <w:szCs w:val="16"/>
        </w:rPr>
      </w:pPr>
    </w:p>
    <w:p w:rsidR="00A260EF" w:rsidRDefault="00A260EF" w:rsidP="00A260EF">
      <w:pPr>
        <w:tabs>
          <w:tab w:val="left" w:pos="360"/>
        </w:tabs>
        <w:ind w:left="360"/>
        <w:jc w:val="both"/>
        <w:rPr>
          <w:b/>
          <w:bCs/>
          <w:szCs w:val="20"/>
        </w:rPr>
      </w:pPr>
      <w:r>
        <w:rPr>
          <w:b/>
          <w:bCs/>
          <w:sz w:val="16"/>
          <w:szCs w:val="16"/>
        </w:rPr>
        <w:t>REGLAMENTO DE INSTALACIONES DE PROTECCIÓN CONTRA INCENDIOS</w:t>
      </w:r>
    </w:p>
    <w:p w:rsidR="00A260EF" w:rsidRDefault="00A260EF" w:rsidP="00A260EF">
      <w:pPr>
        <w:tabs>
          <w:tab w:val="left" w:pos="360"/>
          <w:tab w:val="left" w:pos="7370"/>
          <w:tab w:val="left" w:pos="8504"/>
        </w:tabs>
        <w:ind w:left="360"/>
        <w:jc w:val="both"/>
        <w:rPr>
          <w:sz w:val="16"/>
          <w:szCs w:val="16"/>
        </w:rPr>
      </w:pPr>
      <w:r>
        <w:rPr>
          <w:sz w:val="16"/>
          <w:szCs w:val="16"/>
        </w:rPr>
        <w:t>Real Decreto 1942/1993 de 5 de noviembre de 1993 del Ministerio de Industria y Energía</w:t>
      </w:r>
      <w:r>
        <w:rPr>
          <w:sz w:val="16"/>
          <w:szCs w:val="16"/>
        </w:rPr>
        <w:tab/>
        <w:t>B.O.E.298</w:t>
      </w:r>
      <w:r>
        <w:rPr>
          <w:sz w:val="16"/>
          <w:szCs w:val="16"/>
        </w:rPr>
        <w:tab/>
        <w:t>14.12.93</w:t>
      </w:r>
    </w:p>
    <w:p w:rsidR="00A260EF" w:rsidRDefault="00A260EF" w:rsidP="00A260EF">
      <w:pPr>
        <w:tabs>
          <w:tab w:val="left" w:pos="360"/>
          <w:tab w:val="left" w:pos="7370"/>
          <w:tab w:val="left" w:pos="8504"/>
        </w:tabs>
        <w:ind w:left="360"/>
        <w:jc w:val="both"/>
        <w:rPr>
          <w:sz w:val="16"/>
          <w:szCs w:val="16"/>
        </w:rPr>
      </w:pPr>
      <w:r>
        <w:rPr>
          <w:sz w:val="16"/>
          <w:szCs w:val="16"/>
        </w:rPr>
        <w:t>Corrección de errores</w:t>
      </w:r>
      <w:r>
        <w:rPr>
          <w:sz w:val="16"/>
          <w:szCs w:val="16"/>
        </w:rPr>
        <w:tab/>
        <w:t>B.O.E.109</w:t>
      </w:r>
      <w:r>
        <w:rPr>
          <w:sz w:val="16"/>
          <w:szCs w:val="16"/>
        </w:rPr>
        <w:tab/>
        <w:t>07.05.94</w:t>
      </w:r>
    </w:p>
    <w:p w:rsidR="00A260EF" w:rsidRDefault="00A260EF" w:rsidP="00A260EF">
      <w:pPr>
        <w:tabs>
          <w:tab w:val="left" w:pos="708"/>
        </w:tabs>
        <w:jc w:val="both"/>
        <w:rPr>
          <w:sz w:val="16"/>
          <w:szCs w:val="16"/>
        </w:rPr>
      </w:pPr>
    </w:p>
    <w:p w:rsidR="00A260EF" w:rsidRDefault="00A260EF" w:rsidP="00A260EF">
      <w:pPr>
        <w:tabs>
          <w:tab w:val="left" w:pos="360"/>
        </w:tabs>
        <w:ind w:left="360"/>
        <w:jc w:val="both"/>
        <w:rPr>
          <w:b/>
          <w:bCs/>
          <w:szCs w:val="20"/>
        </w:rPr>
      </w:pPr>
      <w:r>
        <w:rPr>
          <w:b/>
          <w:bCs/>
          <w:sz w:val="16"/>
          <w:szCs w:val="16"/>
        </w:rPr>
        <w:t>NORMAS DE PROCEDIMIENTO Y DESARROLLO DEL REAL DECRETO 1942/1993, DE 5 DE NOVIEMBRE, POR EL QUE SE APRUEBA EL REGLAMENTO DE INSTALACIONES DE PROTECCIÓN CONTRA INCENDIOS Y SE REVISA EL ANEXO I Y LOS APÉNDICES DEL MISMO</w:t>
      </w:r>
    </w:p>
    <w:p w:rsidR="00A260EF" w:rsidRDefault="00A260EF" w:rsidP="00A260EF">
      <w:pPr>
        <w:tabs>
          <w:tab w:val="left" w:pos="360"/>
          <w:tab w:val="left" w:pos="7370"/>
          <w:tab w:val="left" w:pos="8504"/>
        </w:tabs>
        <w:ind w:left="360"/>
        <w:jc w:val="both"/>
        <w:rPr>
          <w:sz w:val="16"/>
          <w:szCs w:val="16"/>
        </w:rPr>
      </w:pPr>
      <w:r>
        <w:rPr>
          <w:sz w:val="16"/>
          <w:szCs w:val="16"/>
        </w:rPr>
        <w:t>Orden de 16 de Abril de 1998 del Ministerio de Industria y Energía</w:t>
      </w:r>
      <w:r>
        <w:rPr>
          <w:sz w:val="16"/>
          <w:szCs w:val="16"/>
        </w:rPr>
        <w:tab/>
        <w:t>B.O.E.101</w:t>
      </w:r>
      <w:r>
        <w:rPr>
          <w:sz w:val="16"/>
          <w:szCs w:val="16"/>
        </w:rPr>
        <w:tab/>
        <w:t>28.04.98</w:t>
      </w:r>
    </w:p>
    <w:p w:rsidR="00A260EF" w:rsidRDefault="00A260EF" w:rsidP="00A260EF">
      <w:pPr>
        <w:tabs>
          <w:tab w:val="left" w:pos="708"/>
        </w:tabs>
        <w:jc w:val="both"/>
        <w:rPr>
          <w:sz w:val="16"/>
          <w:szCs w:val="16"/>
        </w:rPr>
      </w:pPr>
    </w:p>
    <w:p w:rsidR="00A260EF" w:rsidRDefault="00A260EF" w:rsidP="00A260EF">
      <w:pPr>
        <w:tabs>
          <w:tab w:val="left" w:pos="360"/>
        </w:tabs>
        <w:ind w:left="360"/>
        <w:jc w:val="both"/>
        <w:rPr>
          <w:b/>
          <w:bCs/>
          <w:szCs w:val="20"/>
          <w:u w:val="single"/>
        </w:rPr>
      </w:pPr>
      <w:r>
        <w:rPr>
          <w:b/>
          <w:bCs/>
          <w:u w:val="single"/>
        </w:rPr>
        <w:t>PROYECTOS</w:t>
      </w:r>
    </w:p>
    <w:p w:rsidR="00A260EF" w:rsidRDefault="00A260EF" w:rsidP="00A260EF">
      <w:pPr>
        <w:tabs>
          <w:tab w:val="left" w:pos="708"/>
        </w:tabs>
        <w:jc w:val="both"/>
      </w:pPr>
    </w:p>
    <w:p w:rsidR="00A260EF" w:rsidRDefault="00A260EF" w:rsidP="00A260EF">
      <w:pPr>
        <w:tabs>
          <w:tab w:val="left" w:pos="360"/>
        </w:tabs>
        <w:ind w:left="360"/>
        <w:jc w:val="both"/>
        <w:rPr>
          <w:b/>
          <w:bCs/>
        </w:rPr>
      </w:pPr>
      <w:r>
        <w:rPr>
          <w:b/>
          <w:bCs/>
          <w:sz w:val="16"/>
          <w:szCs w:val="16"/>
        </w:rPr>
        <w:t>CÓDIGO TÉCNICO DE LA EDIFICACIÓN</w:t>
      </w:r>
    </w:p>
    <w:p w:rsidR="00A260EF" w:rsidRDefault="00A260EF" w:rsidP="00A260EF">
      <w:pPr>
        <w:tabs>
          <w:tab w:val="left" w:pos="360"/>
          <w:tab w:val="left" w:pos="7370"/>
          <w:tab w:val="left" w:pos="8504"/>
        </w:tabs>
        <w:ind w:left="360"/>
        <w:jc w:val="both"/>
        <w:rPr>
          <w:sz w:val="16"/>
          <w:szCs w:val="16"/>
        </w:rPr>
      </w:pPr>
      <w:r>
        <w:rPr>
          <w:sz w:val="16"/>
          <w:szCs w:val="16"/>
        </w:rPr>
        <w:t>Real Decreto 314/2006, del Ministerio de Vivienda del 17 de marzo de 2006</w:t>
      </w:r>
      <w:r>
        <w:rPr>
          <w:sz w:val="16"/>
          <w:szCs w:val="16"/>
        </w:rPr>
        <w:tab/>
        <w:t>B.O.E.74</w:t>
      </w:r>
      <w:r>
        <w:rPr>
          <w:sz w:val="16"/>
          <w:szCs w:val="16"/>
        </w:rPr>
        <w:tab/>
        <w:t>28.03.06</w:t>
      </w:r>
    </w:p>
    <w:p w:rsidR="00A260EF" w:rsidRDefault="00A260EF" w:rsidP="00A260EF">
      <w:pPr>
        <w:tabs>
          <w:tab w:val="left" w:pos="360"/>
          <w:tab w:val="left" w:pos="7370"/>
          <w:tab w:val="left" w:pos="8504"/>
        </w:tabs>
        <w:ind w:left="360"/>
        <w:jc w:val="both"/>
        <w:rPr>
          <w:sz w:val="16"/>
          <w:szCs w:val="16"/>
        </w:rPr>
      </w:pPr>
      <w:r>
        <w:rPr>
          <w:sz w:val="16"/>
          <w:szCs w:val="16"/>
        </w:rPr>
        <w:t>MODIFICACIÓN R.D.314/2006. R.D.1371/2007</w:t>
      </w:r>
      <w:r>
        <w:rPr>
          <w:sz w:val="16"/>
          <w:szCs w:val="16"/>
        </w:rPr>
        <w:tab/>
        <w:t>B.O.E.254</w:t>
      </w:r>
      <w:r>
        <w:rPr>
          <w:sz w:val="16"/>
          <w:szCs w:val="16"/>
        </w:rPr>
        <w:tab/>
        <w:t>23.10.07</w:t>
      </w:r>
    </w:p>
    <w:p w:rsidR="00A260EF" w:rsidRDefault="00A260EF" w:rsidP="00A260EF">
      <w:pPr>
        <w:tabs>
          <w:tab w:val="left" w:pos="360"/>
          <w:tab w:val="left" w:pos="7370"/>
          <w:tab w:val="left" w:pos="8504"/>
        </w:tabs>
        <w:ind w:left="360"/>
        <w:jc w:val="both"/>
        <w:rPr>
          <w:sz w:val="16"/>
          <w:szCs w:val="16"/>
        </w:rPr>
      </w:pPr>
      <w:proofErr w:type="gramStart"/>
      <w:r>
        <w:rPr>
          <w:sz w:val="16"/>
          <w:szCs w:val="16"/>
        </w:rPr>
        <w:t>corrección</w:t>
      </w:r>
      <w:proofErr w:type="gramEnd"/>
      <w:r>
        <w:rPr>
          <w:sz w:val="16"/>
          <w:szCs w:val="16"/>
        </w:rPr>
        <w:t xml:space="preserve"> de errores R.D.1371/2007</w:t>
      </w:r>
      <w:r>
        <w:rPr>
          <w:sz w:val="16"/>
          <w:szCs w:val="16"/>
        </w:rPr>
        <w:tab/>
        <w:t>B.O.E.304</w:t>
      </w:r>
      <w:r>
        <w:rPr>
          <w:sz w:val="16"/>
          <w:szCs w:val="16"/>
        </w:rPr>
        <w:tab/>
        <w:t>20.12.07</w:t>
      </w:r>
    </w:p>
    <w:p w:rsidR="00A260EF" w:rsidRDefault="00A260EF" w:rsidP="00A260EF">
      <w:pPr>
        <w:tabs>
          <w:tab w:val="left" w:pos="360"/>
          <w:tab w:val="left" w:pos="7370"/>
          <w:tab w:val="left" w:pos="8504"/>
        </w:tabs>
        <w:ind w:left="360"/>
        <w:jc w:val="both"/>
        <w:rPr>
          <w:sz w:val="16"/>
          <w:szCs w:val="16"/>
        </w:rPr>
      </w:pPr>
      <w:r>
        <w:rPr>
          <w:sz w:val="16"/>
          <w:szCs w:val="16"/>
        </w:rPr>
        <w:t>Corrección de errores del R.D.314/2006</w:t>
      </w:r>
      <w:r>
        <w:rPr>
          <w:sz w:val="16"/>
          <w:szCs w:val="16"/>
        </w:rPr>
        <w:tab/>
        <w:t>B.O.E.22</w:t>
      </w:r>
      <w:r>
        <w:rPr>
          <w:sz w:val="16"/>
          <w:szCs w:val="16"/>
        </w:rPr>
        <w:tab/>
        <w:t>25.01.08</w:t>
      </w:r>
    </w:p>
    <w:p w:rsidR="00A260EF" w:rsidRDefault="00A260EF" w:rsidP="00A260EF">
      <w:pPr>
        <w:tabs>
          <w:tab w:val="left" w:pos="360"/>
          <w:tab w:val="left" w:pos="7370"/>
          <w:tab w:val="left" w:pos="8504"/>
        </w:tabs>
        <w:ind w:left="360"/>
        <w:jc w:val="both"/>
        <w:rPr>
          <w:sz w:val="16"/>
          <w:szCs w:val="16"/>
        </w:rPr>
      </w:pPr>
      <w:r>
        <w:rPr>
          <w:sz w:val="16"/>
          <w:szCs w:val="16"/>
        </w:rPr>
        <w:t>MODIFICACIÓN R.D.314/2006. R.D.1675/2008 del Ministerio de Vivienda</w:t>
      </w:r>
      <w:r>
        <w:rPr>
          <w:sz w:val="16"/>
          <w:szCs w:val="16"/>
        </w:rPr>
        <w:tab/>
        <w:t>B.O.E.252</w:t>
      </w:r>
      <w:r>
        <w:rPr>
          <w:sz w:val="16"/>
          <w:szCs w:val="16"/>
        </w:rPr>
        <w:tab/>
        <w:t>18.10.08</w:t>
      </w:r>
    </w:p>
    <w:p w:rsidR="00A260EF" w:rsidRDefault="00A260EF" w:rsidP="00A260EF">
      <w:pPr>
        <w:tabs>
          <w:tab w:val="left" w:pos="360"/>
          <w:tab w:val="left" w:pos="7370"/>
          <w:tab w:val="left" w:pos="8504"/>
        </w:tabs>
        <w:ind w:left="360"/>
        <w:jc w:val="both"/>
        <w:rPr>
          <w:sz w:val="16"/>
          <w:szCs w:val="16"/>
        </w:rPr>
      </w:pPr>
      <w:r>
        <w:rPr>
          <w:sz w:val="16"/>
          <w:szCs w:val="16"/>
        </w:rPr>
        <w:t>MODIFICACIÓN R.D.314/2006. ORDEN VIV/984/2009 del Ministerio de Vivienda</w:t>
      </w:r>
      <w:r>
        <w:rPr>
          <w:sz w:val="16"/>
          <w:szCs w:val="16"/>
        </w:rPr>
        <w:tab/>
        <w:t>B.O.E.99</w:t>
      </w:r>
      <w:r>
        <w:rPr>
          <w:sz w:val="16"/>
          <w:szCs w:val="16"/>
        </w:rPr>
        <w:tab/>
        <w:t>23.04.09</w:t>
      </w:r>
    </w:p>
    <w:p w:rsidR="00A260EF" w:rsidRDefault="00A260EF" w:rsidP="00A260EF">
      <w:pPr>
        <w:tabs>
          <w:tab w:val="left" w:pos="360"/>
          <w:tab w:val="left" w:pos="7370"/>
          <w:tab w:val="left" w:pos="8504"/>
        </w:tabs>
        <w:ind w:left="360"/>
        <w:jc w:val="both"/>
        <w:rPr>
          <w:sz w:val="16"/>
          <w:szCs w:val="16"/>
        </w:rPr>
      </w:pPr>
      <w:proofErr w:type="gramStart"/>
      <w:r>
        <w:rPr>
          <w:sz w:val="16"/>
          <w:szCs w:val="16"/>
        </w:rPr>
        <w:t>corrección</w:t>
      </w:r>
      <w:proofErr w:type="gramEnd"/>
      <w:r>
        <w:rPr>
          <w:sz w:val="16"/>
          <w:szCs w:val="16"/>
        </w:rPr>
        <w:t xml:space="preserve"> de errores y erratas de la ORDEN VIV/984/2009 del Ministerio de Vivienda</w:t>
      </w:r>
      <w:r>
        <w:rPr>
          <w:sz w:val="16"/>
          <w:szCs w:val="16"/>
        </w:rPr>
        <w:tab/>
        <w:t>B.O.E.99</w:t>
      </w:r>
      <w:r>
        <w:rPr>
          <w:sz w:val="16"/>
          <w:szCs w:val="16"/>
        </w:rPr>
        <w:tab/>
        <w:t>23.09.09</w:t>
      </w:r>
    </w:p>
    <w:p w:rsidR="00A260EF" w:rsidRDefault="00A260EF" w:rsidP="00A260EF">
      <w:pPr>
        <w:tabs>
          <w:tab w:val="left" w:pos="360"/>
          <w:tab w:val="left" w:pos="7370"/>
          <w:tab w:val="left" w:pos="8504"/>
        </w:tabs>
        <w:ind w:left="360"/>
        <w:jc w:val="both"/>
        <w:rPr>
          <w:sz w:val="16"/>
          <w:szCs w:val="16"/>
        </w:rPr>
      </w:pPr>
      <w:r>
        <w:rPr>
          <w:sz w:val="16"/>
          <w:szCs w:val="16"/>
        </w:rPr>
        <w:t>MODIFICACIÓN R.D.314/2006</w:t>
      </w:r>
      <w:r>
        <w:rPr>
          <w:sz w:val="16"/>
          <w:szCs w:val="16"/>
        </w:rPr>
        <w:tab/>
      </w:r>
      <w:r>
        <w:rPr>
          <w:sz w:val="16"/>
          <w:szCs w:val="16"/>
        </w:rPr>
        <w:tab/>
      </w:r>
    </w:p>
    <w:p w:rsidR="00A260EF" w:rsidRDefault="00A260EF" w:rsidP="00A260EF">
      <w:pPr>
        <w:tabs>
          <w:tab w:val="left" w:pos="360"/>
          <w:tab w:val="left" w:pos="7370"/>
          <w:tab w:val="left" w:pos="8504"/>
        </w:tabs>
        <w:ind w:left="360"/>
        <w:jc w:val="both"/>
        <w:rPr>
          <w:sz w:val="16"/>
          <w:szCs w:val="16"/>
        </w:rPr>
      </w:pPr>
      <w:r>
        <w:rPr>
          <w:sz w:val="16"/>
          <w:szCs w:val="16"/>
        </w:rPr>
        <w:t>R.D.173/2010. Accesibilidad y no discriminación de las personas con discapacidad</w:t>
      </w:r>
      <w:r>
        <w:rPr>
          <w:sz w:val="16"/>
          <w:szCs w:val="16"/>
        </w:rPr>
        <w:tab/>
        <w:t>B.O.E.61</w:t>
      </w:r>
      <w:r>
        <w:rPr>
          <w:sz w:val="16"/>
          <w:szCs w:val="16"/>
        </w:rPr>
        <w:tab/>
        <w:t>11.03.10</w:t>
      </w:r>
    </w:p>
    <w:p w:rsidR="00A260EF" w:rsidRDefault="00A260EF" w:rsidP="00A260EF">
      <w:pPr>
        <w:tabs>
          <w:tab w:val="left" w:pos="708"/>
        </w:tabs>
        <w:jc w:val="both"/>
        <w:rPr>
          <w:sz w:val="16"/>
          <w:szCs w:val="16"/>
        </w:rPr>
      </w:pPr>
    </w:p>
    <w:p w:rsidR="00A260EF" w:rsidRDefault="00A260EF" w:rsidP="00A260EF">
      <w:pPr>
        <w:tabs>
          <w:tab w:val="left" w:pos="360"/>
        </w:tabs>
        <w:ind w:left="360"/>
        <w:jc w:val="both"/>
        <w:rPr>
          <w:b/>
          <w:bCs/>
          <w:szCs w:val="20"/>
        </w:rPr>
      </w:pPr>
      <w:r>
        <w:rPr>
          <w:b/>
          <w:bCs/>
          <w:sz w:val="16"/>
          <w:szCs w:val="16"/>
        </w:rPr>
        <w:t>LEY DE ORDENACIÓN DE LA EDIFICACIÓN</w:t>
      </w:r>
    </w:p>
    <w:p w:rsidR="00A260EF" w:rsidRDefault="00A260EF" w:rsidP="00A260EF">
      <w:pPr>
        <w:tabs>
          <w:tab w:val="left" w:pos="360"/>
          <w:tab w:val="left" w:pos="7370"/>
          <w:tab w:val="left" w:pos="8504"/>
        </w:tabs>
        <w:ind w:left="360"/>
        <w:jc w:val="both"/>
        <w:rPr>
          <w:sz w:val="16"/>
          <w:szCs w:val="16"/>
        </w:rPr>
      </w:pPr>
      <w:r>
        <w:rPr>
          <w:sz w:val="16"/>
          <w:szCs w:val="16"/>
        </w:rPr>
        <w:t>Ley 38/1999 de 5 de noviembre de 1999, de Jefatura del Estado</w:t>
      </w:r>
      <w:r>
        <w:rPr>
          <w:sz w:val="16"/>
          <w:szCs w:val="16"/>
        </w:rPr>
        <w:tab/>
        <w:t>B.O.E.266</w:t>
      </w:r>
      <w:r>
        <w:rPr>
          <w:sz w:val="16"/>
          <w:szCs w:val="16"/>
        </w:rPr>
        <w:tab/>
        <w:t>06.11.99</w:t>
      </w:r>
    </w:p>
    <w:p w:rsidR="00A260EF" w:rsidRDefault="00A260EF" w:rsidP="00A260EF">
      <w:pPr>
        <w:tabs>
          <w:tab w:val="left" w:pos="360"/>
          <w:tab w:val="left" w:pos="7370"/>
          <w:tab w:val="left" w:pos="8504"/>
        </w:tabs>
        <w:ind w:left="360"/>
        <w:jc w:val="both"/>
        <w:rPr>
          <w:sz w:val="16"/>
          <w:szCs w:val="16"/>
        </w:rPr>
      </w:pPr>
      <w:r>
        <w:rPr>
          <w:sz w:val="16"/>
          <w:szCs w:val="16"/>
        </w:rPr>
        <w:t>Se modifica el art. 3.1, por la Ley 24/2001 de 27 de diciembre</w:t>
      </w:r>
      <w:r>
        <w:rPr>
          <w:sz w:val="16"/>
          <w:szCs w:val="16"/>
        </w:rPr>
        <w:tab/>
        <w:t>B.O.E.313</w:t>
      </w:r>
      <w:r>
        <w:rPr>
          <w:sz w:val="16"/>
          <w:szCs w:val="16"/>
        </w:rPr>
        <w:tab/>
        <w:t>31.12.01</w:t>
      </w:r>
    </w:p>
    <w:p w:rsidR="00A260EF" w:rsidRDefault="00A260EF" w:rsidP="00A260EF">
      <w:pPr>
        <w:tabs>
          <w:tab w:val="left" w:pos="360"/>
          <w:tab w:val="left" w:pos="7370"/>
          <w:tab w:val="left" w:pos="8504"/>
        </w:tabs>
        <w:ind w:left="360"/>
        <w:jc w:val="both"/>
        <w:rPr>
          <w:sz w:val="16"/>
          <w:szCs w:val="16"/>
        </w:rPr>
      </w:pPr>
      <w:r>
        <w:rPr>
          <w:sz w:val="16"/>
          <w:szCs w:val="16"/>
        </w:rPr>
        <w:t>Se modifica la disposición adicional 2, por Ley 53/2002, de 30 de diciembre</w:t>
      </w:r>
      <w:r>
        <w:rPr>
          <w:sz w:val="16"/>
          <w:szCs w:val="16"/>
        </w:rPr>
        <w:tab/>
        <w:t>B.O.E.313</w:t>
      </w:r>
      <w:r>
        <w:rPr>
          <w:sz w:val="16"/>
          <w:szCs w:val="16"/>
        </w:rPr>
        <w:tab/>
        <w:t>31.12.02</w:t>
      </w:r>
    </w:p>
    <w:p w:rsidR="00A260EF" w:rsidRDefault="00A260EF" w:rsidP="00A260EF">
      <w:pPr>
        <w:tabs>
          <w:tab w:val="left" w:pos="360"/>
          <w:tab w:val="left" w:pos="7370"/>
          <w:tab w:val="left" w:pos="8504"/>
        </w:tabs>
        <w:ind w:left="360"/>
        <w:jc w:val="both"/>
        <w:rPr>
          <w:sz w:val="16"/>
          <w:szCs w:val="16"/>
        </w:rPr>
      </w:pPr>
      <w:r>
        <w:rPr>
          <w:sz w:val="16"/>
          <w:szCs w:val="16"/>
        </w:rPr>
        <w:t>Se modifica el art. 4 por la Ley 25/2009, de 22 de diciembre</w:t>
      </w:r>
      <w:r>
        <w:rPr>
          <w:sz w:val="16"/>
          <w:szCs w:val="16"/>
        </w:rPr>
        <w:tab/>
        <w:t>B.O.E. 308</w:t>
      </w:r>
      <w:r>
        <w:rPr>
          <w:sz w:val="16"/>
          <w:szCs w:val="16"/>
        </w:rPr>
        <w:tab/>
        <w:t>23.12.09</w:t>
      </w:r>
    </w:p>
    <w:p w:rsidR="00A260EF" w:rsidRDefault="00A260EF" w:rsidP="00A260EF">
      <w:pPr>
        <w:tabs>
          <w:tab w:val="left" w:pos="708"/>
        </w:tabs>
        <w:jc w:val="both"/>
        <w:rPr>
          <w:sz w:val="16"/>
          <w:szCs w:val="16"/>
        </w:rPr>
      </w:pPr>
    </w:p>
    <w:p w:rsidR="00A260EF" w:rsidRDefault="00A260EF" w:rsidP="00A260EF">
      <w:pPr>
        <w:tabs>
          <w:tab w:val="left" w:pos="360"/>
        </w:tabs>
        <w:ind w:left="360"/>
        <w:jc w:val="both"/>
        <w:rPr>
          <w:b/>
          <w:bCs/>
          <w:szCs w:val="20"/>
        </w:rPr>
      </w:pPr>
      <w:r>
        <w:rPr>
          <w:b/>
          <w:bCs/>
          <w:sz w:val="16"/>
          <w:szCs w:val="16"/>
        </w:rPr>
        <w:lastRenderedPageBreak/>
        <w:t>NORMAS SOBRE LA REDACCIÓN DE PROYECTOS Y LA DIRECCIÓN DE OBRAS DE EDIFICACIÓN</w:t>
      </w:r>
    </w:p>
    <w:p w:rsidR="00A260EF" w:rsidRDefault="00A260EF" w:rsidP="00A260EF">
      <w:pPr>
        <w:tabs>
          <w:tab w:val="left" w:pos="360"/>
          <w:tab w:val="left" w:pos="7370"/>
          <w:tab w:val="left" w:pos="8504"/>
        </w:tabs>
        <w:ind w:left="360"/>
        <w:jc w:val="both"/>
        <w:rPr>
          <w:sz w:val="16"/>
          <w:szCs w:val="16"/>
        </w:rPr>
      </w:pPr>
      <w:r>
        <w:rPr>
          <w:sz w:val="16"/>
          <w:szCs w:val="16"/>
        </w:rPr>
        <w:t>Decreto 462/1971 de 11 de marzo de 1971 del Ministerio de Vivienda</w:t>
      </w:r>
      <w:r>
        <w:rPr>
          <w:sz w:val="16"/>
          <w:szCs w:val="16"/>
        </w:rPr>
        <w:tab/>
        <w:t>B.O.E.71</w:t>
      </w:r>
      <w:r>
        <w:rPr>
          <w:sz w:val="16"/>
          <w:szCs w:val="16"/>
        </w:rPr>
        <w:tab/>
        <w:t>24.03.71</w:t>
      </w:r>
    </w:p>
    <w:p w:rsidR="00A260EF" w:rsidRDefault="00A260EF" w:rsidP="00A260EF">
      <w:pPr>
        <w:tabs>
          <w:tab w:val="left" w:pos="708"/>
        </w:tabs>
        <w:jc w:val="both"/>
        <w:rPr>
          <w:sz w:val="16"/>
          <w:szCs w:val="16"/>
        </w:rPr>
      </w:pPr>
    </w:p>
    <w:p w:rsidR="00A260EF" w:rsidRDefault="00A260EF" w:rsidP="00A260EF">
      <w:pPr>
        <w:tabs>
          <w:tab w:val="left" w:pos="360"/>
        </w:tabs>
        <w:ind w:left="360"/>
        <w:jc w:val="both"/>
        <w:rPr>
          <w:b/>
          <w:bCs/>
          <w:szCs w:val="20"/>
        </w:rPr>
      </w:pPr>
      <w:r>
        <w:rPr>
          <w:b/>
          <w:bCs/>
          <w:sz w:val="16"/>
          <w:szCs w:val="16"/>
        </w:rPr>
        <w:t>MODIFICACIÓN DEL ARTÍCULO 3 DEL DECRETO 462/71</w:t>
      </w:r>
    </w:p>
    <w:p w:rsidR="00A260EF" w:rsidRDefault="00A260EF" w:rsidP="00A260EF">
      <w:pPr>
        <w:tabs>
          <w:tab w:val="left" w:pos="360"/>
          <w:tab w:val="left" w:pos="7370"/>
          <w:tab w:val="left" w:pos="8504"/>
        </w:tabs>
        <w:ind w:left="360"/>
        <w:jc w:val="both"/>
        <w:rPr>
          <w:sz w:val="16"/>
          <w:szCs w:val="16"/>
        </w:rPr>
      </w:pPr>
      <w:r>
        <w:rPr>
          <w:sz w:val="16"/>
          <w:szCs w:val="16"/>
        </w:rPr>
        <w:t>Real Decreto 129/1985 de 23 de enero de 1985 del Ministerio de Obras Públicas y Urbanismo</w:t>
      </w:r>
      <w:r>
        <w:rPr>
          <w:sz w:val="16"/>
          <w:szCs w:val="16"/>
        </w:rPr>
        <w:tab/>
        <w:t>B.O.E.33</w:t>
      </w:r>
      <w:r>
        <w:rPr>
          <w:sz w:val="16"/>
          <w:szCs w:val="16"/>
        </w:rPr>
        <w:tab/>
        <w:t>07.02.85</w:t>
      </w:r>
    </w:p>
    <w:p w:rsidR="00A260EF" w:rsidRDefault="00A260EF" w:rsidP="00A260EF">
      <w:pPr>
        <w:tabs>
          <w:tab w:val="left" w:pos="708"/>
        </w:tabs>
        <w:jc w:val="both"/>
        <w:rPr>
          <w:sz w:val="16"/>
          <w:szCs w:val="16"/>
        </w:rPr>
      </w:pPr>
    </w:p>
    <w:p w:rsidR="00A260EF" w:rsidRDefault="00A260EF" w:rsidP="00A260EF">
      <w:pPr>
        <w:tabs>
          <w:tab w:val="left" w:pos="360"/>
          <w:tab w:val="left" w:pos="7370"/>
          <w:tab w:val="left" w:pos="8504"/>
        </w:tabs>
        <w:ind w:left="360"/>
        <w:jc w:val="both"/>
        <w:rPr>
          <w:b/>
          <w:sz w:val="16"/>
          <w:szCs w:val="16"/>
        </w:rPr>
      </w:pPr>
      <w:r>
        <w:rPr>
          <w:b/>
          <w:sz w:val="16"/>
          <w:szCs w:val="16"/>
        </w:rPr>
        <w:t>CONTRATOS DEL SECTOR PÚBLICO. TEXTO REFUNDIDO</w:t>
      </w:r>
    </w:p>
    <w:p w:rsidR="00A260EF" w:rsidRDefault="00A260EF" w:rsidP="00A260EF">
      <w:pPr>
        <w:tabs>
          <w:tab w:val="left" w:pos="360"/>
          <w:tab w:val="left" w:pos="7370"/>
          <w:tab w:val="left" w:pos="8504"/>
        </w:tabs>
        <w:ind w:left="360"/>
        <w:jc w:val="both"/>
        <w:rPr>
          <w:sz w:val="16"/>
          <w:szCs w:val="16"/>
        </w:rPr>
      </w:pPr>
      <w:r>
        <w:rPr>
          <w:sz w:val="16"/>
          <w:szCs w:val="16"/>
        </w:rPr>
        <w:t>Real Decreto Legislativo 3/2011, de 14 de noviembre del Ministerio de Economía y Hacienda</w:t>
      </w:r>
      <w:r>
        <w:rPr>
          <w:sz w:val="16"/>
          <w:szCs w:val="16"/>
        </w:rPr>
        <w:tab/>
        <w:t>B.O.E.276</w:t>
      </w:r>
      <w:r>
        <w:rPr>
          <w:sz w:val="16"/>
          <w:szCs w:val="16"/>
        </w:rPr>
        <w:tab/>
        <w:t>16.11.11</w:t>
      </w:r>
    </w:p>
    <w:p w:rsidR="00A260EF" w:rsidRDefault="00A260EF" w:rsidP="00A260EF">
      <w:pPr>
        <w:tabs>
          <w:tab w:val="left" w:pos="360"/>
          <w:tab w:val="left" w:pos="7370"/>
          <w:tab w:val="left" w:pos="8504"/>
        </w:tabs>
        <w:ind w:left="360"/>
        <w:jc w:val="both"/>
        <w:rPr>
          <w:sz w:val="16"/>
          <w:szCs w:val="16"/>
        </w:rPr>
      </w:pPr>
    </w:p>
    <w:p w:rsidR="00A260EF" w:rsidRDefault="00A260EF" w:rsidP="00A260EF">
      <w:pPr>
        <w:tabs>
          <w:tab w:val="left" w:pos="360"/>
          <w:tab w:val="left" w:pos="7370"/>
          <w:tab w:val="left" w:pos="8504"/>
        </w:tabs>
        <w:ind w:left="360"/>
        <w:jc w:val="both"/>
        <w:rPr>
          <w:b/>
          <w:sz w:val="16"/>
          <w:szCs w:val="16"/>
        </w:rPr>
      </w:pPr>
      <w:r>
        <w:rPr>
          <w:b/>
          <w:sz w:val="16"/>
          <w:szCs w:val="16"/>
        </w:rPr>
        <w:t>REGLAMENTO DE LA LEY DE CONTRATOS</w:t>
      </w:r>
    </w:p>
    <w:p w:rsidR="00A260EF" w:rsidRDefault="00A260EF" w:rsidP="00A260EF">
      <w:pPr>
        <w:tabs>
          <w:tab w:val="left" w:pos="360"/>
          <w:tab w:val="left" w:pos="7370"/>
          <w:tab w:val="left" w:pos="8504"/>
        </w:tabs>
        <w:ind w:left="360"/>
        <w:jc w:val="both"/>
        <w:rPr>
          <w:sz w:val="16"/>
          <w:szCs w:val="16"/>
        </w:rPr>
      </w:pPr>
      <w:r>
        <w:rPr>
          <w:sz w:val="16"/>
          <w:szCs w:val="16"/>
        </w:rPr>
        <w:t>Real Decreto 1098/2001, de 12 de octubre del Ministerio de Hacienda</w:t>
      </w:r>
      <w:r>
        <w:rPr>
          <w:sz w:val="16"/>
          <w:szCs w:val="16"/>
        </w:rPr>
        <w:tab/>
        <w:t>B.O.E.257</w:t>
      </w:r>
      <w:r>
        <w:rPr>
          <w:sz w:val="16"/>
          <w:szCs w:val="16"/>
        </w:rPr>
        <w:tab/>
        <w:t>26.10.01</w:t>
      </w:r>
    </w:p>
    <w:p w:rsidR="00A260EF" w:rsidRDefault="00A260EF" w:rsidP="00A260EF">
      <w:pPr>
        <w:tabs>
          <w:tab w:val="left" w:pos="360"/>
          <w:tab w:val="left" w:pos="7370"/>
          <w:tab w:val="left" w:pos="8504"/>
        </w:tabs>
        <w:ind w:left="360"/>
        <w:rPr>
          <w:sz w:val="16"/>
          <w:szCs w:val="16"/>
        </w:rPr>
      </w:pPr>
      <w:r>
        <w:rPr>
          <w:sz w:val="16"/>
          <w:szCs w:val="16"/>
        </w:rPr>
        <w:tab/>
      </w:r>
    </w:p>
    <w:p w:rsidR="00A260EF" w:rsidRDefault="00A260EF" w:rsidP="00A260EF">
      <w:pPr>
        <w:tabs>
          <w:tab w:val="left" w:pos="360"/>
        </w:tabs>
        <w:ind w:left="360"/>
        <w:jc w:val="both"/>
        <w:rPr>
          <w:b/>
          <w:bCs/>
          <w:szCs w:val="20"/>
        </w:rPr>
      </w:pPr>
      <w:r>
        <w:rPr>
          <w:b/>
          <w:bCs/>
          <w:sz w:val="16"/>
          <w:szCs w:val="16"/>
        </w:rPr>
        <w:t>TEXTO REFUNDIDO DE LA LEY DEL SUELO</w:t>
      </w:r>
    </w:p>
    <w:p w:rsidR="00A260EF" w:rsidRDefault="00A260EF" w:rsidP="00A260EF">
      <w:pPr>
        <w:tabs>
          <w:tab w:val="left" w:pos="360"/>
          <w:tab w:val="left" w:pos="7370"/>
          <w:tab w:val="left" w:pos="8504"/>
        </w:tabs>
        <w:ind w:left="360"/>
        <w:jc w:val="both"/>
        <w:rPr>
          <w:sz w:val="16"/>
          <w:szCs w:val="16"/>
        </w:rPr>
      </w:pPr>
      <w:r>
        <w:rPr>
          <w:sz w:val="16"/>
          <w:szCs w:val="16"/>
        </w:rPr>
        <w:t>Real Decreto Legislativo 2/2008 de 20 de junio de 2008 del Ministerio de Vivienda</w:t>
      </w:r>
      <w:r>
        <w:rPr>
          <w:sz w:val="16"/>
          <w:szCs w:val="16"/>
        </w:rPr>
        <w:tab/>
        <w:t>B.O.E.154</w:t>
      </w:r>
      <w:r>
        <w:rPr>
          <w:sz w:val="16"/>
          <w:szCs w:val="16"/>
        </w:rPr>
        <w:tab/>
        <w:t>26.06.08</w:t>
      </w:r>
    </w:p>
    <w:p w:rsidR="00A260EF" w:rsidRDefault="00A260EF" w:rsidP="00A260EF">
      <w:pPr>
        <w:tabs>
          <w:tab w:val="left" w:pos="360"/>
          <w:tab w:val="left" w:pos="7370"/>
          <w:tab w:val="left" w:pos="8504"/>
        </w:tabs>
        <w:ind w:left="360"/>
        <w:jc w:val="both"/>
        <w:rPr>
          <w:sz w:val="16"/>
          <w:szCs w:val="16"/>
        </w:rPr>
      </w:pPr>
      <w:r>
        <w:rPr>
          <w:sz w:val="16"/>
          <w:szCs w:val="16"/>
        </w:rPr>
        <w:t>Modificado por el Real Decreto Ley 8/2011, de 13 de julio, modifica los art. 20</w:t>
      </w:r>
      <w:proofErr w:type="gramStart"/>
      <w:r>
        <w:rPr>
          <w:sz w:val="16"/>
          <w:szCs w:val="16"/>
        </w:rPr>
        <w:t>;51</w:t>
      </w:r>
      <w:proofErr w:type="gramEnd"/>
      <w:r>
        <w:rPr>
          <w:sz w:val="16"/>
          <w:szCs w:val="16"/>
        </w:rPr>
        <w:t>;17.6;53.1;53.2</w:t>
      </w:r>
      <w:r>
        <w:rPr>
          <w:sz w:val="16"/>
          <w:szCs w:val="16"/>
        </w:rPr>
        <w:tab/>
        <w:t>B.O.E. 161</w:t>
      </w:r>
      <w:r>
        <w:rPr>
          <w:sz w:val="16"/>
          <w:szCs w:val="16"/>
        </w:rPr>
        <w:tab/>
        <w:t>13.07.11</w:t>
      </w:r>
    </w:p>
    <w:p w:rsidR="00A260EF" w:rsidRDefault="00A260EF" w:rsidP="00A260EF">
      <w:pPr>
        <w:tabs>
          <w:tab w:val="left" w:pos="360"/>
          <w:tab w:val="left" w:pos="7370"/>
          <w:tab w:val="left" w:pos="8504"/>
        </w:tabs>
        <w:ind w:left="360"/>
        <w:jc w:val="both"/>
        <w:rPr>
          <w:sz w:val="16"/>
          <w:szCs w:val="16"/>
        </w:rPr>
      </w:pPr>
      <w:r>
        <w:rPr>
          <w:sz w:val="16"/>
          <w:szCs w:val="16"/>
        </w:rPr>
        <w:t>Modificado por el Real Decreto Ley 6/2010, de 9 de abril, modifica la D.T. 3ª.2; D.A.7ª</w:t>
      </w:r>
      <w:r>
        <w:rPr>
          <w:sz w:val="16"/>
          <w:szCs w:val="16"/>
        </w:rPr>
        <w:tab/>
        <w:t>B.O.E. 167</w:t>
      </w:r>
      <w:r>
        <w:rPr>
          <w:sz w:val="16"/>
          <w:szCs w:val="16"/>
        </w:rPr>
        <w:tab/>
        <w:t>07.07.11</w:t>
      </w:r>
    </w:p>
    <w:p w:rsidR="00A260EF" w:rsidRDefault="00A260EF" w:rsidP="00A260EF">
      <w:pPr>
        <w:tabs>
          <w:tab w:val="left" w:pos="360"/>
          <w:tab w:val="left" w:pos="7370"/>
          <w:tab w:val="left" w:pos="8504"/>
        </w:tabs>
        <w:ind w:left="360"/>
        <w:jc w:val="both"/>
        <w:rPr>
          <w:sz w:val="16"/>
          <w:szCs w:val="16"/>
        </w:rPr>
      </w:pPr>
      <w:r>
        <w:rPr>
          <w:sz w:val="16"/>
          <w:szCs w:val="16"/>
        </w:rPr>
        <w:t>Modificado por la Ley 20/2011, de 30 de diciembre, modifica la D.T. 3ª.2</w:t>
      </w:r>
      <w:r>
        <w:rPr>
          <w:sz w:val="16"/>
          <w:szCs w:val="16"/>
        </w:rPr>
        <w:tab/>
        <w:t>B.O.E. 315</w:t>
      </w:r>
      <w:r>
        <w:rPr>
          <w:sz w:val="16"/>
          <w:szCs w:val="16"/>
        </w:rPr>
        <w:tab/>
        <w:t>31.12.11</w:t>
      </w:r>
    </w:p>
    <w:p w:rsidR="00A260EF" w:rsidRDefault="00A260EF" w:rsidP="00A260EF">
      <w:pPr>
        <w:tabs>
          <w:tab w:val="left" w:pos="360"/>
          <w:tab w:val="left" w:pos="6663"/>
          <w:tab w:val="left" w:pos="7370"/>
          <w:tab w:val="left" w:pos="8504"/>
        </w:tabs>
        <w:ind w:left="360"/>
        <w:jc w:val="both"/>
        <w:rPr>
          <w:sz w:val="16"/>
          <w:szCs w:val="16"/>
        </w:rPr>
      </w:pPr>
      <w:r>
        <w:rPr>
          <w:sz w:val="16"/>
          <w:szCs w:val="16"/>
        </w:rPr>
        <w:t>Modificado por el Real Decreto, 1492/2011, 24 de octubre, del Ministerio de Fomento</w:t>
      </w:r>
      <w:r>
        <w:rPr>
          <w:sz w:val="16"/>
          <w:szCs w:val="16"/>
        </w:rPr>
        <w:tab/>
      </w:r>
      <w:r>
        <w:rPr>
          <w:sz w:val="16"/>
          <w:szCs w:val="16"/>
        </w:rPr>
        <w:tab/>
        <w:t>B.O.E. 270</w:t>
      </w:r>
      <w:r>
        <w:rPr>
          <w:sz w:val="16"/>
          <w:szCs w:val="16"/>
        </w:rPr>
        <w:tab/>
        <w:t xml:space="preserve">09.11.11 </w:t>
      </w:r>
    </w:p>
    <w:p w:rsidR="00A260EF" w:rsidRDefault="00A260EF" w:rsidP="00A260EF">
      <w:pPr>
        <w:tabs>
          <w:tab w:val="left" w:pos="708"/>
        </w:tabs>
        <w:jc w:val="both"/>
        <w:rPr>
          <w:sz w:val="16"/>
          <w:szCs w:val="16"/>
        </w:rPr>
      </w:pPr>
    </w:p>
    <w:p w:rsidR="00A260EF" w:rsidRDefault="00A260EF" w:rsidP="00A260EF">
      <w:pPr>
        <w:tabs>
          <w:tab w:val="left" w:pos="360"/>
        </w:tabs>
        <w:ind w:left="360"/>
        <w:jc w:val="both"/>
        <w:rPr>
          <w:b/>
          <w:bCs/>
          <w:szCs w:val="20"/>
        </w:rPr>
      </w:pPr>
      <w:r>
        <w:rPr>
          <w:b/>
          <w:bCs/>
          <w:sz w:val="16"/>
          <w:szCs w:val="16"/>
        </w:rPr>
        <w:t>DICTA NORMAS SOBRE EL LIBRO DE ÓRDENES Y ASISTENCIAS EN LAS OBRAS DE EDIFICACIÓN</w:t>
      </w:r>
    </w:p>
    <w:p w:rsidR="00A260EF" w:rsidRDefault="00A260EF" w:rsidP="00A260EF">
      <w:pPr>
        <w:tabs>
          <w:tab w:val="left" w:pos="360"/>
          <w:tab w:val="left" w:pos="7370"/>
          <w:tab w:val="left" w:pos="8504"/>
        </w:tabs>
        <w:ind w:left="360"/>
        <w:jc w:val="both"/>
        <w:rPr>
          <w:sz w:val="16"/>
          <w:szCs w:val="16"/>
        </w:rPr>
      </w:pPr>
      <w:r>
        <w:rPr>
          <w:sz w:val="16"/>
          <w:szCs w:val="16"/>
        </w:rPr>
        <w:t>Orden 9/6/1971 de 9 de junio</w:t>
      </w:r>
      <w:r>
        <w:rPr>
          <w:sz w:val="16"/>
          <w:szCs w:val="16"/>
        </w:rPr>
        <w:tab/>
        <w:t>B.O.E.144</w:t>
      </w:r>
      <w:r>
        <w:rPr>
          <w:sz w:val="16"/>
          <w:szCs w:val="16"/>
        </w:rPr>
        <w:tab/>
        <w:t>17.06.71</w:t>
      </w:r>
    </w:p>
    <w:p w:rsidR="00A260EF" w:rsidRDefault="00A260EF" w:rsidP="00A260EF">
      <w:pPr>
        <w:tabs>
          <w:tab w:val="left" w:pos="360"/>
          <w:tab w:val="left" w:pos="7370"/>
          <w:tab w:val="left" w:pos="8504"/>
        </w:tabs>
        <w:ind w:left="360"/>
        <w:jc w:val="both"/>
        <w:rPr>
          <w:sz w:val="16"/>
          <w:szCs w:val="16"/>
        </w:rPr>
      </w:pPr>
    </w:p>
    <w:p w:rsidR="00A260EF" w:rsidRDefault="00A260EF" w:rsidP="00A260EF">
      <w:pPr>
        <w:tabs>
          <w:tab w:val="left" w:pos="360"/>
          <w:tab w:val="left" w:pos="7370"/>
          <w:tab w:val="left" w:pos="8504"/>
        </w:tabs>
        <w:ind w:left="360"/>
        <w:jc w:val="both"/>
        <w:rPr>
          <w:sz w:val="16"/>
          <w:szCs w:val="16"/>
        </w:rPr>
      </w:pPr>
      <w:r>
        <w:rPr>
          <w:sz w:val="16"/>
          <w:szCs w:val="16"/>
        </w:rPr>
        <w:t>En caso de no regulación autonómica son aplicables las tres siguientes referencias normativas:</w:t>
      </w:r>
    </w:p>
    <w:p w:rsidR="00A260EF" w:rsidRDefault="00A260EF" w:rsidP="00A260EF">
      <w:pPr>
        <w:tabs>
          <w:tab w:val="left" w:pos="360"/>
        </w:tabs>
        <w:ind w:left="360"/>
        <w:jc w:val="both"/>
        <w:rPr>
          <w:b/>
          <w:bCs/>
          <w:szCs w:val="20"/>
        </w:rPr>
      </w:pPr>
      <w:r>
        <w:rPr>
          <w:b/>
          <w:caps/>
          <w:sz w:val="16"/>
          <w:szCs w:val="16"/>
        </w:rPr>
        <w:t>Reglamento de Planeamiento para el desarrollo y aplicación de la Ley sobre Régimen del Suelo y Ordenación Urbana</w:t>
      </w:r>
      <w:r>
        <w:rPr>
          <w:b/>
          <w:bCs/>
          <w:sz w:val="16"/>
          <w:szCs w:val="16"/>
        </w:rPr>
        <w:t xml:space="preserve"> con sus modificaciones posteriores.</w:t>
      </w:r>
    </w:p>
    <w:p w:rsidR="00A260EF" w:rsidRDefault="00496475" w:rsidP="00A260EF">
      <w:pPr>
        <w:tabs>
          <w:tab w:val="left" w:pos="360"/>
          <w:tab w:val="left" w:pos="7370"/>
          <w:tab w:val="left" w:pos="8504"/>
        </w:tabs>
        <w:ind w:left="360"/>
        <w:jc w:val="both"/>
        <w:rPr>
          <w:sz w:val="16"/>
          <w:szCs w:val="16"/>
        </w:rPr>
      </w:pPr>
      <w:hyperlink r:id="rId24" w:history="1">
        <w:r w:rsidR="00A260EF">
          <w:rPr>
            <w:rStyle w:val="Hipervnculo"/>
            <w:sz w:val="16"/>
            <w:szCs w:val="16"/>
          </w:rPr>
          <w:t>Real Decreto 2159/1978</w:t>
        </w:r>
      </w:hyperlink>
      <w:r w:rsidR="00A260EF">
        <w:rPr>
          <w:sz w:val="16"/>
          <w:szCs w:val="16"/>
        </w:rPr>
        <w:t xml:space="preserve"> de 23 de junio</w:t>
      </w:r>
      <w:r w:rsidR="00A260EF">
        <w:rPr>
          <w:sz w:val="16"/>
          <w:szCs w:val="16"/>
        </w:rPr>
        <w:tab/>
        <w:t>B.O.E.</w:t>
      </w:r>
      <w:r w:rsidR="00A260EF">
        <w:rPr>
          <w:sz w:val="16"/>
          <w:szCs w:val="16"/>
        </w:rPr>
        <w:tab/>
        <w:t>15.09.78</w:t>
      </w:r>
    </w:p>
    <w:p w:rsidR="00A260EF" w:rsidRDefault="00A260EF" w:rsidP="00A260EF">
      <w:pPr>
        <w:tabs>
          <w:tab w:val="left" w:pos="360"/>
          <w:tab w:val="left" w:pos="7370"/>
          <w:tab w:val="left" w:pos="8504"/>
        </w:tabs>
        <w:ind w:left="360"/>
        <w:jc w:val="both"/>
        <w:rPr>
          <w:sz w:val="16"/>
          <w:szCs w:val="16"/>
        </w:rPr>
      </w:pPr>
    </w:p>
    <w:p w:rsidR="00A260EF" w:rsidRDefault="00A260EF" w:rsidP="00A260EF">
      <w:pPr>
        <w:tabs>
          <w:tab w:val="left" w:pos="360"/>
          <w:tab w:val="left" w:pos="7370"/>
          <w:tab w:val="left" w:pos="8504"/>
        </w:tabs>
        <w:ind w:left="360"/>
        <w:jc w:val="both"/>
        <w:rPr>
          <w:sz w:val="16"/>
          <w:szCs w:val="16"/>
        </w:rPr>
      </w:pPr>
      <w:r>
        <w:rPr>
          <w:b/>
          <w:bCs/>
          <w:sz w:val="16"/>
          <w:szCs w:val="16"/>
        </w:rPr>
        <w:t>REGLAMENTO DE DISCIPLINA URBANÍSTICA PARA EL DESARROLLO Y APLICACIÓN DE LA LEY SOBRE RÉGIMEN DEL SUELO Y ORDENACIÓN URBANA con sus modificaciones posteriores.</w:t>
      </w:r>
    </w:p>
    <w:p w:rsidR="00A260EF" w:rsidRDefault="00A260EF" w:rsidP="00A260EF">
      <w:pPr>
        <w:tabs>
          <w:tab w:val="left" w:pos="360"/>
          <w:tab w:val="left" w:pos="7370"/>
          <w:tab w:val="left" w:pos="8504"/>
        </w:tabs>
        <w:ind w:left="360"/>
        <w:jc w:val="both"/>
        <w:rPr>
          <w:bCs/>
          <w:sz w:val="16"/>
          <w:szCs w:val="16"/>
        </w:rPr>
      </w:pPr>
      <w:r>
        <w:rPr>
          <w:bCs/>
          <w:sz w:val="16"/>
          <w:szCs w:val="16"/>
        </w:rPr>
        <w:t>Real Decreto 2187/1978, de 23 de junio</w:t>
      </w:r>
      <w:r>
        <w:rPr>
          <w:bCs/>
          <w:sz w:val="16"/>
          <w:szCs w:val="16"/>
        </w:rPr>
        <w:tab/>
        <w:t>B.O.E.</w:t>
      </w:r>
      <w:r>
        <w:rPr>
          <w:bCs/>
          <w:sz w:val="16"/>
          <w:szCs w:val="16"/>
        </w:rPr>
        <w:tab/>
        <w:t>18.09.79</w:t>
      </w:r>
    </w:p>
    <w:p w:rsidR="00A260EF" w:rsidRDefault="00A260EF" w:rsidP="00A260EF">
      <w:pPr>
        <w:tabs>
          <w:tab w:val="left" w:pos="360"/>
          <w:tab w:val="left" w:pos="7370"/>
          <w:tab w:val="left" w:pos="8504"/>
        </w:tabs>
        <w:ind w:left="360"/>
        <w:jc w:val="both"/>
        <w:rPr>
          <w:bCs/>
          <w:sz w:val="16"/>
          <w:szCs w:val="16"/>
        </w:rPr>
      </w:pPr>
    </w:p>
    <w:p w:rsidR="00A260EF" w:rsidRDefault="00A260EF" w:rsidP="00A260EF">
      <w:pPr>
        <w:tabs>
          <w:tab w:val="left" w:pos="360"/>
          <w:tab w:val="left" w:pos="7370"/>
          <w:tab w:val="left" w:pos="8504"/>
        </w:tabs>
        <w:ind w:left="360"/>
        <w:jc w:val="both"/>
        <w:rPr>
          <w:b/>
          <w:bCs/>
          <w:sz w:val="16"/>
          <w:szCs w:val="16"/>
        </w:rPr>
      </w:pPr>
      <w:r>
        <w:rPr>
          <w:b/>
          <w:bCs/>
          <w:sz w:val="16"/>
          <w:szCs w:val="16"/>
        </w:rPr>
        <w:t>REGLAMENTO DE GESTION URBANISTICA PARA EL DESARROLLO Y APLICACION DE LA LEY SOBRE REGIMEN DEL SUELO Y ORDENACION URBANA con sus modificaciones posteriores.</w:t>
      </w:r>
    </w:p>
    <w:p w:rsidR="00A260EF" w:rsidRDefault="00A260EF" w:rsidP="00A260EF">
      <w:pPr>
        <w:tabs>
          <w:tab w:val="left" w:pos="360"/>
          <w:tab w:val="left" w:pos="7370"/>
          <w:tab w:val="left" w:pos="8504"/>
        </w:tabs>
        <w:ind w:left="360"/>
        <w:jc w:val="both"/>
        <w:rPr>
          <w:bCs/>
          <w:sz w:val="16"/>
          <w:szCs w:val="16"/>
          <w:lang w:val="pt-BR"/>
        </w:rPr>
      </w:pPr>
      <w:r>
        <w:rPr>
          <w:bCs/>
          <w:sz w:val="16"/>
          <w:szCs w:val="16"/>
          <w:lang w:val="pt-BR"/>
        </w:rPr>
        <w:t>Real Decreto 3288/1978, de 25 de agosto</w:t>
      </w:r>
      <w:r>
        <w:rPr>
          <w:bCs/>
          <w:sz w:val="16"/>
          <w:szCs w:val="16"/>
          <w:lang w:val="pt-BR"/>
        </w:rPr>
        <w:tab/>
        <w:t>B.O.E.</w:t>
      </w:r>
      <w:r>
        <w:rPr>
          <w:bCs/>
          <w:sz w:val="16"/>
          <w:szCs w:val="16"/>
          <w:lang w:val="pt-BR"/>
        </w:rPr>
        <w:tab/>
      </w:r>
      <w:proofErr w:type="gramStart"/>
      <w:r>
        <w:rPr>
          <w:bCs/>
          <w:sz w:val="16"/>
          <w:szCs w:val="16"/>
          <w:lang w:val="pt-BR"/>
        </w:rPr>
        <w:t>21.01.79</w:t>
      </w:r>
      <w:proofErr w:type="gramEnd"/>
    </w:p>
    <w:p w:rsidR="00A260EF" w:rsidRDefault="00A260EF" w:rsidP="00A260EF">
      <w:pPr>
        <w:tabs>
          <w:tab w:val="left" w:pos="708"/>
        </w:tabs>
        <w:jc w:val="both"/>
        <w:rPr>
          <w:sz w:val="16"/>
          <w:szCs w:val="16"/>
          <w:lang w:val="pt-BR"/>
        </w:rPr>
      </w:pPr>
    </w:p>
    <w:p w:rsidR="00A260EF" w:rsidRDefault="00A260EF" w:rsidP="00A260EF">
      <w:pPr>
        <w:tabs>
          <w:tab w:val="left" w:pos="360"/>
        </w:tabs>
        <w:ind w:left="360"/>
        <w:jc w:val="both"/>
        <w:rPr>
          <w:b/>
          <w:bCs/>
          <w:szCs w:val="20"/>
          <w:u w:val="single"/>
          <w:lang w:val="es-ES"/>
        </w:rPr>
      </w:pPr>
      <w:r>
        <w:rPr>
          <w:b/>
          <w:bCs/>
          <w:u w:val="single"/>
        </w:rPr>
        <w:t>RESIDUOS</w:t>
      </w:r>
    </w:p>
    <w:p w:rsidR="00A260EF" w:rsidRDefault="00A260EF" w:rsidP="00A260EF">
      <w:pPr>
        <w:tabs>
          <w:tab w:val="left" w:pos="708"/>
        </w:tabs>
        <w:jc w:val="both"/>
      </w:pPr>
    </w:p>
    <w:p w:rsidR="00A260EF" w:rsidRDefault="00A260EF" w:rsidP="00A260EF">
      <w:pPr>
        <w:tabs>
          <w:tab w:val="left" w:pos="360"/>
        </w:tabs>
        <w:ind w:left="360"/>
        <w:jc w:val="both"/>
        <w:rPr>
          <w:b/>
          <w:bCs/>
        </w:rPr>
      </w:pPr>
      <w:r>
        <w:rPr>
          <w:b/>
          <w:bCs/>
          <w:sz w:val="16"/>
          <w:szCs w:val="16"/>
        </w:rPr>
        <w:t>CÓDIGO TÉCNICO DE LA EDIFICACIÓN. DB-HS-2 SALUBRIDAD, RECOGIDA Y EVACUACIÓN DE RESIDUOS</w:t>
      </w:r>
    </w:p>
    <w:p w:rsidR="00A260EF" w:rsidRDefault="00A260EF" w:rsidP="00A260EF">
      <w:pPr>
        <w:tabs>
          <w:tab w:val="left" w:pos="360"/>
          <w:tab w:val="left" w:pos="7370"/>
          <w:tab w:val="left" w:pos="8504"/>
        </w:tabs>
        <w:ind w:left="360"/>
        <w:jc w:val="both"/>
        <w:rPr>
          <w:sz w:val="16"/>
          <w:szCs w:val="16"/>
        </w:rPr>
      </w:pPr>
      <w:r>
        <w:rPr>
          <w:sz w:val="16"/>
          <w:szCs w:val="16"/>
        </w:rPr>
        <w:t>Real Decreto 314/2006, del Ministerio de Vivienda del 17 de marzo de 2006</w:t>
      </w:r>
      <w:r>
        <w:rPr>
          <w:sz w:val="16"/>
          <w:szCs w:val="16"/>
        </w:rPr>
        <w:tab/>
        <w:t>B.O.E.74</w:t>
      </w:r>
      <w:r>
        <w:rPr>
          <w:sz w:val="16"/>
          <w:szCs w:val="16"/>
        </w:rPr>
        <w:tab/>
        <w:t>28.03.06</w:t>
      </w:r>
    </w:p>
    <w:p w:rsidR="00A260EF" w:rsidRDefault="00A260EF" w:rsidP="00A260EF">
      <w:pPr>
        <w:tabs>
          <w:tab w:val="left" w:pos="360"/>
          <w:tab w:val="left" w:pos="7370"/>
          <w:tab w:val="left" w:pos="8504"/>
        </w:tabs>
        <w:ind w:left="360"/>
        <w:jc w:val="both"/>
        <w:rPr>
          <w:sz w:val="16"/>
          <w:szCs w:val="16"/>
        </w:rPr>
      </w:pPr>
      <w:r>
        <w:rPr>
          <w:sz w:val="16"/>
          <w:szCs w:val="16"/>
        </w:rPr>
        <w:t>MODIFICACIÓN R.D.314/2006. R.D.1371/2007</w:t>
      </w:r>
      <w:r>
        <w:rPr>
          <w:sz w:val="16"/>
          <w:szCs w:val="16"/>
        </w:rPr>
        <w:tab/>
        <w:t>B.O.E.254</w:t>
      </w:r>
      <w:r>
        <w:rPr>
          <w:sz w:val="16"/>
          <w:szCs w:val="16"/>
        </w:rPr>
        <w:tab/>
        <w:t>23.10.07</w:t>
      </w:r>
    </w:p>
    <w:p w:rsidR="00A260EF" w:rsidRDefault="00A260EF" w:rsidP="00A260EF">
      <w:pPr>
        <w:tabs>
          <w:tab w:val="left" w:pos="360"/>
          <w:tab w:val="left" w:pos="7370"/>
          <w:tab w:val="left" w:pos="8504"/>
        </w:tabs>
        <w:ind w:left="360"/>
        <w:jc w:val="both"/>
        <w:rPr>
          <w:sz w:val="16"/>
          <w:szCs w:val="16"/>
        </w:rPr>
      </w:pPr>
      <w:proofErr w:type="gramStart"/>
      <w:r>
        <w:rPr>
          <w:sz w:val="16"/>
          <w:szCs w:val="16"/>
        </w:rPr>
        <w:t>corrección</w:t>
      </w:r>
      <w:proofErr w:type="gramEnd"/>
      <w:r>
        <w:rPr>
          <w:sz w:val="16"/>
          <w:szCs w:val="16"/>
        </w:rPr>
        <w:t xml:space="preserve"> de errores R.D.1371/2007</w:t>
      </w:r>
      <w:r>
        <w:rPr>
          <w:sz w:val="16"/>
          <w:szCs w:val="16"/>
        </w:rPr>
        <w:tab/>
        <w:t>B.O.E.304</w:t>
      </w:r>
      <w:r>
        <w:rPr>
          <w:sz w:val="16"/>
          <w:szCs w:val="16"/>
        </w:rPr>
        <w:tab/>
        <w:t>20.12.07</w:t>
      </w:r>
    </w:p>
    <w:p w:rsidR="00A260EF" w:rsidRDefault="00A260EF" w:rsidP="00A260EF">
      <w:pPr>
        <w:tabs>
          <w:tab w:val="left" w:pos="360"/>
          <w:tab w:val="left" w:pos="7370"/>
          <w:tab w:val="left" w:pos="8504"/>
        </w:tabs>
        <w:ind w:left="360"/>
        <w:jc w:val="both"/>
        <w:rPr>
          <w:sz w:val="16"/>
          <w:szCs w:val="16"/>
        </w:rPr>
      </w:pPr>
      <w:r>
        <w:rPr>
          <w:sz w:val="16"/>
          <w:szCs w:val="16"/>
        </w:rPr>
        <w:t>Corrección de errores del R.D.314/2006</w:t>
      </w:r>
      <w:r>
        <w:rPr>
          <w:sz w:val="16"/>
          <w:szCs w:val="16"/>
        </w:rPr>
        <w:tab/>
        <w:t>B.O.E.22</w:t>
      </w:r>
      <w:r>
        <w:rPr>
          <w:sz w:val="16"/>
          <w:szCs w:val="16"/>
        </w:rPr>
        <w:tab/>
        <w:t>25.01.08</w:t>
      </w:r>
    </w:p>
    <w:p w:rsidR="00A260EF" w:rsidRDefault="00A260EF" w:rsidP="00A260EF">
      <w:pPr>
        <w:tabs>
          <w:tab w:val="left" w:pos="360"/>
          <w:tab w:val="left" w:pos="7370"/>
          <w:tab w:val="left" w:pos="8504"/>
        </w:tabs>
        <w:ind w:left="360"/>
        <w:jc w:val="both"/>
        <w:rPr>
          <w:sz w:val="16"/>
          <w:szCs w:val="16"/>
        </w:rPr>
      </w:pPr>
      <w:r>
        <w:rPr>
          <w:sz w:val="16"/>
          <w:szCs w:val="16"/>
        </w:rPr>
        <w:t>MODIFICACIÓN R.D.314/2006. R.D.1675/2008 del Ministerio de Vivienda</w:t>
      </w:r>
      <w:r>
        <w:rPr>
          <w:sz w:val="16"/>
          <w:szCs w:val="16"/>
        </w:rPr>
        <w:tab/>
        <w:t>B.O.E.252</w:t>
      </w:r>
      <w:r>
        <w:rPr>
          <w:sz w:val="16"/>
          <w:szCs w:val="16"/>
        </w:rPr>
        <w:tab/>
        <w:t>18.10.08</w:t>
      </w:r>
    </w:p>
    <w:p w:rsidR="00A260EF" w:rsidRDefault="00A260EF" w:rsidP="00A260EF">
      <w:pPr>
        <w:tabs>
          <w:tab w:val="left" w:pos="360"/>
          <w:tab w:val="left" w:pos="7370"/>
          <w:tab w:val="left" w:pos="8504"/>
        </w:tabs>
        <w:ind w:left="360"/>
        <w:jc w:val="both"/>
        <w:rPr>
          <w:sz w:val="16"/>
          <w:szCs w:val="16"/>
        </w:rPr>
      </w:pPr>
      <w:r>
        <w:rPr>
          <w:sz w:val="16"/>
          <w:szCs w:val="16"/>
        </w:rPr>
        <w:t>MODIFICACIÓN R.D.314/2006. ORDEN VIV/984/2009 del Ministerio de Vivienda</w:t>
      </w:r>
      <w:r>
        <w:rPr>
          <w:sz w:val="16"/>
          <w:szCs w:val="16"/>
        </w:rPr>
        <w:tab/>
        <w:t>B.O.E.99</w:t>
      </w:r>
      <w:r>
        <w:rPr>
          <w:sz w:val="16"/>
          <w:szCs w:val="16"/>
        </w:rPr>
        <w:tab/>
        <w:t>23.04.09</w:t>
      </w:r>
    </w:p>
    <w:p w:rsidR="00A260EF" w:rsidRDefault="00A260EF" w:rsidP="00A260EF">
      <w:pPr>
        <w:tabs>
          <w:tab w:val="left" w:pos="360"/>
          <w:tab w:val="left" w:pos="7370"/>
          <w:tab w:val="left" w:pos="8504"/>
        </w:tabs>
        <w:ind w:left="360"/>
        <w:jc w:val="both"/>
        <w:rPr>
          <w:sz w:val="16"/>
          <w:szCs w:val="16"/>
        </w:rPr>
      </w:pPr>
      <w:proofErr w:type="gramStart"/>
      <w:r>
        <w:rPr>
          <w:sz w:val="16"/>
          <w:szCs w:val="16"/>
        </w:rPr>
        <w:t>corrección</w:t>
      </w:r>
      <w:proofErr w:type="gramEnd"/>
      <w:r>
        <w:rPr>
          <w:sz w:val="16"/>
          <w:szCs w:val="16"/>
        </w:rPr>
        <w:t xml:space="preserve"> de errores y erratas de la ORDEN VIV/984/2009 del Ministerio de Vivienda</w:t>
      </w:r>
      <w:r>
        <w:rPr>
          <w:sz w:val="16"/>
          <w:szCs w:val="16"/>
        </w:rPr>
        <w:tab/>
        <w:t>B.O.E.99</w:t>
      </w:r>
      <w:r>
        <w:rPr>
          <w:sz w:val="16"/>
          <w:szCs w:val="16"/>
        </w:rPr>
        <w:tab/>
        <w:t>23.09.09</w:t>
      </w:r>
    </w:p>
    <w:p w:rsidR="00A260EF" w:rsidRDefault="00A260EF" w:rsidP="00A260EF">
      <w:pPr>
        <w:tabs>
          <w:tab w:val="left" w:pos="360"/>
          <w:tab w:val="left" w:pos="7370"/>
          <w:tab w:val="left" w:pos="8504"/>
        </w:tabs>
        <w:ind w:left="360"/>
        <w:jc w:val="both"/>
        <w:rPr>
          <w:sz w:val="16"/>
          <w:szCs w:val="16"/>
        </w:rPr>
      </w:pPr>
      <w:r>
        <w:rPr>
          <w:sz w:val="16"/>
          <w:szCs w:val="16"/>
        </w:rPr>
        <w:t>MODIFICACIÓN R.D.314/2006</w:t>
      </w:r>
      <w:r>
        <w:rPr>
          <w:sz w:val="16"/>
          <w:szCs w:val="16"/>
        </w:rPr>
        <w:tab/>
      </w:r>
      <w:r>
        <w:rPr>
          <w:sz w:val="16"/>
          <w:szCs w:val="16"/>
        </w:rPr>
        <w:tab/>
      </w:r>
    </w:p>
    <w:p w:rsidR="00A260EF" w:rsidRDefault="00A260EF" w:rsidP="00A260EF">
      <w:pPr>
        <w:tabs>
          <w:tab w:val="left" w:pos="360"/>
          <w:tab w:val="left" w:pos="7370"/>
          <w:tab w:val="left" w:pos="8504"/>
        </w:tabs>
        <w:ind w:left="360"/>
        <w:jc w:val="both"/>
        <w:rPr>
          <w:sz w:val="16"/>
          <w:szCs w:val="16"/>
        </w:rPr>
      </w:pPr>
      <w:r>
        <w:rPr>
          <w:sz w:val="16"/>
          <w:szCs w:val="16"/>
        </w:rPr>
        <w:t>R.D.173/2010. Accesibilidad y no discriminación de las personas con discapacidad</w:t>
      </w:r>
      <w:r>
        <w:rPr>
          <w:sz w:val="16"/>
          <w:szCs w:val="16"/>
        </w:rPr>
        <w:tab/>
        <w:t>B.O.E.61</w:t>
      </w:r>
      <w:r>
        <w:rPr>
          <w:sz w:val="16"/>
          <w:szCs w:val="16"/>
        </w:rPr>
        <w:tab/>
        <w:t>11.03.10</w:t>
      </w:r>
    </w:p>
    <w:p w:rsidR="00A260EF" w:rsidRDefault="00A260EF" w:rsidP="00A260EF">
      <w:pPr>
        <w:tabs>
          <w:tab w:val="left" w:pos="708"/>
        </w:tabs>
        <w:jc w:val="both"/>
        <w:rPr>
          <w:sz w:val="16"/>
          <w:szCs w:val="16"/>
        </w:rPr>
      </w:pPr>
    </w:p>
    <w:p w:rsidR="00A260EF" w:rsidRDefault="00A260EF" w:rsidP="00A260EF">
      <w:pPr>
        <w:tabs>
          <w:tab w:val="left" w:pos="360"/>
        </w:tabs>
        <w:ind w:left="360"/>
        <w:jc w:val="both"/>
        <w:rPr>
          <w:b/>
          <w:bCs/>
          <w:szCs w:val="20"/>
        </w:rPr>
      </w:pPr>
      <w:r>
        <w:rPr>
          <w:b/>
          <w:bCs/>
          <w:sz w:val="16"/>
          <w:szCs w:val="16"/>
        </w:rPr>
        <w:t>PRODUCCIÓN Y GESTIÓN DE LOS RESIDUOS DE CONSTRUCCIÓN Y DEMOLICIÓN</w:t>
      </w:r>
    </w:p>
    <w:p w:rsidR="00A260EF" w:rsidRDefault="00A260EF" w:rsidP="00A260EF">
      <w:pPr>
        <w:tabs>
          <w:tab w:val="left" w:pos="360"/>
          <w:tab w:val="left" w:pos="7370"/>
          <w:tab w:val="left" w:pos="8504"/>
        </w:tabs>
        <w:ind w:left="360"/>
        <w:jc w:val="both"/>
        <w:rPr>
          <w:sz w:val="16"/>
          <w:szCs w:val="16"/>
        </w:rPr>
      </w:pPr>
      <w:r>
        <w:rPr>
          <w:sz w:val="16"/>
          <w:szCs w:val="16"/>
        </w:rPr>
        <w:t>Real Decreto 105/2008 de 1 de febrero de 2008 del Ministerio de la Presidencia</w:t>
      </w:r>
      <w:r>
        <w:rPr>
          <w:sz w:val="16"/>
          <w:szCs w:val="16"/>
        </w:rPr>
        <w:tab/>
        <w:t>B.O.E.38</w:t>
      </w:r>
      <w:r>
        <w:rPr>
          <w:sz w:val="16"/>
          <w:szCs w:val="16"/>
        </w:rPr>
        <w:tab/>
        <w:t>13.02.08</w:t>
      </w:r>
    </w:p>
    <w:p w:rsidR="00A260EF" w:rsidRDefault="00A260EF" w:rsidP="00A260EF">
      <w:pPr>
        <w:tabs>
          <w:tab w:val="left" w:pos="708"/>
        </w:tabs>
        <w:jc w:val="both"/>
        <w:rPr>
          <w:sz w:val="16"/>
          <w:szCs w:val="16"/>
        </w:rPr>
      </w:pPr>
    </w:p>
    <w:p w:rsidR="00A260EF" w:rsidRDefault="00A260EF" w:rsidP="00A260EF">
      <w:pPr>
        <w:tabs>
          <w:tab w:val="left" w:pos="360"/>
        </w:tabs>
        <w:ind w:left="360"/>
        <w:jc w:val="both"/>
        <w:rPr>
          <w:b/>
          <w:bCs/>
          <w:szCs w:val="20"/>
        </w:rPr>
      </w:pPr>
      <w:r>
        <w:rPr>
          <w:b/>
          <w:bCs/>
          <w:sz w:val="16"/>
          <w:szCs w:val="16"/>
        </w:rPr>
        <w:t>OPERACIONES DE VALORIZACIÓN Y ELIMINACIÓN DE RESIDUOS Y LA LISTA EUROPEA DE RESIDUOS</w:t>
      </w:r>
    </w:p>
    <w:p w:rsidR="00A260EF" w:rsidRDefault="00A260EF" w:rsidP="00A260EF">
      <w:pPr>
        <w:tabs>
          <w:tab w:val="left" w:pos="360"/>
          <w:tab w:val="left" w:pos="7370"/>
          <w:tab w:val="left" w:pos="8504"/>
        </w:tabs>
        <w:ind w:left="360"/>
        <w:jc w:val="both"/>
        <w:rPr>
          <w:sz w:val="16"/>
          <w:szCs w:val="16"/>
        </w:rPr>
      </w:pPr>
      <w:r>
        <w:rPr>
          <w:sz w:val="16"/>
          <w:szCs w:val="16"/>
        </w:rPr>
        <w:t>Orden MAM/304/2002 de 8 de febrero de 2002 del Ministerio de Medio Ambiente</w:t>
      </w:r>
      <w:r>
        <w:rPr>
          <w:sz w:val="16"/>
          <w:szCs w:val="16"/>
        </w:rPr>
        <w:tab/>
        <w:t>B.O.E.43</w:t>
      </w:r>
      <w:r>
        <w:rPr>
          <w:sz w:val="16"/>
          <w:szCs w:val="16"/>
        </w:rPr>
        <w:tab/>
        <w:t>19.02.02</w:t>
      </w:r>
    </w:p>
    <w:p w:rsidR="00A260EF" w:rsidRDefault="00A260EF" w:rsidP="00A260EF">
      <w:pPr>
        <w:tabs>
          <w:tab w:val="left" w:pos="360"/>
          <w:tab w:val="left" w:pos="7370"/>
          <w:tab w:val="left" w:pos="8504"/>
        </w:tabs>
        <w:ind w:left="360"/>
        <w:jc w:val="both"/>
        <w:rPr>
          <w:sz w:val="16"/>
          <w:szCs w:val="16"/>
        </w:rPr>
      </w:pPr>
      <w:r>
        <w:rPr>
          <w:sz w:val="16"/>
          <w:szCs w:val="16"/>
        </w:rPr>
        <w:t>Corrección de errores</w:t>
      </w:r>
      <w:r>
        <w:rPr>
          <w:sz w:val="16"/>
          <w:szCs w:val="16"/>
        </w:rPr>
        <w:tab/>
        <w:t>B.O.E.61</w:t>
      </w:r>
      <w:r>
        <w:rPr>
          <w:sz w:val="16"/>
          <w:szCs w:val="16"/>
        </w:rPr>
        <w:tab/>
        <w:t>12.03.02</w:t>
      </w:r>
    </w:p>
    <w:p w:rsidR="00A260EF" w:rsidRDefault="00A260EF" w:rsidP="00A260EF">
      <w:pPr>
        <w:tabs>
          <w:tab w:val="left" w:pos="708"/>
        </w:tabs>
        <w:jc w:val="both"/>
        <w:rPr>
          <w:sz w:val="16"/>
          <w:szCs w:val="16"/>
        </w:rPr>
      </w:pPr>
    </w:p>
    <w:p w:rsidR="00A260EF" w:rsidRDefault="00A260EF" w:rsidP="00A260EF">
      <w:pPr>
        <w:tabs>
          <w:tab w:val="left" w:pos="360"/>
        </w:tabs>
        <w:ind w:left="360"/>
        <w:jc w:val="both"/>
        <w:rPr>
          <w:b/>
          <w:bCs/>
          <w:szCs w:val="20"/>
        </w:rPr>
      </w:pPr>
      <w:r>
        <w:rPr>
          <w:b/>
          <w:bCs/>
          <w:sz w:val="16"/>
          <w:szCs w:val="16"/>
        </w:rPr>
        <w:t>ELIMINACIÓN DE RESIDUOS MEDIANTE DEPÓSITO EN VERTEDERO</w:t>
      </w:r>
    </w:p>
    <w:p w:rsidR="00A260EF" w:rsidRDefault="00A260EF" w:rsidP="00A260EF">
      <w:pPr>
        <w:tabs>
          <w:tab w:val="left" w:pos="360"/>
          <w:tab w:val="left" w:pos="7370"/>
          <w:tab w:val="left" w:pos="8504"/>
        </w:tabs>
        <w:ind w:left="360"/>
        <w:jc w:val="both"/>
        <w:rPr>
          <w:sz w:val="16"/>
          <w:szCs w:val="16"/>
        </w:rPr>
      </w:pPr>
      <w:r>
        <w:rPr>
          <w:sz w:val="16"/>
          <w:szCs w:val="16"/>
        </w:rPr>
        <w:t>Real Decreto 1481/2001 de 27 de diciembre de 2001 del Ministerio de Medio Ambiente</w:t>
      </w:r>
      <w:r>
        <w:rPr>
          <w:sz w:val="16"/>
          <w:szCs w:val="16"/>
        </w:rPr>
        <w:tab/>
        <w:t>B.O.E.25</w:t>
      </w:r>
      <w:r>
        <w:rPr>
          <w:sz w:val="16"/>
          <w:szCs w:val="16"/>
        </w:rPr>
        <w:tab/>
        <w:t>29.01.02</w:t>
      </w:r>
    </w:p>
    <w:p w:rsidR="00A260EF" w:rsidRDefault="00A260EF" w:rsidP="00A260EF">
      <w:pPr>
        <w:tabs>
          <w:tab w:val="left" w:pos="360"/>
          <w:tab w:val="left" w:pos="7370"/>
          <w:tab w:val="left" w:pos="8504"/>
        </w:tabs>
        <w:ind w:left="360"/>
        <w:jc w:val="both"/>
        <w:rPr>
          <w:sz w:val="16"/>
          <w:szCs w:val="16"/>
        </w:rPr>
      </w:pPr>
      <w:r>
        <w:rPr>
          <w:sz w:val="16"/>
          <w:szCs w:val="16"/>
        </w:rPr>
        <w:t>Se modifica el art. 8.1.b).10, por Real Decreto 105/2008, de 1 de febrero</w:t>
      </w:r>
      <w:r>
        <w:rPr>
          <w:sz w:val="16"/>
          <w:szCs w:val="16"/>
        </w:rPr>
        <w:tab/>
        <w:t>B.O.E.38</w:t>
      </w:r>
      <w:r>
        <w:rPr>
          <w:sz w:val="16"/>
          <w:szCs w:val="16"/>
        </w:rPr>
        <w:tab/>
        <w:t>13.02.08</w:t>
      </w:r>
    </w:p>
    <w:p w:rsidR="00A260EF" w:rsidRDefault="00A260EF" w:rsidP="00A260EF">
      <w:pPr>
        <w:tabs>
          <w:tab w:val="left" w:pos="708"/>
        </w:tabs>
        <w:jc w:val="both"/>
        <w:rPr>
          <w:sz w:val="16"/>
          <w:szCs w:val="16"/>
        </w:rPr>
      </w:pPr>
    </w:p>
    <w:p w:rsidR="00A260EF" w:rsidRDefault="00A260EF" w:rsidP="00A260EF">
      <w:pPr>
        <w:tabs>
          <w:tab w:val="left" w:pos="360"/>
        </w:tabs>
        <w:ind w:left="360"/>
        <w:jc w:val="both"/>
        <w:rPr>
          <w:b/>
          <w:bCs/>
          <w:szCs w:val="20"/>
          <w:u w:val="single"/>
        </w:rPr>
      </w:pPr>
      <w:r>
        <w:rPr>
          <w:b/>
          <w:bCs/>
          <w:u w:val="single"/>
        </w:rPr>
        <w:t>SEGURIDAD Y SALUD</w:t>
      </w:r>
    </w:p>
    <w:p w:rsidR="00A260EF" w:rsidRDefault="00A260EF" w:rsidP="00A260EF">
      <w:pPr>
        <w:tabs>
          <w:tab w:val="left" w:pos="708"/>
        </w:tabs>
        <w:jc w:val="both"/>
      </w:pPr>
    </w:p>
    <w:p w:rsidR="00A260EF" w:rsidRDefault="00A260EF" w:rsidP="00A260EF">
      <w:pPr>
        <w:tabs>
          <w:tab w:val="left" w:pos="360"/>
        </w:tabs>
        <w:ind w:left="360"/>
        <w:jc w:val="both"/>
        <w:rPr>
          <w:b/>
          <w:bCs/>
        </w:rPr>
      </w:pPr>
      <w:r>
        <w:rPr>
          <w:b/>
          <w:bCs/>
          <w:sz w:val="16"/>
          <w:szCs w:val="16"/>
        </w:rPr>
        <w:t>ADAPTACIÓN DE LA LEGISLACIÓN DE PREVENCIÓN DE RIESGOS LABORALES A LA ADMINISTRACIÓN GENERAL DEL ESTADO</w:t>
      </w:r>
    </w:p>
    <w:p w:rsidR="00A260EF" w:rsidRDefault="00A260EF" w:rsidP="00A260EF">
      <w:pPr>
        <w:tabs>
          <w:tab w:val="left" w:pos="360"/>
          <w:tab w:val="left" w:pos="7370"/>
          <w:tab w:val="left" w:pos="8504"/>
        </w:tabs>
        <w:ind w:left="360"/>
        <w:jc w:val="both"/>
        <w:rPr>
          <w:sz w:val="16"/>
          <w:szCs w:val="16"/>
        </w:rPr>
      </w:pPr>
      <w:r>
        <w:rPr>
          <w:sz w:val="16"/>
          <w:szCs w:val="16"/>
        </w:rPr>
        <w:t>Real Decreto 67/2010 de 29 de enero de 2010 de Ministerio de la Presidencia</w:t>
      </w:r>
      <w:r>
        <w:rPr>
          <w:sz w:val="16"/>
          <w:szCs w:val="16"/>
        </w:rPr>
        <w:tab/>
        <w:t>B.O.E.36</w:t>
      </w:r>
      <w:r>
        <w:rPr>
          <w:sz w:val="16"/>
          <w:szCs w:val="16"/>
        </w:rPr>
        <w:tab/>
        <w:t>10.02.10</w:t>
      </w:r>
    </w:p>
    <w:p w:rsidR="00A260EF" w:rsidRDefault="00A260EF" w:rsidP="00A260EF">
      <w:pPr>
        <w:tabs>
          <w:tab w:val="left" w:pos="708"/>
        </w:tabs>
        <w:jc w:val="both"/>
        <w:rPr>
          <w:sz w:val="16"/>
          <w:szCs w:val="16"/>
        </w:rPr>
      </w:pPr>
    </w:p>
    <w:p w:rsidR="00A260EF" w:rsidRDefault="00A260EF" w:rsidP="00A260EF">
      <w:pPr>
        <w:tabs>
          <w:tab w:val="left" w:pos="360"/>
        </w:tabs>
        <w:ind w:left="360"/>
        <w:jc w:val="both"/>
        <w:rPr>
          <w:b/>
          <w:bCs/>
          <w:szCs w:val="20"/>
        </w:rPr>
      </w:pPr>
      <w:r>
        <w:rPr>
          <w:b/>
          <w:bCs/>
          <w:sz w:val="16"/>
          <w:szCs w:val="16"/>
        </w:rPr>
        <w:t>PREVENCIÓN DE RIESGOS LABORALES</w:t>
      </w:r>
    </w:p>
    <w:p w:rsidR="00A260EF" w:rsidRDefault="00A260EF" w:rsidP="00A260EF">
      <w:pPr>
        <w:tabs>
          <w:tab w:val="left" w:pos="360"/>
          <w:tab w:val="left" w:pos="7370"/>
          <w:tab w:val="left" w:pos="8504"/>
        </w:tabs>
        <w:ind w:left="360"/>
        <w:jc w:val="both"/>
        <w:rPr>
          <w:sz w:val="16"/>
          <w:szCs w:val="16"/>
        </w:rPr>
      </w:pPr>
      <w:r>
        <w:rPr>
          <w:sz w:val="16"/>
          <w:szCs w:val="16"/>
        </w:rPr>
        <w:t>Ley 31/1995 de 8 de noviembre de 1995 de la Jefatura del Estado</w:t>
      </w:r>
      <w:r>
        <w:rPr>
          <w:sz w:val="16"/>
          <w:szCs w:val="16"/>
        </w:rPr>
        <w:tab/>
        <w:t>B.O.E.269</w:t>
      </w:r>
      <w:r>
        <w:rPr>
          <w:sz w:val="16"/>
          <w:szCs w:val="16"/>
        </w:rPr>
        <w:tab/>
        <w:t>10.11.95</w:t>
      </w:r>
    </w:p>
    <w:p w:rsidR="00A260EF" w:rsidRDefault="00A260EF" w:rsidP="00A260EF">
      <w:pPr>
        <w:tabs>
          <w:tab w:val="left" w:pos="708"/>
        </w:tabs>
        <w:jc w:val="both"/>
        <w:rPr>
          <w:sz w:val="16"/>
          <w:szCs w:val="16"/>
        </w:rPr>
      </w:pPr>
    </w:p>
    <w:p w:rsidR="00A260EF" w:rsidRDefault="00A260EF" w:rsidP="00A260EF">
      <w:pPr>
        <w:tabs>
          <w:tab w:val="left" w:pos="360"/>
        </w:tabs>
        <w:ind w:left="360"/>
        <w:jc w:val="both"/>
        <w:rPr>
          <w:b/>
          <w:bCs/>
          <w:szCs w:val="20"/>
        </w:rPr>
      </w:pPr>
      <w:r>
        <w:rPr>
          <w:b/>
          <w:bCs/>
          <w:sz w:val="16"/>
          <w:szCs w:val="16"/>
        </w:rPr>
        <w:t>PREVENCIÓN DE RIESGOS LABORALES. DESARROLLO ART.24 LEY 31/1995</w:t>
      </w:r>
    </w:p>
    <w:p w:rsidR="00A260EF" w:rsidRDefault="00A260EF" w:rsidP="00A260EF">
      <w:pPr>
        <w:tabs>
          <w:tab w:val="left" w:pos="360"/>
          <w:tab w:val="left" w:pos="7370"/>
          <w:tab w:val="left" w:pos="8504"/>
        </w:tabs>
        <w:ind w:left="360"/>
        <w:jc w:val="both"/>
        <w:rPr>
          <w:sz w:val="16"/>
          <w:szCs w:val="16"/>
        </w:rPr>
      </w:pPr>
      <w:r>
        <w:rPr>
          <w:sz w:val="16"/>
          <w:szCs w:val="16"/>
        </w:rPr>
        <w:t>Real Decreto 171/2004 de 30 de enero de 2004 del Ministerio de Trabajo y Asuntos Sociales</w:t>
      </w:r>
      <w:r>
        <w:rPr>
          <w:sz w:val="16"/>
          <w:szCs w:val="16"/>
        </w:rPr>
        <w:tab/>
        <w:t>B.O.E.27</w:t>
      </w:r>
      <w:r>
        <w:rPr>
          <w:sz w:val="16"/>
          <w:szCs w:val="16"/>
        </w:rPr>
        <w:tab/>
        <w:t>31.01.04</w:t>
      </w:r>
    </w:p>
    <w:p w:rsidR="00A260EF" w:rsidRDefault="00A260EF" w:rsidP="00A260EF">
      <w:pPr>
        <w:tabs>
          <w:tab w:val="left" w:pos="360"/>
          <w:tab w:val="left" w:pos="7370"/>
          <w:tab w:val="left" w:pos="8504"/>
        </w:tabs>
        <w:ind w:left="360"/>
        <w:jc w:val="both"/>
        <w:rPr>
          <w:sz w:val="16"/>
          <w:szCs w:val="16"/>
        </w:rPr>
      </w:pPr>
      <w:r>
        <w:rPr>
          <w:sz w:val="16"/>
          <w:szCs w:val="16"/>
        </w:rPr>
        <w:t>Corrección de errores</w:t>
      </w:r>
      <w:r>
        <w:rPr>
          <w:sz w:val="16"/>
          <w:szCs w:val="16"/>
        </w:rPr>
        <w:tab/>
        <w:t>B.O.E.60</w:t>
      </w:r>
      <w:r>
        <w:rPr>
          <w:sz w:val="16"/>
          <w:szCs w:val="16"/>
        </w:rPr>
        <w:tab/>
        <w:t>10.03.04</w:t>
      </w:r>
    </w:p>
    <w:p w:rsidR="00A260EF" w:rsidRDefault="00A260EF" w:rsidP="00A260EF">
      <w:pPr>
        <w:tabs>
          <w:tab w:val="left" w:pos="708"/>
        </w:tabs>
        <w:jc w:val="both"/>
        <w:rPr>
          <w:sz w:val="16"/>
          <w:szCs w:val="16"/>
        </w:rPr>
      </w:pPr>
    </w:p>
    <w:p w:rsidR="00A260EF" w:rsidRDefault="00A260EF" w:rsidP="00A260EF">
      <w:pPr>
        <w:tabs>
          <w:tab w:val="left" w:pos="360"/>
        </w:tabs>
        <w:ind w:left="360"/>
        <w:jc w:val="both"/>
        <w:rPr>
          <w:b/>
          <w:bCs/>
          <w:szCs w:val="20"/>
        </w:rPr>
      </w:pPr>
      <w:r>
        <w:rPr>
          <w:b/>
          <w:bCs/>
          <w:sz w:val="16"/>
          <w:szCs w:val="16"/>
        </w:rPr>
        <w:t>LEY DE REFORMA DEL MARCO NORMATIVO DE LA PREVENCIÓN DE RIESGOS LABORALES</w:t>
      </w:r>
    </w:p>
    <w:p w:rsidR="00A260EF" w:rsidRDefault="00A260EF" w:rsidP="00A260EF">
      <w:pPr>
        <w:tabs>
          <w:tab w:val="left" w:pos="360"/>
          <w:tab w:val="left" w:pos="7370"/>
          <w:tab w:val="left" w:pos="8504"/>
        </w:tabs>
        <w:ind w:left="360"/>
        <w:jc w:val="both"/>
        <w:rPr>
          <w:sz w:val="16"/>
          <w:szCs w:val="16"/>
        </w:rPr>
      </w:pPr>
      <w:r>
        <w:rPr>
          <w:sz w:val="16"/>
          <w:szCs w:val="16"/>
        </w:rPr>
        <w:t>Ley 54/2003 de 12 de diciembre de 2003 de Jefatura del Estado</w:t>
      </w:r>
      <w:r>
        <w:rPr>
          <w:sz w:val="16"/>
          <w:szCs w:val="16"/>
        </w:rPr>
        <w:tab/>
        <w:t>B.O.E.298</w:t>
      </w:r>
      <w:r>
        <w:rPr>
          <w:sz w:val="16"/>
          <w:szCs w:val="16"/>
        </w:rPr>
        <w:tab/>
        <w:t>13.12.03</w:t>
      </w:r>
    </w:p>
    <w:p w:rsidR="00A260EF" w:rsidRDefault="00A260EF" w:rsidP="00A260EF">
      <w:pPr>
        <w:tabs>
          <w:tab w:val="left" w:pos="708"/>
        </w:tabs>
        <w:jc w:val="both"/>
        <w:rPr>
          <w:sz w:val="16"/>
          <w:szCs w:val="16"/>
        </w:rPr>
      </w:pPr>
    </w:p>
    <w:p w:rsidR="00A260EF" w:rsidRDefault="00A260EF" w:rsidP="00A260EF">
      <w:pPr>
        <w:tabs>
          <w:tab w:val="left" w:pos="360"/>
        </w:tabs>
        <w:ind w:left="360"/>
        <w:jc w:val="both"/>
        <w:rPr>
          <w:b/>
          <w:bCs/>
          <w:szCs w:val="20"/>
        </w:rPr>
      </w:pPr>
      <w:r>
        <w:rPr>
          <w:b/>
          <w:bCs/>
          <w:sz w:val="16"/>
          <w:szCs w:val="16"/>
        </w:rPr>
        <w:t>REGLAMENTO DE LOS SERVICIOS DE PREVENCIÓN</w:t>
      </w:r>
    </w:p>
    <w:p w:rsidR="00A260EF" w:rsidRDefault="00A260EF" w:rsidP="00A260EF">
      <w:pPr>
        <w:tabs>
          <w:tab w:val="left" w:pos="360"/>
          <w:tab w:val="left" w:pos="7370"/>
          <w:tab w:val="left" w:pos="8504"/>
        </w:tabs>
        <w:ind w:left="360"/>
        <w:jc w:val="both"/>
        <w:rPr>
          <w:sz w:val="16"/>
          <w:szCs w:val="16"/>
        </w:rPr>
      </w:pPr>
      <w:r>
        <w:rPr>
          <w:sz w:val="16"/>
          <w:szCs w:val="16"/>
        </w:rPr>
        <w:t>Real Decreto 39/1997 de 17 de enero de 1997 del Ministerio de Trabajo y Asuntos Sociales</w:t>
      </w:r>
      <w:r>
        <w:rPr>
          <w:sz w:val="16"/>
          <w:szCs w:val="16"/>
        </w:rPr>
        <w:tab/>
        <w:t>B.O.E.27</w:t>
      </w:r>
      <w:r>
        <w:rPr>
          <w:sz w:val="16"/>
          <w:szCs w:val="16"/>
        </w:rPr>
        <w:tab/>
        <w:t>31.01.97</w:t>
      </w:r>
    </w:p>
    <w:p w:rsidR="00A260EF" w:rsidRDefault="00A260EF" w:rsidP="00A260EF">
      <w:pPr>
        <w:tabs>
          <w:tab w:val="left" w:pos="360"/>
          <w:tab w:val="left" w:pos="7370"/>
          <w:tab w:val="left" w:pos="8504"/>
        </w:tabs>
        <w:ind w:left="360"/>
        <w:jc w:val="both"/>
        <w:rPr>
          <w:sz w:val="16"/>
          <w:szCs w:val="16"/>
        </w:rPr>
      </w:pPr>
      <w:r>
        <w:rPr>
          <w:sz w:val="16"/>
          <w:szCs w:val="16"/>
        </w:rPr>
        <w:t>Se modifican las disposiciones final segunda y adicional quinta, por real decreto 780/1998,</w:t>
      </w:r>
      <w:r>
        <w:rPr>
          <w:sz w:val="16"/>
          <w:szCs w:val="16"/>
        </w:rPr>
        <w:tab/>
      </w:r>
      <w:r>
        <w:rPr>
          <w:sz w:val="16"/>
          <w:szCs w:val="16"/>
        </w:rPr>
        <w:tab/>
      </w:r>
    </w:p>
    <w:p w:rsidR="00A260EF" w:rsidRDefault="00A260EF" w:rsidP="00A260EF">
      <w:pPr>
        <w:tabs>
          <w:tab w:val="left" w:pos="360"/>
          <w:tab w:val="left" w:pos="7370"/>
          <w:tab w:val="left" w:pos="8504"/>
        </w:tabs>
        <w:ind w:left="360"/>
        <w:jc w:val="both"/>
        <w:rPr>
          <w:sz w:val="16"/>
          <w:szCs w:val="16"/>
        </w:rPr>
      </w:pPr>
      <w:proofErr w:type="gramStart"/>
      <w:r>
        <w:rPr>
          <w:sz w:val="16"/>
          <w:szCs w:val="16"/>
        </w:rPr>
        <w:t>de</w:t>
      </w:r>
      <w:proofErr w:type="gramEnd"/>
      <w:r>
        <w:rPr>
          <w:sz w:val="16"/>
          <w:szCs w:val="16"/>
        </w:rPr>
        <w:t xml:space="preserve"> 30 de abril</w:t>
      </w:r>
      <w:r>
        <w:rPr>
          <w:sz w:val="16"/>
          <w:szCs w:val="16"/>
        </w:rPr>
        <w:tab/>
        <w:t>B.O.E.104</w:t>
      </w:r>
      <w:r>
        <w:rPr>
          <w:sz w:val="16"/>
          <w:szCs w:val="16"/>
        </w:rPr>
        <w:tab/>
        <w:t>01.05.98</w:t>
      </w:r>
    </w:p>
    <w:p w:rsidR="00A260EF" w:rsidRDefault="00A260EF" w:rsidP="00A260EF">
      <w:pPr>
        <w:tabs>
          <w:tab w:val="left" w:pos="360"/>
          <w:tab w:val="left" w:pos="7370"/>
          <w:tab w:val="left" w:pos="8504"/>
        </w:tabs>
        <w:ind w:left="360"/>
        <w:jc w:val="both"/>
        <w:rPr>
          <w:sz w:val="16"/>
          <w:szCs w:val="16"/>
        </w:rPr>
      </w:pPr>
      <w:r>
        <w:rPr>
          <w:sz w:val="16"/>
          <w:szCs w:val="16"/>
        </w:rPr>
        <w:t>Se modifica el art. 22, por Real Decreto 688/2005, de 10 de junio</w:t>
      </w:r>
      <w:r>
        <w:rPr>
          <w:sz w:val="16"/>
          <w:szCs w:val="16"/>
        </w:rPr>
        <w:tab/>
        <w:t>B.O.E.139</w:t>
      </w:r>
      <w:r>
        <w:rPr>
          <w:sz w:val="16"/>
          <w:szCs w:val="16"/>
        </w:rPr>
        <w:tab/>
        <w:t>11.06.05</w:t>
      </w:r>
    </w:p>
    <w:p w:rsidR="00A260EF" w:rsidRDefault="00A260EF" w:rsidP="00A260EF">
      <w:pPr>
        <w:tabs>
          <w:tab w:val="left" w:pos="360"/>
          <w:tab w:val="left" w:pos="7370"/>
          <w:tab w:val="left" w:pos="8504"/>
        </w:tabs>
        <w:ind w:left="360"/>
        <w:jc w:val="both"/>
        <w:rPr>
          <w:sz w:val="16"/>
          <w:szCs w:val="16"/>
        </w:rPr>
      </w:pPr>
      <w:r>
        <w:rPr>
          <w:sz w:val="16"/>
          <w:szCs w:val="16"/>
        </w:rPr>
        <w:t>Se modifican los arts. 1, 2, 7, 16, 19 a 21, 29 a 32, 35 y 36 y AÑADE el 22 bis, 31 bis, 33 bis</w:t>
      </w:r>
      <w:r>
        <w:rPr>
          <w:sz w:val="16"/>
          <w:szCs w:val="16"/>
        </w:rPr>
        <w:tab/>
      </w:r>
      <w:r>
        <w:rPr>
          <w:sz w:val="16"/>
          <w:szCs w:val="16"/>
        </w:rPr>
        <w:tab/>
      </w:r>
    </w:p>
    <w:p w:rsidR="00A260EF" w:rsidRDefault="00A260EF" w:rsidP="00A260EF">
      <w:pPr>
        <w:tabs>
          <w:tab w:val="left" w:pos="360"/>
          <w:tab w:val="left" w:pos="7370"/>
          <w:tab w:val="left" w:pos="8504"/>
        </w:tabs>
        <w:ind w:left="360"/>
        <w:jc w:val="both"/>
        <w:rPr>
          <w:sz w:val="16"/>
          <w:szCs w:val="16"/>
        </w:rPr>
      </w:pPr>
      <w:proofErr w:type="gramStart"/>
      <w:r>
        <w:rPr>
          <w:sz w:val="16"/>
          <w:szCs w:val="16"/>
        </w:rPr>
        <w:t>y</w:t>
      </w:r>
      <w:proofErr w:type="gramEnd"/>
      <w:r>
        <w:rPr>
          <w:sz w:val="16"/>
          <w:szCs w:val="16"/>
        </w:rPr>
        <w:t xml:space="preserve"> las disposiciones adicionales 10, 11 y 12, por Real Decreto 604/2006, de 19 de mayo</w:t>
      </w:r>
      <w:r>
        <w:rPr>
          <w:sz w:val="16"/>
          <w:szCs w:val="16"/>
        </w:rPr>
        <w:tab/>
        <w:t>B.O.E.127</w:t>
      </w:r>
      <w:r>
        <w:rPr>
          <w:sz w:val="16"/>
          <w:szCs w:val="16"/>
        </w:rPr>
        <w:tab/>
        <w:t>29.05.06</w:t>
      </w:r>
    </w:p>
    <w:p w:rsidR="00A260EF" w:rsidRDefault="00A260EF" w:rsidP="00A260EF">
      <w:pPr>
        <w:tabs>
          <w:tab w:val="left" w:pos="360"/>
          <w:tab w:val="left" w:pos="7370"/>
          <w:tab w:val="left" w:pos="8504"/>
        </w:tabs>
        <w:ind w:left="360"/>
        <w:jc w:val="both"/>
        <w:rPr>
          <w:sz w:val="16"/>
          <w:szCs w:val="16"/>
        </w:rPr>
      </w:pPr>
      <w:r>
        <w:rPr>
          <w:sz w:val="16"/>
          <w:szCs w:val="16"/>
        </w:rPr>
        <w:t>MODIFICACIÓN R.D.39/1997</w:t>
      </w:r>
      <w:r>
        <w:rPr>
          <w:sz w:val="16"/>
          <w:szCs w:val="16"/>
        </w:rPr>
        <w:tab/>
      </w:r>
      <w:r>
        <w:rPr>
          <w:sz w:val="16"/>
          <w:szCs w:val="16"/>
        </w:rPr>
        <w:tab/>
      </w:r>
    </w:p>
    <w:p w:rsidR="00A260EF" w:rsidRDefault="00A260EF" w:rsidP="00A260EF">
      <w:pPr>
        <w:tabs>
          <w:tab w:val="left" w:pos="360"/>
          <w:tab w:val="left" w:pos="7370"/>
          <w:tab w:val="left" w:pos="8504"/>
        </w:tabs>
        <w:ind w:left="360"/>
        <w:jc w:val="both"/>
        <w:rPr>
          <w:sz w:val="16"/>
          <w:szCs w:val="16"/>
        </w:rPr>
      </w:pPr>
      <w:r>
        <w:rPr>
          <w:sz w:val="16"/>
          <w:szCs w:val="16"/>
        </w:rPr>
        <w:t>Real Decreto 604/2006 de 19 de mayo del Ministerio de Trabajo y Asuntos Sociales</w:t>
      </w:r>
      <w:r>
        <w:rPr>
          <w:sz w:val="16"/>
          <w:szCs w:val="16"/>
        </w:rPr>
        <w:tab/>
        <w:t>B.O.E.127</w:t>
      </w:r>
      <w:r>
        <w:rPr>
          <w:sz w:val="16"/>
          <w:szCs w:val="16"/>
        </w:rPr>
        <w:tab/>
        <w:t>29.05.06</w:t>
      </w:r>
    </w:p>
    <w:p w:rsidR="00A260EF" w:rsidRDefault="00A260EF" w:rsidP="00A260EF">
      <w:pPr>
        <w:tabs>
          <w:tab w:val="left" w:pos="360"/>
          <w:tab w:val="left" w:pos="7370"/>
          <w:tab w:val="left" w:pos="8504"/>
        </w:tabs>
        <w:ind w:left="360"/>
        <w:jc w:val="both"/>
        <w:rPr>
          <w:sz w:val="16"/>
          <w:szCs w:val="16"/>
        </w:rPr>
      </w:pPr>
      <w:r>
        <w:rPr>
          <w:sz w:val="16"/>
          <w:szCs w:val="16"/>
        </w:rPr>
        <w:t>MODIFICACIÓN R.D.39/1997</w:t>
      </w:r>
      <w:r>
        <w:rPr>
          <w:sz w:val="16"/>
          <w:szCs w:val="16"/>
        </w:rPr>
        <w:tab/>
      </w:r>
      <w:r>
        <w:rPr>
          <w:sz w:val="16"/>
          <w:szCs w:val="16"/>
        </w:rPr>
        <w:tab/>
      </w:r>
    </w:p>
    <w:p w:rsidR="00A260EF" w:rsidRDefault="00A260EF" w:rsidP="00A260EF">
      <w:pPr>
        <w:tabs>
          <w:tab w:val="left" w:pos="360"/>
          <w:tab w:val="left" w:pos="7370"/>
          <w:tab w:val="left" w:pos="8504"/>
        </w:tabs>
        <w:ind w:left="360"/>
        <w:jc w:val="both"/>
        <w:rPr>
          <w:sz w:val="16"/>
          <w:szCs w:val="16"/>
        </w:rPr>
      </w:pPr>
      <w:r>
        <w:rPr>
          <w:sz w:val="16"/>
          <w:szCs w:val="16"/>
        </w:rPr>
        <w:t>Real Decreto 337/2010 de 19 de marzo del Ministerio de Trabajo e Inmigración</w:t>
      </w:r>
      <w:r>
        <w:rPr>
          <w:sz w:val="16"/>
          <w:szCs w:val="16"/>
        </w:rPr>
        <w:tab/>
        <w:t>B.O.E.</w:t>
      </w:r>
      <w:r>
        <w:rPr>
          <w:sz w:val="16"/>
          <w:szCs w:val="16"/>
        </w:rPr>
        <w:tab/>
        <w:t>23.03.10</w:t>
      </w:r>
    </w:p>
    <w:p w:rsidR="00A260EF" w:rsidRDefault="00A260EF" w:rsidP="00A260EF">
      <w:pPr>
        <w:tabs>
          <w:tab w:val="left" w:pos="708"/>
        </w:tabs>
        <w:jc w:val="both"/>
        <w:rPr>
          <w:sz w:val="16"/>
          <w:szCs w:val="16"/>
        </w:rPr>
      </w:pPr>
    </w:p>
    <w:p w:rsidR="00A260EF" w:rsidRDefault="00A260EF" w:rsidP="00A260EF">
      <w:pPr>
        <w:tabs>
          <w:tab w:val="left" w:pos="360"/>
        </w:tabs>
        <w:ind w:left="360"/>
        <w:jc w:val="both"/>
        <w:rPr>
          <w:b/>
          <w:bCs/>
          <w:szCs w:val="20"/>
        </w:rPr>
      </w:pPr>
      <w:r>
        <w:rPr>
          <w:b/>
          <w:bCs/>
          <w:sz w:val="16"/>
          <w:szCs w:val="16"/>
        </w:rPr>
        <w:t>DISPOSICIONES MÍNIMAS DE SEGURIDAD Y SALUD EN LAS OBRAS DE CONSTRUCCIÓN</w:t>
      </w:r>
    </w:p>
    <w:p w:rsidR="00A260EF" w:rsidRDefault="00A260EF" w:rsidP="00A260EF">
      <w:pPr>
        <w:tabs>
          <w:tab w:val="left" w:pos="360"/>
          <w:tab w:val="left" w:pos="7370"/>
          <w:tab w:val="left" w:pos="8504"/>
        </w:tabs>
        <w:ind w:left="360"/>
        <w:jc w:val="both"/>
        <w:rPr>
          <w:sz w:val="16"/>
          <w:szCs w:val="16"/>
        </w:rPr>
      </w:pPr>
      <w:r>
        <w:rPr>
          <w:sz w:val="16"/>
          <w:szCs w:val="16"/>
        </w:rPr>
        <w:t>Real Decreto 1627/1997 de 24 de octubre de 1997 del Ministerio de la Presidencia</w:t>
      </w:r>
      <w:r>
        <w:rPr>
          <w:sz w:val="16"/>
          <w:szCs w:val="16"/>
        </w:rPr>
        <w:tab/>
        <w:t>B.O.E.256</w:t>
      </w:r>
      <w:r>
        <w:rPr>
          <w:sz w:val="16"/>
          <w:szCs w:val="16"/>
        </w:rPr>
        <w:tab/>
        <w:t>25.10.97</w:t>
      </w:r>
    </w:p>
    <w:p w:rsidR="00A260EF" w:rsidRDefault="00A260EF" w:rsidP="00A260EF">
      <w:pPr>
        <w:tabs>
          <w:tab w:val="left" w:pos="360"/>
          <w:tab w:val="left" w:pos="7370"/>
          <w:tab w:val="left" w:pos="8504"/>
        </w:tabs>
        <w:ind w:left="360"/>
        <w:jc w:val="both"/>
        <w:rPr>
          <w:sz w:val="16"/>
          <w:szCs w:val="16"/>
        </w:rPr>
      </w:pPr>
      <w:r>
        <w:rPr>
          <w:sz w:val="16"/>
          <w:szCs w:val="16"/>
        </w:rPr>
        <w:t>Se modifica el anexo IV por Real Decreto 2177/2004</w:t>
      </w:r>
      <w:r>
        <w:rPr>
          <w:sz w:val="16"/>
          <w:szCs w:val="16"/>
        </w:rPr>
        <w:tab/>
        <w:t>B.O.E.274</w:t>
      </w:r>
      <w:r>
        <w:rPr>
          <w:sz w:val="16"/>
          <w:szCs w:val="16"/>
        </w:rPr>
        <w:tab/>
        <w:t>13.11.04</w:t>
      </w:r>
    </w:p>
    <w:p w:rsidR="00A260EF" w:rsidRDefault="00A260EF" w:rsidP="00A260EF">
      <w:pPr>
        <w:tabs>
          <w:tab w:val="left" w:pos="360"/>
          <w:tab w:val="left" w:pos="7370"/>
          <w:tab w:val="left" w:pos="8504"/>
        </w:tabs>
        <w:ind w:left="360"/>
        <w:jc w:val="both"/>
        <w:rPr>
          <w:sz w:val="16"/>
          <w:szCs w:val="16"/>
        </w:rPr>
      </w:pPr>
      <w:r>
        <w:rPr>
          <w:sz w:val="16"/>
          <w:szCs w:val="16"/>
        </w:rPr>
        <w:t>MODIFICACIÓN R.D.1627/1997</w:t>
      </w:r>
      <w:r>
        <w:rPr>
          <w:sz w:val="16"/>
          <w:szCs w:val="16"/>
        </w:rPr>
        <w:tab/>
      </w:r>
      <w:r>
        <w:rPr>
          <w:sz w:val="16"/>
          <w:szCs w:val="16"/>
        </w:rPr>
        <w:tab/>
      </w:r>
    </w:p>
    <w:p w:rsidR="00A260EF" w:rsidRDefault="00A260EF" w:rsidP="00A260EF">
      <w:pPr>
        <w:tabs>
          <w:tab w:val="left" w:pos="360"/>
          <w:tab w:val="left" w:pos="7370"/>
          <w:tab w:val="left" w:pos="8504"/>
        </w:tabs>
        <w:ind w:left="360"/>
        <w:jc w:val="both"/>
        <w:rPr>
          <w:sz w:val="16"/>
          <w:szCs w:val="16"/>
        </w:rPr>
      </w:pPr>
      <w:r>
        <w:rPr>
          <w:sz w:val="16"/>
          <w:szCs w:val="16"/>
        </w:rPr>
        <w:t>Real Decreto 604/2006 de 19 de mayo del Ministerio de Trabajo y Asuntos Sociales</w:t>
      </w:r>
      <w:r>
        <w:rPr>
          <w:sz w:val="16"/>
          <w:szCs w:val="16"/>
        </w:rPr>
        <w:tab/>
        <w:t>B.O.E.127</w:t>
      </w:r>
      <w:r>
        <w:rPr>
          <w:sz w:val="16"/>
          <w:szCs w:val="16"/>
        </w:rPr>
        <w:tab/>
        <w:t>29.05.06</w:t>
      </w:r>
    </w:p>
    <w:p w:rsidR="00A260EF" w:rsidRDefault="00A260EF" w:rsidP="00A260EF">
      <w:pPr>
        <w:tabs>
          <w:tab w:val="left" w:pos="360"/>
          <w:tab w:val="left" w:pos="7370"/>
          <w:tab w:val="left" w:pos="8504"/>
        </w:tabs>
        <w:ind w:left="360"/>
        <w:jc w:val="both"/>
        <w:rPr>
          <w:sz w:val="16"/>
          <w:szCs w:val="16"/>
        </w:rPr>
      </w:pPr>
      <w:r>
        <w:rPr>
          <w:sz w:val="16"/>
          <w:szCs w:val="16"/>
        </w:rPr>
        <w:t>MODIFICA R.D.1627/1997</w:t>
      </w:r>
      <w:r>
        <w:rPr>
          <w:sz w:val="16"/>
          <w:szCs w:val="16"/>
        </w:rPr>
        <w:tab/>
      </w:r>
      <w:r>
        <w:rPr>
          <w:sz w:val="16"/>
          <w:szCs w:val="16"/>
        </w:rPr>
        <w:tab/>
      </w:r>
    </w:p>
    <w:p w:rsidR="00A260EF" w:rsidRDefault="00A260EF" w:rsidP="00A260EF">
      <w:pPr>
        <w:tabs>
          <w:tab w:val="left" w:pos="360"/>
          <w:tab w:val="left" w:pos="7370"/>
          <w:tab w:val="left" w:pos="8504"/>
        </w:tabs>
        <w:ind w:left="360"/>
        <w:jc w:val="both"/>
        <w:rPr>
          <w:sz w:val="16"/>
          <w:szCs w:val="16"/>
        </w:rPr>
      </w:pPr>
      <w:r>
        <w:rPr>
          <w:sz w:val="16"/>
          <w:szCs w:val="16"/>
        </w:rPr>
        <w:t>Real Decreto 337/2010 de 19 de marzo del Ministerio de Trabajo e Inmigración</w:t>
      </w:r>
      <w:r>
        <w:rPr>
          <w:sz w:val="16"/>
          <w:szCs w:val="16"/>
        </w:rPr>
        <w:tab/>
        <w:t>B.O.E.</w:t>
      </w:r>
      <w:r>
        <w:rPr>
          <w:sz w:val="16"/>
          <w:szCs w:val="16"/>
        </w:rPr>
        <w:tab/>
        <w:t>23.03.10</w:t>
      </w:r>
    </w:p>
    <w:p w:rsidR="00A260EF" w:rsidRDefault="00A260EF" w:rsidP="00A260EF">
      <w:pPr>
        <w:tabs>
          <w:tab w:val="left" w:pos="708"/>
        </w:tabs>
        <w:jc w:val="both"/>
        <w:rPr>
          <w:sz w:val="16"/>
          <w:szCs w:val="16"/>
        </w:rPr>
      </w:pPr>
    </w:p>
    <w:p w:rsidR="00A260EF" w:rsidRDefault="00A260EF" w:rsidP="00A260EF">
      <w:pPr>
        <w:tabs>
          <w:tab w:val="left" w:pos="360"/>
        </w:tabs>
        <w:ind w:left="360"/>
        <w:jc w:val="both"/>
        <w:rPr>
          <w:b/>
          <w:bCs/>
          <w:szCs w:val="20"/>
        </w:rPr>
      </w:pPr>
      <w:r>
        <w:rPr>
          <w:b/>
          <w:bCs/>
          <w:sz w:val="16"/>
          <w:szCs w:val="16"/>
        </w:rPr>
        <w:t>DISPOSICIONES MÍNIMAS DE SEGURIDAD Y SALUD PARA LA UTILIZACIÓN POR LOS TRABAJADORES DE LOS EQUIPOS DE TRABAJO</w:t>
      </w:r>
    </w:p>
    <w:p w:rsidR="00A260EF" w:rsidRDefault="00A260EF" w:rsidP="00A260EF">
      <w:pPr>
        <w:tabs>
          <w:tab w:val="left" w:pos="360"/>
          <w:tab w:val="left" w:pos="7370"/>
          <w:tab w:val="left" w:pos="8504"/>
        </w:tabs>
        <w:ind w:left="360"/>
        <w:jc w:val="both"/>
        <w:rPr>
          <w:sz w:val="16"/>
          <w:szCs w:val="16"/>
        </w:rPr>
      </w:pPr>
      <w:r>
        <w:rPr>
          <w:sz w:val="16"/>
          <w:szCs w:val="16"/>
        </w:rPr>
        <w:t>Real Decreto 1215/1997 de 18 de julio de 1997 del Ministerio de la Presidencia</w:t>
      </w:r>
      <w:r>
        <w:rPr>
          <w:sz w:val="16"/>
          <w:szCs w:val="16"/>
        </w:rPr>
        <w:tab/>
        <w:t>B.O.E.188</w:t>
      </w:r>
      <w:r>
        <w:rPr>
          <w:sz w:val="16"/>
          <w:szCs w:val="16"/>
        </w:rPr>
        <w:tab/>
        <w:t>07.08.97</w:t>
      </w:r>
    </w:p>
    <w:p w:rsidR="00A260EF" w:rsidRDefault="00A260EF" w:rsidP="00A260EF">
      <w:pPr>
        <w:tabs>
          <w:tab w:val="left" w:pos="360"/>
          <w:tab w:val="left" w:pos="7370"/>
          <w:tab w:val="left" w:pos="8504"/>
        </w:tabs>
        <w:ind w:left="360"/>
        <w:jc w:val="both"/>
        <w:rPr>
          <w:sz w:val="16"/>
          <w:szCs w:val="16"/>
        </w:rPr>
      </w:pPr>
      <w:r>
        <w:rPr>
          <w:sz w:val="16"/>
          <w:szCs w:val="16"/>
        </w:rPr>
        <w:t>MODIFICACIÓN R.D.1215/1997</w:t>
      </w:r>
      <w:r>
        <w:rPr>
          <w:sz w:val="16"/>
          <w:szCs w:val="16"/>
        </w:rPr>
        <w:tab/>
      </w:r>
      <w:r>
        <w:rPr>
          <w:sz w:val="16"/>
          <w:szCs w:val="16"/>
        </w:rPr>
        <w:tab/>
      </w:r>
    </w:p>
    <w:p w:rsidR="00A260EF" w:rsidRDefault="00A260EF" w:rsidP="00A260EF">
      <w:pPr>
        <w:tabs>
          <w:tab w:val="left" w:pos="360"/>
          <w:tab w:val="left" w:pos="7370"/>
          <w:tab w:val="left" w:pos="8504"/>
        </w:tabs>
        <w:ind w:left="360"/>
        <w:jc w:val="both"/>
        <w:rPr>
          <w:sz w:val="16"/>
          <w:szCs w:val="16"/>
        </w:rPr>
      </w:pPr>
      <w:r>
        <w:rPr>
          <w:sz w:val="16"/>
          <w:szCs w:val="16"/>
        </w:rPr>
        <w:t>Real Decreto 2177/2004 de 12 de noviembre del Ministerio de la Presidencia</w:t>
      </w:r>
      <w:r>
        <w:rPr>
          <w:sz w:val="16"/>
          <w:szCs w:val="16"/>
        </w:rPr>
        <w:tab/>
        <w:t>B.O.E.274</w:t>
      </w:r>
      <w:r>
        <w:rPr>
          <w:sz w:val="16"/>
          <w:szCs w:val="16"/>
        </w:rPr>
        <w:tab/>
        <w:t>13.11.04</w:t>
      </w:r>
    </w:p>
    <w:p w:rsidR="00A260EF" w:rsidRDefault="00A260EF" w:rsidP="00A260EF">
      <w:pPr>
        <w:tabs>
          <w:tab w:val="left" w:pos="708"/>
        </w:tabs>
        <w:jc w:val="both"/>
        <w:rPr>
          <w:sz w:val="16"/>
          <w:szCs w:val="16"/>
        </w:rPr>
      </w:pPr>
    </w:p>
    <w:p w:rsidR="00A260EF" w:rsidRDefault="00A260EF" w:rsidP="00A260EF">
      <w:pPr>
        <w:tabs>
          <w:tab w:val="left" w:pos="360"/>
        </w:tabs>
        <w:ind w:left="360"/>
        <w:jc w:val="both"/>
        <w:rPr>
          <w:b/>
          <w:bCs/>
          <w:szCs w:val="20"/>
        </w:rPr>
      </w:pPr>
      <w:r>
        <w:rPr>
          <w:b/>
          <w:bCs/>
          <w:sz w:val="16"/>
          <w:szCs w:val="16"/>
        </w:rPr>
        <w:t>DISPOSICIONES MÍNIMAS EN MATERIA DE SEÑALIZACIÓN DE SEGURIDAD Y SALUD EN EL TRABAJO</w:t>
      </w:r>
    </w:p>
    <w:p w:rsidR="00A260EF" w:rsidRDefault="00A260EF" w:rsidP="00A260EF">
      <w:pPr>
        <w:tabs>
          <w:tab w:val="left" w:pos="360"/>
          <w:tab w:val="left" w:pos="7370"/>
          <w:tab w:val="left" w:pos="8504"/>
        </w:tabs>
        <w:ind w:left="360"/>
        <w:jc w:val="both"/>
        <w:rPr>
          <w:sz w:val="16"/>
          <w:szCs w:val="16"/>
        </w:rPr>
      </w:pPr>
      <w:r>
        <w:rPr>
          <w:sz w:val="16"/>
          <w:szCs w:val="16"/>
        </w:rPr>
        <w:t>Real Decreto 485/1997 de 14 de abril de 1997 del Ministerio de Trabajo y Asuntos Sociales</w:t>
      </w:r>
      <w:r>
        <w:rPr>
          <w:sz w:val="16"/>
          <w:szCs w:val="16"/>
        </w:rPr>
        <w:tab/>
        <w:t>B.O.E.97</w:t>
      </w:r>
      <w:r>
        <w:rPr>
          <w:sz w:val="16"/>
          <w:szCs w:val="16"/>
        </w:rPr>
        <w:tab/>
        <w:t>23.04.97</w:t>
      </w:r>
    </w:p>
    <w:p w:rsidR="00A260EF" w:rsidRDefault="00A260EF" w:rsidP="00A260EF">
      <w:pPr>
        <w:tabs>
          <w:tab w:val="left" w:pos="708"/>
        </w:tabs>
        <w:jc w:val="both"/>
        <w:rPr>
          <w:sz w:val="16"/>
          <w:szCs w:val="16"/>
        </w:rPr>
      </w:pPr>
    </w:p>
    <w:p w:rsidR="00A260EF" w:rsidRDefault="00A260EF" w:rsidP="00A260EF">
      <w:pPr>
        <w:tabs>
          <w:tab w:val="left" w:pos="360"/>
        </w:tabs>
        <w:ind w:left="360"/>
        <w:jc w:val="both"/>
        <w:rPr>
          <w:b/>
          <w:bCs/>
          <w:szCs w:val="20"/>
        </w:rPr>
      </w:pPr>
      <w:r>
        <w:rPr>
          <w:b/>
          <w:bCs/>
          <w:sz w:val="16"/>
          <w:szCs w:val="16"/>
        </w:rPr>
        <w:t>DISPOSICIONES MÍNIMAS DE SEGURIDAD Y SALUD EN LOS LUGARES DE TRABAJO</w:t>
      </w:r>
    </w:p>
    <w:p w:rsidR="00A260EF" w:rsidRDefault="00A260EF" w:rsidP="00A260EF">
      <w:pPr>
        <w:tabs>
          <w:tab w:val="left" w:pos="360"/>
          <w:tab w:val="left" w:pos="7370"/>
          <w:tab w:val="left" w:pos="8504"/>
        </w:tabs>
        <w:ind w:left="360"/>
        <w:jc w:val="both"/>
        <w:rPr>
          <w:sz w:val="16"/>
          <w:szCs w:val="16"/>
        </w:rPr>
      </w:pPr>
      <w:r>
        <w:rPr>
          <w:sz w:val="16"/>
          <w:szCs w:val="16"/>
        </w:rPr>
        <w:t>Real Decreto 486/1997 de 14 de abril de 1997 del Ministerio de Trabajo y Asuntos Sociales</w:t>
      </w:r>
      <w:r>
        <w:rPr>
          <w:sz w:val="16"/>
          <w:szCs w:val="16"/>
        </w:rPr>
        <w:tab/>
        <w:t>B.O.E.97</w:t>
      </w:r>
      <w:r>
        <w:rPr>
          <w:sz w:val="16"/>
          <w:szCs w:val="16"/>
        </w:rPr>
        <w:tab/>
        <w:t>23.04.77</w:t>
      </w:r>
    </w:p>
    <w:p w:rsidR="00A260EF" w:rsidRDefault="00A260EF" w:rsidP="00A260EF">
      <w:pPr>
        <w:tabs>
          <w:tab w:val="left" w:pos="360"/>
          <w:tab w:val="left" w:pos="7370"/>
          <w:tab w:val="left" w:pos="8504"/>
        </w:tabs>
        <w:ind w:left="360"/>
        <w:jc w:val="both"/>
        <w:rPr>
          <w:sz w:val="16"/>
          <w:szCs w:val="16"/>
        </w:rPr>
      </w:pPr>
      <w:r>
        <w:rPr>
          <w:sz w:val="16"/>
          <w:szCs w:val="16"/>
        </w:rPr>
        <w:t>Se modifica el anexo I, por Real Decreto 2177/2004, de 12 de noviembre</w:t>
      </w:r>
      <w:r>
        <w:rPr>
          <w:sz w:val="16"/>
          <w:szCs w:val="16"/>
        </w:rPr>
        <w:tab/>
        <w:t>B.O.E.274</w:t>
      </w:r>
      <w:r>
        <w:rPr>
          <w:sz w:val="16"/>
          <w:szCs w:val="16"/>
        </w:rPr>
        <w:tab/>
        <w:t>13.11.04</w:t>
      </w:r>
    </w:p>
    <w:p w:rsidR="00A260EF" w:rsidRDefault="00A260EF" w:rsidP="00A260EF">
      <w:pPr>
        <w:tabs>
          <w:tab w:val="left" w:pos="708"/>
        </w:tabs>
        <w:jc w:val="both"/>
        <w:rPr>
          <w:sz w:val="16"/>
          <w:szCs w:val="16"/>
        </w:rPr>
      </w:pPr>
    </w:p>
    <w:p w:rsidR="00A260EF" w:rsidRDefault="00A260EF" w:rsidP="00A260EF">
      <w:pPr>
        <w:tabs>
          <w:tab w:val="left" w:pos="360"/>
        </w:tabs>
        <w:ind w:left="360"/>
        <w:jc w:val="both"/>
        <w:rPr>
          <w:b/>
          <w:bCs/>
          <w:szCs w:val="20"/>
        </w:rPr>
      </w:pPr>
      <w:r>
        <w:rPr>
          <w:b/>
          <w:bCs/>
          <w:sz w:val="16"/>
          <w:szCs w:val="16"/>
        </w:rPr>
        <w:t>REGLAMENTO DE LA INFRAESTRUCTURA PARA LA CALIDAD Y SEGURIDAD INDUSTRIAL</w:t>
      </w:r>
    </w:p>
    <w:p w:rsidR="00A260EF" w:rsidRDefault="00A260EF" w:rsidP="00A260EF">
      <w:pPr>
        <w:tabs>
          <w:tab w:val="left" w:pos="360"/>
          <w:tab w:val="left" w:pos="7370"/>
          <w:tab w:val="left" w:pos="8504"/>
        </w:tabs>
        <w:ind w:left="360"/>
        <w:jc w:val="both"/>
        <w:rPr>
          <w:sz w:val="16"/>
          <w:szCs w:val="16"/>
        </w:rPr>
      </w:pPr>
      <w:r>
        <w:rPr>
          <w:sz w:val="16"/>
          <w:szCs w:val="16"/>
        </w:rPr>
        <w:t>Real Decreto 2200/1995, de 28 de diciembre de 1995 del Ministerio de Trabajo</w:t>
      </w:r>
      <w:r>
        <w:rPr>
          <w:sz w:val="16"/>
          <w:szCs w:val="16"/>
        </w:rPr>
        <w:tab/>
        <w:t>B.O.E.32</w:t>
      </w:r>
      <w:r>
        <w:rPr>
          <w:sz w:val="16"/>
          <w:szCs w:val="16"/>
        </w:rPr>
        <w:tab/>
        <w:t>26.02.96</w:t>
      </w:r>
    </w:p>
    <w:p w:rsidR="00A260EF" w:rsidRDefault="00A260EF" w:rsidP="00A260EF">
      <w:pPr>
        <w:tabs>
          <w:tab w:val="left" w:pos="360"/>
          <w:tab w:val="left" w:pos="7370"/>
          <w:tab w:val="left" w:pos="8504"/>
        </w:tabs>
        <w:ind w:left="360"/>
        <w:jc w:val="both"/>
        <w:rPr>
          <w:sz w:val="16"/>
          <w:szCs w:val="16"/>
        </w:rPr>
      </w:pPr>
      <w:r>
        <w:rPr>
          <w:sz w:val="16"/>
          <w:szCs w:val="16"/>
        </w:rPr>
        <w:t>Corrección de errores</w:t>
      </w:r>
      <w:r>
        <w:rPr>
          <w:sz w:val="16"/>
          <w:szCs w:val="16"/>
        </w:rPr>
        <w:tab/>
        <w:t>B.O.E.57</w:t>
      </w:r>
      <w:r>
        <w:rPr>
          <w:sz w:val="16"/>
          <w:szCs w:val="16"/>
        </w:rPr>
        <w:tab/>
        <w:t>06.03.96</w:t>
      </w:r>
    </w:p>
    <w:p w:rsidR="00A260EF" w:rsidRDefault="00A260EF" w:rsidP="00A260EF">
      <w:pPr>
        <w:tabs>
          <w:tab w:val="left" w:pos="708"/>
        </w:tabs>
        <w:jc w:val="both"/>
        <w:rPr>
          <w:sz w:val="16"/>
          <w:szCs w:val="16"/>
        </w:rPr>
      </w:pPr>
    </w:p>
    <w:p w:rsidR="00A260EF" w:rsidRDefault="00A260EF" w:rsidP="00A260EF">
      <w:pPr>
        <w:tabs>
          <w:tab w:val="left" w:pos="360"/>
        </w:tabs>
        <w:ind w:left="360"/>
        <w:jc w:val="both"/>
        <w:rPr>
          <w:b/>
          <w:bCs/>
          <w:szCs w:val="20"/>
        </w:rPr>
      </w:pPr>
      <w:r>
        <w:rPr>
          <w:b/>
          <w:bCs/>
          <w:sz w:val="16"/>
          <w:szCs w:val="16"/>
        </w:rPr>
        <w:t>MODIFICACIÓN DEL REAL DECRETO 2200/1995 POR EL QUE SE APRUEBA EL REGLAMENTO DE LA INFRAESTRUCTURA PARA LA CALIDAD Y SEGURIDAD INDUSTRIAL</w:t>
      </w:r>
    </w:p>
    <w:p w:rsidR="00A260EF" w:rsidRDefault="00A260EF" w:rsidP="00A260EF">
      <w:pPr>
        <w:tabs>
          <w:tab w:val="left" w:pos="360"/>
          <w:tab w:val="left" w:pos="7370"/>
          <w:tab w:val="left" w:pos="8504"/>
        </w:tabs>
        <w:ind w:left="360"/>
        <w:jc w:val="both"/>
        <w:rPr>
          <w:sz w:val="16"/>
          <w:szCs w:val="16"/>
        </w:rPr>
      </w:pPr>
      <w:r>
        <w:rPr>
          <w:sz w:val="16"/>
          <w:szCs w:val="16"/>
        </w:rPr>
        <w:t>Real Decreto 411/1997, de 21 de marzo de 1997 del Ministerio de Industria y Energía</w:t>
      </w:r>
      <w:r>
        <w:rPr>
          <w:sz w:val="16"/>
          <w:szCs w:val="16"/>
        </w:rPr>
        <w:tab/>
        <w:t>B.O.E.100</w:t>
      </w:r>
      <w:r>
        <w:rPr>
          <w:sz w:val="16"/>
          <w:szCs w:val="16"/>
        </w:rPr>
        <w:tab/>
        <w:t>26.04.97</w:t>
      </w:r>
    </w:p>
    <w:p w:rsidR="00A260EF" w:rsidRDefault="00A260EF" w:rsidP="00A260EF">
      <w:pPr>
        <w:tabs>
          <w:tab w:val="left" w:pos="708"/>
        </w:tabs>
        <w:jc w:val="both"/>
        <w:rPr>
          <w:sz w:val="16"/>
          <w:szCs w:val="16"/>
        </w:rPr>
      </w:pPr>
    </w:p>
    <w:p w:rsidR="00A260EF" w:rsidRDefault="00A260EF" w:rsidP="00A260EF">
      <w:pPr>
        <w:tabs>
          <w:tab w:val="left" w:pos="360"/>
        </w:tabs>
        <w:ind w:left="360"/>
        <w:jc w:val="both"/>
        <w:rPr>
          <w:b/>
          <w:bCs/>
          <w:szCs w:val="20"/>
        </w:rPr>
      </w:pPr>
      <w:r>
        <w:rPr>
          <w:b/>
          <w:bCs/>
          <w:sz w:val="16"/>
          <w:szCs w:val="16"/>
        </w:rPr>
        <w:t>DISPOSICIONES MÍNIMAS DE SEGURIDAD Y SALUD EN EL TRABAJO EN EL ÁMBITO DE LAS EMPRESAS DE TRABAJO TEMPORAL</w:t>
      </w:r>
    </w:p>
    <w:p w:rsidR="00A260EF" w:rsidRDefault="00A260EF" w:rsidP="00A260EF">
      <w:pPr>
        <w:tabs>
          <w:tab w:val="left" w:pos="360"/>
          <w:tab w:val="left" w:pos="7370"/>
          <w:tab w:val="left" w:pos="8504"/>
        </w:tabs>
        <w:ind w:left="360"/>
        <w:jc w:val="both"/>
        <w:rPr>
          <w:sz w:val="16"/>
          <w:szCs w:val="16"/>
        </w:rPr>
      </w:pPr>
      <w:r>
        <w:rPr>
          <w:sz w:val="16"/>
          <w:szCs w:val="16"/>
        </w:rPr>
        <w:t>Real Decreto 216/1999 de 5 de febrero de 1999 del Ministerio de Trabajo</w:t>
      </w:r>
      <w:r>
        <w:rPr>
          <w:sz w:val="16"/>
          <w:szCs w:val="16"/>
        </w:rPr>
        <w:tab/>
        <w:t>B.O.E.47</w:t>
      </w:r>
      <w:r>
        <w:rPr>
          <w:sz w:val="16"/>
          <w:szCs w:val="16"/>
        </w:rPr>
        <w:tab/>
        <w:t>24.02.99</w:t>
      </w:r>
    </w:p>
    <w:p w:rsidR="00A260EF" w:rsidRDefault="00A260EF" w:rsidP="00A260EF">
      <w:pPr>
        <w:tabs>
          <w:tab w:val="left" w:pos="708"/>
        </w:tabs>
        <w:jc w:val="both"/>
        <w:rPr>
          <w:sz w:val="16"/>
          <w:szCs w:val="16"/>
        </w:rPr>
      </w:pPr>
    </w:p>
    <w:p w:rsidR="00A260EF" w:rsidRDefault="00A260EF" w:rsidP="00A260EF">
      <w:pPr>
        <w:tabs>
          <w:tab w:val="left" w:pos="360"/>
        </w:tabs>
        <w:ind w:left="360"/>
        <w:jc w:val="both"/>
        <w:rPr>
          <w:b/>
          <w:bCs/>
          <w:szCs w:val="20"/>
        </w:rPr>
      </w:pPr>
      <w:r>
        <w:rPr>
          <w:b/>
          <w:bCs/>
          <w:sz w:val="16"/>
          <w:szCs w:val="16"/>
        </w:rPr>
        <w:t>LEY REGULADORA DE LA SUBCONTRATACIÓN EN EL SECTOR DE LA CONSTRUCCIÓN</w:t>
      </w:r>
    </w:p>
    <w:p w:rsidR="00A260EF" w:rsidRDefault="00A260EF" w:rsidP="00A260EF">
      <w:pPr>
        <w:tabs>
          <w:tab w:val="left" w:pos="360"/>
          <w:tab w:val="left" w:pos="7370"/>
          <w:tab w:val="left" w:pos="8504"/>
        </w:tabs>
        <w:ind w:left="360"/>
        <w:jc w:val="both"/>
        <w:rPr>
          <w:sz w:val="16"/>
          <w:szCs w:val="16"/>
        </w:rPr>
      </w:pPr>
      <w:r>
        <w:rPr>
          <w:sz w:val="16"/>
          <w:szCs w:val="16"/>
        </w:rPr>
        <w:t>Ley 32/2006 de 18 de octubre de 2006 de la Jefatura del Estado</w:t>
      </w:r>
      <w:r>
        <w:rPr>
          <w:sz w:val="16"/>
          <w:szCs w:val="16"/>
        </w:rPr>
        <w:tab/>
        <w:t>B.O.E.250</w:t>
      </w:r>
      <w:r>
        <w:rPr>
          <w:sz w:val="16"/>
          <w:szCs w:val="16"/>
        </w:rPr>
        <w:tab/>
        <w:t>19.10.06</w:t>
      </w:r>
    </w:p>
    <w:p w:rsidR="00A260EF" w:rsidRDefault="00A260EF" w:rsidP="00A260EF">
      <w:pPr>
        <w:tabs>
          <w:tab w:val="left" w:pos="360"/>
          <w:tab w:val="left" w:pos="7370"/>
          <w:tab w:val="left" w:pos="8504"/>
        </w:tabs>
        <w:ind w:left="360"/>
        <w:jc w:val="both"/>
        <w:rPr>
          <w:sz w:val="16"/>
          <w:szCs w:val="16"/>
        </w:rPr>
      </w:pPr>
      <w:r>
        <w:rPr>
          <w:sz w:val="16"/>
          <w:szCs w:val="16"/>
        </w:rPr>
        <w:t>MODIFICA L.32/2006. R.D.337/2010 de 19 de marzo del Ministerio de Trabajo e Inmigración</w:t>
      </w:r>
      <w:r>
        <w:rPr>
          <w:sz w:val="16"/>
          <w:szCs w:val="16"/>
        </w:rPr>
        <w:tab/>
        <w:t>B.O.E.</w:t>
      </w:r>
      <w:r>
        <w:rPr>
          <w:sz w:val="16"/>
          <w:szCs w:val="16"/>
        </w:rPr>
        <w:tab/>
        <w:t>23.03.10</w:t>
      </w:r>
    </w:p>
    <w:p w:rsidR="00A260EF" w:rsidRDefault="00A260EF" w:rsidP="00A260EF">
      <w:pPr>
        <w:tabs>
          <w:tab w:val="left" w:pos="708"/>
        </w:tabs>
        <w:jc w:val="both"/>
        <w:rPr>
          <w:sz w:val="16"/>
          <w:szCs w:val="16"/>
        </w:rPr>
      </w:pPr>
    </w:p>
    <w:p w:rsidR="00A260EF" w:rsidRDefault="00A260EF" w:rsidP="00A260EF">
      <w:pPr>
        <w:tabs>
          <w:tab w:val="left" w:pos="360"/>
        </w:tabs>
        <w:ind w:left="360"/>
        <w:jc w:val="both"/>
        <w:rPr>
          <w:b/>
          <w:bCs/>
          <w:szCs w:val="20"/>
        </w:rPr>
      </w:pPr>
      <w:r>
        <w:rPr>
          <w:b/>
          <w:bCs/>
          <w:sz w:val="16"/>
          <w:szCs w:val="16"/>
        </w:rPr>
        <w:t>DESARROLLO DE LA LEY 32/2006 REGULADORA DE LA SUBCONTRATACIÓN EN EL SECTOR DE LA CONSTRUCCIÓN</w:t>
      </w:r>
    </w:p>
    <w:p w:rsidR="00A260EF" w:rsidRDefault="00A260EF" w:rsidP="00A260EF">
      <w:pPr>
        <w:tabs>
          <w:tab w:val="left" w:pos="360"/>
          <w:tab w:val="left" w:pos="7370"/>
          <w:tab w:val="left" w:pos="8504"/>
        </w:tabs>
        <w:ind w:left="360"/>
        <w:jc w:val="both"/>
        <w:rPr>
          <w:sz w:val="16"/>
          <w:szCs w:val="16"/>
        </w:rPr>
      </w:pPr>
      <w:r>
        <w:rPr>
          <w:sz w:val="16"/>
          <w:szCs w:val="16"/>
        </w:rPr>
        <w:t>Real Decreto 1109/2007 de 24 de agosto de 2007 del Ministerio de Trabajo y Asuntos Sociales</w:t>
      </w:r>
      <w:r>
        <w:rPr>
          <w:sz w:val="16"/>
          <w:szCs w:val="16"/>
        </w:rPr>
        <w:tab/>
        <w:t>B.O.E.204</w:t>
      </w:r>
      <w:r>
        <w:rPr>
          <w:sz w:val="16"/>
          <w:szCs w:val="16"/>
        </w:rPr>
        <w:tab/>
        <w:t>25.08.07</w:t>
      </w:r>
    </w:p>
    <w:p w:rsidR="00A260EF" w:rsidRDefault="00A260EF" w:rsidP="00A260EF">
      <w:pPr>
        <w:tabs>
          <w:tab w:val="left" w:pos="360"/>
          <w:tab w:val="left" w:pos="7370"/>
          <w:tab w:val="left" w:pos="8504"/>
        </w:tabs>
        <w:ind w:left="360"/>
        <w:jc w:val="both"/>
        <w:rPr>
          <w:sz w:val="16"/>
          <w:szCs w:val="16"/>
        </w:rPr>
      </w:pPr>
      <w:r>
        <w:rPr>
          <w:sz w:val="16"/>
          <w:szCs w:val="16"/>
        </w:rPr>
        <w:t>Corrección de errores</w:t>
      </w:r>
      <w:r>
        <w:rPr>
          <w:sz w:val="16"/>
          <w:szCs w:val="16"/>
        </w:rPr>
        <w:tab/>
        <w:t>B.O.E.219</w:t>
      </w:r>
      <w:r>
        <w:rPr>
          <w:sz w:val="16"/>
          <w:szCs w:val="16"/>
        </w:rPr>
        <w:tab/>
        <w:t>12.09.07</w:t>
      </w:r>
    </w:p>
    <w:p w:rsidR="00A260EF" w:rsidRDefault="00A260EF" w:rsidP="00A260EF">
      <w:pPr>
        <w:tabs>
          <w:tab w:val="left" w:pos="360"/>
          <w:tab w:val="left" w:pos="7370"/>
          <w:tab w:val="left" w:pos="8504"/>
        </w:tabs>
        <w:ind w:left="360"/>
        <w:jc w:val="both"/>
        <w:rPr>
          <w:sz w:val="16"/>
          <w:szCs w:val="16"/>
        </w:rPr>
      </w:pPr>
      <w:r>
        <w:rPr>
          <w:sz w:val="16"/>
          <w:szCs w:val="16"/>
        </w:rPr>
        <w:t>MODIFICA por R.D.337/2010 de 19 de marzo del Ministerio de Trabajo e Inmigración</w:t>
      </w:r>
      <w:r>
        <w:rPr>
          <w:sz w:val="16"/>
          <w:szCs w:val="16"/>
        </w:rPr>
        <w:tab/>
        <w:t>B.O.E. 71</w:t>
      </w:r>
      <w:r>
        <w:rPr>
          <w:sz w:val="16"/>
          <w:szCs w:val="16"/>
        </w:rPr>
        <w:tab/>
        <w:t>23.03.10</w:t>
      </w:r>
    </w:p>
    <w:p w:rsidR="00A260EF" w:rsidRDefault="00A260EF" w:rsidP="00A260EF">
      <w:pPr>
        <w:tabs>
          <w:tab w:val="left" w:pos="708"/>
        </w:tabs>
        <w:jc w:val="both"/>
        <w:rPr>
          <w:sz w:val="16"/>
          <w:szCs w:val="16"/>
        </w:rPr>
      </w:pPr>
    </w:p>
    <w:p w:rsidR="00A260EF" w:rsidRDefault="00A260EF" w:rsidP="00A260EF">
      <w:pPr>
        <w:tabs>
          <w:tab w:val="left" w:pos="360"/>
        </w:tabs>
        <w:ind w:left="360"/>
        <w:jc w:val="both"/>
        <w:rPr>
          <w:b/>
          <w:bCs/>
          <w:szCs w:val="20"/>
        </w:rPr>
      </w:pPr>
      <w:r>
        <w:rPr>
          <w:b/>
          <w:bCs/>
          <w:sz w:val="16"/>
          <w:szCs w:val="16"/>
        </w:rPr>
        <w:t>DISPOSICIONES MÍNIMAS DE SEGURIDAD Y SALUD APLICABLES A LOS TRABAJOS CON RIESGO DE EXPOSICIÓN AL AMIANTO</w:t>
      </w:r>
    </w:p>
    <w:p w:rsidR="00A260EF" w:rsidRDefault="00A260EF" w:rsidP="00A260EF">
      <w:pPr>
        <w:tabs>
          <w:tab w:val="left" w:pos="360"/>
          <w:tab w:val="left" w:pos="7370"/>
          <w:tab w:val="left" w:pos="8504"/>
        </w:tabs>
        <w:ind w:left="360"/>
        <w:jc w:val="both"/>
        <w:rPr>
          <w:sz w:val="16"/>
          <w:szCs w:val="16"/>
        </w:rPr>
      </w:pPr>
      <w:r>
        <w:rPr>
          <w:sz w:val="16"/>
          <w:szCs w:val="16"/>
        </w:rPr>
        <w:t>Real Decreto 396/2006 de 31 de marzo de 2006 del Ministerio de la Presidencia</w:t>
      </w:r>
      <w:r>
        <w:rPr>
          <w:sz w:val="16"/>
          <w:szCs w:val="16"/>
        </w:rPr>
        <w:tab/>
        <w:t>B.O.E.</w:t>
      </w:r>
      <w:r>
        <w:rPr>
          <w:sz w:val="16"/>
          <w:szCs w:val="16"/>
        </w:rPr>
        <w:tab/>
        <w:t>11.04.06</w:t>
      </w:r>
    </w:p>
    <w:p w:rsidR="00A260EF" w:rsidRDefault="00A260EF" w:rsidP="00A260EF">
      <w:pPr>
        <w:tabs>
          <w:tab w:val="left" w:pos="708"/>
        </w:tabs>
        <w:jc w:val="both"/>
        <w:rPr>
          <w:sz w:val="16"/>
          <w:szCs w:val="16"/>
        </w:rPr>
      </w:pPr>
    </w:p>
    <w:p w:rsidR="00A260EF" w:rsidRDefault="00A260EF" w:rsidP="00A260EF">
      <w:pPr>
        <w:tabs>
          <w:tab w:val="left" w:pos="360"/>
        </w:tabs>
        <w:ind w:left="360"/>
        <w:jc w:val="both"/>
        <w:rPr>
          <w:b/>
          <w:bCs/>
          <w:szCs w:val="20"/>
        </w:rPr>
      </w:pPr>
      <w:r>
        <w:rPr>
          <w:b/>
          <w:bCs/>
          <w:sz w:val="16"/>
          <w:szCs w:val="16"/>
        </w:rPr>
        <w:t>PROTECCIÓN DE LA SALUD Y LA SEGURIDAD DE LOS TRABAJADORES FRENTE A LOS RIESGOS DERIVADOS O QUE PUEDAN DERIVARSE DE LA EXPOSICIÓN A VIBRACIONES MECÁNICAS</w:t>
      </w:r>
    </w:p>
    <w:p w:rsidR="00A260EF" w:rsidRDefault="00A260EF" w:rsidP="00A260EF">
      <w:pPr>
        <w:tabs>
          <w:tab w:val="left" w:pos="360"/>
          <w:tab w:val="left" w:pos="7370"/>
          <w:tab w:val="left" w:pos="8504"/>
        </w:tabs>
        <w:ind w:left="360"/>
        <w:jc w:val="both"/>
        <w:rPr>
          <w:sz w:val="16"/>
          <w:szCs w:val="16"/>
        </w:rPr>
      </w:pPr>
      <w:r>
        <w:rPr>
          <w:sz w:val="16"/>
          <w:szCs w:val="16"/>
        </w:rPr>
        <w:t>Real Decreto 1311/2005 de 4 de noviembre de2005 del Ministerio de Trabajo y Asuntos Sociales</w:t>
      </w:r>
      <w:r>
        <w:rPr>
          <w:sz w:val="16"/>
          <w:szCs w:val="16"/>
        </w:rPr>
        <w:tab/>
        <w:t>B.O.E.</w:t>
      </w:r>
      <w:r>
        <w:rPr>
          <w:sz w:val="16"/>
          <w:szCs w:val="16"/>
        </w:rPr>
        <w:tab/>
        <w:t>05.11.05</w:t>
      </w:r>
    </w:p>
    <w:p w:rsidR="00A260EF" w:rsidRDefault="00A260EF" w:rsidP="00A260EF">
      <w:pPr>
        <w:tabs>
          <w:tab w:val="left" w:pos="708"/>
        </w:tabs>
        <w:jc w:val="both"/>
        <w:rPr>
          <w:sz w:val="16"/>
          <w:szCs w:val="16"/>
        </w:rPr>
      </w:pPr>
    </w:p>
    <w:p w:rsidR="00A260EF" w:rsidRDefault="00A260EF" w:rsidP="00A260EF">
      <w:pPr>
        <w:tabs>
          <w:tab w:val="left" w:pos="360"/>
        </w:tabs>
        <w:ind w:left="360"/>
        <w:jc w:val="both"/>
        <w:rPr>
          <w:b/>
          <w:bCs/>
          <w:szCs w:val="20"/>
        </w:rPr>
      </w:pPr>
      <w:r>
        <w:rPr>
          <w:b/>
          <w:bCs/>
          <w:sz w:val="16"/>
          <w:szCs w:val="16"/>
        </w:rPr>
        <w:t>DISPOSICIONES MÍNIMAS PARA LA PROTECCIÓN DE LA SALUD Y SEGURIDAD DE LOS TRABAJADORES FRENTE AL RIESGO ELÉCTRICO</w:t>
      </w:r>
    </w:p>
    <w:p w:rsidR="00A260EF" w:rsidRDefault="00A260EF" w:rsidP="00A260EF">
      <w:pPr>
        <w:tabs>
          <w:tab w:val="left" w:pos="360"/>
          <w:tab w:val="left" w:pos="7370"/>
          <w:tab w:val="left" w:pos="8504"/>
        </w:tabs>
        <w:ind w:left="360"/>
        <w:jc w:val="both"/>
        <w:rPr>
          <w:sz w:val="16"/>
          <w:szCs w:val="16"/>
        </w:rPr>
      </w:pPr>
      <w:r>
        <w:rPr>
          <w:sz w:val="16"/>
          <w:szCs w:val="16"/>
        </w:rPr>
        <w:t>Real Decreto 614/2001 de 8 de junio de 2001 del Ministerio de la Presidencia</w:t>
      </w:r>
      <w:r>
        <w:rPr>
          <w:sz w:val="16"/>
          <w:szCs w:val="16"/>
        </w:rPr>
        <w:tab/>
        <w:t>B.O.E.</w:t>
      </w:r>
      <w:r>
        <w:rPr>
          <w:sz w:val="16"/>
          <w:szCs w:val="16"/>
        </w:rPr>
        <w:tab/>
        <w:t>21.06.01</w:t>
      </w:r>
    </w:p>
    <w:p w:rsidR="00A260EF" w:rsidRDefault="00A260EF" w:rsidP="00A260EF">
      <w:pPr>
        <w:tabs>
          <w:tab w:val="left" w:pos="708"/>
        </w:tabs>
        <w:jc w:val="both"/>
        <w:rPr>
          <w:sz w:val="16"/>
          <w:szCs w:val="16"/>
        </w:rPr>
      </w:pPr>
    </w:p>
    <w:p w:rsidR="00A260EF" w:rsidRDefault="00A260EF" w:rsidP="00A260EF">
      <w:pPr>
        <w:tabs>
          <w:tab w:val="left" w:pos="360"/>
        </w:tabs>
        <w:ind w:left="360"/>
        <w:jc w:val="both"/>
        <w:rPr>
          <w:b/>
          <w:bCs/>
          <w:szCs w:val="20"/>
        </w:rPr>
      </w:pPr>
      <w:r>
        <w:rPr>
          <w:b/>
          <w:bCs/>
          <w:sz w:val="16"/>
          <w:szCs w:val="16"/>
        </w:rPr>
        <w:t>PROTECCIÓN DE LA SALUD Y SEGURIDAD DE LOS TRABAJADORES CONTRA LOS RIESGOS RELACIONADOS CON LOS AGENTES QUÍMICOS DURANTE EL TRABAJO</w:t>
      </w:r>
    </w:p>
    <w:p w:rsidR="00A260EF" w:rsidRDefault="00A260EF" w:rsidP="00A260EF">
      <w:pPr>
        <w:tabs>
          <w:tab w:val="left" w:pos="360"/>
          <w:tab w:val="left" w:pos="7370"/>
          <w:tab w:val="left" w:pos="8504"/>
        </w:tabs>
        <w:ind w:left="360"/>
        <w:jc w:val="both"/>
        <w:rPr>
          <w:sz w:val="16"/>
          <w:szCs w:val="16"/>
        </w:rPr>
      </w:pPr>
      <w:r>
        <w:rPr>
          <w:sz w:val="16"/>
          <w:szCs w:val="16"/>
        </w:rPr>
        <w:lastRenderedPageBreak/>
        <w:t>Real Decreto 374/2001 de 6 de abril de 2001 del Ministerio de la Presidencia</w:t>
      </w:r>
      <w:r>
        <w:rPr>
          <w:sz w:val="16"/>
          <w:szCs w:val="16"/>
        </w:rPr>
        <w:tab/>
        <w:t>B.O.E.</w:t>
      </w:r>
      <w:r>
        <w:rPr>
          <w:sz w:val="16"/>
          <w:szCs w:val="16"/>
        </w:rPr>
        <w:tab/>
        <w:t>01.05.01</w:t>
      </w:r>
    </w:p>
    <w:p w:rsidR="00A260EF" w:rsidRDefault="00A260EF" w:rsidP="00A260EF">
      <w:pPr>
        <w:tabs>
          <w:tab w:val="left" w:pos="708"/>
        </w:tabs>
        <w:jc w:val="both"/>
        <w:rPr>
          <w:sz w:val="16"/>
          <w:szCs w:val="16"/>
        </w:rPr>
      </w:pPr>
    </w:p>
    <w:p w:rsidR="00A260EF" w:rsidRDefault="00A260EF" w:rsidP="00A260EF">
      <w:pPr>
        <w:tabs>
          <w:tab w:val="left" w:pos="360"/>
        </w:tabs>
        <w:ind w:left="360"/>
        <w:jc w:val="both"/>
        <w:rPr>
          <w:b/>
          <w:bCs/>
          <w:szCs w:val="20"/>
        </w:rPr>
      </w:pPr>
      <w:r>
        <w:rPr>
          <w:b/>
          <w:bCs/>
          <w:sz w:val="16"/>
          <w:szCs w:val="16"/>
        </w:rPr>
        <w:t>DISPOSICIONES MÍNIMAS DE SEGURIDAD Y SALUD RELATIVAS A LA UTILIZACIÓN POR LOS TRABAJADORES DE EQUIPOS DE PROTECCIÓN INDIVIDUAL</w:t>
      </w:r>
    </w:p>
    <w:p w:rsidR="00A260EF" w:rsidRDefault="00A260EF" w:rsidP="00A260EF">
      <w:pPr>
        <w:tabs>
          <w:tab w:val="left" w:pos="360"/>
          <w:tab w:val="left" w:pos="7370"/>
          <w:tab w:val="left" w:pos="8504"/>
        </w:tabs>
        <w:ind w:left="360"/>
        <w:jc w:val="both"/>
        <w:rPr>
          <w:sz w:val="16"/>
          <w:szCs w:val="16"/>
        </w:rPr>
      </w:pPr>
      <w:r>
        <w:rPr>
          <w:sz w:val="16"/>
          <w:szCs w:val="16"/>
        </w:rPr>
        <w:t>Real Decreto 773/1997 de 30 de mayo de 1997 de Ministerio de Presidencia</w:t>
      </w:r>
      <w:r>
        <w:rPr>
          <w:sz w:val="16"/>
          <w:szCs w:val="16"/>
        </w:rPr>
        <w:tab/>
        <w:t>B.O.E.</w:t>
      </w:r>
      <w:r>
        <w:rPr>
          <w:sz w:val="16"/>
          <w:szCs w:val="16"/>
        </w:rPr>
        <w:tab/>
        <w:t>12.06.97</w:t>
      </w:r>
    </w:p>
    <w:p w:rsidR="00A260EF" w:rsidRDefault="00A260EF" w:rsidP="00A260EF">
      <w:pPr>
        <w:tabs>
          <w:tab w:val="left" w:pos="708"/>
        </w:tabs>
        <w:jc w:val="both"/>
        <w:rPr>
          <w:sz w:val="16"/>
          <w:szCs w:val="16"/>
        </w:rPr>
      </w:pPr>
    </w:p>
    <w:p w:rsidR="00A260EF" w:rsidRDefault="00A260EF" w:rsidP="00A260EF">
      <w:pPr>
        <w:tabs>
          <w:tab w:val="left" w:pos="360"/>
        </w:tabs>
        <w:ind w:left="360"/>
        <w:jc w:val="both"/>
        <w:rPr>
          <w:b/>
          <w:bCs/>
          <w:szCs w:val="20"/>
        </w:rPr>
      </w:pPr>
      <w:r>
        <w:rPr>
          <w:b/>
          <w:bCs/>
          <w:sz w:val="16"/>
          <w:szCs w:val="16"/>
        </w:rPr>
        <w:t>PROTECCIÓN DE LOS TRABAJADORES CONTRA LOS RIESGOS RELACIONADOS CON LA EXPOSICIÓN A AGENTES CANCERÍGENOS DURANTE EL TRABAJO</w:t>
      </w:r>
    </w:p>
    <w:p w:rsidR="00A260EF" w:rsidRDefault="00A260EF" w:rsidP="00A260EF">
      <w:pPr>
        <w:tabs>
          <w:tab w:val="left" w:pos="360"/>
          <w:tab w:val="left" w:pos="7370"/>
          <w:tab w:val="left" w:pos="8504"/>
        </w:tabs>
        <w:ind w:left="360"/>
        <w:jc w:val="both"/>
        <w:rPr>
          <w:sz w:val="16"/>
          <w:szCs w:val="16"/>
        </w:rPr>
      </w:pPr>
      <w:r>
        <w:rPr>
          <w:sz w:val="16"/>
          <w:szCs w:val="16"/>
        </w:rPr>
        <w:t>Real Decreto 665/1997 de 12 de mayo de 1997 de Ministerio de Presidencia</w:t>
      </w:r>
      <w:r>
        <w:rPr>
          <w:sz w:val="16"/>
          <w:szCs w:val="16"/>
        </w:rPr>
        <w:tab/>
        <w:t>B.O.E.</w:t>
      </w:r>
      <w:r>
        <w:rPr>
          <w:sz w:val="16"/>
          <w:szCs w:val="16"/>
        </w:rPr>
        <w:tab/>
        <w:t>24.05.97</w:t>
      </w:r>
    </w:p>
    <w:p w:rsidR="00A260EF" w:rsidRDefault="00A260EF" w:rsidP="00A260EF">
      <w:pPr>
        <w:tabs>
          <w:tab w:val="left" w:pos="708"/>
        </w:tabs>
        <w:jc w:val="both"/>
        <w:rPr>
          <w:sz w:val="16"/>
          <w:szCs w:val="16"/>
        </w:rPr>
      </w:pPr>
    </w:p>
    <w:p w:rsidR="00A260EF" w:rsidRDefault="00A260EF" w:rsidP="00A260EF">
      <w:pPr>
        <w:tabs>
          <w:tab w:val="left" w:pos="360"/>
        </w:tabs>
        <w:ind w:left="360"/>
        <w:jc w:val="both"/>
        <w:rPr>
          <w:b/>
          <w:bCs/>
          <w:szCs w:val="20"/>
        </w:rPr>
      </w:pPr>
      <w:r>
        <w:rPr>
          <w:b/>
          <w:bCs/>
          <w:sz w:val="16"/>
          <w:szCs w:val="16"/>
        </w:rPr>
        <w:t>PROTECCIÓN DE LOS TRABAJADORES CONTRA LOS RIESGOS RELACIONADOS CON LA EXPOSICIÓN A AGENTES BIOLÓGICOS DURANTE EL TRABAJO</w:t>
      </w:r>
    </w:p>
    <w:p w:rsidR="00A260EF" w:rsidRDefault="00A260EF" w:rsidP="00A260EF">
      <w:pPr>
        <w:tabs>
          <w:tab w:val="left" w:pos="360"/>
          <w:tab w:val="left" w:pos="7370"/>
          <w:tab w:val="left" w:pos="8504"/>
        </w:tabs>
        <w:ind w:left="360"/>
        <w:jc w:val="both"/>
        <w:rPr>
          <w:sz w:val="16"/>
          <w:szCs w:val="16"/>
        </w:rPr>
      </w:pPr>
      <w:r>
        <w:rPr>
          <w:sz w:val="16"/>
          <w:szCs w:val="16"/>
        </w:rPr>
        <w:t>Real Decreto 664/1997 de 12 de mayo de 1997 de Ministerio de Presidencia</w:t>
      </w:r>
      <w:r>
        <w:rPr>
          <w:sz w:val="16"/>
          <w:szCs w:val="16"/>
        </w:rPr>
        <w:tab/>
        <w:t>B.O.E.</w:t>
      </w:r>
      <w:r>
        <w:rPr>
          <w:sz w:val="16"/>
          <w:szCs w:val="16"/>
        </w:rPr>
        <w:tab/>
        <w:t>24.05.97</w:t>
      </w:r>
    </w:p>
    <w:p w:rsidR="00A260EF" w:rsidRDefault="00A260EF" w:rsidP="00A260EF">
      <w:pPr>
        <w:tabs>
          <w:tab w:val="left" w:pos="708"/>
        </w:tabs>
        <w:jc w:val="both"/>
        <w:rPr>
          <w:sz w:val="16"/>
          <w:szCs w:val="16"/>
        </w:rPr>
      </w:pPr>
    </w:p>
    <w:p w:rsidR="00A260EF" w:rsidRDefault="00A260EF" w:rsidP="00A260EF">
      <w:pPr>
        <w:tabs>
          <w:tab w:val="left" w:pos="360"/>
        </w:tabs>
        <w:ind w:left="360"/>
        <w:jc w:val="both"/>
        <w:rPr>
          <w:b/>
          <w:bCs/>
          <w:szCs w:val="20"/>
        </w:rPr>
      </w:pPr>
      <w:r>
        <w:rPr>
          <w:b/>
          <w:bCs/>
          <w:sz w:val="16"/>
          <w:szCs w:val="16"/>
        </w:rPr>
        <w:t>DISPOSICIONES MÍNIMAS DE SEGURIDAD Y SALUD RELATIVAS A LA MANIPULACIÓN MANUAL DE CARGAS QUE ENTRAÑE RIESGOS, EN PARTICULAR DORSOLUMBARES, PARA LOS TRABAJADORES</w:t>
      </w:r>
    </w:p>
    <w:p w:rsidR="00A260EF" w:rsidRDefault="00A260EF" w:rsidP="00A260EF">
      <w:pPr>
        <w:tabs>
          <w:tab w:val="left" w:pos="360"/>
          <w:tab w:val="left" w:pos="7370"/>
          <w:tab w:val="left" w:pos="8504"/>
        </w:tabs>
        <w:ind w:left="360"/>
        <w:jc w:val="both"/>
        <w:rPr>
          <w:sz w:val="16"/>
          <w:szCs w:val="16"/>
        </w:rPr>
      </w:pPr>
      <w:r>
        <w:rPr>
          <w:sz w:val="16"/>
          <w:szCs w:val="16"/>
        </w:rPr>
        <w:t>Real Decreto 487/1997 de 14 de abril de 1997 de Ministerio de Presidencia</w:t>
      </w:r>
      <w:r>
        <w:rPr>
          <w:sz w:val="16"/>
          <w:szCs w:val="16"/>
        </w:rPr>
        <w:tab/>
        <w:t>B.O.E.</w:t>
      </w:r>
      <w:r>
        <w:rPr>
          <w:sz w:val="16"/>
          <w:szCs w:val="16"/>
        </w:rPr>
        <w:tab/>
        <w:t>13.04.97</w:t>
      </w:r>
    </w:p>
    <w:p w:rsidR="00A260EF" w:rsidRDefault="00A260EF" w:rsidP="00A260EF">
      <w:pPr>
        <w:tabs>
          <w:tab w:val="left" w:pos="708"/>
        </w:tabs>
        <w:jc w:val="both"/>
        <w:rPr>
          <w:sz w:val="16"/>
          <w:szCs w:val="16"/>
        </w:rPr>
      </w:pPr>
    </w:p>
    <w:p w:rsidR="00A260EF" w:rsidRDefault="00A260EF" w:rsidP="00A260EF">
      <w:pPr>
        <w:tabs>
          <w:tab w:val="left" w:pos="360"/>
        </w:tabs>
        <w:ind w:left="360"/>
        <w:jc w:val="both"/>
        <w:rPr>
          <w:b/>
          <w:bCs/>
          <w:szCs w:val="20"/>
        </w:rPr>
      </w:pPr>
      <w:r>
        <w:rPr>
          <w:b/>
          <w:bCs/>
          <w:sz w:val="16"/>
          <w:szCs w:val="16"/>
        </w:rPr>
        <w:t>ORDENANZA GENERAL DE SEGURIDAD E HIGIENE EN EL TRABAJO</w:t>
      </w:r>
    </w:p>
    <w:p w:rsidR="00A260EF" w:rsidRDefault="00A260EF" w:rsidP="00A260EF">
      <w:pPr>
        <w:tabs>
          <w:tab w:val="left" w:pos="360"/>
          <w:tab w:val="left" w:pos="7370"/>
          <w:tab w:val="left" w:pos="8504"/>
        </w:tabs>
        <w:ind w:left="360"/>
        <w:jc w:val="both"/>
        <w:rPr>
          <w:sz w:val="16"/>
          <w:szCs w:val="16"/>
        </w:rPr>
      </w:pPr>
      <w:r>
        <w:rPr>
          <w:sz w:val="16"/>
          <w:szCs w:val="16"/>
        </w:rPr>
        <w:t>Orden de 9 de marzo de 1971 del Ministerio de Trabajo</w:t>
      </w:r>
      <w:r>
        <w:rPr>
          <w:sz w:val="16"/>
          <w:szCs w:val="16"/>
        </w:rPr>
        <w:tab/>
        <w:t>B.O.E.</w:t>
      </w:r>
      <w:r>
        <w:rPr>
          <w:sz w:val="16"/>
          <w:szCs w:val="16"/>
        </w:rPr>
        <w:tab/>
        <w:t>16.03.71</w:t>
      </w:r>
    </w:p>
    <w:p w:rsidR="00A260EF" w:rsidRDefault="00A260EF" w:rsidP="00A260EF">
      <w:pPr>
        <w:tabs>
          <w:tab w:val="left" w:pos="708"/>
        </w:tabs>
        <w:jc w:val="both"/>
        <w:rPr>
          <w:sz w:val="16"/>
          <w:szCs w:val="16"/>
        </w:rPr>
      </w:pPr>
    </w:p>
    <w:p w:rsidR="00A260EF" w:rsidRDefault="00A260EF" w:rsidP="00A260EF">
      <w:pPr>
        <w:tabs>
          <w:tab w:val="left" w:pos="360"/>
        </w:tabs>
        <w:ind w:left="360"/>
        <w:jc w:val="both"/>
        <w:rPr>
          <w:b/>
          <w:bCs/>
          <w:szCs w:val="20"/>
        </w:rPr>
      </w:pPr>
      <w:r>
        <w:rPr>
          <w:b/>
          <w:bCs/>
          <w:sz w:val="16"/>
          <w:szCs w:val="16"/>
        </w:rPr>
        <w:t>PROTECCIÓN DE LA SALUD Y LA SEGURIDAD DE LOS TRABAJADORES CONTRA LOS RIESGOS RELACIONADOS CON LA EXPOSICIÓN AL RUIDO</w:t>
      </w:r>
    </w:p>
    <w:p w:rsidR="00A260EF" w:rsidRDefault="00A260EF" w:rsidP="00A260EF">
      <w:pPr>
        <w:tabs>
          <w:tab w:val="left" w:pos="360"/>
          <w:tab w:val="left" w:pos="7370"/>
          <w:tab w:val="left" w:pos="8504"/>
        </w:tabs>
        <w:ind w:left="360"/>
        <w:jc w:val="both"/>
        <w:rPr>
          <w:sz w:val="16"/>
          <w:szCs w:val="16"/>
        </w:rPr>
      </w:pPr>
      <w:r>
        <w:rPr>
          <w:sz w:val="16"/>
          <w:szCs w:val="16"/>
        </w:rPr>
        <w:t>Real Decreto 286/2006 de 10 de marzo de 2006 del Ministerio de la Presidencia</w:t>
      </w:r>
      <w:r>
        <w:rPr>
          <w:sz w:val="16"/>
          <w:szCs w:val="16"/>
        </w:rPr>
        <w:tab/>
        <w:t>B.O.E.60</w:t>
      </w:r>
      <w:r>
        <w:rPr>
          <w:sz w:val="16"/>
          <w:szCs w:val="16"/>
        </w:rPr>
        <w:tab/>
        <w:t>11.03.06</w:t>
      </w:r>
    </w:p>
    <w:p w:rsidR="00A260EF" w:rsidRDefault="00A260EF" w:rsidP="00A260EF">
      <w:pPr>
        <w:tabs>
          <w:tab w:val="left" w:pos="360"/>
          <w:tab w:val="left" w:pos="7370"/>
          <w:tab w:val="left" w:pos="8504"/>
        </w:tabs>
        <w:ind w:left="360"/>
        <w:jc w:val="both"/>
        <w:rPr>
          <w:sz w:val="16"/>
          <w:szCs w:val="16"/>
        </w:rPr>
      </w:pPr>
      <w:r>
        <w:rPr>
          <w:sz w:val="16"/>
          <w:szCs w:val="16"/>
        </w:rPr>
        <w:t>Corrección de errores</w:t>
      </w:r>
      <w:r>
        <w:rPr>
          <w:sz w:val="16"/>
          <w:szCs w:val="16"/>
        </w:rPr>
        <w:tab/>
        <w:t>B.O.E.62</w:t>
      </w:r>
      <w:r>
        <w:rPr>
          <w:sz w:val="16"/>
          <w:szCs w:val="16"/>
        </w:rPr>
        <w:tab/>
        <w:t>14.03.06</w:t>
      </w:r>
    </w:p>
    <w:p w:rsidR="00A260EF" w:rsidRDefault="00A260EF" w:rsidP="00A260EF">
      <w:pPr>
        <w:tabs>
          <w:tab w:val="left" w:pos="360"/>
          <w:tab w:val="left" w:pos="7370"/>
          <w:tab w:val="left" w:pos="8504"/>
        </w:tabs>
        <w:ind w:left="360"/>
        <w:jc w:val="both"/>
        <w:rPr>
          <w:sz w:val="16"/>
          <w:szCs w:val="16"/>
        </w:rPr>
      </w:pPr>
      <w:r>
        <w:rPr>
          <w:sz w:val="16"/>
          <w:szCs w:val="16"/>
        </w:rPr>
        <w:t>Corrección de errores</w:t>
      </w:r>
      <w:r>
        <w:rPr>
          <w:sz w:val="16"/>
          <w:szCs w:val="16"/>
        </w:rPr>
        <w:tab/>
        <w:t>B.O.E.71</w:t>
      </w:r>
      <w:r>
        <w:rPr>
          <w:sz w:val="16"/>
          <w:szCs w:val="16"/>
        </w:rPr>
        <w:tab/>
        <w:t>24.03.06</w:t>
      </w:r>
    </w:p>
    <w:p w:rsidR="00A260EF" w:rsidRDefault="00A260EF" w:rsidP="00A260EF">
      <w:pPr>
        <w:tabs>
          <w:tab w:val="left" w:pos="708"/>
        </w:tabs>
        <w:jc w:val="both"/>
        <w:rPr>
          <w:sz w:val="16"/>
          <w:szCs w:val="16"/>
        </w:rPr>
      </w:pPr>
    </w:p>
    <w:p w:rsidR="00A260EF" w:rsidRDefault="00A260EF" w:rsidP="00A260EF">
      <w:pPr>
        <w:tabs>
          <w:tab w:val="left" w:pos="360"/>
        </w:tabs>
        <w:ind w:left="360"/>
        <w:jc w:val="both"/>
        <w:rPr>
          <w:b/>
          <w:bCs/>
          <w:szCs w:val="20"/>
        </w:rPr>
      </w:pPr>
      <w:r>
        <w:rPr>
          <w:b/>
          <w:bCs/>
          <w:sz w:val="16"/>
          <w:szCs w:val="16"/>
        </w:rPr>
        <w:t>DISPOSICIONES MÍNIMAS DE SEGURIDAD Y SALUD RELATIVAS AL TRABAJO CON EQUIPOS QUE INCLUYEN PANTALLAS DE VISUALIZACIÓN</w:t>
      </w:r>
    </w:p>
    <w:p w:rsidR="00A260EF" w:rsidRDefault="00A260EF" w:rsidP="00A260EF">
      <w:pPr>
        <w:tabs>
          <w:tab w:val="left" w:pos="360"/>
          <w:tab w:val="left" w:pos="7370"/>
          <w:tab w:val="left" w:pos="8504"/>
        </w:tabs>
        <w:ind w:left="360"/>
        <w:jc w:val="both"/>
        <w:rPr>
          <w:sz w:val="16"/>
          <w:szCs w:val="16"/>
        </w:rPr>
      </w:pPr>
      <w:r>
        <w:rPr>
          <w:sz w:val="16"/>
          <w:szCs w:val="16"/>
        </w:rPr>
        <w:t>Real Decreto 488/1997 de 14 de abril de 1997 del Ministerio de Trabajo y Asuntos Sociales</w:t>
      </w:r>
      <w:r>
        <w:rPr>
          <w:sz w:val="16"/>
          <w:szCs w:val="16"/>
        </w:rPr>
        <w:tab/>
        <w:t>B.O.E.97</w:t>
      </w:r>
      <w:r>
        <w:rPr>
          <w:sz w:val="16"/>
          <w:szCs w:val="16"/>
        </w:rPr>
        <w:tab/>
        <w:t>23.04.97</w:t>
      </w:r>
    </w:p>
    <w:p w:rsidR="00A260EF" w:rsidRDefault="00A260EF" w:rsidP="00A260EF">
      <w:pPr>
        <w:tabs>
          <w:tab w:val="left" w:pos="708"/>
        </w:tabs>
        <w:jc w:val="both"/>
        <w:rPr>
          <w:sz w:val="16"/>
          <w:szCs w:val="16"/>
        </w:rPr>
      </w:pPr>
    </w:p>
    <w:p w:rsidR="00A260EF" w:rsidRDefault="00A260EF" w:rsidP="00A260EF">
      <w:pPr>
        <w:tabs>
          <w:tab w:val="left" w:pos="360"/>
        </w:tabs>
        <w:ind w:left="360"/>
        <w:jc w:val="both"/>
        <w:rPr>
          <w:b/>
          <w:bCs/>
          <w:szCs w:val="20"/>
        </w:rPr>
      </w:pPr>
      <w:r>
        <w:rPr>
          <w:b/>
          <w:bCs/>
          <w:sz w:val="16"/>
          <w:szCs w:val="16"/>
        </w:rPr>
        <w:t>REGULACIÓN DE LAS CONDICIONES PARA LA COMERCIALIZACIÓN Y LIBRE CIRCULACIÓN INTRACOMUNITARIA DE LOS EQUIPOS DE PROTECCIÓN INDIVIDUAL</w:t>
      </w:r>
    </w:p>
    <w:p w:rsidR="00A260EF" w:rsidRDefault="00A260EF" w:rsidP="00A260EF">
      <w:pPr>
        <w:tabs>
          <w:tab w:val="left" w:pos="360"/>
          <w:tab w:val="left" w:pos="7370"/>
          <w:tab w:val="left" w:pos="8504"/>
        </w:tabs>
        <w:ind w:left="360"/>
        <w:jc w:val="both"/>
        <w:rPr>
          <w:sz w:val="16"/>
          <w:szCs w:val="16"/>
        </w:rPr>
      </w:pPr>
      <w:r>
        <w:rPr>
          <w:sz w:val="16"/>
          <w:szCs w:val="16"/>
        </w:rPr>
        <w:t>Real Decreto 1407/1992 de 20 de noviembre del Ministerio de Relaciones</w:t>
      </w:r>
      <w:r>
        <w:rPr>
          <w:sz w:val="16"/>
          <w:szCs w:val="16"/>
        </w:rPr>
        <w:tab/>
      </w:r>
      <w:r>
        <w:rPr>
          <w:sz w:val="16"/>
          <w:szCs w:val="16"/>
        </w:rPr>
        <w:tab/>
      </w:r>
    </w:p>
    <w:p w:rsidR="00A260EF" w:rsidRDefault="00A260EF" w:rsidP="00A260EF">
      <w:pPr>
        <w:tabs>
          <w:tab w:val="left" w:pos="360"/>
          <w:tab w:val="left" w:pos="7370"/>
          <w:tab w:val="left" w:pos="8504"/>
        </w:tabs>
        <w:ind w:left="360"/>
        <w:jc w:val="both"/>
        <w:rPr>
          <w:sz w:val="16"/>
          <w:szCs w:val="16"/>
        </w:rPr>
      </w:pPr>
      <w:proofErr w:type="gramStart"/>
      <w:r>
        <w:rPr>
          <w:sz w:val="16"/>
          <w:szCs w:val="16"/>
        </w:rPr>
        <w:t>con</w:t>
      </w:r>
      <w:proofErr w:type="gramEnd"/>
      <w:r>
        <w:rPr>
          <w:sz w:val="16"/>
          <w:szCs w:val="16"/>
        </w:rPr>
        <w:t xml:space="preserve"> las Cortes y de la Secretaría del Gobierno</w:t>
      </w:r>
      <w:r>
        <w:rPr>
          <w:sz w:val="16"/>
          <w:szCs w:val="16"/>
        </w:rPr>
        <w:tab/>
        <w:t>B.O.E.311</w:t>
      </w:r>
      <w:r>
        <w:rPr>
          <w:sz w:val="16"/>
          <w:szCs w:val="16"/>
        </w:rPr>
        <w:tab/>
        <w:t>28.12.92</w:t>
      </w:r>
    </w:p>
    <w:p w:rsidR="00A260EF" w:rsidRDefault="00A260EF" w:rsidP="00A260EF">
      <w:pPr>
        <w:tabs>
          <w:tab w:val="left" w:pos="360"/>
          <w:tab w:val="left" w:pos="7370"/>
          <w:tab w:val="left" w:pos="8504"/>
        </w:tabs>
        <w:ind w:left="360"/>
        <w:jc w:val="both"/>
        <w:rPr>
          <w:sz w:val="16"/>
          <w:szCs w:val="16"/>
        </w:rPr>
      </w:pPr>
      <w:r>
        <w:rPr>
          <w:sz w:val="16"/>
          <w:szCs w:val="16"/>
        </w:rPr>
        <w:t>Corrección de errores</w:t>
      </w:r>
      <w:r>
        <w:rPr>
          <w:sz w:val="16"/>
          <w:szCs w:val="16"/>
        </w:rPr>
        <w:tab/>
        <w:t>B.O.E.47</w:t>
      </w:r>
      <w:r>
        <w:rPr>
          <w:sz w:val="16"/>
          <w:szCs w:val="16"/>
        </w:rPr>
        <w:tab/>
        <w:t>24.02.93</w:t>
      </w:r>
    </w:p>
    <w:p w:rsidR="00A260EF" w:rsidRDefault="00A260EF" w:rsidP="00A260EF">
      <w:pPr>
        <w:tabs>
          <w:tab w:val="left" w:pos="360"/>
          <w:tab w:val="left" w:pos="7370"/>
          <w:tab w:val="left" w:pos="8504"/>
        </w:tabs>
        <w:ind w:left="360"/>
        <w:jc w:val="both"/>
        <w:rPr>
          <w:sz w:val="16"/>
          <w:szCs w:val="16"/>
        </w:rPr>
      </w:pPr>
      <w:r>
        <w:rPr>
          <w:sz w:val="16"/>
          <w:szCs w:val="16"/>
        </w:rPr>
        <w:t>MODIFICACIÓN R.D.1407/1992. R.D.159/1995 de 3 de febrero del Ministerio de la Presidencia</w:t>
      </w:r>
      <w:r>
        <w:rPr>
          <w:sz w:val="16"/>
          <w:szCs w:val="16"/>
        </w:rPr>
        <w:tab/>
        <w:t>B.O.E.57</w:t>
      </w:r>
      <w:r>
        <w:rPr>
          <w:sz w:val="16"/>
          <w:szCs w:val="16"/>
        </w:rPr>
        <w:tab/>
        <w:t>08.03.95</w:t>
      </w:r>
    </w:p>
    <w:p w:rsidR="00A260EF" w:rsidRDefault="00A260EF" w:rsidP="00A260EF">
      <w:pPr>
        <w:tabs>
          <w:tab w:val="left" w:pos="360"/>
          <w:tab w:val="left" w:pos="7370"/>
          <w:tab w:val="left" w:pos="8504"/>
        </w:tabs>
        <w:ind w:left="360"/>
        <w:jc w:val="both"/>
        <w:rPr>
          <w:sz w:val="16"/>
          <w:szCs w:val="16"/>
        </w:rPr>
      </w:pPr>
      <w:r>
        <w:rPr>
          <w:sz w:val="16"/>
          <w:szCs w:val="16"/>
        </w:rPr>
        <w:t>Corrección de errores</w:t>
      </w:r>
      <w:r>
        <w:rPr>
          <w:sz w:val="16"/>
          <w:szCs w:val="16"/>
        </w:rPr>
        <w:tab/>
        <w:t>B.O.E.69</w:t>
      </w:r>
      <w:r>
        <w:rPr>
          <w:sz w:val="16"/>
          <w:szCs w:val="16"/>
        </w:rPr>
        <w:tab/>
        <w:t>22.03.95</w:t>
      </w:r>
    </w:p>
    <w:p w:rsidR="00A260EF" w:rsidRDefault="00A260EF" w:rsidP="00A260EF">
      <w:pPr>
        <w:tabs>
          <w:tab w:val="left" w:pos="708"/>
        </w:tabs>
        <w:jc w:val="both"/>
        <w:rPr>
          <w:sz w:val="16"/>
          <w:szCs w:val="16"/>
        </w:rPr>
      </w:pPr>
    </w:p>
    <w:p w:rsidR="00A260EF" w:rsidRDefault="00A260EF" w:rsidP="00A260EF">
      <w:pPr>
        <w:tabs>
          <w:tab w:val="left" w:pos="360"/>
        </w:tabs>
        <w:ind w:left="360"/>
        <w:jc w:val="both"/>
        <w:rPr>
          <w:b/>
          <w:bCs/>
          <w:szCs w:val="20"/>
        </w:rPr>
      </w:pPr>
      <w:r>
        <w:rPr>
          <w:b/>
          <w:bCs/>
          <w:sz w:val="16"/>
          <w:szCs w:val="16"/>
        </w:rPr>
        <w:t>MODIFICACIÓN DEL ANEXO DEL REAL DECRETO 159/1995 QUE MODIFICÓ A SU VEZ EL REAL DECRETO 1407/1992 RELATIVO A LAS CONDICIONES PARA LA COMERCIALIZACIÓN Y LIBRE CIRCULACIÓN INTRACOMUNITARIA DE LOS EQUIPOS DE PROTECCIÓN INDIVIDUAL</w:t>
      </w:r>
    </w:p>
    <w:p w:rsidR="00A260EF" w:rsidRDefault="00A260EF" w:rsidP="00A260EF">
      <w:pPr>
        <w:tabs>
          <w:tab w:val="left" w:pos="360"/>
          <w:tab w:val="left" w:pos="7370"/>
          <w:tab w:val="left" w:pos="8504"/>
        </w:tabs>
        <w:ind w:left="360"/>
        <w:jc w:val="both"/>
        <w:rPr>
          <w:sz w:val="16"/>
          <w:szCs w:val="16"/>
        </w:rPr>
      </w:pPr>
      <w:r>
        <w:rPr>
          <w:sz w:val="16"/>
          <w:szCs w:val="16"/>
        </w:rPr>
        <w:t>Orden de 20 de febrero de 1997 del Ministerio de Industria y Energía</w:t>
      </w:r>
      <w:r>
        <w:rPr>
          <w:sz w:val="16"/>
          <w:szCs w:val="16"/>
        </w:rPr>
        <w:tab/>
        <w:t>B.O.E.56</w:t>
      </w:r>
      <w:r>
        <w:rPr>
          <w:sz w:val="16"/>
          <w:szCs w:val="16"/>
        </w:rPr>
        <w:tab/>
        <w:t>06.03.97</w:t>
      </w:r>
    </w:p>
    <w:p w:rsidR="00A260EF" w:rsidRDefault="00A260EF" w:rsidP="00A260EF">
      <w:pPr>
        <w:tabs>
          <w:tab w:val="left" w:pos="708"/>
        </w:tabs>
        <w:jc w:val="both"/>
        <w:rPr>
          <w:sz w:val="16"/>
          <w:szCs w:val="16"/>
        </w:rPr>
      </w:pPr>
    </w:p>
    <w:p w:rsidR="00A260EF" w:rsidRDefault="00A260EF" w:rsidP="00A260EF">
      <w:pPr>
        <w:tabs>
          <w:tab w:val="left" w:pos="360"/>
        </w:tabs>
        <w:ind w:left="360"/>
        <w:jc w:val="both"/>
        <w:rPr>
          <w:b/>
          <w:bCs/>
          <w:szCs w:val="20"/>
        </w:rPr>
      </w:pPr>
      <w:r>
        <w:rPr>
          <w:b/>
          <w:bCs/>
          <w:sz w:val="16"/>
          <w:szCs w:val="16"/>
        </w:rPr>
        <w:t>REGLAMENTO DE SEGURIDAD E HIGIENE EN LA CONSTRUCCIÓN Y OBRAS PÚBLICAS</w:t>
      </w:r>
    </w:p>
    <w:p w:rsidR="00A260EF" w:rsidRDefault="00A260EF" w:rsidP="00A260EF">
      <w:pPr>
        <w:tabs>
          <w:tab w:val="left" w:pos="360"/>
          <w:tab w:val="left" w:pos="7370"/>
          <w:tab w:val="left" w:pos="8504"/>
        </w:tabs>
        <w:ind w:left="360"/>
        <w:jc w:val="both"/>
        <w:rPr>
          <w:sz w:val="16"/>
          <w:szCs w:val="16"/>
        </w:rPr>
      </w:pPr>
      <w:r>
        <w:rPr>
          <w:sz w:val="16"/>
          <w:szCs w:val="16"/>
        </w:rPr>
        <w:t>Orden de 20 de mayo de 1952</w:t>
      </w:r>
      <w:r>
        <w:rPr>
          <w:sz w:val="16"/>
          <w:szCs w:val="16"/>
        </w:rPr>
        <w:tab/>
        <w:t>B.O.E.</w:t>
      </w:r>
      <w:r>
        <w:rPr>
          <w:sz w:val="16"/>
          <w:szCs w:val="16"/>
        </w:rPr>
        <w:tab/>
        <w:t>15.06.52</w:t>
      </w:r>
    </w:p>
    <w:p w:rsidR="00A260EF" w:rsidRDefault="00A260EF" w:rsidP="00A260EF">
      <w:pPr>
        <w:tabs>
          <w:tab w:val="left" w:pos="708"/>
        </w:tabs>
        <w:jc w:val="both"/>
        <w:rPr>
          <w:sz w:val="16"/>
          <w:szCs w:val="16"/>
        </w:rPr>
      </w:pPr>
    </w:p>
    <w:p w:rsidR="00A260EF" w:rsidRDefault="00A260EF" w:rsidP="00A260EF">
      <w:pPr>
        <w:tabs>
          <w:tab w:val="left" w:pos="360"/>
        </w:tabs>
        <w:ind w:left="360"/>
        <w:jc w:val="both"/>
        <w:rPr>
          <w:b/>
          <w:bCs/>
          <w:szCs w:val="20"/>
          <w:u w:val="single"/>
        </w:rPr>
      </w:pPr>
      <w:r>
        <w:rPr>
          <w:b/>
          <w:bCs/>
          <w:u w:val="single"/>
        </w:rPr>
        <w:t>VIDRIERÍA</w:t>
      </w:r>
    </w:p>
    <w:p w:rsidR="00A260EF" w:rsidRDefault="00A260EF" w:rsidP="00A260EF">
      <w:pPr>
        <w:tabs>
          <w:tab w:val="left" w:pos="708"/>
        </w:tabs>
        <w:jc w:val="both"/>
      </w:pPr>
    </w:p>
    <w:p w:rsidR="00A260EF" w:rsidRDefault="00A260EF" w:rsidP="00A260EF">
      <w:pPr>
        <w:tabs>
          <w:tab w:val="left" w:pos="360"/>
          <w:tab w:val="left" w:pos="7370"/>
          <w:tab w:val="left" w:pos="8504"/>
        </w:tabs>
        <w:ind w:left="360"/>
        <w:jc w:val="both"/>
        <w:rPr>
          <w:b/>
          <w:bCs/>
          <w:sz w:val="16"/>
          <w:szCs w:val="16"/>
        </w:rPr>
      </w:pPr>
      <w:r>
        <w:rPr>
          <w:b/>
          <w:bCs/>
          <w:sz w:val="16"/>
          <w:szCs w:val="16"/>
        </w:rPr>
        <w:t>CONDICIONES TÉCNICAS PARA EL VIDRIO-CRISTAL</w:t>
      </w:r>
    </w:p>
    <w:p w:rsidR="00A260EF" w:rsidRDefault="00A260EF" w:rsidP="00A260EF">
      <w:pPr>
        <w:tabs>
          <w:tab w:val="left" w:pos="360"/>
          <w:tab w:val="left" w:pos="7370"/>
          <w:tab w:val="left" w:pos="8504"/>
        </w:tabs>
        <w:ind w:left="360"/>
        <w:jc w:val="both"/>
        <w:rPr>
          <w:sz w:val="16"/>
          <w:szCs w:val="16"/>
        </w:rPr>
      </w:pPr>
      <w:r>
        <w:rPr>
          <w:sz w:val="16"/>
          <w:szCs w:val="16"/>
        </w:rPr>
        <w:t xml:space="preserve">Real Decreto 1116/2007 de 5 de septiembre, del Ministerio de Presidencia </w:t>
      </w:r>
      <w:r>
        <w:rPr>
          <w:sz w:val="16"/>
          <w:szCs w:val="16"/>
        </w:rPr>
        <w:tab/>
        <w:t>B.O.E. 213</w:t>
      </w:r>
      <w:r>
        <w:rPr>
          <w:sz w:val="16"/>
          <w:szCs w:val="16"/>
        </w:rPr>
        <w:tab/>
        <w:t xml:space="preserve">05.09.07 </w:t>
      </w:r>
    </w:p>
    <w:p w:rsidR="00A260EF" w:rsidRDefault="00A260EF" w:rsidP="00A260EF">
      <w:pPr>
        <w:tabs>
          <w:tab w:val="left" w:pos="708"/>
        </w:tabs>
        <w:jc w:val="both"/>
        <w:rPr>
          <w:szCs w:val="20"/>
        </w:rPr>
      </w:pPr>
      <w:r>
        <w:t xml:space="preserve"> </w:t>
      </w:r>
    </w:p>
    <w:p w:rsidR="00A260EF" w:rsidRDefault="00A260EF" w:rsidP="00A260EF">
      <w:pPr>
        <w:tabs>
          <w:tab w:val="left" w:pos="360"/>
        </w:tabs>
        <w:ind w:left="360"/>
        <w:jc w:val="both"/>
      </w:pPr>
    </w:p>
    <w:p w:rsidR="00A260EF" w:rsidRDefault="00A260EF" w:rsidP="00A260EF">
      <w:pPr>
        <w:tabs>
          <w:tab w:val="left" w:pos="360"/>
        </w:tabs>
        <w:ind w:left="360"/>
        <w:jc w:val="both"/>
      </w:pPr>
    </w:p>
    <w:p w:rsidR="00A260EF" w:rsidRDefault="00A260EF" w:rsidP="00A260EF">
      <w:pPr>
        <w:tabs>
          <w:tab w:val="left" w:pos="360"/>
        </w:tabs>
        <w:ind w:left="360"/>
        <w:jc w:val="both"/>
        <w:rPr>
          <w:b/>
          <w:bCs/>
          <w:u w:val="single"/>
        </w:rPr>
      </w:pPr>
      <w:r>
        <w:rPr>
          <w:b/>
          <w:bCs/>
          <w:u w:val="single"/>
        </w:rPr>
        <w:t xml:space="preserve">B. NORMATIVA DE OBLIGADO CUMPLIMIENTO EN GALICIA </w:t>
      </w:r>
    </w:p>
    <w:p w:rsidR="00A260EF" w:rsidRDefault="00A260EF" w:rsidP="00A260EF">
      <w:pPr>
        <w:tabs>
          <w:tab w:val="left" w:pos="360"/>
        </w:tabs>
        <w:ind w:left="360"/>
        <w:jc w:val="both"/>
        <w:rPr>
          <w:b/>
          <w:bCs/>
          <w:u w:val="single"/>
        </w:rPr>
      </w:pPr>
    </w:p>
    <w:p w:rsidR="00A260EF" w:rsidRDefault="00A260EF" w:rsidP="00A260EF">
      <w:pPr>
        <w:tabs>
          <w:tab w:val="left" w:pos="360"/>
        </w:tabs>
        <w:ind w:left="360"/>
        <w:jc w:val="both"/>
        <w:rPr>
          <w:b/>
          <w:bCs/>
          <w:u w:val="single"/>
        </w:rPr>
      </w:pPr>
      <w:r>
        <w:rPr>
          <w:b/>
          <w:bCs/>
          <w:u w:val="single"/>
        </w:rPr>
        <w:t>ACTIVIDAD PROFESIONAL</w:t>
      </w:r>
    </w:p>
    <w:p w:rsidR="00A260EF" w:rsidRDefault="00A260EF" w:rsidP="00A260EF">
      <w:pPr>
        <w:jc w:val="both"/>
      </w:pPr>
    </w:p>
    <w:p w:rsidR="00A260EF" w:rsidRDefault="00A260EF" w:rsidP="00A260EF">
      <w:pPr>
        <w:tabs>
          <w:tab w:val="left" w:pos="360"/>
        </w:tabs>
        <w:ind w:left="360"/>
        <w:jc w:val="both"/>
        <w:rPr>
          <w:b/>
          <w:bCs/>
        </w:rPr>
      </w:pPr>
      <w:r>
        <w:rPr>
          <w:b/>
          <w:bCs/>
          <w:sz w:val="16"/>
          <w:szCs w:val="16"/>
        </w:rPr>
        <w:t>LEY DE COLEGIOS PROFESIONALES DE LA COMUNIDAD AUTÓNOMA DE GALICIA</w:t>
      </w:r>
    </w:p>
    <w:p w:rsidR="00A260EF" w:rsidRDefault="00A260EF" w:rsidP="00A260EF">
      <w:pPr>
        <w:tabs>
          <w:tab w:val="left" w:pos="360"/>
          <w:tab w:val="left" w:pos="7370"/>
          <w:tab w:val="left" w:pos="8504"/>
        </w:tabs>
        <w:ind w:left="360"/>
        <w:jc w:val="both"/>
        <w:rPr>
          <w:sz w:val="16"/>
          <w:szCs w:val="16"/>
        </w:rPr>
      </w:pPr>
      <w:r>
        <w:rPr>
          <w:sz w:val="16"/>
          <w:szCs w:val="16"/>
        </w:rPr>
        <w:t>Ley 11/2001 de 18 de septiembre de la Comunidad Autónoma de Galicia</w:t>
      </w:r>
      <w:r>
        <w:rPr>
          <w:sz w:val="16"/>
          <w:szCs w:val="16"/>
        </w:rPr>
        <w:tab/>
        <w:t>B.O.E.253</w:t>
      </w:r>
      <w:r>
        <w:rPr>
          <w:sz w:val="16"/>
          <w:szCs w:val="16"/>
        </w:rPr>
        <w:tab/>
        <w:t>22.10.01</w:t>
      </w:r>
    </w:p>
    <w:p w:rsidR="00A260EF" w:rsidRDefault="00A260EF" w:rsidP="00A260EF">
      <w:pPr>
        <w:tabs>
          <w:tab w:val="left" w:pos="360"/>
          <w:tab w:val="left" w:pos="7370"/>
          <w:tab w:val="left" w:pos="8504"/>
        </w:tabs>
        <w:ind w:left="360"/>
        <w:jc w:val="both"/>
        <w:rPr>
          <w:sz w:val="16"/>
          <w:szCs w:val="16"/>
        </w:rPr>
      </w:pPr>
      <w:r>
        <w:rPr>
          <w:sz w:val="16"/>
          <w:szCs w:val="16"/>
        </w:rPr>
        <w:t>Publicación en el D.O.G.</w:t>
      </w:r>
      <w:r>
        <w:rPr>
          <w:sz w:val="16"/>
          <w:szCs w:val="16"/>
        </w:rPr>
        <w:tab/>
        <w:t>D.O.G.189</w:t>
      </w:r>
      <w:r>
        <w:rPr>
          <w:sz w:val="16"/>
          <w:szCs w:val="16"/>
        </w:rPr>
        <w:tab/>
        <w:t>28.09.01</w:t>
      </w:r>
    </w:p>
    <w:p w:rsidR="00A260EF" w:rsidRDefault="00A260EF" w:rsidP="00A260EF">
      <w:pPr>
        <w:tabs>
          <w:tab w:val="left" w:pos="708"/>
        </w:tabs>
        <w:jc w:val="both"/>
        <w:rPr>
          <w:sz w:val="16"/>
          <w:szCs w:val="16"/>
        </w:rPr>
      </w:pPr>
    </w:p>
    <w:p w:rsidR="00A260EF" w:rsidRDefault="00A260EF" w:rsidP="00A260EF">
      <w:pPr>
        <w:tabs>
          <w:tab w:val="left" w:pos="360"/>
        </w:tabs>
        <w:ind w:left="360"/>
        <w:jc w:val="both"/>
        <w:rPr>
          <w:b/>
          <w:bCs/>
          <w:szCs w:val="20"/>
        </w:rPr>
      </w:pPr>
      <w:r>
        <w:rPr>
          <w:b/>
          <w:bCs/>
          <w:sz w:val="16"/>
          <w:szCs w:val="16"/>
        </w:rPr>
        <w:t>LEY DE LA FUNCIÓN PÚBLICA DE GALICIA</w:t>
      </w:r>
    </w:p>
    <w:p w:rsidR="00A260EF" w:rsidRDefault="00A260EF" w:rsidP="00A260EF">
      <w:pPr>
        <w:tabs>
          <w:tab w:val="left" w:pos="360"/>
          <w:tab w:val="left" w:pos="7370"/>
          <w:tab w:val="left" w:pos="8504"/>
        </w:tabs>
        <w:ind w:left="360"/>
        <w:jc w:val="both"/>
        <w:rPr>
          <w:sz w:val="16"/>
          <w:szCs w:val="16"/>
        </w:rPr>
      </w:pPr>
      <w:r>
        <w:rPr>
          <w:sz w:val="16"/>
          <w:szCs w:val="16"/>
        </w:rPr>
        <w:t xml:space="preserve">Ley 1/2008 de 13 de marzo de la </w:t>
      </w:r>
      <w:proofErr w:type="spellStart"/>
      <w:r>
        <w:rPr>
          <w:sz w:val="16"/>
          <w:szCs w:val="16"/>
        </w:rPr>
        <w:t>Consellería</w:t>
      </w:r>
      <w:proofErr w:type="spellEnd"/>
      <w:r>
        <w:rPr>
          <w:sz w:val="16"/>
          <w:szCs w:val="16"/>
        </w:rPr>
        <w:t xml:space="preserve"> de Administraciones Públicas</w:t>
      </w:r>
      <w:r>
        <w:rPr>
          <w:sz w:val="16"/>
          <w:szCs w:val="16"/>
        </w:rPr>
        <w:tab/>
        <w:t>D.O.G.</w:t>
      </w:r>
      <w:r>
        <w:rPr>
          <w:sz w:val="16"/>
          <w:szCs w:val="16"/>
        </w:rPr>
        <w:tab/>
        <w:t>13.06.08</w:t>
      </w:r>
    </w:p>
    <w:p w:rsidR="00A260EF" w:rsidRDefault="00A260EF" w:rsidP="00A260EF">
      <w:pPr>
        <w:tabs>
          <w:tab w:val="left" w:pos="360"/>
          <w:tab w:val="left" w:pos="7370"/>
          <w:tab w:val="left" w:pos="8504"/>
        </w:tabs>
        <w:ind w:left="360"/>
        <w:jc w:val="both"/>
        <w:rPr>
          <w:sz w:val="16"/>
          <w:szCs w:val="16"/>
        </w:rPr>
      </w:pPr>
      <w:r>
        <w:rPr>
          <w:sz w:val="16"/>
          <w:szCs w:val="16"/>
        </w:rPr>
        <w:t>Modificado por la Ley 2/2009, de 23 de junio, de Presidencia</w:t>
      </w:r>
      <w:r>
        <w:rPr>
          <w:sz w:val="16"/>
          <w:szCs w:val="16"/>
        </w:rPr>
        <w:tab/>
        <w:t>D.O.G.</w:t>
      </w:r>
      <w:r>
        <w:rPr>
          <w:sz w:val="16"/>
          <w:szCs w:val="16"/>
        </w:rPr>
        <w:tab/>
        <w:t>05.09.07</w:t>
      </w:r>
      <w:r>
        <w:rPr>
          <w:sz w:val="16"/>
          <w:szCs w:val="16"/>
        </w:rPr>
        <w:tab/>
      </w:r>
    </w:p>
    <w:p w:rsidR="00A260EF" w:rsidRDefault="00A260EF" w:rsidP="00A260EF">
      <w:pPr>
        <w:tabs>
          <w:tab w:val="left" w:pos="360"/>
          <w:tab w:val="left" w:pos="7370"/>
          <w:tab w:val="left" w:pos="8504"/>
        </w:tabs>
        <w:ind w:left="360"/>
        <w:jc w:val="both"/>
        <w:rPr>
          <w:sz w:val="16"/>
          <w:szCs w:val="16"/>
          <w:lang w:val="pt-BR"/>
        </w:rPr>
      </w:pPr>
      <w:r>
        <w:rPr>
          <w:b/>
          <w:caps/>
          <w:sz w:val="16"/>
          <w:szCs w:val="16"/>
          <w:lang w:val="pt-BR"/>
        </w:rPr>
        <w:t>Modificación de diversas leis de Galicia para a súa adaptación á Directiva 2006/123/CE do Parlamento Europeo e do Consello,</w:t>
      </w:r>
      <w:r>
        <w:rPr>
          <w:sz w:val="16"/>
          <w:szCs w:val="16"/>
          <w:lang w:val="pt-BR"/>
        </w:rPr>
        <w:t xml:space="preserve"> </w:t>
      </w:r>
      <w:proofErr w:type="gramStart"/>
      <w:r>
        <w:rPr>
          <w:b/>
          <w:caps/>
          <w:sz w:val="16"/>
          <w:szCs w:val="16"/>
          <w:lang w:val="pt-BR"/>
        </w:rPr>
        <w:t>do 12</w:t>
      </w:r>
      <w:proofErr w:type="gramEnd"/>
      <w:r>
        <w:rPr>
          <w:b/>
          <w:caps/>
          <w:sz w:val="16"/>
          <w:szCs w:val="16"/>
          <w:lang w:val="pt-BR"/>
        </w:rPr>
        <w:t xml:space="preserve"> de decembro de 2006, relativa aos servizos no mercado interior</w:t>
      </w:r>
    </w:p>
    <w:p w:rsidR="00A260EF" w:rsidRDefault="00496475" w:rsidP="00A260EF">
      <w:pPr>
        <w:tabs>
          <w:tab w:val="left" w:pos="360"/>
          <w:tab w:val="left" w:pos="7370"/>
          <w:tab w:val="left" w:pos="8504"/>
        </w:tabs>
        <w:ind w:left="360"/>
        <w:jc w:val="both"/>
        <w:rPr>
          <w:sz w:val="16"/>
          <w:szCs w:val="16"/>
          <w:lang w:val="es-ES"/>
        </w:rPr>
      </w:pPr>
      <w:hyperlink r:id="rId25" w:history="1">
        <w:r w:rsidR="00A260EF">
          <w:rPr>
            <w:rStyle w:val="Hipervnculo"/>
            <w:sz w:val="16"/>
            <w:szCs w:val="16"/>
          </w:rPr>
          <w:t>Ley 1/2010</w:t>
        </w:r>
      </w:hyperlink>
      <w:r w:rsidR="00A260EF">
        <w:rPr>
          <w:sz w:val="16"/>
          <w:szCs w:val="16"/>
        </w:rPr>
        <w:t xml:space="preserve"> de 11 de febrero. </w:t>
      </w:r>
      <w:r w:rsidR="00A260EF">
        <w:rPr>
          <w:sz w:val="16"/>
          <w:szCs w:val="16"/>
        </w:rPr>
        <w:tab/>
        <w:t>D.O.G.36</w:t>
      </w:r>
      <w:r w:rsidR="00A260EF">
        <w:rPr>
          <w:sz w:val="16"/>
          <w:szCs w:val="16"/>
        </w:rPr>
        <w:tab/>
        <w:t>23.02.10</w:t>
      </w:r>
    </w:p>
    <w:p w:rsidR="00A260EF" w:rsidRDefault="00A260EF" w:rsidP="00A260EF">
      <w:pPr>
        <w:tabs>
          <w:tab w:val="left" w:pos="360"/>
          <w:tab w:val="left" w:pos="7370"/>
          <w:tab w:val="left" w:pos="8504"/>
        </w:tabs>
        <w:ind w:left="360"/>
        <w:jc w:val="both"/>
        <w:rPr>
          <w:sz w:val="16"/>
          <w:szCs w:val="16"/>
        </w:rPr>
      </w:pPr>
    </w:p>
    <w:p w:rsidR="00A260EF" w:rsidRDefault="00A260EF" w:rsidP="00A260EF">
      <w:pPr>
        <w:tabs>
          <w:tab w:val="left" w:pos="-1276"/>
          <w:tab w:val="left" w:pos="7370"/>
          <w:tab w:val="left" w:pos="8504"/>
        </w:tabs>
        <w:ind w:left="360"/>
        <w:jc w:val="both"/>
        <w:rPr>
          <w:b/>
          <w:caps/>
          <w:sz w:val="16"/>
          <w:szCs w:val="16"/>
        </w:rPr>
      </w:pPr>
      <w:r>
        <w:rPr>
          <w:b/>
          <w:caps/>
          <w:sz w:val="16"/>
          <w:szCs w:val="16"/>
        </w:rPr>
        <w:lastRenderedPageBreak/>
        <w:t>COMERCIO INTERIOR DE GALICIA</w:t>
      </w:r>
    </w:p>
    <w:p w:rsidR="00A260EF" w:rsidRDefault="00496475" w:rsidP="00A260EF">
      <w:pPr>
        <w:tabs>
          <w:tab w:val="left" w:pos="-1276"/>
          <w:tab w:val="left" w:pos="7370"/>
          <w:tab w:val="left" w:pos="8504"/>
        </w:tabs>
        <w:ind w:left="360"/>
        <w:jc w:val="both"/>
        <w:rPr>
          <w:sz w:val="16"/>
          <w:szCs w:val="16"/>
        </w:rPr>
      </w:pPr>
      <w:hyperlink r:id="rId26" w:history="1">
        <w:r w:rsidR="00A260EF">
          <w:rPr>
            <w:rStyle w:val="Hipervnculo"/>
            <w:sz w:val="16"/>
            <w:szCs w:val="16"/>
          </w:rPr>
          <w:t>Ley 13/2010</w:t>
        </w:r>
      </w:hyperlink>
      <w:r w:rsidR="00A260EF">
        <w:rPr>
          <w:sz w:val="16"/>
          <w:szCs w:val="16"/>
        </w:rPr>
        <w:t xml:space="preserve"> de 17 de diciembre</w:t>
      </w:r>
      <w:r w:rsidR="00A260EF">
        <w:rPr>
          <w:sz w:val="16"/>
          <w:szCs w:val="16"/>
        </w:rPr>
        <w:tab/>
        <w:t>D.O.G.249</w:t>
      </w:r>
      <w:r w:rsidR="00A260EF">
        <w:rPr>
          <w:sz w:val="16"/>
          <w:szCs w:val="16"/>
        </w:rPr>
        <w:tab/>
        <w:t>29.12.10</w:t>
      </w:r>
    </w:p>
    <w:p w:rsidR="00A260EF" w:rsidRDefault="00A260EF" w:rsidP="00A260EF">
      <w:pPr>
        <w:tabs>
          <w:tab w:val="left" w:pos="-1276"/>
          <w:tab w:val="left" w:pos="7370"/>
          <w:tab w:val="left" w:pos="8504"/>
        </w:tabs>
        <w:ind w:left="360"/>
        <w:jc w:val="both"/>
        <w:rPr>
          <w:sz w:val="16"/>
          <w:szCs w:val="16"/>
        </w:rPr>
      </w:pPr>
    </w:p>
    <w:p w:rsidR="00A260EF" w:rsidRDefault="00A260EF" w:rsidP="00A260EF">
      <w:pPr>
        <w:tabs>
          <w:tab w:val="left" w:pos="-1276"/>
          <w:tab w:val="left" w:pos="7370"/>
          <w:tab w:val="left" w:pos="8504"/>
        </w:tabs>
        <w:ind w:left="360"/>
        <w:jc w:val="both"/>
        <w:rPr>
          <w:b/>
          <w:caps/>
          <w:sz w:val="16"/>
          <w:szCs w:val="16"/>
          <w:lang w:val="pt-BR"/>
        </w:rPr>
      </w:pPr>
      <w:r>
        <w:rPr>
          <w:b/>
          <w:caps/>
          <w:sz w:val="16"/>
          <w:szCs w:val="16"/>
          <w:lang w:val="pt-BR"/>
        </w:rPr>
        <w:t>LEI DE MEDIDAS FISCAIS E ADMINISTRATIVAS</w:t>
      </w:r>
    </w:p>
    <w:p w:rsidR="00A260EF" w:rsidRDefault="00496475" w:rsidP="00A260EF">
      <w:pPr>
        <w:tabs>
          <w:tab w:val="left" w:pos="-1276"/>
          <w:tab w:val="left" w:pos="7370"/>
          <w:tab w:val="left" w:pos="8504"/>
        </w:tabs>
        <w:ind w:left="360"/>
        <w:jc w:val="both"/>
        <w:rPr>
          <w:sz w:val="16"/>
          <w:szCs w:val="16"/>
          <w:lang w:val="es-ES"/>
        </w:rPr>
      </w:pPr>
      <w:hyperlink r:id="rId27" w:history="1">
        <w:r w:rsidR="00A260EF">
          <w:rPr>
            <w:rStyle w:val="Hipervnculo"/>
            <w:sz w:val="16"/>
            <w:szCs w:val="16"/>
          </w:rPr>
          <w:t>Ley 12/201</w:t>
        </w:r>
      </w:hyperlink>
      <w:r w:rsidR="00A260EF">
        <w:rPr>
          <w:sz w:val="16"/>
          <w:szCs w:val="16"/>
        </w:rPr>
        <w:t>1 de 26 de diciembre</w:t>
      </w:r>
      <w:r w:rsidR="00A260EF">
        <w:rPr>
          <w:sz w:val="16"/>
          <w:szCs w:val="16"/>
        </w:rPr>
        <w:tab/>
        <w:t>D.O.G.249</w:t>
      </w:r>
      <w:r w:rsidR="00A260EF">
        <w:rPr>
          <w:sz w:val="16"/>
          <w:szCs w:val="16"/>
        </w:rPr>
        <w:tab/>
        <w:t>30.12.11</w:t>
      </w:r>
    </w:p>
    <w:p w:rsidR="00A260EF" w:rsidRDefault="00A260EF" w:rsidP="00A260EF">
      <w:pPr>
        <w:tabs>
          <w:tab w:val="left" w:pos="708"/>
        </w:tabs>
        <w:jc w:val="both"/>
        <w:rPr>
          <w:sz w:val="16"/>
          <w:szCs w:val="16"/>
        </w:rPr>
      </w:pPr>
    </w:p>
    <w:p w:rsidR="00A260EF" w:rsidRDefault="00A260EF" w:rsidP="00A260EF">
      <w:pPr>
        <w:tabs>
          <w:tab w:val="left" w:pos="360"/>
        </w:tabs>
        <w:ind w:left="360"/>
        <w:jc w:val="both"/>
        <w:rPr>
          <w:b/>
          <w:bCs/>
          <w:szCs w:val="20"/>
          <w:u w:val="single"/>
        </w:rPr>
      </w:pPr>
      <w:r>
        <w:rPr>
          <w:b/>
          <w:bCs/>
          <w:u w:val="single"/>
        </w:rPr>
        <w:t>ABASTECIMIENTO DE AGUA, VERTIDO Y DEPURACIÓN</w:t>
      </w:r>
    </w:p>
    <w:p w:rsidR="00A260EF" w:rsidRDefault="00A260EF" w:rsidP="00A260EF">
      <w:pPr>
        <w:tabs>
          <w:tab w:val="left" w:pos="708"/>
        </w:tabs>
        <w:jc w:val="both"/>
      </w:pPr>
    </w:p>
    <w:p w:rsidR="00A260EF" w:rsidRDefault="00A260EF" w:rsidP="00A260EF">
      <w:pPr>
        <w:tabs>
          <w:tab w:val="left" w:pos="360"/>
        </w:tabs>
        <w:ind w:left="360"/>
        <w:jc w:val="both"/>
        <w:rPr>
          <w:b/>
          <w:bCs/>
        </w:rPr>
      </w:pPr>
      <w:r>
        <w:rPr>
          <w:b/>
          <w:bCs/>
          <w:sz w:val="16"/>
          <w:szCs w:val="16"/>
        </w:rPr>
        <w:t>LEY DE AGUAS DE GALICIA</w:t>
      </w:r>
    </w:p>
    <w:p w:rsidR="00A260EF" w:rsidRDefault="00A260EF" w:rsidP="00A260EF">
      <w:pPr>
        <w:tabs>
          <w:tab w:val="left" w:pos="360"/>
          <w:tab w:val="left" w:pos="7370"/>
          <w:tab w:val="left" w:pos="8504"/>
        </w:tabs>
        <w:ind w:left="360"/>
        <w:jc w:val="both"/>
        <w:rPr>
          <w:sz w:val="16"/>
          <w:szCs w:val="16"/>
        </w:rPr>
      </w:pPr>
      <w:r>
        <w:rPr>
          <w:sz w:val="16"/>
          <w:szCs w:val="16"/>
        </w:rPr>
        <w:t>Ley 9/2010 de 4 de noviembre</w:t>
      </w:r>
      <w:r>
        <w:rPr>
          <w:sz w:val="16"/>
          <w:szCs w:val="16"/>
        </w:rPr>
        <w:tab/>
        <w:t>D.O.G.222</w:t>
      </w:r>
      <w:r>
        <w:rPr>
          <w:sz w:val="16"/>
          <w:szCs w:val="16"/>
        </w:rPr>
        <w:tab/>
        <w:t>18.11.10</w:t>
      </w:r>
    </w:p>
    <w:p w:rsidR="00A260EF" w:rsidRDefault="00A260EF" w:rsidP="00A260EF">
      <w:pPr>
        <w:tabs>
          <w:tab w:val="left" w:pos="708"/>
        </w:tabs>
        <w:jc w:val="both"/>
        <w:rPr>
          <w:sz w:val="16"/>
          <w:szCs w:val="16"/>
        </w:rPr>
      </w:pPr>
    </w:p>
    <w:p w:rsidR="00A260EF" w:rsidRDefault="00A260EF" w:rsidP="00A260EF">
      <w:pPr>
        <w:tabs>
          <w:tab w:val="left" w:pos="360"/>
        </w:tabs>
        <w:ind w:left="360"/>
        <w:jc w:val="both"/>
        <w:rPr>
          <w:b/>
          <w:bCs/>
          <w:szCs w:val="20"/>
        </w:rPr>
      </w:pPr>
      <w:r>
        <w:rPr>
          <w:b/>
          <w:bCs/>
          <w:sz w:val="16"/>
          <w:szCs w:val="16"/>
        </w:rPr>
        <w:t>MODIFICACIÓN DO REGULAMENTO DO ORGANISMO AUTÓNOMO DE AUGAS DE GALICIA, APROBADO POLO DECRETO 108/1996</w:t>
      </w:r>
    </w:p>
    <w:p w:rsidR="00A260EF" w:rsidRDefault="00A260EF" w:rsidP="00A260EF">
      <w:pPr>
        <w:tabs>
          <w:tab w:val="left" w:pos="360"/>
          <w:tab w:val="left" w:pos="7370"/>
          <w:tab w:val="left" w:pos="8504"/>
        </w:tabs>
        <w:ind w:left="360"/>
        <w:jc w:val="both"/>
        <w:rPr>
          <w:sz w:val="16"/>
          <w:szCs w:val="16"/>
        </w:rPr>
      </w:pPr>
      <w:r>
        <w:rPr>
          <w:sz w:val="16"/>
          <w:szCs w:val="16"/>
        </w:rPr>
        <w:t xml:space="preserve">Decreto 132/2008 de 19 de junio da </w:t>
      </w:r>
      <w:proofErr w:type="spellStart"/>
      <w:r>
        <w:rPr>
          <w:sz w:val="16"/>
          <w:szCs w:val="16"/>
        </w:rPr>
        <w:t>Consellería</w:t>
      </w:r>
      <w:proofErr w:type="spellEnd"/>
      <w:r>
        <w:rPr>
          <w:sz w:val="16"/>
          <w:szCs w:val="16"/>
        </w:rPr>
        <w:t xml:space="preserve"> de Medio Ambiente e </w:t>
      </w:r>
      <w:proofErr w:type="spellStart"/>
      <w:r>
        <w:rPr>
          <w:sz w:val="16"/>
          <w:szCs w:val="16"/>
        </w:rPr>
        <w:t>Desenvolvemento</w:t>
      </w:r>
      <w:proofErr w:type="spellEnd"/>
      <w:r>
        <w:rPr>
          <w:sz w:val="16"/>
          <w:szCs w:val="16"/>
        </w:rPr>
        <w:t xml:space="preserve"> </w:t>
      </w:r>
      <w:proofErr w:type="spellStart"/>
      <w:r>
        <w:rPr>
          <w:sz w:val="16"/>
          <w:szCs w:val="16"/>
        </w:rPr>
        <w:t>Sostible</w:t>
      </w:r>
      <w:proofErr w:type="spellEnd"/>
      <w:r>
        <w:rPr>
          <w:sz w:val="16"/>
          <w:szCs w:val="16"/>
        </w:rPr>
        <w:tab/>
        <w:t>D.O.G.125</w:t>
      </w:r>
      <w:r>
        <w:rPr>
          <w:sz w:val="16"/>
          <w:szCs w:val="16"/>
        </w:rPr>
        <w:tab/>
        <w:t>30.06.08</w:t>
      </w:r>
    </w:p>
    <w:p w:rsidR="00A260EF" w:rsidRDefault="00A260EF" w:rsidP="00A260EF">
      <w:pPr>
        <w:tabs>
          <w:tab w:val="left" w:pos="708"/>
        </w:tabs>
        <w:jc w:val="both"/>
        <w:rPr>
          <w:sz w:val="16"/>
          <w:szCs w:val="16"/>
        </w:rPr>
      </w:pPr>
    </w:p>
    <w:p w:rsidR="00A260EF" w:rsidRDefault="00A260EF" w:rsidP="00A260EF">
      <w:pPr>
        <w:tabs>
          <w:tab w:val="left" w:pos="360"/>
        </w:tabs>
        <w:ind w:left="360"/>
        <w:jc w:val="both"/>
        <w:rPr>
          <w:b/>
          <w:bCs/>
          <w:szCs w:val="20"/>
          <w:u w:val="single"/>
        </w:rPr>
      </w:pPr>
      <w:r>
        <w:rPr>
          <w:b/>
          <w:bCs/>
          <w:u w:val="single"/>
        </w:rPr>
        <w:t>ACTIVIDADES RECREATIVAS</w:t>
      </w:r>
    </w:p>
    <w:p w:rsidR="00A260EF" w:rsidRDefault="00A260EF" w:rsidP="00A260EF">
      <w:pPr>
        <w:tabs>
          <w:tab w:val="left" w:pos="708"/>
        </w:tabs>
        <w:jc w:val="both"/>
      </w:pPr>
    </w:p>
    <w:p w:rsidR="00A260EF" w:rsidRDefault="00A260EF" w:rsidP="00A260EF">
      <w:pPr>
        <w:tabs>
          <w:tab w:val="left" w:pos="360"/>
        </w:tabs>
        <w:ind w:left="360"/>
        <w:jc w:val="both"/>
        <w:rPr>
          <w:b/>
          <w:bCs/>
        </w:rPr>
      </w:pPr>
      <w:r>
        <w:rPr>
          <w:b/>
          <w:bCs/>
          <w:sz w:val="16"/>
          <w:szCs w:val="16"/>
        </w:rPr>
        <w:t>REGLAMENTO DE MÁQUINAS RECREATIVAS Y DE AZAR DE LA COMUNIDAD AUTÓNOMA DE GALICIA</w:t>
      </w:r>
    </w:p>
    <w:p w:rsidR="00A260EF" w:rsidRDefault="00A260EF" w:rsidP="00A260EF">
      <w:pPr>
        <w:tabs>
          <w:tab w:val="left" w:pos="360"/>
          <w:tab w:val="left" w:pos="7370"/>
          <w:tab w:val="left" w:pos="8504"/>
        </w:tabs>
        <w:ind w:left="360"/>
        <w:jc w:val="both"/>
        <w:rPr>
          <w:sz w:val="16"/>
          <w:szCs w:val="16"/>
        </w:rPr>
      </w:pPr>
      <w:r>
        <w:rPr>
          <w:sz w:val="16"/>
          <w:szCs w:val="16"/>
        </w:rPr>
        <w:t xml:space="preserve">Decreto 39/2008 de 21 de febrero </w:t>
      </w:r>
      <w:r>
        <w:rPr>
          <w:sz w:val="16"/>
          <w:szCs w:val="16"/>
        </w:rPr>
        <w:tab/>
        <w:t>D.O.G.48</w:t>
      </w:r>
      <w:r>
        <w:rPr>
          <w:sz w:val="16"/>
          <w:szCs w:val="16"/>
        </w:rPr>
        <w:tab/>
        <w:t>07.03.08</w:t>
      </w:r>
    </w:p>
    <w:p w:rsidR="00A260EF" w:rsidRDefault="00A260EF" w:rsidP="00A260EF">
      <w:pPr>
        <w:tabs>
          <w:tab w:val="left" w:pos="708"/>
        </w:tabs>
        <w:jc w:val="both"/>
        <w:rPr>
          <w:sz w:val="16"/>
          <w:szCs w:val="16"/>
        </w:rPr>
      </w:pPr>
    </w:p>
    <w:p w:rsidR="00A260EF" w:rsidRDefault="00A260EF" w:rsidP="00A260EF">
      <w:pPr>
        <w:tabs>
          <w:tab w:val="left" w:pos="360"/>
        </w:tabs>
        <w:ind w:left="360"/>
        <w:jc w:val="both"/>
        <w:rPr>
          <w:b/>
          <w:bCs/>
          <w:szCs w:val="20"/>
          <w:u w:val="single"/>
        </w:rPr>
      </w:pPr>
      <w:r>
        <w:rPr>
          <w:b/>
          <w:bCs/>
          <w:u w:val="single"/>
        </w:rPr>
        <w:t>AISLAMIENTO ACÚSTICO</w:t>
      </w:r>
    </w:p>
    <w:p w:rsidR="00A260EF" w:rsidRDefault="00A260EF" w:rsidP="00A260EF">
      <w:pPr>
        <w:tabs>
          <w:tab w:val="left" w:pos="360"/>
          <w:tab w:val="left" w:pos="7370"/>
          <w:tab w:val="left" w:pos="8504"/>
        </w:tabs>
        <w:ind w:left="360"/>
        <w:rPr>
          <w:sz w:val="16"/>
          <w:szCs w:val="16"/>
        </w:rPr>
      </w:pPr>
    </w:p>
    <w:p w:rsidR="00A260EF" w:rsidRDefault="00A260EF" w:rsidP="00A260EF">
      <w:pPr>
        <w:tabs>
          <w:tab w:val="left" w:pos="360"/>
          <w:tab w:val="left" w:pos="7370"/>
          <w:tab w:val="left" w:pos="8504"/>
        </w:tabs>
        <w:ind w:left="360"/>
        <w:rPr>
          <w:b/>
          <w:szCs w:val="20"/>
        </w:rPr>
      </w:pPr>
      <w:r>
        <w:rPr>
          <w:b/>
          <w:sz w:val="16"/>
          <w:szCs w:val="16"/>
        </w:rPr>
        <w:t>ORDENANZA MUNICIPAL CORRESPONDIENTE DE PROTECCIÓN DEL RUIDO Y VIBRACIONES</w:t>
      </w:r>
      <w:r>
        <w:rPr>
          <w:b/>
        </w:rPr>
        <w:tab/>
        <w:t xml:space="preserve"> </w:t>
      </w:r>
    </w:p>
    <w:p w:rsidR="00A260EF" w:rsidRDefault="00A260EF" w:rsidP="00A260EF">
      <w:pPr>
        <w:tabs>
          <w:tab w:val="left" w:pos="360"/>
          <w:tab w:val="left" w:pos="7370"/>
          <w:tab w:val="left" w:pos="8504"/>
        </w:tabs>
        <w:ind w:left="360"/>
        <w:rPr>
          <w:sz w:val="16"/>
          <w:szCs w:val="16"/>
        </w:rPr>
      </w:pPr>
      <w:r>
        <w:rPr>
          <w:sz w:val="16"/>
          <w:szCs w:val="16"/>
        </w:rPr>
        <w:t>(En su caso, reseñar su título concreto, acuerdo municipal de aprobación y publicación)</w:t>
      </w:r>
    </w:p>
    <w:p w:rsidR="00A260EF" w:rsidRDefault="00A260EF" w:rsidP="00A260EF">
      <w:pPr>
        <w:tabs>
          <w:tab w:val="left" w:pos="360"/>
          <w:tab w:val="left" w:pos="7370"/>
          <w:tab w:val="left" w:pos="8504"/>
        </w:tabs>
        <w:ind w:left="360"/>
        <w:rPr>
          <w:b/>
          <w:szCs w:val="20"/>
        </w:rPr>
      </w:pPr>
    </w:p>
    <w:p w:rsidR="00A260EF" w:rsidRDefault="00A260EF" w:rsidP="00A260EF">
      <w:pPr>
        <w:tabs>
          <w:tab w:val="left" w:pos="360"/>
        </w:tabs>
        <w:ind w:left="360"/>
        <w:jc w:val="both"/>
        <w:rPr>
          <w:b/>
          <w:bCs/>
          <w:u w:val="single"/>
        </w:rPr>
      </w:pPr>
      <w:r>
        <w:rPr>
          <w:b/>
          <w:bCs/>
          <w:u w:val="single"/>
        </w:rPr>
        <w:t>BARRERAS ARQUITECTÓNICAS</w:t>
      </w:r>
    </w:p>
    <w:p w:rsidR="00A260EF" w:rsidRDefault="00A260EF" w:rsidP="00A260EF">
      <w:pPr>
        <w:tabs>
          <w:tab w:val="left" w:pos="708"/>
        </w:tabs>
        <w:jc w:val="both"/>
      </w:pPr>
    </w:p>
    <w:p w:rsidR="00A260EF" w:rsidRDefault="00A260EF" w:rsidP="00A260EF">
      <w:pPr>
        <w:tabs>
          <w:tab w:val="left" w:pos="360"/>
        </w:tabs>
        <w:ind w:left="360"/>
        <w:jc w:val="both"/>
        <w:rPr>
          <w:b/>
          <w:bCs/>
        </w:rPr>
      </w:pPr>
      <w:r>
        <w:rPr>
          <w:b/>
          <w:bCs/>
          <w:sz w:val="16"/>
          <w:szCs w:val="16"/>
        </w:rPr>
        <w:t>ACCESIBILIDAD Y SUPRESIÓN DE BARRERAS EN LA COMUNIDAD AUTÓNOMA DE GALICIA</w:t>
      </w:r>
    </w:p>
    <w:p w:rsidR="00A260EF" w:rsidRDefault="00A260EF" w:rsidP="00A260EF">
      <w:pPr>
        <w:tabs>
          <w:tab w:val="left" w:pos="360"/>
          <w:tab w:val="left" w:pos="7370"/>
          <w:tab w:val="left" w:pos="8504"/>
        </w:tabs>
        <w:ind w:left="360"/>
        <w:jc w:val="both"/>
        <w:rPr>
          <w:sz w:val="16"/>
          <w:szCs w:val="16"/>
        </w:rPr>
      </w:pPr>
      <w:r>
        <w:rPr>
          <w:sz w:val="16"/>
          <w:szCs w:val="16"/>
        </w:rPr>
        <w:t>Ley 8/1997 de 20 de agosto de 1997</w:t>
      </w:r>
      <w:r>
        <w:rPr>
          <w:sz w:val="16"/>
          <w:szCs w:val="16"/>
        </w:rPr>
        <w:tab/>
        <w:t>B.O.E.237</w:t>
      </w:r>
      <w:r>
        <w:rPr>
          <w:sz w:val="16"/>
          <w:szCs w:val="16"/>
        </w:rPr>
        <w:tab/>
        <w:t>03.10.97</w:t>
      </w:r>
    </w:p>
    <w:p w:rsidR="00A260EF" w:rsidRDefault="00A260EF" w:rsidP="00A260EF">
      <w:pPr>
        <w:tabs>
          <w:tab w:val="left" w:pos="360"/>
          <w:tab w:val="left" w:pos="7370"/>
          <w:tab w:val="left" w:pos="8504"/>
        </w:tabs>
        <w:ind w:left="360"/>
        <w:jc w:val="both"/>
        <w:rPr>
          <w:sz w:val="16"/>
          <w:szCs w:val="16"/>
          <w:lang w:val="pt-BR"/>
        </w:rPr>
      </w:pPr>
      <w:r>
        <w:rPr>
          <w:sz w:val="16"/>
          <w:szCs w:val="16"/>
          <w:lang w:val="pt-BR"/>
        </w:rPr>
        <w:t>Publicada</w:t>
      </w:r>
      <w:r>
        <w:rPr>
          <w:sz w:val="16"/>
          <w:szCs w:val="16"/>
          <w:lang w:val="pt-BR"/>
        </w:rPr>
        <w:tab/>
        <w:t>D.O.G.</w:t>
      </w:r>
      <w:r>
        <w:rPr>
          <w:sz w:val="16"/>
          <w:szCs w:val="16"/>
          <w:lang w:val="pt-BR"/>
        </w:rPr>
        <w:tab/>
        <w:t>29.10.97</w:t>
      </w:r>
    </w:p>
    <w:p w:rsidR="00A260EF" w:rsidRDefault="00A260EF" w:rsidP="00A260EF">
      <w:pPr>
        <w:tabs>
          <w:tab w:val="left" w:pos="708"/>
        </w:tabs>
        <w:jc w:val="both"/>
        <w:rPr>
          <w:sz w:val="16"/>
          <w:szCs w:val="16"/>
          <w:lang w:val="pt-BR"/>
        </w:rPr>
      </w:pPr>
    </w:p>
    <w:p w:rsidR="00A260EF" w:rsidRDefault="00A260EF" w:rsidP="00A260EF">
      <w:pPr>
        <w:tabs>
          <w:tab w:val="left" w:pos="360"/>
        </w:tabs>
        <w:ind w:left="360"/>
        <w:jc w:val="both"/>
        <w:rPr>
          <w:b/>
          <w:bCs/>
          <w:szCs w:val="20"/>
          <w:lang w:val="pt-BR"/>
        </w:rPr>
      </w:pPr>
      <w:r>
        <w:rPr>
          <w:b/>
          <w:bCs/>
          <w:sz w:val="16"/>
          <w:szCs w:val="16"/>
          <w:lang w:val="pt-BR"/>
        </w:rPr>
        <w:t>REGULAMENTO DE DESENVOLVEMENTO E EXECUCIÓN DA LEI DE ACCESIBILIDADE E SUPRESIÓN DE BARREIRAS NA COMUNIDADE AUTÓNOMA DE GALICIA</w:t>
      </w:r>
    </w:p>
    <w:p w:rsidR="00A260EF" w:rsidRDefault="00A260EF" w:rsidP="00A260EF">
      <w:pPr>
        <w:tabs>
          <w:tab w:val="left" w:pos="360"/>
          <w:tab w:val="left" w:pos="7370"/>
          <w:tab w:val="left" w:pos="8504"/>
        </w:tabs>
        <w:ind w:left="360"/>
        <w:jc w:val="both"/>
        <w:rPr>
          <w:sz w:val="16"/>
          <w:szCs w:val="16"/>
          <w:lang w:val="es-ES"/>
        </w:rPr>
      </w:pPr>
      <w:r>
        <w:rPr>
          <w:sz w:val="16"/>
          <w:szCs w:val="16"/>
        </w:rPr>
        <w:t xml:space="preserve">Real Decreto 35/2000 del 28 de enero de 2000 de la </w:t>
      </w:r>
      <w:proofErr w:type="spellStart"/>
      <w:r>
        <w:rPr>
          <w:sz w:val="16"/>
          <w:szCs w:val="16"/>
        </w:rPr>
        <w:t>Consellería</w:t>
      </w:r>
      <w:proofErr w:type="spellEnd"/>
      <w:r>
        <w:rPr>
          <w:sz w:val="16"/>
          <w:szCs w:val="16"/>
        </w:rPr>
        <w:t xml:space="preserve"> de </w:t>
      </w:r>
      <w:proofErr w:type="spellStart"/>
      <w:r>
        <w:rPr>
          <w:sz w:val="16"/>
          <w:szCs w:val="16"/>
        </w:rPr>
        <w:t>Sanidade</w:t>
      </w:r>
      <w:proofErr w:type="spellEnd"/>
      <w:r>
        <w:rPr>
          <w:sz w:val="16"/>
          <w:szCs w:val="16"/>
        </w:rPr>
        <w:t xml:space="preserve"> e Servicios </w:t>
      </w:r>
      <w:proofErr w:type="spellStart"/>
      <w:r>
        <w:rPr>
          <w:sz w:val="16"/>
          <w:szCs w:val="16"/>
        </w:rPr>
        <w:t>Sociais</w:t>
      </w:r>
      <w:proofErr w:type="spellEnd"/>
      <w:r>
        <w:rPr>
          <w:sz w:val="16"/>
          <w:szCs w:val="16"/>
        </w:rPr>
        <w:tab/>
        <w:t>D.O.G.41</w:t>
      </w:r>
      <w:r>
        <w:rPr>
          <w:sz w:val="16"/>
          <w:szCs w:val="16"/>
        </w:rPr>
        <w:tab/>
        <w:t>29.02.00</w:t>
      </w:r>
    </w:p>
    <w:p w:rsidR="00A260EF" w:rsidRDefault="00A260EF" w:rsidP="00A260EF">
      <w:pPr>
        <w:tabs>
          <w:tab w:val="left" w:pos="708"/>
        </w:tabs>
        <w:jc w:val="both"/>
        <w:rPr>
          <w:sz w:val="16"/>
          <w:szCs w:val="16"/>
        </w:rPr>
      </w:pPr>
    </w:p>
    <w:p w:rsidR="00A260EF" w:rsidRDefault="00A260EF" w:rsidP="00A260EF">
      <w:pPr>
        <w:tabs>
          <w:tab w:val="left" w:pos="360"/>
        </w:tabs>
        <w:ind w:left="360"/>
        <w:jc w:val="both"/>
        <w:rPr>
          <w:b/>
          <w:bCs/>
          <w:szCs w:val="20"/>
          <w:u w:val="single"/>
        </w:rPr>
      </w:pPr>
      <w:r>
        <w:rPr>
          <w:b/>
          <w:bCs/>
          <w:u w:val="single"/>
        </w:rPr>
        <w:t xml:space="preserve">CALEFACCIÓN, CLIMATIZACIÓN Y AGUA CALIENTE SANITARIA </w:t>
      </w:r>
    </w:p>
    <w:p w:rsidR="00A260EF" w:rsidRDefault="00A260EF" w:rsidP="00A260EF">
      <w:pPr>
        <w:tabs>
          <w:tab w:val="left" w:pos="708"/>
        </w:tabs>
        <w:jc w:val="both"/>
      </w:pPr>
    </w:p>
    <w:p w:rsidR="00A260EF" w:rsidRDefault="00A260EF" w:rsidP="00A260EF">
      <w:pPr>
        <w:tabs>
          <w:tab w:val="left" w:pos="360"/>
        </w:tabs>
        <w:ind w:left="360"/>
        <w:jc w:val="both"/>
        <w:rPr>
          <w:b/>
          <w:bCs/>
        </w:rPr>
      </w:pPr>
      <w:r>
        <w:rPr>
          <w:b/>
          <w:bCs/>
          <w:sz w:val="16"/>
          <w:szCs w:val="16"/>
        </w:rPr>
        <w:t>INSTRUCCIÓN PARA QUE AS INSTALACIÓNS QUE EMPREGAN BOMBAS DE CALOR XEOTÉRMICAS PARA A PRODUCIÓN DE CALEFACCIÓN, AUGA QUENTE SANITARIA E/OU REFRIXERACIÓN POIDAN SER CONSIDERADAS COMO INSTALACIÓNS QUE EMPREGAN FONTES DE ENERXÍA RENOVABLES</w:t>
      </w:r>
    </w:p>
    <w:p w:rsidR="00A260EF" w:rsidRDefault="00A260EF" w:rsidP="00A260EF">
      <w:pPr>
        <w:tabs>
          <w:tab w:val="left" w:pos="360"/>
          <w:tab w:val="left" w:pos="7370"/>
          <w:tab w:val="left" w:pos="8504"/>
        </w:tabs>
        <w:ind w:left="360"/>
        <w:jc w:val="both"/>
        <w:rPr>
          <w:sz w:val="16"/>
          <w:szCs w:val="16"/>
        </w:rPr>
      </w:pPr>
      <w:r>
        <w:rPr>
          <w:sz w:val="16"/>
          <w:szCs w:val="16"/>
        </w:rPr>
        <w:t>Instrucción 6/2010 de 20 de septiembre</w:t>
      </w:r>
      <w:r>
        <w:rPr>
          <w:sz w:val="16"/>
          <w:szCs w:val="16"/>
        </w:rPr>
        <w:tab/>
        <w:t>D.O.G.204</w:t>
      </w:r>
      <w:r>
        <w:rPr>
          <w:sz w:val="16"/>
          <w:szCs w:val="16"/>
        </w:rPr>
        <w:tab/>
        <w:t>22.10.10</w:t>
      </w:r>
    </w:p>
    <w:p w:rsidR="00A260EF" w:rsidRDefault="00A260EF" w:rsidP="00A260EF">
      <w:pPr>
        <w:tabs>
          <w:tab w:val="left" w:pos="708"/>
        </w:tabs>
        <w:jc w:val="both"/>
        <w:rPr>
          <w:sz w:val="16"/>
          <w:szCs w:val="16"/>
        </w:rPr>
      </w:pPr>
    </w:p>
    <w:p w:rsidR="00A260EF" w:rsidRDefault="00A260EF" w:rsidP="00A260EF">
      <w:pPr>
        <w:tabs>
          <w:tab w:val="left" w:pos="360"/>
        </w:tabs>
        <w:ind w:left="360"/>
        <w:jc w:val="both"/>
        <w:rPr>
          <w:b/>
          <w:bCs/>
          <w:szCs w:val="20"/>
          <w:lang w:val="pt-BR"/>
        </w:rPr>
      </w:pPr>
      <w:r>
        <w:rPr>
          <w:b/>
          <w:bCs/>
          <w:sz w:val="16"/>
          <w:szCs w:val="16"/>
          <w:lang w:val="pt-BR"/>
        </w:rPr>
        <w:t>INSTRUCCIÓN INFORMATIVA RELATIVA AOS APROVEITAMENTOS DE RECURSOS XEOTÉRMICOS NA COMUNIDADE AUTÓNOMA DE GALICIA</w:t>
      </w:r>
    </w:p>
    <w:p w:rsidR="00A260EF" w:rsidRDefault="00A260EF" w:rsidP="00A260EF">
      <w:pPr>
        <w:tabs>
          <w:tab w:val="left" w:pos="360"/>
          <w:tab w:val="left" w:pos="7370"/>
          <w:tab w:val="left" w:pos="8504"/>
        </w:tabs>
        <w:ind w:left="360"/>
        <w:jc w:val="both"/>
        <w:rPr>
          <w:sz w:val="16"/>
          <w:szCs w:val="16"/>
          <w:lang w:val="es-ES"/>
        </w:rPr>
      </w:pPr>
      <w:r>
        <w:rPr>
          <w:sz w:val="16"/>
          <w:szCs w:val="16"/>
        </w:rPr>
        <w:t>Instrucción Informativa 5/2010 de 20 de julio</w:t>
      </w:r>
      <w:r>
        <w:rPr>
          <w:sz w:val="16"/>
          <w:szCs w:val="16"/>
        </w:rPr>
        <w:tab/>
        <w:t>D.O.G.</w:t>
      </w:r>
      <w:r>
        <w:rPr>
          <w:sz w:val="16"/>
          <w:szCs w:val="16"/>
        </w:rPr>
        <w:tab/>
        <w:t>16.08.10</w:t>
      </w:r>
    </w:p>
    <w:p w:rsidR="00A260EF" w:rsidRDefault="00A260EF" w:rsidP="00A260EF">
      <w:pPr>
        <w:tabs>
          <w:tab w:val="left" w:pos="708"/>
        </w:tabs>
        <w:jc w:val="both"/>
        <w:rPr>
          <w:sz w:val="16"/>
          <w:szCs w:val="16"/>
        </w:rPr>
      </w:pPr>
    </w:p>
    <w:p w:rsidR="00A260EF" w:rsidRDefault="00A260EF" w:rsidP="00A260EF">
      <w:pPr>
        <w:tabs>
          <w:tab w:val="left" w:pos="360"/>
        </w:tabs>
        <w:ind w:left="360"/>
        <w:jc w:val="both"/>
        <w:rPr>
          <w:b/>
          <w:bCs/>
          <w:szCs w:val="20"/>
          <w:lang w:val="pt-BR"/>
        </w:rPr>
      </w:pPr>
      <w:r>
        <w:rPr>
          <w:b/>
          <w:bCs/>
          <w:sz w:val="16"/>
          <w:szCs w:val="16"/>
          <w:lang w:val="pt-BR"/>
        </w:rPr>
        <w:t xml:space="preserve">DESENVOLVE O PROCEDEMENTO, A ORGANIZACIÓN E O FUNCIONAMENTO DO REXISTRO DE CERTIFICADOS DE EFICIENCIA ENERXÉTICA DE EDIFICIOS NA COMUNIDADE AUTÓNOMA DE </w:t>
      </w:r>
      <w:proofErr w:type="gramStart"/>
      <w:r>
        <w:rPr>
          <w:b/>
          <w:bCs/>
          <w:sz w:val="16"/>
          <w:szCs w:val="16"/>
          <w:lang w:val="pt-BR"/>
        </w:rPr>
        <w:t>GALICIA</w:t>
      </w:r>
      <w:proofErr w:type="gramEnd"/>
    </w:p>
    <w:p w:rsidR="00A260EF" w:rsidRDefault="00A260EF" w:rsidP="00A260EF">
      <w:pPr>
        <w:tabs>
          <w:tab w:val="left" w:pos="360"/>
          <w:tab w:val="left" w:pos="7370"/>
          <w:tab w:val="left" w:pos="8504"/>
        </w:tabs>
        <w:ind w:left="360"/>
        <w:jc w:val="both"/>
        <w:rPr>
          <w:sz w:val="16"/>
          <w:szCs w:val="16"/>
          <w:lang w:val="es-ES"/>
        </w:rPr>
      </w:pPr>
      <w:r>
        <w:rPr>
          <w:sz w:val="16"/>
          <w:szCs w:val="16"/>
        </w:rPr>
        <w:t xml:space="preserve">Orden 03/09/2009 de 3 de septiembre de 2009 de la </w:t>
      </w:r>
      <w:proofErr w:type="spellStart"/>
      <w:r>
        <w:rPr>
          <w:sz w:val="16"/>
          <w:szCs w:val="16"/>
        </w:rPr>
        <w:t>Consellería</w:t>
      </w:r>
      <w:proofErr w:type="spellEnd"/>
      <w:r>
        <w:rPr>
          <w:sz w:val="16"/>
          <w:szCs w:val="16"/>
        </w:rPr>
        <w:t xml:space="preserve"> de Innovación e Industria</w:t>
      </w:r>
      <w:r>
        <w:rPr>
          <w:sz w:val="16"/>
          <w:szCs w:val="16"/>
        </w:rPr>
        <w:tab/>
        <w:t>D.O.G.175</w:t>
      </w:r>
      <w:r>
        <w:rPr>
          <w:sz w:val="16"/>
          <w:szCs w:val="16"/>
        </w:rPr>
        <w:tab/>
        <w:t>07.09.09</w:t>
      </w:r>
    </w:p>
    <w:p w:rsidR="00A260EF" w:rsidRDefault="00A260EF" w:rsidP="00A260EF">
      <w:pPr>
        <w:tabs>
          <w:tab w:val="left" w:pos="360"/>
          <w:tab w:val="left" w:pos="7370"/>
          <w:tab w:val="left" w:pos="8504"/>
        </w:tabs>
        <w:ind w:left="360"/>
        <w:jc w:val="both"/>
        <w:rPr>
          <w:sz w:val="16"/>
          <w:szCs w:val="16"/>
        </w:rPr>
      </w:pPr>
      <w:r>
        <w:rPr>
          <w:sz w:val="16"/>
          <w:szCs w:val="16"/>
        </w:rPr>
        <w:t>MODIFICACIÓN. Orden 23/12/2010 de 23 de DICIEMBRE</w:t>
      </w:r>
      <w:r>
        <w:rPr>
          <w:sz w:val="16"/>
          <w:szCs w:val="16"/>
        </w:rPr>
        <w:tab/>
        <w:t>D.O.G.</w:t>
      </w:r>
      <w:r>
        <w:rPr>
          <w:sz w:val="16"/>
          <w:szCs w:val="16"/>
        </w:rPr>
        <w:tab/>
        <w:t>11.01.11</w:t>
      </w:r>
    </w:p>
    <w:p w:rsidR="00A260EF" w:rsidRDefault="00A260EF" w:rsidP="00A260EF">
      <w:pPr>
        <w:tabs>
          <w:tab w:val="left" w:pos="708"/>
        </w:tabs>
        <w:jc w:val="both"/>
        <w:rPr>
          <w:sz w:val="16"/>
          <w:szCs w:val="16"/>
        </w:rPr>
      </w:pPr>
    </w:p>
    <w:p w:rsidR="00A260EF" w:rsidRDefault="00A260EF" w:rsidP="00A260EF">
      <w:pPr>
        <w:tabs>
          <w:tab w:val="left" w:pos="360"/>
        </w:tabs>
        <w:ind w:left="360"/>
        <w:jc w:val="both"/>
        <w:rPr>
          <w:b/>
          <w:bCs/>
          <w:szCs w:val="20"/>
        </w:rPr>
      </w:pPr>
      <w:r>
        <w:rPr>
          <w:b/>
          <w:bCs/>
          <w:sz w:val="16"/>
          <w:szCs w:val="16"/>
        </w:rPr>
        <w:t>CERTIFICACIÓN ENERXÉTICA DE EDIFICIOS DE NOVA CONSTRUCCIÓN EN GALICIA</w:t>
      </w:r>
    </w:p>
    <w:p w:rsidR="00A260EF" w:rsidRDefault="00A260EF" w:rsidP="00A260EF">
      <w:pPr>
        <w:tabs>
          <w:tab w:val="left" w:pos="360"/>
          <w:tab w:val="left" w:pos="7370"/>
          <w:tab w:val="left" w:pos="8504"/>
        </w:tabs>
        <w:ind w:left="360"/>
        <w:jc w:val="both"/>
        <w:rPr>
          <w:sz w:val="16"/>
          <w:szCs w:val="16"/>
          <w:lang w:val="pt-BR"/>
        </w:rPr>
      </w:pPr>
      <w:r>
        <w:rPr>
          <w:sz w:val="16"/>
          <w:szCs w:val="16"/>
        </w:rPr>
        <w:t xml:space="preserve">D. 42/2009 de 21 de enero. </w:t>
      </w:r>
      <w:proofErr w:type="spellStart"/>
      <w:r>
        <w:rPr>
          <w:sz w:val="16"/>
          <w:szCs w:val="16"/>
        </w:rPr>
        <w:t>Consellería</w:t>
      </w:r>
      <w:proofErr w:type="spellEnd"/>
      <w:r>
        <w:rPr>
          <w:sz w:val="16"/>
          <w:szCs w:val="16"/>
        </w:rPr>
        <w:t xml:space="preserve"> de Presidencia. </w:t>
      </w:r>
      <w:proofErr w:type="spellStart"/>
      <w:r>
        <w:rPr>
          <w:sz w:val="16"/>
          <w:szCs w:val="16"/>
          <w:lang w:val="pt-BR"/>
        </w:rPr>
        <w:t>Xunta</w:t>
      </w:r>
      <w:proofErr w:type="spellEnd"/>
      <w:r>
        <w:rPr>
          <w:sz w:val="16"/>
          <w:szCs w:val="16"/>
          <w:lang w:val="pt-BR"/>
        </w:rPr>
        <w:t xml:space="preserve"> de </w:t>
      </w:r>
      <w:proofErr w:type="spellStart"/>
      <w:r>
        <w:rPr>
          <w:sz w:val="16"/>
          <w:szCs w:val="16"/>
          <w:lang w:val="pt-BR"/>
        </w:rPr>
        <w:t>Galicia</w:t>
      </w:r>
      <w:proofErr w:type="spellEnd"/>
      <w:r>
        <w:rPr>
          <w:sz w:val="16"/>
          <w:szCs w:val="16"/>
          <w:lang w:val="pt-BR"/>
        </w:rPr>
        <w:tab/>
        <w:t>D.O.G.</w:t>
      </w:r>
      <w:r>
        <w:rPr>
          <w:sz w:val="16"/>
          <w:szCs w:val="16"/>
          <w:lang w:val="pt-BR"/>
        </w:rPr>
        <w:tab/>
      </w:r>
      <w:proofErr w:type="gramStart"/>
      <w:r>
        <w:rPr>
          <w:sz w:val="16"/>
          <w:szCs w:val="16"/>
          <w:lang w:val="pt-BR"/>
        </w:rPr>
        <w:t>05.03.09</w:t>
      </w:r>
      <w:proofErr w:type="gramEnd"/>
    </w:p>
    <w:p w:rsidR="00A260EF" w:rsidRDefault="00A260EF" w:rsidP="00A260EF">
      <w:pPr>
        <w:tabs>
          <w:tab w:val="left" w:pos="708"/>
        </w:tabs>
        <w:jc w:val="both"/>
        <w:rPr>
          <w:sz w:val="16"/>
          <w:szCs w:val="16"/>
          <w:lang w:val="pt-BR"/>
        </w:rPr>
      </w:pPr>
    </w:p>
    <w:p w:rsidR="00A260EF" w:rsidRDefault="00A260EF" w:rsidP="00A260EF">
      <w:pPr>
        <w:tabs>
          <w:tab w:val="left" w:pos="360"/>
        </w:tabs>
        <w:ind w:left="360"/>
        <w:jc w:val="both"/>
        <w:rPr>
          <w:b/>
          <w:bCs/>
          <w:szCs w:val="20"/>
          <w:lang w:val="es-ES"/>
        </w:rPr>
      </w:pPr>
      <w:r>
        <w:rPr>
          <w:b/>
          <w:bCs/>
          <w:sz w:val="16"/>
          <w:szCs w:val="16"/>
        </w:rPr>
        <w:t>CRITERIOS SANITARIOS PARA A PREVENCIÓN DA CONTAMINACIÓN POR LEGIONELLA NAS INSTALACIÓNS TÉRMICAS</w:t>
      </w:r>
    </w:p>
    <w:p w:rsidR="00A260EF" w:rsidRDefault="00A260EF" w:rsidP="00A260EF">
      <w:pPr>
        <w:tabs>
          <w:tab w:val="left" w:pos="360"/>
          <w:tab w:val="left" w:pos="7370"/>
          <w:tab w:val="left" w:pos="8504"/>
        </w:tabs>
        <w:ind w:left="360"/>
        <w:jc w:val="both"/>
        <w:rPr>
          <w:sz w:val="16"/>
          <w:szCs w:val="16"/>
        </w:rPr>
      </w:pPr>
      <w:r>
        <w:rPr>
          <w:sz w:val="16"/>
          <w:szCs w:val="16"/>
        </w:rPr>
        <w:t xml:space="preserve">Decreto 9/2001 de 11 de enero de 2001 de la </w:t>
      </w:r>
      <w:proofErr w:type="spellStart"/>
      <w:r>
        <w:rPr>
          <w:sz w:val="16"/>
          <w:szCs w:val="16"/>
        </w:rPr>
        <w:t>Consellería</w:t>
      </w:r>
      <w:proofErr w:type="spellEnd"/>
      <w:r>
        <w:rPr>
          <w:sz w:val="16"/>
          <w:szCs w:val="16"/>
        </w:rPr>
        <w:t xml:space="preserve"> da Presidencia e Administración Pública</w:t>
      </w:r>
      <w:r>
        <w:rPr>
          <w:sz w:val="16"/>
          <w:szCs w:val="16"/>
        </w:rPr>
        <w:tab/>
        <w:t>D.O.G.10</w:t>
      </w:r>
      <w:r>
        <w:rPr>
          <w:sz w:val="16"/>
          <w:szCs w:val="16"/>
        </w:rPr>
        <w:tab/>
        <w:t>15.01.01</w:t>
      </w:r>
    </w:p>
    <w:p w:rsidR="00A260EF" w:rsidRDefault="00A260EF" w:rsidP="00A260EF">
      <w:pPr>
        <w:tabs>
          <w:tab w:val="left" w:pos="360"/>
          <w:tab w:val="left" w:pos="7370"/>
          <w:tab w:val="left" w:pos="8504"/>
        </w:tabs>
        <w:ind w:left="360"/>
        <w:jc w:val="both"/>
        <w:rPr>
          <w:sz w:val="16"/>
          <w:szCs w:val="16"/>
        </w:rPr>
      </w:pPr>
      <w:r>
        <w:rPr>
          <w:sz w:val="16"/>
          <w:szCs w:val="16"/>
        </w:rPr>
        <w:t>Corrección de errores de la Orden PRE/3796/2006</w:t>
      </w:r>
      <w:r>
        <w:rPr>
          <w:sz w:val="16"/>
          <w:szCs w:val="16"/>
        </w:rPr>
        <w:tab/>
        <w:t>B.O.E.32</w:t>
      </w:r>
      <w:r>
        <w:rPr>
          <w:sz w:val="16"/>
          <w:szCs w:val="16"/>
        </w:rPr>
        <w:tab/>
        <w:t>06.02.07</w:t>
      </w:r>
    </w:p>
    <w:p w:rsidR="00A260EF" w:rsidRDefault="00A260EF" w:rsidP="00A260EF">
      <w:pPr>
        <w:tabs>
          <w:tab w:val="left" w:pos="708"/>
        </w:tabs>
        <w:jc w:val="both"/>
        <w:rPr>
          <w:sz w:val="16"/>
          <w:szCs w:val="16"/>
        </w:rPr>
      </w:pPr>
    </w:p>
    <w:p w:rsidR="00A260EF" w:rsidRDefault="00A260EF" w:rsidP="00A260EF">
      <w:pPr>
        <w:tabs>
          <w:tab w:val="left" w:pos="360"/>
        </w:tabs>
        <w:ind w:left="360"/>
        <w:jc w:val="both"/>
        <w:rPr>
          <w:b/>
          <w:bCs/>
          <w:szCs w:val="20"/>
        </w:rPr>
      </w:pPr>
      <w:r>
        <w:rPr>
          <w:b/>
          <w:bCs/>
          <w:sz w:val="16"/>
          <w:szCs w:val="16"/>
        </w:rPr>
        <w:t>APLICACIÓN, NA COMUNIDADE AUTÓNOMA DE GALICIA, DO REGULAMENTO DE INSTALACIÓNS TÉRMICAS NOS EDIFICIOS APROBADO POLO R.D.1027/2007</w:t>
      </w:r>
    </w:p>
    <w:p w:rsidR="00A260EF" w:rsidRDefault="00A260EF" w:rsidP="00A260EF">
      <w:pPr>
        <w:tabs>
          <w:tab w:val="left" w:pos="360"/>
          <w:tab w:val="left" w:pos="7370"/>
          <w:tab w:val="left" w:pos="8504"/>
        </w:tabs>
        <w:ind w:left="360"/>
        <w:jc w:val="both"/>
        <w:rPr>
          <w:sz w:val="16"/>
          <w:szCs w:val="16"/>
        </w:rPr>
      </w:pPr>
      <w:r>
        <w:rPr>
          <w:sz w:val="16"/>
          <w:szCs w:val="16"/>
        </w:rPr>
        <w:t xml:space="preserve">Orden 24/02/2010 de 24 de febrero da </w:t>
      </w:r>
      <w:proofErr w:type="spellStart"/>
      <w:r>
        <w:rPr>
          <w:sz w:val="16"/>
          <w:szCs w:val="16"/>
        </w:rPr>
        <w:t>Consellería</w:t>
      </w:r>
      <w:proofErr w:type="spellEnd"/>
      <w:r>
        <w:rPr>
          <w:sz w:val="16"/>
          <w:szCs w:val="16"/>
        </w:rPr>
        <w:t xml:space="preserve"> de Economía e Industria</w:t>
      </w:r>
      <w:r>
        <w:rPr>
          <w:sz w:val="16"/>
          <w:szCs w:val="16"/>
        </w:rPr>
        <w:tab/>
        <w:t>D.O.G.53</w:t>
      </w:r>
      <w:r>
        <w:rPr>
          <w:sz w:val="16"/>
          <w:szCs w:val="16"/>
        </w:rPr>
        <w:tab/>
        <w:t>18.03.10</w:t>
      </w:r>
    </w:p>
    <w:p w:rsidR="00A260EF" w:rsidRDefault="00A260EF" w:rsidP="00A260EF">
      <w:pPr>
        <w:tabs>
          <w:tab w:val="left" w:pos="708"/>
        </w:tabs>
        <w:jc w:val="both"/>
        <w:rPr>
          <w:sz w:val="16"/>
          <w:szCs w:val="16"/>
        </w:rPr>
      </w:pPr>
    </w:p>
    <w:p w:rsidR="00A260EF" w:rsidRDefault="00A260EF" w:rsidP="00A260EF">
      <w:pPr>
        <w:tabs>
          <w:tab w:val="left" w:pos="360"/>
        </w:tabs>
        <w:ind w:left="360"/>
        <w:jc w:val="both"/>
        <w:rPr>
          <w:b/>
          <w:bCs/>
          <w:szCs w:val="20"/>
          <w:u w:val="single"/>
        </w:rPr>
      </w:pPr>
      <w:r>
        <w:rPr>
          <w:b/>
          <w:bCs/>
          <w:u w:val="single"/>
        </w:rPr>
        <w:t>COMBUSTIBLES</w:t>
      </w:r>
    </w:p>
    <w:p w:rsidR="00A260EF" w:rsidRDefault="00A260EF" w:rsidP="00A260EF">
      <w:pPr>
        <w:tabs>
          <w:tab w:val="left" w:pos="708"/>
        </w:tabs>
        <w:jc w:val="both"/>
      </w:pPr>
    </w:p>
    <w:p w:rsidR="00A260EF" w:rsidRDefault="00A260EF" w:rsidP="00A260EF">
      <w:pPr>
        <w:tabs>
          <w:tab w:val="left" w:pos="360"/>
        </w:tabs>
        <w:ind w:left="360"/>
        <w:jc w:val="both"/>
        <w:rPr>
          <w:b/>
          <w:bCs/>
        </w:rPr>
      </w:pPr>
      <w:r>
        <w:rPr>
          <w:b/>
          <w:bCs/>
          <w:sz w:val="16"/>
          <w:szCs w:val="16"/>
        </w:rPr>
        <w:t>INTERPRETACIÓN E APLICACIÓN DO REAL DECRETO 1853/1993, DO 22 DE OUTUBRO, POLO QUE SE APROBA O REGULAMENTO DE INSTALACIÓNS DE GAS EN LOCAIS DESTINADOS A USOS DOMÉSTICOS, COLECTIVOS OU COMERCIAIS</w:t>
      </w:r>
    </w:p>
    <w:p w:rsidR="00A260EF" w:rsidRDefault="00A260EF" w:rsidP="00A260EF">
      <w:pPr>
        <w:tabs>
          <w:tab w:val="left" w:pos="360"/>
          <w:tab w:val="left" w:pos="7370"/>
          <w:tab w:val="left" w:pos="8504"/>
        </w:tabs>
        <w:ind w:left="360"/>
        <w:jc w:val="both"/>
        <w:rPr>
          <w:sz w:val="16"/>
          <w:szCs w:val="16"/>
          <w:lang w:val="pt-BR"/>
        </w:rPr>
      </w:pPr>
      <w:proofErr w:type="spellStart"/>
      <w:r>
        <w:rPr>
          <w:sz w:val="16"/>
          <w:szCs w:val="16"/>
          <w:lang w:val="pt-BR"/>
        </w:rPr>
        <w:t>Instrución</w:t>
      </w:r>
      <w:proofErr w:type="spellEnd"/>
      <w:r>
        <w:rPr>
          <w:sz w:val="16"/>
          <w:szCs w:val="16"/>
          <w:lang w:val="pt-BR"/>
        </w:rPr>
        <w:t xml:space="preserve"> 1/2006, </w:t>
      </w:r>
      <w:proofErr w:type="gramStart"/>
      <w:r>
        <w:rPr>
          <w:sz w:val="16"/>
          <w:szCs w:val="16"/>
          <w:lang w:val="pt-BR"/>
        </w:rPr>
        <w:t>do 13</w:t>
      </w:r>
      <w:proofErr w:type="gramEnd"/>
      <w:r>
        <w:rPr>
          <w:sz w:val="16"/>
          <w:szCs w:val="16"/>
          <w:lang w:val="pt-BR"/>
        </w:rPr>
        <w:t xml:space="preserve"> de </w:t>
      </w:r>
      <w:proofErr w:type="spellStart"/>
      <w:r>
        <w:rPr>
          <w:sz w:val="16"/>
          <w:szCs w:val="16"/>
          <w:lang w:val="pt-BR"/>
        </w:rPr>
        <w:t>xaneiro</w:t>
      </w:r>
      <w:proofErr w:type="spellEnd"/>
      <w:r>
        <w:rPr>
          <w:sz w:val="16"/>
          <w:szCs w:val="16"/>
          <w:lang w:val="pt-BR"/>
        </w:rPr>
        <w:t xml:space="preserve"> da </w:t>
      </w:r>
      <w:proofErr w:type="spellStart"/>
      <w:r>
        <w:rPr>
          <w:sz w:val="16"/>
          <w:szCs w:val="16"/>
          <w:lang w:val="pt-BR"/>
        </w:rPr>
        <w:t>Dirección</w:t>
      </w:r>
      <w:proofErr w:type="spellEnd"/>
      <w:r>
        <w:rPr>
          <w:sz w:val="16"/>
          <w:szCs w:val="16"/>
          <w:lang w:val="pt-BR"/>
        </w:rPr>
        <w:t xml:space="preserve"> </w:t>
      </w:r>
      <w:proofErr w:type="spellStart"/>
      <w:r>
        <w:rPr>
          <w:sz w:val="16"/>
          <w:szCs w:val="16"/>
          <w:lang w:val="pt-BR"/>
        </w:rPr>
        <w:t>Xeral</w:t>
      </w:r>
      <w:proofErr w:type="spellEnd"/>
      <w:r>
        <w:rPr>
          <w:sz w:val="16"/>
          <w:szCs w:val="16"/>
          <w:lang w:val="pt-BR"/>
        </w:rPr>
        <w:t xml:space="preserve"> de Industria, </w:t>
      </w:r>
      <w:proofErr w:type="spellStart"/>
      <w:r>
        <w:rPr>
          <w:sz w:val="16"/>
          <w:szCs w:val="16"/>
          <w:lang w:val="pt-BR"/>
        </w:rPr>
        <w:t>Enerxía</w:t>
      </w:r>
      <w:proofErr w:type="spellEnd"/>
      <w:r>
        <w:rPr>
          <w:sz w:val="16"/>
          <w:szCs w:val="16"/>
          <w:lang w:val="pt-BR"/>
        </w:rPr>
        <w:t xml:space="preserve"> e Minas</w:t>
      </w:r>
      <w:r>
        <w:rPr>
          <w:sz w:val="16"/>
          <w:szCs w:val="16"/>
          <w:lang w:val="pt-BR"/>
        </w:rPr>
        <w:tab/>
        <w:t>D.O.G.</w:t>
      </w:r>
      <w:r>
        <w:rPr>
          <w:sz w:val="16"/>
          <w:szCs w:val="16"/>
          <w:lang w:val="pt-BR"/>
        </w:rPr>
        <w:tab/>
        <w:t>08.02.06</w:t>
      </w:r>
    </w:p>
    <w:p w:rsidR="00A260EF" w:rsidRDefault="00A260EF" w:rsidP="00A260EF">
      <w:pPr>
        <w:tabs>
          <w:tab w:val="left" w:pos="708"/>
        </w:tabs>
        <w:jc w:val="both"/>
        <w:rPr>
          <w:sz w:val="16"/>
          <w:szCs w:val="16"/>
          <w:lang w:val="pt-BR"/>
        </w:rPr>
      </w:pPr>
    </w:p>
    <w:p w:rsidR="00A260EF" w:rsidRDefault="00A260EF" w:rsidP="00A260EF">
      <w:pPr>
        <w:tabs>
          <w:tab w:val="left" w:pos="360"/>
        </w:tabs>
        <w:ind w:left="360"/>
        <w:jc w:val="both"/>
        <w:rPr>
          <w:b/>
          <w:bCs/>
          <w:szCs w:val="20"/>
          <w:u w:val="single"/>
          <w:lang w:val="es-ES"/>
        </w:rPr>
      </w:pPr>
      <w:r>
        <w:rPr>
          <w:b/>
          <w:bCs/>
          <w:u w:val="single"/>
        </w:rPr>
        <w:t>CONTROL DE CALIDAD</w:t>
      </w:r>
    </w:p>
    <w:p w:rsidR="00A260EF" w:rsidRDefault="00A260EF" w:rsidP="00A260EF">
      <w:pPr>
        <w:tabs>
          <w:tab w:val="left" w:pos="708"/>
        </w:tabs>
        <w:jc w:val="both"/>
      </w:pPr>
    </w:p>
    <w:p w:rsidR="00A260EF" w:rsidRDefault="00A260EF" w:rsidP="00A260EF">
      <w:pPr>
        <w:tabs>
          <w:tab w:val="left" w:pos="360"/>
        </w:tabs>
        <w:ind w:left="360"/>
        <w:jc w:val="both"/>
        <w:rPr>
          <w:b/>
          <w:bCs/>
        </w:rPr>
      </w:pPr>
      <w:r>
        <w:rPr>
          <w:b/>
          <w:bCs/>
          <w:sz w:val="16"/>
          <w:szCs w:val="16"/>
        </w:rPr>
        <w:t>TRASPASO DE FUNCIONES Y SERVICIOS DEL ESTADO A LA COMUNIDAD AUTÓNOMA DE GALICIA EN MATERIA DE PATRIMONIO ARQUITECTÓNICO, CONTROL DE LA CALIDAD DE LA EDIFICACION Y VIVIENDA</w:t>
      </w:r>
    </w:p>
    <w:p w:rsidR="00A260EF" w:rsidRDefault="00A260EF" w:rsidP="00A260EF">
      <w:pPr>
        <w:tabs>
          <w:tab w:val="left" w:pos="360"/>
          <w:tab w:val="left" w:pos="7370"/>
          <w:tab w:val="left" w:pos="8504"/>
        </w:tabs>
        <w:ind w:left="360"/>
        <w:jc w:val="both"/>
        <w:rPr>
          <w:sz w:val="16"/>
          <w:szCs w:val="16"/>
        </w:rPr>
      </w:pPr>
      <w:r>
        <w:rPr>
          <w:sz w:val="16"/>
          <w:szCs w:val="16"/>
        </w:rPr>
        <w:t>Real Decreto 1926/1985 de 11 de septiembre de 1985 de Presidencia del Gobierno</w:t>
      </w:r>
      <w:r>
        <w:rPr>
          <w:sz w:val="16"/>
          <w:szCs w:val="16"/>
        </w:rPr>
        <w:tab/>
        <w:t>B.O.E.253</w:t>
      </w:r>
      <w:r>
        <w:rPr>
          <w:sz w:val="16"/>
          <w:szCs w:val="16"/>
        </w:rPr>
        <w:tab/>
        <w:t>22.10.85</w:t>
      </w:r>
    </w:p>
    <w:p w:rsidR="00A260EF" w:rsidRDefault="00A260EF" w:rsidP="00A260EF">
      <w:pPr>
        <w:tabs>
          <w:tab w:val="left" w:pos="360"/>
          <w:tab w:val="left" w:pos="7370"/>
          <w:tab w:val="left" w:pos="8504"/>
        </w:tabs>
        <w:ind w:left="360"/>
        <w:jc w:val="both"/>
        <w:rPr>
          <w:sz w:val="16"/>
          <w:szCs w:val="16"/>
        </w:rPr>
      </w:pPr>
      <w:r>
        <w:rPr>
          <w:sz w:val="16"/>
          <w:szCs w:val="16"/>
        </w:rPr>
        <w:t>Corrección de errores</w:t>
      </w:r>
      <w:r>
        <w:rPr>
          <w:sz w:val="16"/>
          <w:szCs w:val="16"/>
        </w:rPr>
        <w:tab/>
        <w:t>B.O.E.29</w:t>
      </w:r>
      <w:r>
        <w:rPr>
          <w:sz w:val="16"/>
          <w:szCs w:val="16"/>
        </w:rPr>
        <w:tab/>
        <w:t>03.02.89</w:t>
      </w:r>
    </w:p>
    <w:p w:rsidR="00A260EF" w:rsidRDefault="00A260EF" w:rsidP="00A260EF">
      <w:pPr>
        <w:tabs>
          <w:tab w:val="left" w:pos="708"/>
        </w:tabs>
        <w:jc w:val="both"/>
        <w:rPr>
          <w:sz w:val="16"/>
          <w:szCs w:val="16"/>
        </w:rPr>
      </w:pPr>
    </w:p>
    <w:p w:rsidR="00A260EF" w:rsidRDefault="00A260EF" w:rsidP="00A260EF">
      <w:pPr>
        <w:tabs>
          <w:tab w:val="left" w:pos="360"/>
        </w:tabs>
        <w:ind w:left="360"/>
        <w:jc w:val="both"/>
        <w:rPr>
          <w:b/>
          <w:bCs/>
          <w:szCs w:val="20"/>
        </w:rPr>
      </w:pPr>
      <w:r>
        <w:rPr>
          <w:b/>
          <w:bCs/>
          <w:sz w:val="16"/>
          <w:szCs w:val="16"/>
        </w:rPr>
        <w:t>AMPLIACIÓN DE MEDIOS ADSCRITOS A LOS SERVICIOS DE LA ADMINISTRACIÓN DEL ESTADO TRASPASADOS A LA COMUNIDAD AUTÓNOMA DE GALICIA POR REAL DECRETO 1926/1985, DE 11 DE SEPTIEMBRE, EN MATERIA DE PATRIMONIO ARQUITECTÓNICO, CONTROL DE CALIDAD DE LA EDIFICACION Y VIVIENDA</w:t>
      </w:r>
    </w:p>
    <w:p w:rsidR="00A260EF" w:rsidRDefault="00A260EF" w:rsidP="00A260EF">
      <w:pPr>
        <w:tabs>
          <w:tab w:val="left" w:pos="360"/>
          <w:tab w:val="left" w:pos="7370"/>
          <w:tab w:val="left" w:pos="8504"/>
        </w:tabs>
        <w:ind w:left="360"/>
        <w:jc w:val="both"/>
        <w:rPr>
          <w:sz w:val="16"/>
          <w:szCs w:val="16"/>
        </w:rPr>
      </w:pPr>
      <w:r>
        <w:rPr>
          <w:sz w:val="16"/>
          <w:szCs w:val="16"/>
        </w:rPr>
        <w:t>Real Decreto 1461/1989 de 1 de diciembre de 1989 del Ministerio para las Administraciones</w:t>
      </w:r>
      <w:r>
        <w:rPr>
          <w:sz w:val="16"/>
          <w:szCs w:val="16"/>
        </w:rPr>
        <w:tab/>
      </w:r>
      <w:r>
        <w:rPr>
          <w:sz w:val="16"/>
          <w:szCs w:val="16"/>
        </w:rPr>
        <w:tab/>
      </w:r>
    </w:p>
    <w:p w:rsidR="00A260EF" w:rsidRDefault="00A260EF" w:rsidP="00A260EF">
      <w:pPr>
        <w:tabs>
          <w:tab w:val="left" w:pos="360"/>
          <w:tab w:val="left" w:pos="7370"/>
          <w:tab w:val="left" w:pos="8504"/>
        </w:tabs>
        <w:ind w:left="360"/>
        <w:jc w:val="both"/>
        <w:rPr>
          <w:sz w:val="16"/>
          <w:szCs w:val="16"/>
        </w:rPr>
      </w:pPr>
      <w:r>
        <w:rPr>
          <w:sz w:val="16"/>
          <w:szCs w:val="16"/>
        </w:rPr>
        <w:t>Públicas</w:t>
      </w:r>
      <w:r>
        <w:rPr>
          <w:sz w:val="16"/>
          <w:szCs w:val="16"/>
        </w:rPr>
        <w:tab/>
        <w:t>B.O.E.294</w:t>
      </w:r>
      <w:r>
        <w:rPr>
          <w:sz w:val="16"/>
          <w:szCs w:val="16"/>
        </w:rPr>
        <w:tab/>
        <w:t>08.12.89</w:t>
      </w:r>
    </w:p>
    <w:p w:rsidR="00A260EF" w:rsidRDefault="00A260EF" w:rsidP="00A260EF">
      <w:pPr>
        <w:tabs>
          <w:tab w:val="left" w:pos="708"/>
        </w:tabs>
        <w:jc w:val="both"/>
        <w:rPr>
          <w:sz w:val="16"/>
          <w:szCs w:val="16"/>
        </w:rPr>
      </w:pPr>
    </w:p>
    <w:p w:rsidR="00A260EF" w:rsidRDefault="00A260EF" w:rsidP="00A260EF">
      <w:pPr>
        <w:tabs>
          <w:tab w:val="left" w:pos="360"/>
        </w:tabs>
        <w:ind w:left="360"/>
        <w:jc w:val="both"/>
        <w:rPr>
          <w:b/>
          <w:bCs/>
          <w:szCs w:val="20"/>
        </w:rPr>
      </w:pPr>
      <w:r>
        <w:rPr>
          <w:b/>
          <w:bCs/>
          <w:sz w:val="16"/>
          <w:szCs w:val="16"/>
        </w:rPr>
        <w:t>CONTROL DE CALIDADE DA EDIFICACIÓN NA COMUNIDADE AUTÓNOMA DE GALICIA</w:t>
      </w:r>
    </w:p>
    <w:p w:rsidR="00A260EF" w:rsidRDefault="00A260EF" w:rsidP="00A260EF">
      <w:pPr>
        <w:tabs>
          <w:tab w:val="left" w:pos="360"/>
          <w:tab w:val="left" w:pos="7370"/>
          <w:tab w:val="left" w:pos="8504"/>
        </w:tabs>
        <w:ind w:left="360"/>
        <w:jc w:val="both"/>
        <w:rPr>
          <w:sz w:val="16"/>
          <w:szCs w:val="16"/>
        </w:rPr>
      </w:pPr>
      <w:r>
        <w:rPr>
          <w:sz w:val="16"/>
          <w:szCs w:val="16"/>
        </w:rPr>
        <w:t xml:space="preserve">Decreto 232/1993 de 30 de septiembre de 1993 de la </w:t>
      </w:r>
      <w:proofErr w:type="spellStart"/>
      <w:r>
        <w:rPr>
          <w:sz w:val="16"/>
          <w:szCs w:val="16"/>
        </w:rPr>
        <w:t>Consellería</w:t>
      </w:r>
      <w:proofErr w:type="spellEnd"/>
      <w:r>
        <w:rPr>
          <w:sz w:val="16"/>
          <w:szCs w:val="16"/>
        </w:rPr>
        <w:t xml:space="preserve"> de Ordenación do Territorio</w:t>
      </w:r>
      <w:r>
        <w:rPr>
          <w:sz w:val="16"/>
          <w:szCs w:val="16"/>
        </w:rPr>
        <w:tab/>
      </w:r>
      <w:r>
        <w:rPr>
          <w:sz w:val="16"/>
          <w:szCs w:val="16"/>
        </w:rPr>
        <w:tab/>
      </w:r>
    </w:p>
    <w:p w:rsidR="00A260EF" w:rsidRDefault="00A260EF" w:rsidP="00A260EF">
      <w:pPr>
        <w:tabs>
          <w:tab w:val="left" w:pos="360"/>
          <w:tab w:val="left" w:pos="7370"/>
          <w:tab w:val="left" w:pos="8504"/>
        </w:tabs>
        <w:ind w:left="360"/>
        <w:jc w:val="both"/>
        <w:rPr>
          <w:sz w:val="16"/>
          <w:szCs w:val="16"/>
          <w:lang w:val="pt-BR"/>
        </w:rPr>
      </w:pPr>
      <w:proofErr w:type="gramStart"/>
      <w:r>
        <w:rPr>
          <w:sz w:val="16"/>
          <w:szCs w:val="16"/>
          <w:lang w:val="pt-BR"/>
        </w:rPr>
        <w:t>e</w:t>
      </w:r>
      <w:proofErr w:type="gramEnd"/>
      <w:r>
        <w:rPr>
          <w:sz w:val="16"/>
          <w:szCs w:val="16"/>
          <w:lang w:val="pt-BR"/>
        </w:rPr>
        <w:t xml:space="preserve"> Obras Públicas</w:t>
      </w:r>
      <w:r>
        <w:rPr>
          <w:sz w:val="16"/>
          <w:szCs w:val="16"/>
          <w:lang w:val="pt-BR"/>
        </w:rPr>
        <w:tab/>
        <w:t>D.O.G.199</w:t>
      </w:r>
      <w:r>
        <w:rPr>
          <w:sz w:val="16"/>
          <w:szCs w:val="16"/>
          <w:lang w:val="pt-BR"/>
        </w:rPr>
        <w:tab/>
        <w:t>15.10.93</w:t>
      </w:r>
    </w:p>
    <w:p w:rsidR="00A260EF" w:rsidRDefault="00A260EF" w:rsidP="00A260EF">
      <w:pPr>
        <w:tabs>
          <w:tab w:val="left" w:pos="708"/>
        </w:tabs>
        <w:jc w:val="both"/>
        <w:rPr>
          <w:sz w:val="16"/>
          <w:szCs w:val="16"/>
          <w:lang w:val="pt-BR"/>
        </w:rPr>
      </w:pPr>
    </w:p>
    <w:p w:rsidR="00A260EF" w:rsidRDefault="00A260EF" w:rsidP="00A260EF">
      <w:pPr>
        <w:tabs>
          <w:tab w:val="left" w:pos="360"/>
          <w:tab w:val="left" w:pos="7370"/>
          <w:tab w:val="left" w:pos="8504"/>
        </w:tabs>
        <w:ind w:left="360"/>
        <w:jc w:val="both"/>
        <w:rPr>
          <w:b/>
          <w:sz w:val="16"/>
          <w:szCs w:val="16"/>
          <w:lang w:val="es-ES"/>
        </w:rPr>
      </w:pPr>
      <w:r>
        <w:rPr>
          <w:b/>
          <w:sz w:val="16"/>
          <w:szCs w:val="16"/>
        </w:rPr>
        <w:t>CONDICIONES DE LAS ENTIDADES DE CONTROL</w:t>
      </w:r>
    </w:p>
    <w:p w:rsidR="00A260EF" w:rsidRDefault="00A260EF" w:rsidP="00A260EF">
      <w:pPr>
        <w:tabs>
          <w:tab w:val="left" w:pos="360"/>
          <w:tab w:val="left" w:pos="7370"/>
          <w:tab w:val="left" w:pos="8504"/>
        </w:tabs>
        <w:ind w:left="360"/>
        <w:jc w:val="both"/>
        <w:rPr>
          <w:sz w:val="16"/>
          <w:szCs w:val="16"/>
        </w:rPr>
      </w:pPr>
      <w:r>
        <w:rPr>
          <w:sz w:val="16"/>
          <w:szCs w:val="16"/>
        </w:rPr>
        <w:t xml:space="preserve">Decreto 31/2011, de 7 de febrero, de la </w:t>
      </w:r>
      <w:proofErr w:type="spellStart"/>
      <w:r>
        <w:rPr>
          <w:sz w:val="16"/>
          <w:szCs w:val="16"/>
        </w:rPr>
        <w:t>Conselleria</w:t>
      </w:r>
      <w:proofErr w:type="spellEnd"/>
      <w:r>
        <w:rPr>
          <w:sz w:val="16"/>
          <w:szCs w:val="16"/>
        </w:rPr>
        <w:t xml:space="preserve"> de Presidencia</w:t>
      </w:r>
      <w:r>
        <w:rPr>
          <w:sz w:val="16"/>
          <w:szCs w:val="16"/>
        </w:rPr>
        <w:tab/>
        <w:t>D.O.G. 41</w:t>
      </w:r>
      <w:r>
        <w:rPr>
          <w:sz w:val="16"/>
          <w:szCs w:val="16"/>
        </w:rPr>
        <w:tab/>
        <w:t xml:space="preserve">01.03.11 </w:t>
      </w:r>
    </w:p>
    <w:p w:rsidR="00A260EF" w:rsidRDefault="00A260EF" w:rsidP="00A260EF">
      <w:pPr>
        <w:tabs>
          <w:tab w:val="left" w:pos="708"/>
        </w:tabs>
        <w:jc w:val="both"/>
        <w:rPr>
          <w:sz w:val="16"/>
          <w:szCs w:val="16"/>
        </w:rPr>
      </w:pPr>
    </w:p>
    <w:p w:rsidR="00A260EF" w:rsidRDefault="00A260EF" w:rsidP="00A260EF">
      <w:pPr>
        <w:tabs>
          <w:tab w:val="left" w:pos="360"/>
        </w:tabs>
        <w:ind w:left="360"/>
        <w:jc w:val="both"/>
        <w:rPr>
          <w:b/>
          <w:bCs/>
          <w:szCs w:val="20"/>
          <w:u w:val="single"/>
        </w:rPr>
      </w:pPr>
      <w:r>
        <w:rPr>
          <w:b/>
          <w:bCs/>
          <w:u w:val="single"/>
        </w:rPr>
        <w:t>ELECTRICIDAD E ILUMINACIÓN</w:t>
      </w:r>
    </w:p>
    <w:p w:rsidR="00A260EF" w:rsidRDefault="00A260EF" w:rsidP="00A260EF">
      <w:pPr>
        <w:tabs>
          <w:tab w:val="left" w:pos="708"/>
        </w:tabs>
        <w:jc w:val="both"/>
      </w:pPr>
    </w:p>
    <w:p w:rsidR="00A260EF" w:rsidRDefault="00A260EF" w:rsidP="00A260EF">
      <w:pPr>
        <w:tabs>
          <w:tab w:val="left" w:pos="360"/>
        </w:tabs>
        <w:ind w:left="360"/>
        <w:jc w:val="both"/>
        <w:rPr>
          <w:b/>
          <w:bCs/>
        </w:rPr>
      </w:pPr>
      <w:r>
        <w:rPr>
          <w:b/>
          <w:bCs/>
          <w:sz w:val="16"/>
          <w:szCs w:val="16"/>
        </w:rPr>
        <w:t>REBT. APLICACIÓN EN GALICIA DEL REGLAMENTO ELECTROTÉCNICO DE BAJA TENSIÓN</w:t>
      </w:r>
    </w:p>
    <w:p w:rsidR="00A260EF" w:rsidRDefault="00A260EF" w:rsidP="00A260EF">
      <w:pPr>
        <w:tabs>
          <w:tab w:val="left" w:pos="360"/>
          <w:tab w:val="left" w:pos="7370"/>
          <w:tab w:val="left" w:pos="8504"/>
        </w:tabs>
        <w:ind w:left="360"/>
        <w:jc w:val="both"/>
        <w:rPr>
          <w:sz w:val="16"/>
          <w:szCs w:val="16"/>
        </w:rPr>
      </w:pPr>
      <w:r>
        <w:rPr>
          <w:sz w:val="16"/>
          <w:szCs w:val="16"/>
        </w:rPr>
        <w:t xml:space="preserve">Orden del 23 de julio de 2003 de la </w:t>
      </w:r>
      <w:proofErr w:type="spellStart"/>
      <w:r>
        <w:rPr>
          <w:sz w:val="16"/>
          <w:szCs w:val="16"/>
        </w:rPr>
        <w:t>Consellería</w:t>
      </w:r>
      <w:proofErr w:type="spellEnd"/>
      <w:r>
        <w:rPr>
          <w:sz w:val="16"/>
          <w:szCs w:val="16"/>
        </w:rPr>
        <w:t xml:space="preserve"> de Innovación, Industria y Comercio</w:t>
      </w:r>
      <w:r>
        <w:rPr>
          <w:sz w:val="16"/>
          <w:szCs w:val="16"/>
        </w:rPr>
        <w:tab/>
        <w:t>D.O.G.</w:t>
      </w:r>
      <w:r>
        <w:rPr>
          <w:sz w:val="16"/>
          <w:szCs w:val="16"/>
        </w:rPr>
        <w:tab/>
        <w:t>23.07.03</w:t>
      </w:r>
    </w:p>
    <w:p w:rsidR="00A260EF" w:rsidRDefault="00A260EF" w:rsidP="00A260EF">
      <w:pPr>
        <w:tabs>
          <w:tab w:val="left" w:pos="360"/>
          <w:tab w:val="left" w:pos="7370"/>
          <w:tab w:val="left" w:pos="8504"/>
        </w:tabs>
        <w:ind w:left="360"/>
        <w:jc w:val="both"/>
        <w:rPr>
          <w:sz w:val="16"/>
          <w:szCs w:val="16"/>
        </w:rPr>
      </w:pPr>
      <w:r>
        <w:rPr>
          <w:sz w:val="16"/>
          <w:szCs w:val="16"/>
        </w:rPr>
        <w:t>Corrección de errores</w:t>
      </w:r>
      <w:r>
        <w:rPr>
          <w:sz w:val="16"/>
          <w:szCs w:val="16"/>
        </w:rPr>
        <w:tab/>
        <w:t>D.O.G.A.</w:t>
      </w:r>
      <w:r>
        <w:rPr>
          <w:sz w:val="16"/>
          <w:szCs w:val="16"/>
        </w:rPr>
        <w:tab/>
        <w:t>15.09.03</w:t>
      </w:r>
    </w:p>
    <w:p w:rsidR="00A260EF" w:rsidRDefault="00A260EF" w:rsidP="00A260EF">
      <w:pPr>
        <w:tabs>
          <w:tab w:val="left" w:pos="708"/>
        </w:tabs>
        <w:jc w:val="both"/>
        <w:rPr>
          <w:sz w:val="16"/>
          <w:szCs w:val="16"/>
        </w:rPr>
      </w:pPr>
    </w:p>
    <w:p w:rsidR="00A260EF" w:rsidRDefault="00A260EF" w:rsidP="00A260EF">
      <w:pPr>
        <w:tabs>
          <w:tab w:val="left" w:pos="360"/>
        </w:tabs>
        <w:ind w:left="360"/>
        <w:jc w:val="both"/>
        <w:rPr>
          <w:b/>
          <w:bCs/>
          <w:szCs w:val="20"/>
        </w:rPr>
      </w:pPr>
      <w:r>
        <w:rPr>
          <w:b/>
          <w:bCs/>
          <w:sz w:val="16"/>
          <w:szCs w:val="16"/>
        </w:rPr>
        <w:t>INTERPRETACIÓN Y APLICACIÓN DE DETERMINADOS PRECEPTOS DEL REBT EN GALICIA</w:t>
      </w:r>
    </w:p>
    <w:p w:rsidR="00A260EF" w:rsidRDefault="00A260EF" w:rsidP="00A260EF">
      <w:pPr>
        <w:tabs>
          <w:tab w:val="left" w:pos="360"/>
          <w:tab w:val="left" w:pos="7370"/>
          <w:tab w:val="left" w:pos="8504"/>
        </w:tabs>
        <w:ind w:left="360"/>
        <w:jc w:val="both"/>
        <w:rPr>
          <w:sz w:val="16"/>
          <w:szCs w:val="16"/>
        </w:rPr>
      </w:pPr>
      <w:r>
        <w:rPr>
          <w:sz w:val="16"/>
          <w:szCs w:val="16"/>
        </w:rPr>
        <w:t xml:space="preserve">Instrucción 4/2007 de 4 de mayo de 2007 de la </w:t>
      </w:r>
      <w:proofErr w:type="spellStart"/>
      <w:r>
        <w:rPr>
          <w:sz w:val="16"/>
          <w:szCs w:val="16"/>
        </w:rPr>
        <w:t>Consellería</w:t>
      </w:r>
      <w:proofErr w:type="spellEnd"/>
      <w:r>
        <w:rPr>
          <w:sz w:val="16"/>
          <w:szCs w:val="16"/>
        </w:rPr>
        <w:t xml:space="preserve"> de Innovación e Industria</w:t>
      </w:r>
      <w:r>
        <w:rPr>
          <w:sz w:val="16"/>
          <w:szCs w:val="16"/>
        </w:rPr>
        <w:tab/>
        <w:t>D.O.G.</w:t>
      </w:r>
      <w:r>
        <w:rPr>
          <w:sz w:val="16"/>
          <w:szCs w:val="16"/>
        </w:rPr>
        <w:tab/>
        <w:t>04.06.07</w:t>
      </w:r>
    </w:p>
    <w:p w:rsidR="00A260EF" w:rsidRDefault="00A260EF" w:rsidP="00A260EF">
      <w:pPr>
        <w:tabs>
          <w:tab w:val="left" w:pos="708"/>
        </w:tabs>
        <w:jc w:val="both"/>
        <w:rPr>
          <w:sz w:val="16"/>
          <w:szCs w:val="16"/>
        </w:rPr>
      </w:pPr>
    </w:p>
    <w:p w:rsidR="00A260EF" w:rsidRDefault="00A260EF" w:rsidP="00A260EF">
      <w:pPr>
        <w:tabs>
          <w:tab w:val="left" w:pos="360"/>
        </w:tabs>
        <w:ind w:left="360"/>
        <w:jc w:val="both"/>
        <w:rPr>
          <w:b/>
          <w:bCs/>
          <w:szCs w:val="20"/>
        </w:rPr>
      </w:pPr>
      <w:r>
        <w:rPr>
          <w:b/>
          <w:bCs/>
          <w:sz w:val="16"/>
          <w:szCs w:val="16"/>
        </w:rPr>
        <w:t>CONDICIONES TÉCNICAS ESPECÍFICAS DE DISEÑO Y MANTENIMIENTO A LAS QUE SE DEBERÁN SOMETER LAS INSTALACIONES ELÉCTRICAS DE DISTRIBUCIÓN</w:t>
      </w:r>
    </w:p>
    <w:p w:rsidR="00A260EF" w:rsidRDefault="00A260EF" w:rsidP="00A260EF">
      <w:pPr>
        <w:tabs>
          <w:tab w:val="left" w:pos="360"/>
          <w:tab w:val="left" w:pos="7370"/>
          <w:tab w:val="left" w:pos="8504"/>
        </w:tabs>
        <w:ind w:left="360"/>
        <w:jc w:val="both"/>
        <w:rPr>
          <w:sz w:val="16"/>
          <w:szCs w:val="16"/>
        </w:rPr>
      </w:pPr>
      <w:r>
        <w:rPr>
          <w:sz w:val="16"/>
          <w:szCs w:val="16"/>
        </w:rPr>
        <w:t xml:space="preserve">Decreto 275/2001 de 4 de octubre de 2001 de la </w:t>
      </w:r>
      <w:proofErr w:type="spellStart"/>
      <w:r>
        <w:rPr>
          <w:sz w:val="16"/>
          <w:szCs w:val="16"/>
        </w:rPr>
        <w:t>Consellería</w:t>
      </w:r>
      <w:proofErr w:type="spellEnd"/>
      <w:r>
        <w:rPr>
          <w:sz w:val="16"/>
          <w:szCs w:val="16"/>
        </w:rPr>
        <w:t xml:space="preserve"> de Industria y Comercio</w:t>
      </w:r>
      <w:r>
        <w:rPr>
          <w:sz w:val="16"/>
          <w:szCs w:val="16"/>
        </w:rPr>
        <w:tab/>
        <w:t>D.O.G.</w:t>
      </w:r>
      <w:r>
        <w:rPr>
          <w:sz w:val="16"/>
          <w:szCs w:val="16"/>
        </w:rPr>
        <w:tab/>
        <w:t>25.10.01</w:t>
      </w:r>
    </w:p>
    <w:p w:rsidR="00A260EF" w:rsidRDefault="00A260EF" w:rsidP="00A260EF">
      <w:pPr>
        <w:tabs>
          <w:tab w:val="left" w:pos="708"/>
        </w:tabs>
        <w:jc w:val="both"/>
        <w:rPr>
          <w:sz w:val="16"/>
          <w:szCs w:val="16"/>
        </w:rPr>
      </w:pPr>
    </w:p>
    <w:p w:rsidR="00A260EF" w:rsidRDefault="00A260EF" w:rsidP="00A260EF">
      <w:pPr>
        <w:tabs>
          <w:tab w:val="left" w:pos="360"/>
        </w:tabs>
        <w:ind w:left="360"/>
        <w:jc w:val="both"/>
        <w:rPr>
          <w:b/>
          <w:bCs/>
          <w:szCs w:val="20"/>
          <w:u w:val="single"/>
          <w:lang w:val="pt-BR"/>
        </w:rPr>
      </w:pPr>
      <w:r>
        <w:rPr>
          <w:b/>
          <w:bCs/>
          <w:u w:val="single"/>
          <w:lang w:val="pt-BR"/>
        </w:rPr>
        <w:t>ESTADÍSTICA</w:t>
      </w:r>
    </w:p>
    <w:p w:rsidR="00A260EF" w:rsidRDefault="00A260EF" w:rsidP="00A260EF">
      <w:pPr>
        <w:tabs>
          <w:tab w:val="left" w:pos="708"/>
        </w:tabs>
        <w:jc w:val="both"/>
        <w:rPr>
          <w:lang w:val="pt-BR"/>
        </w:rPr>
      </w:pPr>
    </w:p>
    <w:p w:rsidR="00A260EF" w:rsidRDefault="00A260EF" w:rsidP="00A260EF">
      <w:pPr>
        <w:tabs>
          <w:tab w:val="left" w:pos="360"/>
        </w:tabs>
        <w:ind w:left="360"/>
        <w:jc w:val="both"/>
        <w:rPr>
          <w:b/>
          <w:bCs/>
          <w:lang w:val="pt-BR"/>
        </w:rPr>
      </w:pPr>
      <w:r>
        <w:rPr>
          <w:b/>
          <w:bCs/>
          <w:sz w:val="16"/>
          <w:szCs w:val="16"/>
          <w:lang w:val="pt-BR"/>
        </w:rPr>
        <w:t>LEI DE ESTATÍSTICA DE GALICIA</w:t>
      </w:r>
    </w:p>
    <w:p w:rsidR="00A260EF" w:rsidRDefault="00A260EF" w:rsidP="00A260EF">
      <w:pPr>
        <w:tabs>
          <w:tab w:val="left" w:pos="360"/>
          <w:tab w:val="left" w:pos="7370"/>
          <w:tab w:val="left" w:pos="8504"/>
        </w:tabs>
        <w:ind w:left="360"/>
        <w:jc w:val="both"/>
        <w:rPr>
          <w:sz w:val="16"/>
          <w:szCs w:val="16"/>
          <w:lang w:val="es-ES"/>
        </w:rPr>
      </w:pPr>
      <w:r>
        <w:rPr>
          <w:sz w:val="16"/>
          <w:szCs w:val="16"/>
        </w:rPr>
        <w:t xml:space="preserve">Ley 9/1988 de 19 de Julio de 1988 de Presidencia </w:t>
      </w:r>
      <w:r>
        <w:rPr>
          <w:sz w:val="16"/>
          <w:szCs w:val="16"/>
        </w:rPr>
        <w:tab/>
        <w:t>D.O.G.148</w:t>
      </w:r>
      <w:r>
        <w:rPr>
          <w:sz w:val="16"/>
          <w:szCs w:val="16"/>
        </w:rPr>
        <w:tab/>
        <w:t>03.08.88</w:t>
      </w:r>
    </w:p>
    <w:p w:rsidR="00A260EF" w:rsidRDefault="00A260EF" w:rsidP="00A260EF">
      <w:pPr>
        <w:tabs>
          <w:tab w:val="left" w:pos="708"/>
        </w:tabs>
        <w:jc w:val="both"/>
        <w:rPr>
          <w:sz w:val="16"/>
          <w:szCs w:val="16"/>
        </w:rPr>
      </w:pPr>
    </w:p>
    <w:p w:rsidR="00A260EF" w:rsidRDefault="00A260EF" w:rsidP="00A260EF">
      <w:pPr>
        <w:tabs>
          <w:tab w:val="left" w:pos="360"/>
        </w:tabs>
        <w:ind w:left="360"/>
        <w:jc w:val="both"/>
        <w:rPr>
          <w:b/>
          <w:bCs/>
          <w:szCs w:val="20"/>
        </w:rPr>
      </w:pPr>
      <w:r>
        <w:rPr>
          <w:b/>
          <w:bCs/>
          <w:sz w:val="16"/>
          <w:szCs w:val="16"/>
        </w:rPr>
        <w:t>ELABORACION DE ESTATÍSTICAS DE EDIFICACIÓN E VIVENDA</w:t>
      </w:r>
    </w:p>
    <w:p w:rsidR="00A260EF" w:rsidRDefault="00A260EF" w:rsidP="00A260EF">
      <w:pPr>
        <w:tabs>
          <w:tab w:val="left" w:pos="360"/>
          <w:tab w:val="left" w:pos="7370"/>
          <w:tab w:val="left" w:pos="8504"/>
        </w:tabs>
        <w:ind w:left="360"/>
        <w:jc w:val="both"/>
        <w:rPr>
          <w:sz w:val="16"/>
          <w:szCs w:val="16"/>
        </w:rPr>
      </w:pPr>
      <w:r>
        <w:rPr>
          <w:sz w:val="16"/>
          <w:szCs w:val="16"/>
        </w:rPr>
        <w:t>Decreto 69/89 de 31 de marzo de 1989</w:t>
      </w:r>
      <w:r>
        <w:rPr>
          <w:sz w:val="16"/>
          <w:szCs w:val="16"/>
        </w:rPr>
        <w:tab/>
        <w:t>D.O.G.93</w:t>
      </w:r>
      <w:r>
        <w:rPr>
          <w:sz w:val="16"/>
          <w:szCs w:val="16"/>
        </w:rPr>
        <w:tab/>
        <w:t>16.05.89</w:t>
      </w:r>
    </w:p>
    <w:p w:rsidR="00A260EF" w:rsidRDefault="00A260EF" w:rsidP="00A260EF">
      <w:pPr>
        <w:tabs>
          <w:tab w:val="left" w:pos="708"/>
        </w:tabs>
        <w:jc w:val="both"/>
        <w:rPr>
          <w:sz w:val="16"/>
          <w:szCs w:val="16"/>
        </w:rPr>
      </w:pPr>
    </w:p>
    <w:p w:rsidR="00A260EF" w:rsidRDefault="00A260EF" w:rsidP="00A260EF">
      <w:pPr>
        <w:tabs>
          <w:tab w:val="left" w:pos="360"/>
        </w:tabs>
        <w:ind w:left="360"/>
        <w:jc w:val="both"/>
        <w:rPr>
          <w:b/>
          <w:bCs/>
          <w:szCs w:val="20"/>
        </w:rPr>
      </w:pPr>
      <w:r>
        <w:rPr>
          <w:b/>
          <w:bCs/>
          <w:sz w:val="16"/>
          <w:szCs w:val="16"/>
        </w:rPr>
        <w:t>MODIFICACIÓN DA LEI 9/1988, DO 19 DE XULLO, DE ESTATÍSTICA DE GALICIA</w:t>
      </w:r>
    </w:p>
    <w:p w:rsidR="00A260EF" w:rsidRDefault="00A260EF" w:rsidP="00A260EF">
      <w:pPr>
        <w:tabs>
          <w:tab w:val="left" w:pos="360"/>
          <w:tab w:val="left" w:pos="7370"/>
          <w:tab w:val="left" w:pos="8504"/>
        </w:tabs>
        <w:ind w:left="360"/>
        <w:jc w:val="both"/>
        <w:rPr>
          <w:sz w:val="16"/>
          <w:szCs w:val="16"/>
        </w:rPr>
      </w:pPr>
      <w:r>
        <w:rPr>
          <w:sz w:val="16"/>
          <w:szCs w:val="16"/>
        </w:rPr>
        <w:t>Ley 7/1993 del 24 de mayo de 1993 de Presidencia</w:t>
      </w:r>
      <w:r>
        <w:rPr>
          <w:sz w:val="16"/>
          <w:szCs w:val="16"/>
        </w:rPr>
        <w:tab/>
        <w:t>D.O.G.111</w:t>
      </w:r>
      <w:r>
        <w:rPr>
          <w:sz w:val="16"/>
          <w:szCs w:val="16"/>
        </w:rPr>
        <w:tab/>
        <w:t>14.06.93</w:t>
      </w:r>
    </w:p>
    <w:p w:rsidR="00A260EF" w:rsidRDefault="00A260EF" w:rsidP="00A260EF">
      <w:pPr>
        <w:tabs>
          <w:tab w:val="left" w:pos="708"/>
        </w:tabs>
        <w:jc w:val="both"/>
        <w:rPr>
          <w:sz w:val="16"/>
          <w:szCs w:val="16"/>
        </w:rPr>
      </w:pPr>
    </w:p>
    <w:p w:rsidR="00A260EF" w:rsidRDefault="00A260EF" w:rsidP="00A260EF">
      <w:pPr>
        <w:tabs>
          <w:tab w:val="left" w:pos="360"/>
        </w:tabs>
        <w:ind w:left="360"/>
        <w:jc w:val="both"/>
        <w:rPr>
          <w:b/>
          <w:bCs/>
          <w:szCs w:val="20"/>
          <w:u w:val="single"/>
        </w:rPr>
      </w:pPr>
      <w:r>
        <w:rPr>
          <w:b/>
          <w:bCs/>
          <w:u w:val="single"/>
        </w:rPr>
        <w:t>HABITABILIDADE</w:t>
      </w:r>
    </w:p>
    <w:p w:rsidR="00A260EF" w:rsidRDefault="00A260EF" w:rsidP="00A260EF">
      <w:pPr>
        <w:tabs>
          <w:tab w:val="left" w:pos="708"/>
        </w:tabs>
        <w:jc w:val="both"/>
      </w:pPr>
    </w:p>
    <w:p w:rsidR="00A260EF" w:rsidRDefault="00A260EF" w:rsidP="00A260EF">
      <w:pPr>
        <w:tabs>
          <w:tab w:val="left" w:pos="360"/>
        </w:tabs>
        <w:ind w:left="360"/>
        <w:jc w:val="both"/>
        <w:rPr>
          <w:b/>
          <w:bCs/>
        </w:rPr>
      </w:pPr>
      <w:r>
        <w:rPr>
          <w:b/>
          <w:bCs/>
          <w:sz w:val="16"/>
          <w:szCs w:val="16"/>
        </w:rPr>
        <w:t>NORMAS DE HABITABILIDADE DE VIVENDAS DE GALICIA</w:t>
      </w:r>
    </w:p>
    <w:p w:rsidR="00A260EF" w:rsidRDefault="00A260EF" w:rsidP="00A260EF">
      <w:pPr>
        <w:tabs>
          <w:tab w:val="left" w:pos="360"/>
          <w:tab w:val="left" w:pos="7370"/>
          <w:tab w:val="left" w:pos="8504"/>
        </w:tabs>
        <w:ind w:left="360"/>
        <w:jc w:val="both"/>
        <w:rPr>
          <w:sz w:val="16"/>
          <w:szCs w:val="16"/>
        </w:rPr>
      </w:pPr>
      <w:r>
        <w:rPr>
          <w:sz w:val="16"/>
          <w:szCs w:val="16"/>
        </w:rPr>
        <w:t xml:space="preserve">Decreto 29/2010 del 4 de marzo de la </w:t>
      </w:r>
      <w:proofErr w:type="spellStart"/>
      <w:r>
        <w:rPr>
          <w:sz w:val="16"/>
          <w:szCs w:val="16"/>
        </w:rPr>
        <w:t>Consellería</w:t>
      </w:r>
      <w:proofErr w:type="spellEnd"/>
      <w:r>
        <w:rPr>
          <w:sz w:val="16"/>
          <w:szCs w:val="16"/>
        </w:rPr>
        <w:t xml:space="preserve"> de Medio Ambiente, Territorio e Infraestructuras</w:t>
      </w:r>
      <w:r>
        <w:rPr>
          <w:sz w:val="16"/>
          <w:szCs w:val="16"/>
        </w:rPr>
        <w:tab/>
        <w:t>D.O.G.53</w:t>
      </w:r>
      <w:r>
        <w:rPr>
          <w:sz w:val="16"/>
          <w:szCs w:val="16"/>
        </w:rPr>
        <w:tab/>
        <w:t>18.03.10</w:t>
      </w:r>
    </w:p>
    <w:p w:rsidR="00A260EF" w:rsidRDefault="00A260EF" w:rsidP="00A260EF">
      <w:pPr>
        <w:tabs>
          <w:tab w:val="left" w:pos="360"/>
          <w:tab w:val="left" w:pos="7370"/>
          <w:tab w:val="left" w:pos="8504"/>
        </w:tabs>
        <w:ind w:left="360"/>
        <w:jc w:val="both"/>
        <w:rPr>
          <w:sz w:val="16"/>
          <w:szCs w:val="16"/>
        </w:rPr>
      </w:pPr>
      <w:r>
        <w:rPr>
          <w:sz w:val="16"/>
          <w:szCs w:val="16"/>
        </w:rPr>
        <w:t>Corrección de errores</w:t>
      </w:r>
      <w:r>
        <w:rPr>
          <w:sz w:val="16"/>
          <w:szCs w:val="16"/>
        </w:rPr>
        <w:tab/>
        <w:t>D.O.G.</w:t>
      </w:r>
      <w:r>
        <w:rPr>
          <w:sz w:val="16"/>
          <w:szCs w:val="16"/>
        </w:rPr>
        <w:tab/>
        <w:t>29.06.10</w:t>
      </w:r>
    </w:p>
    <w:p w:rsidR="00A260EF" w:rsidRDefault="00A260EF" w:rsidP="00A260EF">
      <w:pPr>
        <w:tabs>
          <w:tab w:val="left" w:pos="360"/>
          <w:tab w:val="left" w:pos="7370"/>
          <w:tab w:val="left" w:pos="8504"/>
        </w:tabs>
        <w:ind w:left="360"/>
        <w:jc w:val="both"/>
        <w:rPr>
          <w:sz w:val="16"/>
          <w:szCs w:val="16"/>
        </w:rPr>
      </w:pPr>
      <w:r>
        <w:rPr>
          <w:sz w:val="16"/>
          <w:szCs w:val="16"/>
        </w:rPr>
        <w:t>MODIFICACIÓN. Decreto 44/2011 de 10 de marzo</w:t>
      </w:r>
      <w:r>
        <w:rPr>
          <w:sz w:val="16"/>
          <w:szCs w:val="16"/>
        </w:rPr>
        <w:tab/>
        <w:t>D.O.G.58</w:t>
      </w:r>
      <w:r>
        <w:rPr>
          <w:sz w:val="16"/>
          <w:szCs w:val="16"/>
        </w:rPr>
        <w:tab/>
        <w:t>23.03.11</w:t>
      </w:r>
    </w:p>
    <w:p w:rsidR="00A260EF" w:rsidRDefault="00A260EF" w:rsidP="00A260EF">
      <w:pPr>
        <w:tabs>
          <w:tab w:val="left" w:pos="708"/>
        </w:tabs>
        <w:jc w:val="both"/>
        <w:rPr>
          <w:sz w:val="16"/>
          <w:szCs w:val="16"/>
        </w:rPr>
      </w:pPr>
    </w:p>
    <w:p w:rsidR="00A260EF" w:rsidRDefault="00A260EF" w:rsidP="00A260EF">
      <w:pPr>
        <w:tabs>
          <w:tab w:val="left" w:pos="360"/>
        </w:tabs>
        <w:ind w:left="360"/>
        <w:jc w:val="both"/>
        <w:rPr>
          <w:b/>
          <w:bCs/>
          <w:szCs w:val="20"/>
          <w:u w:val="single"/>
        </w:rPr>
      </w:pPr>
      <w:r>
        <w:rPr>
          <w:b/>
          <w:bCs/>
          <w:u w:val="single"/>
        </w:rPr>
        <w:t>MEDIO AMBIENTE E IMPACTO AMBIENTAL</w:t>
      </w:r>
    </w:p>
    <w:p w:rsidR="00A260EF" w:rsidRDefault="00A260EF" w:rsidP="00A260EF">
      <w:pPr>
        <w:tabs>
          <w:tab w:val="left" w:pos="708"/>
        </w:tabs>
        <w:jc w:val="both"/>
      </w:pPr>
    </w:p>
    <w:p w:rsidR="00A260EF" w:rsidRDefault="00A260EF" w:rsidP="00A260EF">
      <w:pPr>
        <w:tabs>
          <w:tab w:val="left" w:pos="360"/>
          <w:tab w:val="left" w:pos="7370"/>
          <w:tab w:val="left" w:pos="8504"/>
        </w:tabs>
        <w:ind w:left="360"/>
        <w:jc w:val="both"/>
        <w:rPr>
          <w:sz w:val="16"/>
          <w:szCs w:val="16"/>
        </w:rPr>
      </w:pPr>
      <w:r>
        <w:rPr>
          <w:b/>
          <w:caps/>
          <w:sz w:val="16"/>
          <w:szCs w:val="16"/>
        </w:rPr>
        <w:t>Regula o aproveitamento eólico en Galicia e se crean o canon eólico e o Fondo de Compensación Ambiental</w:t>
      </w:r>
    </w:p>
    <w:p w:rsidR="00A260EF" w:rsidRDefault="00496475" w:rsidP="00A260EF">
      <w:pPr>
        <w:tabs>
          <w:tab w:val="left" w:pos="360"/>
          <w:tab w:val="left" w:pos="7370"/>
          <w:tab w:val="left" w:pos="8504"/>
        </w:tabs>
        <w:ind w:left="360"/>
        <w:jc w:val="both"/>
        <w:rPr>
          <w:sz w:val="16"/>
          <w:szCs w:val="16"/>
        </w:rPr>
      </w:pPr>
      <w:hyperlink r:id="rId28" w:history="1">
        <w:r w:rsidR="00A260EF">
          <w:rPr>
            <w:rStyle w:val="Hipervnculo"/>
            <w:sz w:val="16"/>
            <w:szCs w:val="16"/>
          </w:rPr>
          <w:t>Ley 8/2009</w:t>
        </w:r>
      </w:hyperlink>
      <w:r w:rsidR="00A260EF">
        <w:rPr>
          <w:sz w:val="16"/>
          <w:szCs w:val="16"/>
        </w:rPr>
        <w:t xml:space="preserve"> de 22 de diciembre.</w:t>
      </w:r>
      <w:r w:rsidR="00A260EF">
        <w:rPr>
          <w:sz w:val="16"/>
          <w:szCs w:val="16"/>
        </w:rPr>
        <w:tab/>
        <w:t>D.O.G.</w:t>
      </w:r>
      <w:r w:rsidR="00A260EF">
        <w:rPr>
          <w:sz w:val="16"/>
          <w:szCs w:val="16"/>
        </w:rPr>
        <w:tab/>
        <w:t>29.12.09</w:t>
      </w:r>
    </w:p>
    <w:p w:rsidR="00A260EF" w:rsidRDefault="00A260EF" w:rsidP="00A260EF">
      <w:pPr>
        <w:tabs>
          <w:tab w:val="left" w:pos="360"/>
          <w:tab w:val="left" w:pos="7371"/>
          <w:tab w:val="left" w:pos="8505"/>
        </w:tabs>
        <w:ind w:left="360"/>
        <w:jc w:val="both"/>
        <w:rPr>
          <w:sz w:val="16"/>
          <w:szCs w:val="16"/>
        </w:rPr>
      </w:pPr>
      <w:r>
        <w:rPr>
          <w:sz w:val="16"/>
          <w:szCs w:val="16"/>
        </w:rPr>
        <w:t xml:space="preserve">MODIFICACIÓN. </w:t>
      </w:r>
      <w:hyperlink r:id="rId29" w:history="1">
        <w:r>
          <w:rPr>
            <w:rStyle w:val="Hipervnculo"/>
            <w:sz w:val="16"/>
            <w:szCs w:val="16"/>
          </w:rPr>
          <w:t xml:space="preserve">Ley de medidas </w:t>
        </w:r>
        <w:proofErr w:type="spellStart"/>
        <w:r>
          <w:rPr>
            <w:rStyle w:val="Hipervnculo"/>
            <w:sz w:val="16"/>
            <w:szCs w:val="16"/>
          </w:rPr>
          <w:t>fiscais</w:t>
        </w:r>
        <w:proofErr w:type="spellEnd"/>
        <w:r>
          <w:rPr>
            <w:rStyle w:val="Hipervnculo"/>
            <w:sz w:val="16"/>
            <w:szCs w:val="16"/>
          </w:rPr>
          <w:t xml:space="preserve"> e administrativas de 12/201</w:t>
        </w:r>
      </w:hyperlink>
      <w:r>
        <w:rPr>
          <w:sz w:val="16"/>
          <w:szCs w:val="16"/>
        </w:rPr>
        <w:t>1 de 26 de diciembre</w:t>
      </w:r>
      <w:r>
        <w:rPr>
          <w:sz w:val="16"/>
          <w:szCs w:val="16"/>
        </w:rPr>
        <w:tab/>
        <w:t>D.O.G.249</w:t>
      </w:r>
      <w:r>
        <w:rPr>
          <w:sz w:val="16"/>
          <w:szCs w:val="16"/>
        </w:rPr>
        <w:tab/>
        <w:t>30.12.11</w:t>
      </w:r>
    </w:p>
    <w:p w:rsidR="00A260EF" w:rsidRDefault="00A260EF" w:rsidP="00A260EF">
      <w:pPr>
        <w:tabs>
          <w:tab w:val="left" w:pos="360"/>
        </w:tabs>
        <w:ind w:left="360"/>
        <w:jc w:val="both"/>
        <w:rPr>
          <w:b/>
          <w:bCs/>
          <w:strike/>
          <w:sz w:val="16"/>
          <w:szCs w:val="16"/>
        </w:rPr>
      </w:pPr>
    </w:p>
    <w:p w:rsidR="00A260EF" w:rsidRDefault="00A260EF" w:rsidP="00A260EF">
      <w:pPr>
        <w:tabs>
          <w:tab w:val="left" w:pos="360"/>
        </w:tabs>
        <w:ind w:left="360"/>
        <w:jc w:val="both"/>
        <w:rPr>
          <w:b/>
          <w:bCs/>
          <w:szCs w:val="20"/>
        </w:rPr>
      </w:pPr>
      <w:r>
        <w:rPr>
          <w:b/>
          <w:bCs/>
          <w:sz w:val="16"/>
          <w:szCs w:val="16"/>
        </w:rPr>
        <w:t>PROTECCIÓN DA PAISAXE DE GALICIA</w:t>
      </w:r>
    </w:p>
    <w:p w:rsidR="00A260EF" w:rsidRDefault="00A260EF" w:rsidP="00A260EF">
      <w:pPr>
        <w:tabs>
          <w:tab w:val="left" w:pos="360"/>
          <w:tab w:val="left" w:pos="7370"/>
          <w:tab w:val="left" w:pos="8504"/>
        </w:tabs>
        <w:ind w:left="360"/>
        <w:jc w:val="both"/>
        <w:rPr>
          <w:sz w:val="16"/>
          <w:szCs w:val="16"/>
        </w:rPr>
      </w:pPr>
      <w:r>
        <w:rPr>
          <w:sz w:val="16"/>
          <w:szCs w:val="16"/>
        </w:rPr>
        <w:t xml:space="preserve">Ley 7/2008 de 7 de julio de 2008, </w:t>
      </w:r>
      <w:proofErr w:type="spellStart"/>
      <w:r>
        <w:rPr>
          <w:sz w:val="16"/>
          <w:szCs w:val="16"/>
        </w:rPr>
        <w:t>Consellería</w:t>
      </w:r>
      <w:proofErr w:type="spellEnd"/>
      <w:r>
        <w:rPr>
          <w:sz w:val="16"/>
          <w:szCs w:val="16"/>
        </w:rPr>
        <w:t xml:space="preserve"> de la Presidencia</w:t>
      </w:r>
      <w:r>
        <w:rPr>
          <w:sz w:val="16"/>
          <w:szCs w:val="16"/>
        </w:rPr>
        <w:tab/>
        <w:t>D.O.G.139</w:t>
      </w:r>
      <w:r>
        <w:rPr>
          <w:sz w:val="16"/>
          <w:szCs w:val="16"/>
        </w:rPr>
        <w:tab/>
        <w:t>18.07.08</w:t>
      </w:r>
    </w:p>
    <w:p w:rsidR="00A260EF" w:rsidRDefault="00A260EF" w:rsidP="00A260EF">
      <w:pPr>
        <w:tabs>
          <w:tab w:val="left" w:pos="708"/>
        </w:tabs>
        <w:jc w:val="both"/>
        <w:rPr>
          <w:sz w:val="16"/>
          <w:szCs w:val="16"/>
        </w:rPr>
      </w:pPr>
    </w:p>
    <w:p w:rsidR="00A260EF" w:rsidRDefault="00A260EF" w:rsidP="00A260EF">
      <w:pPr>
        <w:tabs>
          <w:tab w:val="left" w:pos="360"/>
        </w:tabs>
        <w:ind w:left="360"/>
        <w:jc w:val="both"/>
        <w:rPr>
          <w:b/>
          <w:bCs/>
          <w:szCs w:val="20"/>
        </w:rPr>
      </w:pPr>
      <w:r>
        <w:rPr>
          <w:b/>
          <w:bCs/>
          <w:sz w:val="16"/>
          <w:szCs w:val="16"/>
        </w:rPr>
        <w:t>D.74/2006 POLO QUE SE REGULA O CONSELLO GALEGO DE MEDIO AMBIENTE E DESENVOLVEMENTO SOSTIBLE</w:t>
      </w:r>
    </w:p>
    <w:p w:rsidR="00A260EF" w:rsidRDefault="00A260EF" w:rsidP="00A260EF">
      <w:pPr>
        <w:tabs>
          <w:tab w:val="left" w:pos="360"/>
          <w:tab w:val="left" w:pos="7370"/>
          <w:tab w:val="left" w:pos="8504"/>
        </w:tabs>
        <w:ind w:left="360"/>
        <w:jc w:val="both"/>
        <w:rPr>
          <w:sz w:val="16"/>
          <w:szCs w:val="16"/>
        </w:rPr>
      </w:pPr>
      <w:r>
        <w:rPr>
          <w:sz w:val="16"/>
          <w:szCs w:val="16"/>
        </w:rPr>
        <w:t xml:space="preserve">Decreto 74/2006 de 30 de marzo de 2006, </w:t>
      </w:r>
      <w:proofErr w:type="spellStart"/>
      <w:r>
        <w:rPr>
          <w:sz w:val="16"/>
          <w:szCs w:val="16"/>
        </w:rPr>
        <w:t>Consellería</w:t>
      </w:r>
      <w:proofErr w:type="spellEnd"/>
      <w:r>
        <w:rPr>
          <w:sz w:val="16"/>
          <w:szCs w:val="16"/>
        </w:rPr>
        <w:t xml:space="preserve"> de la Presidencia</w:t>
      </w:r>
      <w:r>
        <w:rPr>
          <w:sz w:val="16"/>
          <w:szCs w:val="16"/>
        </w:rPr>
        <w:tab/>
        <w:t>D.O.G.84</w:t>
      </w:r>
      <w:r>
        <w:rPr>
          <w:sz w:val="16"/>
          <w:szCs w:val="16"/>
        </w:rPr>
        <w:tab/>
        <w:t>03.05.06</w:t>
      </w:r>
    </w:p>
    <w:p w:rsidR="00A260EF" w:rsidRDefault="00A260EF" w:rsidP="00A260EF">
      <w:pPr>
        <w:tabs>
          <w:tab w:val="left" w:pos="708"/>
        </w:tabs>
        <w:jc w:val="both"/>
        <w:rPr>
          <w:sz w:val="16"/>
          <w:szCs w:val="16"/>
        </w:rPr>
      </w:pPr>
    </w:p>
    <w:p w:rsidR="00A260EF" w:rsidRDefault="00A260EF" w:rsidP="00A260EF">
      <w:pPr>
        <w:tabs>
          <w:tab w:val="left" w:pos="360"/>
        </w:tabs>
        <w:ind w:left="360"/>
        <w:jc w:val="both"/>
        <w:rPr>
          <w:b/>
          <w:bCs/>
          <w:szCs w:val="20"/>
        </w:rPr>
      </w:pPr>
      <w:r>
        <w:rPr>
          <w:b/>
          <w:bCs/>
          <w:sz w:val="16"/>
          <w:szCs w:val="16"/>
        </w:rPr>
        <w:t>EVALUACIÓN DEL IMPACTO AMBIENTAL PARA GALICIA</w:t>
      </w:r>
    </w:p>
    <w:p w:rsidR="00A260EF" w:rsidRDefault="00A260EF" w:rsidP="00A260EF">
      <w:pPr>
        <w:tabs>
          <w:tab w:val="left" w:pos="360"/>
          <w:tab w:val="left" w:pos="7370"/>
          <w:tab w:val="left" w:pos="8504"/>
        </w:tabs>
        <w:ind w:left="360"/>
        <w:jc w:val="both"/>
        <w:rPr>
          <w:sz w:val="16"/>
          <w:szCs w:val="16"/>
        </w:rPr>
      </w:pPr>
      <w:r>
        <w:rPr>
          <w:sz w:val="16"/>
          <w:szCs w:val="16"/>
        </w:rPr>
        <w:t xml:space="preserve">Decreto 442/1990 de 13 de septiembre de 1990, </w:t>
      </w:r>
      <w:proofErr w:type="spellStart"/>
      <w:r>
        <w:rPr>
          <w:sz w:val="16"/>
          <w:szCs w:val="16"/>
        </w:rPr>
        <w:t>Consellería</w:t>
      </w:r>
      <w:proofErr w:type="spellEnd"/>
      <w:r>
        <w:rPr>
          <w:sz w:val="16"/>
          <w:szCs w:val="16"/>
        </w:rPr>
        <w:t xml:space="preserve"> de la Presidencia</w:t>
      </w:r>
      <w:r>
        <w:rPr>
          <w:sz w:val="16"/>
          <w:szCs w:val="16"/>
        </w:rPr>
        <w:tab/>
        <w:t>D.O.G.188</w:t>
      </w:r>
      <w:r>
        <w:rPr>
          <w:sz w:val="16"/>
          <w:szCs w:val="16"/>
        </w:rPr>
        <w:tab/>
        <w:t>25.09.90</w:t>
      </w:r>
    </w:p>
    <w:p w:rsidR="00A260EF" w:rsidRDefault="00A260EF" w:rsidP="00A260EF">
      <w:pPr>
        <w:tabs>
          <w:tab w:val="left" w:pos="708"/>
        </w:tabs>
        <w:jc w:val="both"/>
        <w:rPr>
          <w:sz w:val="16"/>
          <w:szCs w:val="16"/>
        </w:rPr>
      </w:pPr>
    </w:p>
    <w:p w:rsidR="00A260EF" w:rsidRDefault="00A260EF" w:rsidP="00A260EF">
      <w:pPr>
        <w:tabs>
          <w:tab w:val="left" w:pos="360"/>
        </w:tabs>
        <w:ind w:left="360"/>
        <w:jc w:val="both"/>
        <w:rPr>
          <w:b/>
          <w:bCs/>
          <w:szCs w:val="20"/>
        </w:rPr>
      </w:pPr>
      <w:r>
        <w:rPr>
          <w:b/>
          <w:bCs/>
          <w:sz w:val="16"/>
          <w:szCs w:val="16"/>
        </w:rPr>
        <w:t>EVALUACIÓN DE LA INCIDENCIA AMBIENTAL</w:t>
      </w:r>
    </w:p>
    <w:p w:rsidR="00A260EF" w:rsidRDefault="00A260EF" w:rsidP="00A260EF">
      <w:pPr>
        <w:tabs>
          <w:tab w:val="left" w:pos="360"/>
          <w:tab w:val="left" w:pos="7370"/>
          <w:tab w:val="left" w:pos="8504"/>
        </w:tabs>
        <w:ind w:left="360"/>
        <w:jc w:val="both"/>
        <w:rPr>
          <w:sz w:val="16"/>
          <w:szCs w:val="16"/>
        </w:rPr>
      </w:pPr>
      <w:r>
        <w:rPr>
          <w:sz w:val="16"/>
          <w:szCs w:val="16"/>
        </w:rPr>
        <w:lastRenderedPageBreak/>
        <w:t xml:space="preserve">D.133/2008 de 12 de junio de 2008, de </w:t>
      </w:r>
      <w:proofErr w:type="spellStart"/>
      <w:r>
        <w:rPr>
          <w:sz w:val="16"/>
          <w:szCs w:val="16"/>
        </w:rPr>
        <w:t>Consellería</w:t>
      </w:r>
      <w:proofErr w:type="spellEnd"/>
      <w:r>
        <w:rPr>
          <w:sz w:val="16"/>
          <w:szCs w:val="16"/>
        </w:rPr>
        <w:t xml:space="preserve"> de Medio Ambiente y Desarrollo Sostenible</w:t>
      </w:r>
      <w:r>
        <w:rPr>
          <w:sz w:val="16"/>
          <w:szCs w:val="16"/>
        </w:rPr>
        <w:tab/>
        <w:t>D.O.G.126</w:t>
      </w:r>
      <w:r>
        <w:rPr>
          <w:sz w:val="16"/>
          <w:szCs w:val="16"/>
        </w:rPr>
        <w:tab/>
        <w:t>01.07.08</w:t>
      </w:r>
    </w:p>
    <w:p w:rsidR="00A260EF" w:rsidRDefault="00A260EF" w:rsidP="00A260EF">
      <w:pPr>
        <w:tabs>
          <w:tab w:val="left" w:pos="708"/>
        </w:tabs>
        <w:jc w:val="both"/>
        <w:rPr>
          <w:sz w:val="16"/>
          <w:szCs w:val="16"/>
        </w:rPr>
      </w:pPr>
    </w:p>
    <w:p w:rsidR="00A260EF" w:rsidRDefault="00A260EF" w:rsidP="00A260EF">
      <w:pPr>
        <w:tabs>
          <w:tab w:val="left" w:pos="360"/>
        </w:tabs>
        <w:ind w:left="360"/>
        <w:jc w:val="both"/>
        <w:rPr>
          <w:b/>
          <w:bCs/>
          <w:szCs w:val="20"/>
        </w:rPr>
      </w:pPr>
      <w:r>
        <w:rPr>
          <w:b/>
          <w:bCs/>
          <w:sz w:val="16"/>
          <w:szCs w:val="16"/>
        </w:rPr>
        <w:t>LEY DE PROTECCIÓN DEL AMBIENTE ATMOSFÉRICO DE GALICIA</w:t>
      </w:r>
    </w:p>
    <w:p w:rsidR="00A260EF" w:rsidRDefault="00A260EF" w:rsidP="00A260EF">
      <w:pPr>
        <w:tabs>
          <w:tab w:val="left" w:pos="360"/>
          <w:tab w:val="left" w:pos="7370"/>
          <w:tab w:val="left" w:pos="8504"/>
        </w:tabs>
        <w:ind w:left="360"/>
        <w:jc w:val="both"/>
        <w:rPr>
          <w:sz w:val="16"/>
          <w:szCs w:val="16"/>
        </w:rPr>
      </w:pPr>
      <w:r>
        <w:rPr>
          <w:sz w:val="16"/>
          <w:szCs w:val="16"/>
        </w:rPr>
        <w:t xml:space="preserve">Ley 8/2002 de 18 de diciembre de 2002, de </w:t>
      </w:r>
      <w:proofErr w:type="spellStart"/>
      <w:r>
        <w:rPr>
          <w:sz w:val="16"/>
          <w:szCs w:val="16"/>
        </w:rPr>
        <w:t>Consellería</w:t>
      </w:r>
      <w:proofErr w:type="spellEnd"/>
      <w:r>
        <w:rPr>
          <w:sz w:val="16"/>
          <w:szCs w:val="16"/>
        </w:rPr>
        <w:t xml:space="preserve"> de Presidencia</w:t>
      </w:r>
      <w:r>
        <w:rPr>
          <w:sz w:val="16"/>
          <w:szCs w:val="16"/>
        </w:rPr>
        <w:tab/>
        <w:t>D.O.G.252</w:t>
      </w:r>
      <w:r>
        <w:rPr>
          <w:sz w:val="16"/>
          <w:szCs w:val="16"/>
        </w:rPr>
        <w:tab/>
        <w:t>31.12.02</w:t>
      </w:r>
    </w:p>
    <w:p w:rsidR="00A260EF" w:rsidRDefault="00A260EF" w:rsidP="00A260EF">
      <w:pPr>
        <w:tabs>
          <w:tab w:val="left" w:pos="708"/>
        </w:tabs>
        <w:jc w:val="both"/>
        <w:rPr>
          <w:sz w:val="16"/>
          <w:szCs w:val="16"/>
        </w:rPr>
      </w:pPr>
    </w:p>
    <w:p w:rsidR="00A260EF" w:rsidRDefault="00A260EF" w:rsidP="00A260EF">
      <w:pPr>
        <w:tabs>
          <w:tab w:val="left" w:pos="360"/>
        </w:tabs>
        <w:ind w:left="360"/>
        <w:jc w:val="both"/>
        <w:rPr>
          <w:b/>
          <w:bCs/>
          <w:szCs w:val="20"/>
        </w:rPr>
      </w:pPr>
      <w:r>
        <w:rPr>
          <w:b/>
          <w:bCs/>
          <w:sz w:val="16"/>
          <w:szCs w:val="16"/>
        </w:rPr>
        <w:t>CONSERVACIÓN DE LA NATURALEZA</w:t>
      </w:r>
    </w:p>
    <w:p w:rsidR="00A260EF" w:rsidRDefault="00A260EF" w:rsidP="00A260EF">
      <w:pPr>
        <w:tabs>
          <w:tab w:val="left" w:pos="360"/>
          <w:tab w:val="left" w:pos="7370"/>
          <w:tab w:val="left" w:pos="8504"/>
        </w:tabs>
        <w:ind w:left="360"/>
        <w:jc w:val="both"/>
        <w:rPr>
          <w:sz w:val="16"/>
          <w:szCs w:val="16"/>
        </w:rPr>
      </w:pPr>
      <w:r>
        <w:rPr>
          <w:sz w:val="16"/>
          <w:szCs w:val="16"/>
        </w:rPr>
        <w:t xml:space="preserve">Ley 9/2001 de 21 de agosto de 2001, de la </w:t>
      </w:r>
      <w:proofErr w:type="spellStart"/>
      <w:r>
        <w:rPr>
          <w:sz w:val="16"/>
          <w:szCs w:val="16"/>
        </w:rPr>
        <w:t>Consellería</w:t>
      </w:r>
      <w:proofErr w:type="spellEnd"/>
      <w:r>
        <w:rPr>
          <w:sz w:val="16"/>
          <w:szCs w:val="16"/>
        </w:rPr>
        <w:t xml:space="preserve"> de Presidencia</w:t>
      </w:r>
      <w:r>
        <w:rPr>
          <w:sz w:val="16"/>
          <w:szCs w:val="16"/>
        </w:rPr>
        <w:tab/>
        <w:t>D.O.G.171</w:t>
      </w:r>
      <w:r>
        <w:rPr>
          <w:sz w:val="16"/>
          <w:szCs w:val="16"/>
        </w:rPr>
        <w:tab/>
        <w:t>04.09.01</w:t>
      </w:r>
    </w:p>
    <w:p w:rsidR="00A260EF" w:rsidRDefault="00A260EF" w:rsidP="00A260EF">
      <w:pPr>
        <w:tabs>
          <w:tab w:val="left" w:pos="708"/>
        </w:tabs>
        <w:jc w:val="both"/>
        <w:rPr>
          <w:sz w:val="16"/>
          <w:szCs w:val="16"/>
        </w:rPr>
      </w:pPr>
    </w:p>
    <w:p w:rsidR="00A260EF" w:rsidRDefault="00A260EF" w:rsidP="00A260EF">
      <w:pPr>
        <w:tabs>
          <w:tab w:val="left" w:pos="360"/>
        </w:tabs>
        <w:ind w:left="360"/>
        <w:jc w:val="both"/>
        <w:rPr>
          <w:b/>
          <w:bCs/>
          <w:szCs w:val="20"/>
        </w:rPr>
      </w:pPr>
      <w:r>
        <w:rPr>
          <w:b/>
          <w:bCs/>
          <w:sz w:val="16"/>
          <w:szCs w:val="16"/>
        </w:rPr>
        <w:t>AMPLIACIÓN DE LAS FUNCIONES Y SERVICIOS DE LA ADMINISTRACIÓN DEL ESTADO TRASPASADOS A LA COMUNIDAD AUTÓNOMA DE GALICIA, EN MATERIA DE CONSERVACIÓN DE LA NATURALEZA</w:t>
      </w:r>
    </w:p>
    <w:p w:rsidR="00A260EF" w:rsidRDefault="00A260EF" w:rsidP="00A260EF">
      <w:pPr>
        <w:tabs>
          <w:tab w:val="left" w:pos="360"/>
          <w:tab w:val="left" w:pos="7370"/>
          <w:tab w:val="left" w:pos="8504"/>
        </w:tabs>
        <w:ind w:left="360"/>
        <w:jc w:val="both"/>
        <w:rPr>
          <w:sz w:val="16"/>
          <w:szCs w:val="16"/>
        </w:rPr>
      </w:pPr>
      <w:r>
        <w:rPr>
          <w:sz w:val="16"/>
          <w:szCs w:val="16"/>
        </w:rPr>
        <w:t>R.D.1082/2008, de 30 de junio de 2008, del Ministerio de las Administraciones Públicas</w:t>
      </w:r>
      <w:r>
        <w:rPr>
          <w:sz w:val="16"/>
          <w:szCs w:val="16"/>
        </w:rPr>
        <w:tab/>
        <w:t>B.O.E.158</w:t>
      </w:r>
      <w:r>
        <w:rPr>
          <w:sz w:val="16"/>
          <w:szCs w:val="16"/>
        </w:rPr>
        <w:tab/>
        <w:t>01.07.08</w:t>
      </w:r>
    </w:p>
    <w:p w:rsidR="00A260EF" w:rsidRDefault="00A260EF" w:rsidP="00A260EF">
      <w:pPr>
        <w:tabs>
          <w:tab w:val="left" w:pos="708"/>
        </w:tabs>
        <w:jc w:val="both"/>
        <w:rPr>
          <w:sz w:val="16"/>
          <w:szCs w:val="16"/>
        </w:rPr>
      </w:pPr>
    </w:p>
    <w:p w:rsidR="00A260EF" w:rsidRDefault="00A260EF" w:rsidP="00A260EF">
      <w:pPr>
        <w:tabs>
          <w:tab w:val="left" w:pos="360"/>
        </w:tabs>
        <w:ind w:left="360"/>
        <w:jc w:val="both"/>
        <w:rPr>
          <w:b/>
          <w:bCs/>
          <w:szCs w:val="20"/>
          <w:u w:val="single"/>
        </w:rPr>
      </w:pPr>
      <w:r>
        <w:rPr>
          <w:b/>
          <w:bCs/>
          <w:u w:val="single"/>
        </w:rPr>
        <w:t>PROYECTOS</w:t>
      </w:r>
    </w:p>
    <w:p w:rsidR="00A260EF" w:rsidRDefault="00A260EF" w:rsidP="00A260EF">
      <w:pPr>
        <w:tabs>
          <w:tab w:val="left" w:pos="708"/>
        </w:tabs>
        <w:jc w:val="both"/>
      </w:pPr>
    </w:p>
    <w:p w:rsidR="00A260EF" w:rsidRDefault="00A260EF" w:rsidP="00A260EF">
      <w:pPr>
        <w:tabs>
          <w:tab w:val="left" w:pos="360"/>
        </w:tabs>
        <w:ind w:left="360"/>
        <w:jc w:val="both"/>
        <w:rPr>
          <w:b/>
          <w:bCs/>
        </w:rPr>
      </w:pPr>
      <w:r>
        <w:rPr>
          <w:b/>
          <w:bCs/>
          <w:sz w:val="16"/>
          <w:szCs w:val="16"/>
        </w:rPr>
        <w:t>SE APRUEBAN DEFINITIVAMENTE LAS DIRECTRICES DE ORDENACIÓN DEL TERRITORIO</w:t>
      </w:r>
    </w:p>
    <w:p w:rsidR="00A260EF" w:rsidRDefault="00A260EF" w:rsidP="00A260EF">
      <w:pPr>
        <w:tabs>
          <w:tab w:val="left" w:pos="360"/>
          <w:tab w:val="left" w:pos="7370"/>
          <w:tab w:val="left" w:pos="8504"/>
        </w:tabs>
        <w:ind w:left="360"/>
        <w:jc w:val="both"/>
        <w:rPr>
          <w:sz w:val="16"/>
          <w:szCs w:val="16"/>
        </w:rPr>
      </w:pPr>
      <w:r>
        <w:rPr>
          <w:sz w:val="16"/>
          <w:szCs w:val="16"/>
        </w:rPr>
        <w:t>Decreto 19/2011 de 10 de febrero</w:t>
      </w:r>
      <w:r>
        <w:rPr>
          <w:sz w:val="16"/>
          <w:szCs w:val="16"/>
        </w:rPr>
        <w:tab/>
        <w:t>D.O.G.36</w:t>
      </w:r>
      <w:r>
        <w:rPr>
          <w:sz w:val="16"/>
          <w:szCs w:val="16"/>
        </w:rPr>
        <w:tab/>
        <w:t>22.02.11</w:t>
      </w:r>
    </w:p>
    <w:p w:rsidR="00A260EF" w:rsidRDefault="00A260EF" w:rsidP="00A260EF">
      <w:pPr>
        <w:tabs>
          <w:tab w:val="left" w:pos="708"/>
        </w:tabs>
        <w:jc w:val="both"/>
        <w:rPr>
          <w:sz w:val="16"/>
          <w:szCs w:val="16"/>
        </w:rPr>
      </w:pPr>
    </w:p>
    <w:p w:rsidR="00A260EF" w:rsidRDefault="00A260EF" w:rsidP="00A260EF">
      <w:pPr>
        <w:tabs>
          <w:tab w:val="left" w:pos="360"/>
        </w:tabs>
        <w:ind w:left="360"/>
        <w:jc w:val="both"/>
        <w:rPr>
          <w:b/>
          <w:bCs/>
          <w:szCs w:val="20"/>
        </w:rPr>
      </w:pPr>
      <w:r>
        <w:rPr>
          <w:b/>
          <w:bCs/>
          <w:sz w:val="16"/>
          <w:szCs w:val="16"/>
        </w:rPr>
        <w:t>SE APRUEBA DEFINITIVAMENTE EL PLAN DE ORDENACIÓN DEL LITORAL DE GALICIA</w:t>
      </w:r>
    </w:p>
    <w:p w:rsidR="00A260EF" w:rsidRDefault="00A260EF" w:rsidP="00A260EF">
      <w:pPr>
        <w:tabs>
          <w:tab w:val="left" w:pos="360"/>
          <w:tab w:val="left" w:pos="7370"/>
          <w:tab w:val="left" w:pos="8504"/>
        </w:tabs>
        <w:ind w:left="360"/>
        <w:jc w:val="both"/>
        <w:rPr>
          <w:sz w:val="16"/>
          <w:szCs w:val="16"/>
        </w:rPr>
      </w:pPr>
      <w:r>
        <w:rPr>
          <w:sz w:val="16"/>
          <w:szCs w:val="16"/>
        </w:rPr>
        <w:t>Decreto 20/2011 de 10 de febrero</w:t>
      </w:r>
      <w:r>
        <w:rPr>
          <w:sz w:val="16"/>
          <w:szCs w:val="16"/>
        </w:rPr>
        <w:tab/>
        <w:t>D.O.G.36</w:t>
      </w:r>
      <w:r>
        <w:rPr>
          <w:sz w:val="16"/>
          <w:szCs w:val="16"/>
        </w:rPr>
        <w:tab/>
        <w:t>22.02.11</w:t>
      </w:r>
    </w:p>
    <w:p w:rsidR="00A260EF" w:rsidRDefault="00A260EF" w:rsidP="00A260EF">
      <w:pPr>
        <w:tabs>
          <w:tab w:val="left" w:pos="708"/>
        </w:tabs>
        <w:jc w:val="both"/>
        <w:rPr>
          <w:sz w:val="16"/>
          <w:szCs w:val="16"/>
        </w:rPr>
      </w:pPr>
    </w:p>
    <w:p w:rsidR="00A260EF" w:rsidRDefault="00A260EF" w:rsidP="00A260EF">
      <w:pPr>
        <w:tabs>
          <w:tab w:val="left" w:pos="360"/>
        </w:tabs>
        <w:ind w:left="360"/>
        <w:jc w:val="both"/>
        <w:rPr>
          <w:b/>
          <w:bCs/>
          <w:szCs w:val="20"/>
        </w:rPr>
      </w:pPr>
      <w:r>
        <w:rPr>
          <w:b/>
          <w:bCs/>
          <w:sz w:val="16"/>
          <w:szCs w:val="16"/>
        </w:rPr>
        <w:t>LEY 18/2008 DE VIVIENDA DE GALICIA</w:t>
      </w:r>
    </w:p>
    <w:p w:rsidR="00A260EF" w:rsidRDefault="00A260EF" w:rsidP="00A260EF">
      <w:pPr>
        <w:tabs>
          <w:tab w:val="left" w:pos="360"/>
          <w:tab w:val="left" w:pos="7370"/>
          <w:tab w:val="left" w:pos="8504"/>
        </w:tabs>
        <w:ind w:left="360"/>
        <w:jc w:val="both"/>
        <w:rPr>
          <w:sz w:val="16"/>
          <w:szCs w:val="16"/>
        </w:rPr>
      </w:pPr>
      <w:r>
        <w:rPr>
          <w:sz w:val="16"/>
          <w:szCs w:val="16"/>
        </w:rPr>
        <w:t xml:space="preserve">Ley 18/2008 de 29 de diciembre de 2008, de la </w:t>
      </w:r>
      <w:proofErr w:type="spellStart"/>
      <w:r>
        <w:rPr>
          <w:sz w:val="16"/>
          <w:szCs w:val="16"/>
        </w:rPr>
        <w:t>Consellería</w:t>
      </w:r>
      <w:proofErr w:type="spellEnd"/>
      <w:r>
        <w:rPr>
          <w:sz w:val="16"/>
          <w:szCs w:val="16"/>
        </w:rPr>
        <w:t xml:space="preserve"> de Presidencia</w:t>
      </w:r>
      <w:r>
        <w:rPr>
          <w:sz w:val="16"/>
          <w:szCs w:val="16"/>
        </w:rPr>
        <w:tab/>
        <w:t>D.O.G.13</w:t>
      </w:r>
      <w:r>
        <w:rPr>
          <w:sz w:val="16"/>
          <w:szCs w:val="16"/>
        </w:rPr>
        <w:tab/>
        <w:t>20.01.09</w:t>
      </w:r>
    </w:p>
    <w:p w:rsidR="00A260EF" w:rsidRDefault="00A260EF" w:rsidP="00A260EF">
      <w:pPr>
        <w:tabs>
          <w:tab w:val="left" w:pos="708"/>
        </w:tabs>
        <w:jc w:val="both"/>
        <w:rPr>
          <w:sz w:val="16"/>
          <w:szCs w:val="16"/>
        </w:rPr>
      </w:pPr>
    </w:p>
    <w:p w:rsidR="00A260EF" w:rsidRDefault="00A260EF" w:rsidP="00A260EF">
      <w:pPr>
        <w:tabs>
          <w:tab w:val="left" w:pos="360"/>
        </w:tabs>
        <w:ind w:left="360"/>
        <w:jc w:val="both"/>
        <w:rPr>
          <w:b/>
          <w:bCs/>
          <w:szCs w:val="20"/>
        </w:rPr>
      </w:pPr>
      <w:r>
        <w:rPr>
          <w:b/>
          <w:bCs/>
          <w:sz w:val="16"/>
          <w:szCs w:val="16"/>
        </w:rPr>
        <w:t>LEY DE ORDENACIÓN URBANÍSTICA Y PROTECCIÓN DEL MEDIO RURAL DE GALICIA</w:t>
      </w:r>
    </w:p>
    <w:p w:rsidR="00A260EF" w:rsidRDefault="00A260EF" w:rsidP="00A260EF">
      <w:pPr>
        <w:tabs>
          <w:tab w:val="left" w:pos="360"/>
          <w:tab w:val="left" w:pos="7370"/>
          <w:tab w:val="left" w:pos="8504"/>
        </w:tabs>
        <w:ind w:left="360"/>
        <w:jc w:val="both"/>
        <w:rPr>
          <w:sz w:val="16"/>
          <w:szCs w:val="16"/>
        </w:rPr>
      </w:pPr>
      <w:r>
        <w:rPr>
          <w:sz w:val="16"/>
          <w:szCs w:val="16"/>
        </w:rPr>
        <w:t xml:space="preserve">Ley 9/2002 de 30 de diciembre de 2002, de la </w:t>
      </w:r>
      <w:proofErr w:type="spellStart"/>
      <w:r>
        <w:rPr>
          <w:sz w:val="16"/>
          <w:szCs w:val="16"/>
        </w:rPr>
        <w:t>Consellería</w:t>
      </w:r>
      <w:proofErr w:type="spellEnd"/>
      <w:r>
        <w:rPr>
          <w:sz w:val="16"/>
          <w:szCs w:val="16"/>
        </w:rPr>
        <w:t xml:space="preserve"> de Presidencia</w:t>
      </w:r>
      <w:r>
        <w:rPr>
          <w:sz w:val="16"/>
          <w:szCs w:val="16"/>
        </w:rPr>
        <w:tab/>
        <w:t>D.O.G.252</w:t>
      </w:r>
      <w:r>
        <w:rPr>
          <w:sz w:val="16"/>
          <w:szCs w:val="16"/>
        </w:rPr>
        <w:tab/>
        <w:t>31.12.02</w:t>
      </w:r>
    </w:p>
    <w:p w:rsidR="00A260EF" w:rsidRDefault="00A260EF" w:rsidP="00A260EF">
      <w:pPr>
        <w:tabs>
          <w:tab w:val="left" w:pos="360"/>
          <w:tab w:val="left" w:pos="7370"/>
          <w:tab w:val="left" w:pos="8504"/>
        </w:tabs>
        <w:ind w:left="360"/>
        <w:jc w:val="both"/>
        <w:rPr>
          <w:sz w:val="16"/>
          <w:szCs w:val="16"/>
        </w:rPr>
      </w:pPr>
      <w:r>
        <w:rPr>
          <w:sz w:val="16"/>
          <w:szCs w:val="16"/>
        </w:rPr>
        <w:t>MODIFICACIÓN.</w:t>
      </w:r>
      <w:r>
        <w:rPr>
          <w:sz w:val="16"/>
          <w:szCs w:val="16"/>
        </w:rPr>
        <w:tab/>
      </w:r>
    </w:p>
    <w:p w:rsidR="00A260EF" w:rsidRDefault="00A260EF" w:rsidP="00A260EF">
      <w:pPr>
        <w:tabs>
          <w:tab w:val="left" w:pos="360"/>
          <w:tab w:val="left" w:pos="7370"/>
          <w:tab w:val="left" w:pos="8504"/>
        </w:tabs>
        <w:ind w:left="360"/>
        <w:jc w:val="both"/>
        <w:rPr>
          <w:sz w:val="16"/>
          <w:szCs w:val="16"/>
        </w:rPr>
      </w:pPr>
      <w:r>
        <w:rPr>
          <w:sz w:val="16"/>
          <w:szCs w:val="16"/>
        </w:rPr>
        <w:t xml:space="preserve">Ley 15/2004, do 29 de </w:t>
      </w:r>
      <w:proofErr w:type="spellStart"/>
      <w:r>
        <w:rPr>
          <w:sz w:val="16"/>
          <w:szCs w:val="16"/>
        </w:rPr>
        <w:t>decembro</w:t>
      </w:r>
      <w:proofErr w:type="spellEnd"/>
      <w:r>
        <w:rPr>
          <w:sz w:val="16"/>
          <w:szCs w:val="16"/>
        </w:rPr>
        <w:t xml:space="preserve"> de 2004, de la </w:t>
      </w:r>
      <w:proofErr w:type="spellStart"/>
      <w:r>
        <w:rPr>
          <w:sz w:val="16"/>
          <w:szCs w:val="16"/>
        </w:rPr>
        <w:t>Consellería</w:t>
      </w:r>
      <w:proofErr w:type="spellEnd"/>
      <w:r>
        <w:rPr>
          <w:sz w:val="16"/>
          <w:szCs w:val="16"/>
        </w:rPr>
        <w:t xml:space="preserve"> de Presidencia</w:t>
      </w:r>
      <w:r>
        <w:rPr>
          <w:sz w:val="16"/>
          <w:szCs w:val="16"/>
        </w:rPr>
        <w:tab/>
        <w:t>D.O.G.254</w:t>
      </w:r>
      <w:r>
        <w:rPr>
          <w:sz w:val="16"/>
          <w:szCs w:val="16"/>
        </w:rPr>
        <w:tab/>
        <w:t>31.12.04</w:t>
      </w:r>
    </w:p>
    <w:p w:rsidR="00A260EF" w:rsidRDefault="00A260EF" w:rsidP="00A260EF">
      <w:pPr>
        <w:tabs>
          <w:tab w:val="left" w:pos="360"/>
          <w:tab w:val="left" w:pos="7370"/>
          <w:tab w:val="left" w:pos="8504"/>
        </w:tabs>
        <w:ind w:left="360"/>
        <w:jc w:val="both"/>
        <w:rPr>
          <w:sz w:val="16"/>
          <w:szCs w:val="16"/>
        </w:rPr>
      </w:pPr>
      <w:r>
        <w:rPr>
          <w:sz w:val="16"/>
          <w:szCs w:val="16"/>
        </w:rPr>
        <w:t>MODIFICACIÓN. MEDIDAS URXENTES EN MATERIA DE ORDENACIÓN DO TERRITORIO E DO LITORAL DE GALICIA</w:t>
      </w:r>
    </w:p>
    <w:p w:rsidR="00A260EF" w:rsidRDefault="00A260EF" w:rsidP="00A260EF">
      <w:pPr>
        <w:tabs>
          <w:tab w:val="left" w:pos="360"/>
          <w:tab w:val="left" w:pos="7370"/>
          <w:tab w:val="left" w:pos="8504"/>
        </w:tabs>
        <w:ind w:left="360"/>
        <w:jc w:val="both"/>
        <w:rPr>
          <w:sz w:val="16"/>
          <w:szCs w:val="16"/>
        </w:rPr>
      </w:pPr>
      <w:r>
        <w:rPr>
          <w:sz w:val="16"/>
          <w:szCs w:val="16"/>
        </w:rPr>
        <w:t>Ley 6/2007, de 11 de mayo</w:t>
      </w:r>
      <w:r>
        <w:rPr>
          <w:sz w:val="16"/>
          <w:szCs w:val="16"/>
        </w:rPr>
        <w:tab/>
        <w:t>B.O.E.137</w:t>
      </w:r>
      <w:r>
        <w:rPr>
          <w:sz w:val="16"/>
          <w:szCs w:val="16"/>
        </w:rPr>
        <w:tab/>
        <w:t>08.06.07</w:t>
      </w:r>
    </w:p>
    <w:p w:rsidR="00A260EF" w:rsidRDefault="00A260EF" w:rsidP="00A260EF">
      <w:pPr>
        <w:tabs>
          <w:tab w:val="left" w:pos="360"/>
          <w:tab w:val="left" w:pos="7370"/>
          <w:tab w:val="left" w:pos="8504"/>
        </w:tabs>
        <w:ind w:left="360"/>
        <w:jc w:val="both"/>
        <w:rPr>
          <w:sz w:val="16"/>
          <w:szCs w:val="16"/>
        </w:rPr>
      </w:pPr>
      <w:r>
        <w:rPr>
          <w:sz w:val="16"/>
          <w:szCs w:val="16"/>
        </w:rPr>
        <w:t xml:space="preserve">MODIFICACIÓN. MEDIDAS URXENTES EN MATERIA DE VIVENDA E SOLO </w:t>
      </w:r>
      <w:r>
        <w:rPr>
          <w:sz w:val="16"/>
          <w:szCs w:val="16"/>
        </w:rPr>
        <w:tab/>
      </w:r>
    </w:p>
    <w:p w:rsidR="00A260EF" w:rsidRDefault="00A260EF" w:rsidP="00A260EF">
      <w:pPr>
        <w:tabs>
          <w:tab w:val="left" w:pos="360"/>
          <w:tab w:val="left" w:pos="7370"/>
          <w:tab w:val="left" w:pos="8504"/>
        </w:tabs>
        <w:ind w:left="360"/>
        <w:jc w:val="both"/>
        <w:rPr>
          <w:sz w:val="16"/>
          <w:szCs w:val="16"/>
        </w:rPr>
      </w:pPr>
      <w:r>
        <w:rPr>
          <w:sz w:val="16"/>
          <w:szCs w:val="16"/>
        </w:rPr>
        <w:t xml:space="preserve">Ley 6/2008, de 19 de </w:t>
      </w:r>
      <w:proofErr w:type="spellStart"/>
      <w:r>
        <w:rPr>
          <w:sz w:val="16"/>
          <w:szCs w:val="16"/>
        </w:rPr>
        <w:t>xuño</w:t>
      </w:r>
      <w:proofErr w:type="spellEnd"/>
      <w:r>
        <w:rPr>
          <w:sz w:val="16"/>
          <w:szCs w:val="16"/>
        </w:rPr>
        <w:t xml:space="preserve"> </w:t>
      </w:r>
      <w:r>
        <w:rPr>
          <w:sz w:val="16"/>
          <w:szCs w:val="16"/>
        </w:rPr>
        <w:tab/>
        <w:t>D.O.G.125</w:t>
      </w:r>
      <w:r>
        <w:rPr>
          <w:sz w:val="16"/>
          <w:szCs w:val="16"/>
        </w:rPr>
        <w:tab/>
        <w:t>30.06.08</w:t>
      </w:r>
    </w:p>
    <w:p w:rsidR="00A260EF" w:rsidRDefault="00A260EF" w:rsidP="00A260EF">
      <w:pPr>
        <w:tabs>
          <w:tab w:val="left" w:pos="360"/>
          <w:tab w:val="left" w:pos="7370"/>
          <w:tab w:val="left" w:pos="8504"/>
        </w:tabs>
        <w:ind w:left="360"/>
        <w:jc w:val="both"/>
        <w:rPr>
          <w:sz w:val="16"/>
          <w:szCs w:val="16"/>
        </w:rPr>
      </w:pPr>
      <w:r>
        <w:rPr>
          <w:sz w:val="16"/>
          <w:szCs w:val="16"/>
        </w:rPr>
        <w:t>MODIFICACIÓN. MEDIDAS URXENTES.</w:t>
      </w:r>
    </w:p>
    <w:p w:rsidR="00A260EF" w:rsidRDefault="00A260EF" w:rsidP="00A260EF">
      <w:pPr>
        <w:tabs>
          <w:tab w:val="left" w:pos="360"/>
          <w:tab w:val="left" w:pos="7370"/>
          <w:tab w:val="left" w:pos="8504"/>
        </w:tabs>
        <w:ind w:left="360"/>
        <w:jc w:val="both"/>
        <w:rPr>
          <w:sz w:val="16"/>
          <w:szCs w:val="16"/>
        </w:rPr>
      </w:pPr>
      <w:r>
        <w:rPr>
          <w:sz w:val="16"/>
          <w:szCs w:val="16"/>
        </w:rPr>
        <w:t>Ley 2/2010, de 25 de marzo</w:t>
      </w:r>
      <w:r>
        <w:rPr>
          <w:sz w:val="16"/>
          <w:szCs w:val="16"/>
        </w:rPr>
        <w:tab/>
        <w:t>D.O.G.61</w:t>
      </w:r>
      <w:r>
        <w:rPr>
          <w:sz w:val="16"/>
          <w:szCs w:val="16"/>
        </w:rPr>
        <w:tab/>
        <w:t>31.03.10</w:t>
      </w:r>
    </w:p>
    <w:p w:rsidR="00A260EF" w:rsidRDefault="00A260EF" w:rsidP="00A260EF">
      <w:pPr>
        <w:tabs>
          <w:tab w:val="left" w:pos="360"/>
          <w:tab w:val="left" w:pos="7370"/>
          <w:tab w:val="left" w:pos="8504"/>
        </w:tabs>
        <w:ind w:left="360"/>
        <w:jc w:val="both"/>
        <w:rPr>
          <w:sz w:val="16"/>
          <w:szCs w:val="16"/>
        </w:rPr>
      </w:pPr>
      <w:r>
        <w:rPr>
          <w:sz w:val="16"/>
          <w:szCs w:val="16"/>
        </w:rPr>
        <w:t xml:space="preserve">MODIFICACIÓN. MEDIDAS FISCAIS Y ADMINISTRATIVAS </w:t>
      </w:r>
      <w:r>
        <w:rPr>
          <w:sz w:val="16"/>
          <w:szCs w:val="16"/>
        </w:rPr>
        <w:tab/>
      </w:r>
    </w:p>
    <w:p w:rsidR="00A260EF" w:rsidRDefault="00A260EF" w:rsidP="00A260EF">
      <w:pPr>
        <w:tabs>
          <w:tab w:val="left" w:pos="360"/>
          <w:tab w:val="left" w:pos="7370"/>
          <w:tab w:val="left" w:pos="8504"/>
        </w:tabs>
        <w:ind w:left="360"/>
        <w:jc w:val="both"/>
        <w:rPr>
          <w:sz w:val="16"/>
          <w:szCs w:val="16"/>
        </w:rPr>
      </w:pPr>
      <w:r>
        <w:rPr>
          <w:sz w:val="16"/>
          <w:szCs w:val="16"/>
        </w:rPr>
        <w:t xml:space="preserve">Ley 15/2010, de 28 de </w:t>
      </w:r>
      <w:proofErr w:type="spellStart"/>
      <w:r>
        <w:rPr>
          <w:sz w:val="16"/>
          <w:szCs w:val="16"/>
        </w:rPr>
        <w:t>decembro</w:t>
      </w:r>
      <w:proofErr w:type="spellEnd"/>
      <w:r>
        <w:rPr>
          <w:sz w:val="16"/>
          <w:szCs w:val="16"/>
        </w:rPr>
        <w:tab/>
        <w:t>D.O.G.250</w:t>
      </w:r>
      <w:r>
        <w:rPr>
          <w:sz w:val="16"/>
          <w:szCs w:val="16"/>
        </w:rPr>
        <w:tab/>
        <w:t>30.12.10</w:t>
      </w:r>
    </w:p>
    <w:p w:rsidR="00A260EF" w:rsidRDefault="00A260EF" w:rsidP="00A260EF">
      <w:pPr>
        <w:tabs>
          <w:tab w:val="left" w:pos="360"/>
          <w:tab w:val="left" w:pos="7370"/>
          <w:tab w:val="left" w:pos="8504"/>
        </w:tabs>
        <w:ind w:left="360"/>
        <w:jc w:val="both"/>
        <w:rPr>
          <w:sz w:val="16"/>
          <w:szCs w:val="16"/>
        </w:rPr>
      </w:pPr>
      <w:r>
        <w:rPr>
          <w:sz w:val="16"/>
          <w:szCs w:val="16"/>
        </w:rPr>
        <w:t xml:space="preserve">Aplicación da </w:t>
      </w:r>
      <w:proofErr w:type="spellStart"/>
      <w:r>
        <w:rPr>
          <w:sz w:val="16"/>
          <w:szCs w:val="16"/>
        </w:rPr>
        <w:t>Lei</w:t>
      </w:r>
      <w:proofErr w:type="spellEnd"/>
      <w:r>
        <w:rPr>
          <w:sz w:val="16"/>
          <w:szCs w:val="16"/>
        </w:rPr>
        <w:t xml:space="preserve"> 2/2010, de 25 de marzo, de medidas </w:t>
      </w:r>
      <w:proofErr w:type="spellStart"/>
      <w:r>
        <w:rPr>
          <w:sz w:val="16"/>
          <w:szCs w:val="16"/>
        </w:rPr>
        <w:t>urxentes</w:t>
      </w:r>
      <w:proofErr w:type="spellEnd"/>
      <w:r>
        <w:rPr>
          <w:sz w:val="16"/>
          <w:szCs w:val="16"/>
        </w:rPr>
        <w:t xml:space="preserve"> de modificación da </w:t>
      </w:r>
      <w:proofErr w:type="spellStart"/>
      <w:r>
        <w:rPr>
          <w:sz w:val="16"/>
          <w:szCs w:val="16"/>
        </w:rPr>
        <w:t>Lei</w:t>
      </w:r>
      <w:proofErr w:type="spellEnd"/>
      <w:r>
        <w:rPr>
          <w:sz w:val="16"/>
          <w:szCs w:val="16"/>
        </w:rPr>
        <w:t xml:space="preserve"> 9/2002, de 30 de </w:t>
      </w:r>
      <w:proofErr w:type="spellStart"/>
      <w:r>
        <w:rPr>
          <w:sz w:val="16"/>
          <w:szCs w:val="16"/>
        </w:rPr>
        <w:t>decembro</w:t>
      </w:r>
      <w:proofErr w:type="spellEnd"/>
      <w:r>
        <w:rPr>
          <w:sz w:val="16"/>
          <w:szCs w:val="16"/>
        </w:rPr>
        <w:t>, de ordenación urbanística e protección do medio rural de Galicia</w:t>
      </w:r>
    </w:p>
    <w:p w:rsidR="00A260EF" w:rsidRDefault="00496475" w:rsidP="00A260EF">
      <w:pPr>
        <w:tabs>
          <w:tab w:val="left" w:pos="360"/>
          <w:tab w:val="left" w:pos="7370"/>
          <w:tab w:val="left" w:pos="8504"/>
        </w:tabs>
        <w:ind w:left="360"/>
        <w:jc w:val="both"/>
        <w:rPr>
          <w:sz w:val="16"/>
          <w:szCs w:val="16"/>
        </w:rPr>
      </w:pPr>
      <w:hyperlink r:id="rId30" w:history="1">
        <w:r w:rsidR="00A260EF">
          <w:rPr>
            <w:rStyle w:val="Hipervnculo"/>
            <w:sz w:val="16"/>
            <w:szCs w:val="16"/>
          </w:rPr>
          <w:t>Instrucción 1/2011</w:t>
        </w:r>
      </w:hyperlink>
      <w:r w:rsidR="00A260EF">
        <w:rPr>
          <w:sz w:val="16"/>
          <w:szCs w:val="16"/>
        </w:rPr>
        <w:t xml:space="preserve"> de 12 de abril. </w:t>
      </w:r>
      <w:r w:rsidR="00A260EF">
        <w:rPr>
          <w:sz w:val="16"/>
          <w:szCs w:val="16"/>
        </w:rPr>
        <w:tab/>
        <w:t>D.O.G.91</w:t>
      </w:r>
      <w:r w:rsidR="00A260EF">
        <w:rPr>
          <w:sz w:val="16"/>
          <w:szCs w:val="16"/>
        </w:rPr>
        <w:tab/>
        <w:t>11.05.11</w:t>
      </w:r>
    </w:p>
    <w:p w:rsidR="00A260EF" w:rsidRDefault="00A260EF" w:rsidP="00A260EF">
      <w:pPr>
        <w:tabs>
          <w:tab w:val="left" w:pos="360"/>
          <w:tab w:val="left" w:pos="7370"/>
          <w:tab w:val="left" w:pos="8504"/>
        </w:tabs>
        <w:ind w:left="360"/>
        <w:jc w:val="both"/>
        <w:rPr>
          <w:sz w:val="16"/>
          <w:szCs w:val="16"/>
        </w:rPr>
      </w:pPr>
      <w:r>
        <w:rPr>
          <w:sz w:val="16"/>
          <w:szCs w:val="16"/>
        </w:rPr>
        <w:t xml:space="preserve">Aplicación da disposición transitoria </w:t>
      </w:r>
      <w:proofErr w:type="spellStart"/>
      <w:r>
        <w:rPr>
          <w:sz w:val="16"/>
          <w:szCs w:val="16"/>
        </w:rPr>
        <w:t>terceira</w:t>
      </w:r>
      <w:proofErr w:type="spellEnd"/>
      <w:r>
        <w:rPr>
          <w:sz w:val="16"/>
          <w:szCs w:val="16"/>
        </w:rPr>
        <w:t xml:space="preserve"> da </w:t>
      </w:r>
      <w:proofErr w:type="spellStart"/>
      <w:r>
        <w:rPr>
          <w:sz w:val="16"/>
          <w:szCs w:val="16"/>
        </w:rPr>
        <w:t>Lei</w:t>
      </w:r>
      <w:proofErr w:type="spellEnd"/>
      <w:r>
        <w:rPr>
          <w:sz w:val="16"/>
          <w:szCs w:val="16"/>
        </w:rPr>
        <w:t xml:space="preserve"> 2/2010, do 25 de marzo, de medidas </w:t>
      </w:r>
      <w:proofErr w:type="spellStart"/>
      <w:r>
        <w:rPr>
          <w:sz w:val="16"/>
          <w:szCs w:val="16"/>
        </w:rPr>
        <w:t>urxentes</w:t>
      </w:r>
      <w:proofErr w:type="spellEnd"/>
      <w:r>
        <w:rPr>
          <w:sz w:val="16"/>
          <w:szCs w:val="16"/>
        </w:rPr>
        <w:t xml:space="preserve"> de modificación da </w:t>
      </w:r>
      <w:proofErr w:type="spellStart"/>
      <w:r>
        <w:rPr>
          <w:sz w:val="16"/>
          <w:szCs w:val="16"/>
        </w:rPr>
        <w:t>Lei</w:t>
      </w:r>
      <w:proofErr w:type="spellEnd"/>
      <w:r>
        <w:rPr>
          <w:sz w:val="16"/>
          <w:szCs w:val="16"/>
        </w:rPr>
        <w:t xml:space="preserve"> 9/2002, do 30 de </w:t>
      </w:r>
      <w:proofErr w:type="spellStart"/>
      <w:r>
        <w:rPr>
          <w:sz w:val="16"/>
          <w:szCs w:val="16"/>
        </w:rPr>
        <w:t>decembro</w:t>
      </w:r>
      <w:proofErr w:type="spellEnd"/>
      <w:r>
        <w:rPr>
          <w:sz w:val="16"/>
          <w:szCs w:val="16"/>
        </w:rPr>
        <w:t xml:space="preserve">, de ordenación urbanística e protección do medio rural de Galicia, sobre </w:t>
      </w:r>
      <w:proofErr w:type="spellStart"/>
      <w:r>
        <w:rPr>
          <w:sz w:val="16"/>
          <w:szCs w:val="16"/>
        </w:rPr>
        <w:t>edificacións</w:t>
      </w:r>
      <w:proofErr w:type="spellEnd"/>
      <w:r>
        <w:rPr>
          <w:sz w:val="16"/>
          <w:szCs w:val="16"/>
        </w:rPr>
        <w:t xml:space="preserve"> </w:t>
      </w:r>
      <w:proofErr w:type="spellStart"/>
      <w:r>
        <w:rPr>
          <w:sz w:val="16"/>
          <w:szCs w:val="16"/>
        </w:rPr>
        <w:t>sen</w:t>
      </w:r>
      <w:proofErr w:type="spellEnd"/>
      <w:r>
        <w:rPr>
          <w:sz w:val="16"/>
          <w:szCs w:val="16"/>
        </w:rPr>
        <w:t xml:space="preserve"> </w:t>
      </w:r>
      <w:proofErr w:type="spellStart"/>
      <w:r>
        <w:rPr>
          <w:sz w:val="16"/>
          <w:szCs w:val="16"/>
        </w:rPr>
        <w:t>licenza</w:t>
      </w:r>
      <w:proofErr w:type="spellEnd"/>
      <w:r>
        <w:rPr>
          <w:sz w:val="16"/>
          <w:szCs w:val="16"/>
        </w:rPr>
        <w:t>.</w:t>
      </w:r>
    </w:p>
    <w:p w:rsidR="00A260EF" w:rsidRDefault="00496475" w:rsidP="00A260EF">
      <w:pPr>
        <w:tabs>
          <w:tab w:val="left" w:pos="360"/>
          <w:tab w:val="left" w:pos="7370"/>
          <w:tab w:val="left" w:pos="8504"/>
        </w:tabs>
        <w:ind w:left="360"/>
        <w:jc w:val="both"/>
        <w:rPr>
          <w:sz w:val="16"/>
          <w:szCs w:val="16"/>
        </w:rPr>
      </w:pPr>
      <w:hyperlink r:id="rId31" w:history="1">
        <w:r w:rsidR="00A260EF">
          <w:rPr>
            <w:rStyle w:val="Hipervnculo"/>
            <w:sz w:val="16"/>
            <w:szCs w:val="16"/>
          </w:rPr>
          <w:t>Instrucción 2/2011</w:t>
        </w:r>
      </w:hyperlink>
      <w:r w:rsidR="00A260EF">
        <w:rPr>
          <w:sz w:val="16"/>
          <w:szCs w:val="16"/>
        </w:rPr>
        <w:t xml:space="preserve"> de 12 de abril. </w:t>
      </w:r>
      <w:r w:rsidR="00A260EF">
        <w:rPr>
          <w:sz w:val="16"/>
          <w:szCs w:val="16"/>
        </w:rPr>
        <w:tab/>
        <w:t>D.O.G.91</w:t>
      </w:r>
      <w:r w:rsidR="00A260EF">
        <w:rPr>
          <w:sz w:val="16"/>
          <w:szCs w:val="16"/>
        </w:rPr>
        <w:tab/>
        <w:t>11.05.11</w:t>
      </w:r>
    </w:p>
    <w:p w:rsidR="00A260EF" w:rsidRDefault="00A260EF" w:rsidP="00A260EF">
      <w:pPr>
        <w:tabs>
          <w:tab w:val="left" w:pos="360"/>
          <w:tab w:val="left" w:pos="7370"/>
          <w:tab w:val="left" w:pos="8504"/>
        </w:tabs>
        <w:ind w:left="360"/>
        <w:jc w:val="both"/>
        <w:rPr>
          <w:sz w:val="16"/>
          <w:szCs w:val="16"/>
        </w:rPr>
      </w:pPr>
      <w:r>
        <w:rPr>
          <w:sz w:val="16"/>
          <w:szCs w:val="16"/>
        </w:rPr>
        <w:t xml:space="preserve">Aplicación da disposición transitoria décimo </w:t>
      </w:r>
      <w:proofErr w:type="spellStart"/>
      <w:r>
        <w:rPr>
          <w:sz w:val="16"/>
          <w:szCs w:val="16"/>
        </w:rPr>
        <w:t>terceira</w:t>
      </w:r>
      <w:proofErr w:type="spellEnd"/>
      <w:r>
        <w:rPr>
          <w:sz w:val="16"/>
          <w:szCs w:val="16"/>
        </w:rPr>
        <w:t xml:space="preserve"> da </w:t>
      </w:r>
      <w:proofErr w:type="spellStart"/>
      <w:r>
        <w:rPr>
          <w:sz w:val="16"/>
          <w:szCs w:val="16"/>
        </w:rPr>
        <w:t>Lei</w:t>
      </w:r>
      <w:proofErr w:type="spellEnd"/>
      <w:r>
        <w:rPr>
          <w:sz w:val="16"/>
          <w:szCs w:val="16"/>
        </w:rPr>
        <w:t xml:space="preserve"> 9/2002, do 30 de </w:t>
      </w:r>
      <w:proofErr w:type="spellStart"/>
      <w:r>
        <w:rPr>
          <w:sz w:val="16"/>
          <w:szCs w:val="16"/>
        </w:rPr>
        <w:t>decembro</w:t>
      </w:r>
      <w:proofErr w:type="spellEnd"/>
      <w:r>
        <w:rPr>
          <w:sz w:val="16"/>
          <w:szCs w:val="16"/>
        </w:rPr>
        <w:t xml:space="preserve">, de ordenación urbanística e protección do medio rural de Galicia, </w:t>
      </w:r>
      <w:proofErr w:type="spellStart"/>
      <w:r>
        <w:rPr>
          <w:sz w:val="16"/>
          <w:szCs w:val="16"/>
        </w:rPr>
        <w:t>na</w:t>
      </w:r>
      <w:proofErr w:type="spellEnd"/>
      <w:r>
        <w:rPr>
          <w:sz w:val="16"/>
          <w:szCs w:val="16"/>
        </w:rPr>
        <w:t xml:space="preserve"> redacción dada </w:t>
      </w:r>
      <w:proofErr w:type="spellStart"/>
      <w:r>
        <w:rPr>
          <w:sz w:val="16"/>
          <w:szCs w:val="16"/>
        </w:rPr>
        <w:t>pola</w:t>
      </w:r>
      <w:proofErr w:type="spellEnd"/>
      <w:r>
        <w:rPr>
          <w:sz w:val="16"/>
          <w:szCs w:val="16"/>
        </w:rPr>
        <w:t xml:space="preserve"> </w:t>
      </w:r>
      <w:proofErr w:type="spellStart"/>
      <w:r>
        <w:rPr>
          <w:sz w:val="16"/>
          <w:szCs w:val="16"/>
        </w:rPr>
        <w:t>Lei</w:t>
      </w:r>
      <w:proofErr w:type="spellEnd"/>
      <w:r>
        <w:rPr>
          <w:sz w:val="16"/>
          <w:szCs w:val="16"/>
        </w:rPr>
        <w:t xml:space="preserve"> 2/2010.</w:t>
      </w:r>
    </w:p>
    <w:p w:rsidR="00A260EF" w:rsidRDefault="00496475" w:rsidP="00A260EF">
      <w:pPr>
        <w:tabs>
          <w:tab w:val="left" w:pos="360"/>
          <w:tab w:val="left" w:pos="7370"/>
          <w:tab w:val="left" w:pos="8504"/>
        </w:tabs>
        <w:ind w:left="360"/>
        <w:jc w:val="both"/>
        <w:rPr>
          <w:sz w:val="16"/>
          <w:szCs w:val="16"/>
        </w:rPr>
      </w:pPr>
      <w:hyperlink r:id="rId32" w:history="1">
        <w:r w:rsidR="00A260EF">
          <w:rPr>
            <w:rStyle w:val="Hipervnculo"/>
            <w:sz w:val="16"/>
            <w:szCs w:val="16"/>
          </w:rPr>
          <w:t>Instrucción 3/2011</w:t>
        </w:r>
      </w:hyperlink>
      <w:r w:rsidR="00A260EF">
        <w:rPr>
          <w:sz w:val="16"/>
          <w:szCs w:val="16"/>
        </w:rPr>
        <w:t xml:space="preserve"> de 12 de abril. </w:t>
      </w:r>
      <w:r w:rsidR="00A260EF">
        <w:rPr>
          <w:sz w:val="16"/>
          <w:szCs w:val="16"/>
        </w:rPr>
        <w:tab/>
        <w:t>D.O.G.91</w:t>
      </w:r>
      <w:r w:rsidR="00A260EF">
        <w:rPr>
          <w:sz w:val="16"/>
          <w:szCs w:val="16"/>
        </w:rPr>
        <w:tab/>
        <w:t>11.05.11</w:t>
      </w:r>
    </w:p>
    <w:p w:rsidR="00A260EF" w:rsidRDefault="00A260EF" w:rsidP="00A260EF">
      <w:pPr>
        <w:tabs>
          <w:tab w:val="left" w:pos="360"/>
          <w:tab w:val="left" w:pos="7370"/>
          <w:tab w:val="left" w:pos="8504"/>
        </w:tabs>
        <w:ind w:left="360"/>
        <w:jc w:val="both"/>
        <w:rPr>
          <w:sz w:val="16"/>
          <w:szCs w:val="16"/>
          <w:lang w:val="pt-BR"/>
        </w:rPr>
      </w:pPr>
      <w:proofErr w:type="spellStart"/>
      <w:r>
        <w:rPr>
          <w:sz w:val="16"/>
          <w:szCs w:val="16"/>
          <w:lang w:val="pt-BR"/>
        </w:rPr>
        <w:t>Metodoloxía</w:t>
      </w:r>
      <w:proofErr w:type="spellEnd"/>
      <w:r>
        <w:rPr>
          <w:sz w:val="16"/>
          <w:szCs w:val="16"/>
          <w:lang w:val="pt-BR"/>
        </w:rPr>
        <w:t xml:space="preserve"> de cálculo do </w:t>
      </w:r>
      <w:proofErr w:type="spellStart"/>
      <w:r>
        <w:rPr>
          <w:sz w:val="16"/>
          <w:szCs w:val="16"/>
          <w:lang w:val="pt-BR"/>
        </w:rPr>
        <w:t>grao</w:t>
      </w:r>
      <w:proofErr w:type="spellEnd"/>
      <w:r>
        <w:rPr>
          <w:sz w:val="16"/>
          <w:szCs w:val="16"/>
          <w:lang w:val="pt-BR"/>
        </w:rPr>
        <w:t xml:space="preserve"> de </w:t>
      </w:r>
      <w:proofErr w:type="spellStart"/>
      <w:r>
        <w:rPr>
          <w:sz w:val="16"/>
          <w:szCs w:val="16"/>
          <w:lang w:val="pt-BR"/>
        </w:rPr>
        <w:t>consolidación</w:t>
      </w:r>
      <w:proofErr w:type="spellEnd"/>
      <w:r>
        <w:rPr>
          <w:sz w:val="16"/>
          <w:szCs w:val="16"/>
          <w:lang w:val="pt-BR"/>
        </w:rPr>
        <w:t xml:space="preserve"> </w:t>
      </w:r>
      <w:proofErr w:type="spellStart"/>
      <w:r>
        <w:rPr>
          <w:sz w:val="16"/>
          <w:szCs w:val="16"/>
          <w:lang w:val="pt-BR"/>
        </w:rPr>
        <w:t>edificatoria</w:t>
      </w:r>
      <w:proofErr w:type="spellEnd"/>
      <w:r>
        <w:rPr>
          <w:sz w:val="16"/>
          <w:szCs w:val="16"/>
          <w:lang w:val="pt-BR"/>
        </w:rPr>
        <w:t xml:space="preserve"> na </w:t>
      </w:r>
      <w:proofErr w:type="spellStart"/>
      <w:r>
        <w:rPr>
          <w:sz w:val="16"/>
          <w:szCs w:val="16"/>
          <w:lang w:val="pt-BR"/>
        </w:rPr>
        <w:t>delimitación</w:t>
      </w:r>
      <w:proofErr w:type="spellEnd"/>
      <w:r>
        <w:rPr>
          <w:sz w:val="16"/>
          <w:szCs w:val="16"/>
          <w:lang w:val="pt-BR"/>
        </w:rPr>
        <w:t xml:space="preserve"> do solo de núcleo rural, ao abeiro do disposto na Lei 2/2010, </w:t>
      </w:r>
      <w:proofErr w:type="gramStart"/>
      <w:r>
        <w:rPr>
          <w:sz w:val="16"/>
          <w:szCs w:val="16"/>
          <w:lang w:val="pt-BR"/>
        </w:rPr>
        <w:t>do 25</w:t>
      </w:r>
      <w:proofErr w:type="gramEnd"/>
      <w:r>
        <w:rPr>
          <w:sz w:val="16"/>
          <w:szCs w:val="16"/>
          <w:lang w:val="pt-BR"/>
        </w:rPr>
        <w:t xml:space="preserve"> de </w:t>
      </w:r>
      <w:proofErr w:type="spellStart"/>
      <w:r>
        <w:rPr>
          <w:sz w:val="16"/>
          <w:szCs w:val="16"/>
          <w:lang w:val="pt-BR"/>
        </w:rPr>
        <w:t>marzo</w:t>
      </w:r>
      <w:proofErr w:type="spellEnd"/>
      <w:r>
        <w:rPr>
          <w:sz w:val="16"/>
          <w:szCs w:val="16"/>
          <w:lang w:val="pt-BR"/>
        </w:rPr>
        <w:t xml:space="preserve">, de medidas </w:t>
      </w:r>
      <w:proofErr w:type="spellStart"/>
      <w:r>
        <w:rPr>
          <w:sz w:val="16"/>
          <w:szCs w:val="16"/>
          <w:lang w:val="pt-BR"/>
        </w:rPr>
        <w:t>urxentes</w:t>
      </w:r>
      <w:proofErr w:type="spellEnd"/>
      <w:r>
        <w:rPr>
          <w:sz w:val="16"/>
          <w:szCs w:val="16"/>
          <w:lang w:val="pt-BR"/>
        </w:rPr>
        <w:t xml:space="preserve"> de </w:t>
      </w:r>
      <w:proofErr w:type="spellStart"/>
      <w:r>
        <w:rPr>
          <w:sz w:val="16"/>
          <w:szCs w:val="16"/>
          <w:lang w:val="pt-BR"/>
        </w:rPr>
        <w:t>modificación</w:t>
      </w:r>
      <w:proofErr w:type="spellEnd"/>
      <w:r>
        <w:rPr>
          <w:sz w:val="16"/>
          <w:szCs w:val="16"/>
          <w:lang w:val="pt-BR"/>
        </w:rPr>
        <w:t xml:space="preserve"> da Lei 9/2002, do 30 de </w:t>
      </w:r>
      <w:proofErr w:type="spellStart"/>
      <w:r>
        <w:rPr>
          <w:sz w:val="16"/>
          <w:szCs w:val="16"/>
          <w:lang w:val="pt-BR"/>
        </w:rPr>
        <w:t>decembro</w:t>
      </w:r>
      <w:proofErr w:type="spellEnd"/>
      <w:r>
        <w:rPr>
          <w:sz w:val="16"/>
          <w:szCs w:val="16"/>
          <w:lang w:val="pt-BR"/>
        </w:rPr>
        <w:t xml:space="preserve">, de </w:t>
      </w:r>
      <w:proofErr w:type="spellStart"/>
      <w:r>
        <w:rPr>
          <w:sz w:val="16"/>
          <w:szCs w:val="16"/>
          <w:lang w:val="pt-BR"/>
        </w:rPr>
        <w:t>ordenación</w:t>
      </w:r>
      <w:proofErr w:type="spellEnd"/>
      <w:r>
        <w:rPr>
          <w:sz w:val="16"/>
          <w:szCs w:val="16"/>
          <w:lang w:val="pt-BR"/>
        </w:rPr>
        <w:t xml:space="preserve"> urbanística e </w:t>
      </w:r>
      <w:proofErr w:type="spellStart"/>
      <w:r>
        <w:rPr>
          <w:sz w:val="16"/>
          <w:szCs w:val="16"/>
          <w:lang w:val="pt-BR"/>
        </w:rPr>
        <w:t>protección</w:t>
      </w:r>
      <w:proofErr w:type="spellEnd"/>
      <w:r>
        <w:rPr>
          <w:sz w:val="16"/>
          <w:szCs w:val="16"/>
          <w:lang w:val="pt-BR"/>
        </w:rPr>
        <w:t xml:space="preserve"> do </w:t>
      </w:r>
      <w:proofErr w:type="spellStart"/>
      <w:r>
        <w:rPr>
          <w:sz w:val="16"/>
          <w:szCs w:val="16"/>
          <w:lang w:val="pt-BR"/>
        </w:rPr>
        <w:t>medio</w:t>
      </w:r>
      <w:proofErr w:type="spellEnd"/>
      <w:r>
        <w:rPr>
          <w:sz w:val="16"/>
          <w:szCs w:val="16"/>
          <w:lang w:val="pt-BR"/>
        </w:rPr>
        <w:t xml:space="preserve"> rural de </w:t>
      </w:r>
      <w:proofErr w:type="spellStart"/>
      <w:r>
        <w:rPr>
          <w:sz w:val="16"/>
          <w:szCs w:val="16"/>
          <w:lang w:val="pt-BR"/>
        </w:rPr>
        <w:t>Galicia</w:t>
      </w:r>
      <w:proofErr w:type="spellEnd"/>
      <w:r>
        <w:rPr>
          <w:sz w:val="16"/>
          <w:szCs w:val="16"/>
          <w:lang w:val="pt-BR"/>
        </w:rPr>
        <w:t>.</w:t>
      </w:r>
    </w:p>
    <w:p w:rsidR="00A260EF" w:rsidRDefault="00496475" w:rsidP="00A260EF">
      <w:pPr>
        <w:tabs>
          <w:tab w:val="left" w:pos="360"/>
          <w:tab w:val="left" w:pos="7370"/>
          <w:tab w:val="left" w:pos="8504"/>
        </w:tabs>
        <w:ind w:left="360"/>
        <w:jc w:val="both"/>
        <w:rPr>
          <w:sz w:val="16"/>
          <w:szCs w:val="16"/>
          <w:lang w:val="es-ES"/>
        </w:rPr>
      </w:pPr>
      <w:hyperlink r:id="rId33" w:history="1">
        <w:r w:rsidR="00A260EF">
          <w:rPr>
            <w:rStyle w:val="Hipervnculo"/>
            <w:sz w:val="16"/>
            <w:szCs w:val="16"/>
          </w:rPr>
          <w:t>Instrucción 4/2011</w:t>
        </w:r>
      </w:hyperlink>
      <w:r w:rsidR="00A260EF">
        <w:rPr>
          <w:sz w:val="16"/>
          <w:szCs w:val="16"/>
        </w:rPr>
        <w:t xml:space="preserve"> de 12 de abril.</w:t>
      </w:r>
      <w:r w:rsidR="00A260EF">
        <w:rPr>
          <w:sz w:val="16"/>
          <w:szCs w:val="16"/>
        </w:rPr>
        <w:tab/>
        <w:t>D.O.G.91</w:t>
      </w:r>
      <w:r w:rsidR="00A260EF">
        <w:rPr>
          <w:sz w:val="16"/>
          <w:szCs w:val="16"/>
        </w:rPr>
        <w:tab/>
        <w:t>11.05.11</w:t>
      </w:r>
    </w:p>
    <w:p w:rsidR="00A260EF" w:rsidRDefault="00A260EF" w:rsidP="00A260EF">
      <w:pPr>
        <w:tabs>
          <w:tab w:val="left" w:pos="360"/>
          <w:tab w:val="left" w:pos="7370"/>
          <w:tab w:val="left" w:pos="8504"/>
        </w:tabs>
        <w:ind w:left="360"/>
        <w:jc w:val="both"/>
        <w:rPr>
          <w:sz w:val="16"/>
          <w:szCs w:val="16"/>
        </w:rPr>
      </w:pPr>
    </w:p>
    <w:p w:rsidR="00A260EF" w:rsidRDefault="00A260EF" w:rsidP="00A260EF">
      <w:pPr>
        <w:tabs>
          <w:tab w:val="left" w:pos="360"/>
        </w:tabs>
        <w:ind w:left="360"/>
        <w:jc w:val="both"/>
        <w:rPr>
          <w:b/>
          <w:bCs/>
          <w:szCs w:val="20"/>
        </w:rPr>
      </w:pPr>
      <w:r>
        <w:rPr>
          <w:b/>
          <w:bCs/>
          <w:sz w:val="16"/>
          <w:szCs w:val="16"/>
        </w:rPr>
        <w:t>LEY DE ORDENACIÓN DEL TERRITORIO DE GALICIA</w:t>
      </w:r>
    </w:p>
    <w:p w:rsidR="00A260EF" w:rsidRDefault="00A260EF" w:rsidP="00A260EF">
      <w:pPr>
        <w:tabs>
          <w:tab w:val="left" w:pos="360"/>
          <w:tab w:val="left" w:pos="7370"/>
          <w:tab w:val="left" w:pos="8504"/>
        </w:tabs>
        <w:ind w:left="360"/>
        <w:jc w:val="both"/>
        <w:rPr>
          <w:sz w:val="16"/>
          <w:szCs w:val="16"/>
        </w:rPr>
      </w:pPr>
      <w:r>
        <w:rPr>
          <w:sz w:val="16"/>
          <w:szCs w:val="16"/>
        </w:rPr>
        <w:t xml:space="preserve">Ley 10/1995 de 23 de noviembre, de la </w:t>
      </w:r>
      <w:proofErr w:type="spellStart"/>
      <w:r>
        <w:rPr>
          <w:sz w:val="16"/>
          <w:szCs w:val="16"/>
        </w:rPr>
        <w:t>Consellería</w:t>
      </w:r>
      <w:proofErr w:type="spellEnd"/>
      <w:r>
        <w:rPr>
          <w:sz w:val="16"/>
          <w:szCs w:val="16"/>
        </w:rPr>
        <w:t xml:space="preserve"> de Presidencia</w:t>
      </w:r>
      <w:r>
        <w:rPr>
          <w:sz w:val="16"/>
          <w:szCs w:val="16"/>
        </w:rPr>
        <w:tab/>
        <w:t>D.O.G.</w:t>
      </w:r>
      <w:r>
        <w:rPr>
          <w:sz w:val="16"/>
          <w:szCs w:val="16"/>
        </w:rPr>
        <w:tab/>
        <w:t>05.12.95</w:t>
      </w:r>
    </w:p>
    <w:p w:rsidR="00A260EF" w:rsidRDefault="00A260EF" w:rsidP="00A260EF">
      <w:pPr>
        <w:tabs>
          <w:tab w:val="left" w:pos="360"/>
          <w:tab w:val="left" w:pos="7370"/>
          <w:tab w:val="left" w:pos="8504"/>
        </w:tabs>
        <w:ind w:left="360"/>
        <w:jc w:val="both"/>
        <w:rPr>
          <w:sz w:val="16"/>
          <w:szCs w:val="16"/>
        </w:rPr>
      </w:pPr>
      <w:r>
        <w:rPr>
          <w:sz w:val="16"/>
          <w:szCs w:val="16"/>
        </w:rPr>
        <w:t>MODIFICACIÓN. MEDIDAS FISCAIS Y ADMINISTRATIVAS</w:t>
      </w:r>
    </w:p>
    <w:p w:rsidR="00A260EF" w:rsidRDefault="00A260EF" w:rsidP="00A260EF">
      <w:pPr>
        <w:tabs>
          <w:tab w:val="left" w:pos="360"/>
          <w:tab w:val="left" w:pos="7370"/>
          <w:tab w:val="left" w:pos="8504"/>
        </w:tabs>
        <w:ind w:left="360"/>
        <w:jc w:val="both"/>
        <w:rPr>
          <w:sz w:val="16"/>
          <w:szCs w:val="16"/>
        </w:rPr>
      </w:pPr>
      <w:r>
        <w:rPr>
          <w:sz w:val="16"/>
          <w:szCs w:val="16"/>
        </w:rPr>
        <w:t xml:space="preserve">Ley 15/2010 de 28 de diciembre, </w:t>
      </w:r>
      <w:proofErr w:type="spellStart"/>
      <w:r>
        <w:rPr>
          <w:sz w:val="16"/>
          <w:szCs w:val="16"/>
        </w:rPr>
        <w:t>Consellería</w:t>
      </w:r>
      <w:proofErr w:type="spellEnd"/>
      <w:r>
        <w:rPr>
          <w:sz w:val="16"/>
          <w:szCs w:val="16"/>
        </w:rPr>
        <w:t xml:space="preserve"> de Presidencia</w:t>
      </w:r>
      <w:r>
        <w:rPr>
          <w:sz w:val="16"/>
          <w:szCs w:val="16"/>
        </w:rPr>
        <w:tab/>
        <w:t>D.O.G.250</w:t>
      </w:r>
      <w:r>
        <w:rPr>
          <w:sz w:val="16"/>
          <w:szCs w:val="16"/>
        </w:rPr>
        <w:tab/>
        <w:t>30.12.10</w:t>
      </w:r>
    </w:p>
    <w:p w:rsidR="00A260EF" w:rsidRDefault="00A260EF" w:rsidP="00A260EF">
      <w:pPr>
        <w:tabs>
          <w:tab w:val="left" w:pos="360"/>
          <w:tab w:val="left" w:pos="7370"/>
          <w:tab w:val="left" w:pos="8504"/>
        </w:tabs>
        <w:ind w:left="360"/>
        <w:jc w:val="both"/>
        <w:rPr>
          <w:sz w:val="16"/>
          <w:szCs w:val="16"/>
        </w:rPr>
      </w:pPr>
      <w:r>
        <w:rPr>
          <w:sz w:val="16"/>
          <w:szCs w:val="16"/>
        </w:rPr>
        <w:t>MODIFICACIÓN. MEDIDAS URXENTES EN MATERIA DE ORDENACIÓN DO TERRITORIO E DO LITORAL DE GALICIA</w:t>
      </w:r>
    </w:p>
    <w:p w:rsidR="00A260EF" w:rsidRDefault="00A260EF" w:rsidP="00A260EF">
      <w:pPr>
        <w:tabs>
          <w:tab w:val="left" w:pos="360"/>
          <w:tab w:val="left" w:pos="7370"/>
          <w:tab w:val="left" w:pos="8504"/>
        </w:tabs>
        <w:ind w:left="360"/>
        <w:jc w:val="both"/>
        <w:rPr>
          <w:sz w:val="16"/>
          <w:szCs w:val="16"/>
        </w:rPr>
      </w:pPr>
      <w:r>
        <w:rPr>
          <w:sz w:val="16"/>
          <w:szCs w:val="16"/>
        </w:rPr>
        <w:t>Ley 6/2007, de 11 de mayo</w:t>
      </w:r>
      <w:r>
        <w:rPr>
          <w:sz w:val="16"/>
          <w:szCs w:val="16"/>
        </w:rPr>
        <w:tab/>
        <w:t>B.O.E.137</w:t>
      </w:r>
      <w:r>
        <w:rPr>
          <w:sz w:val="16"/>
          <w:szCs w:val="16"/>
        </w:rPr>
        <w:tab/>
        <w:t>08.06.07</w:t>
      </w:r>
    </w:p>
    <w:p w:rsidR="00A260EF" w:rsidRDefault="00A260EF" w:rsidP="00A260EF">
      <w:pPr>
        <w:tabs>
          <w:tab w:val="left" w:pos="360"/>
          <w:tab w:val="left" w:pos="7370"/>
          <w:tab w:val="left" w:pos="8504"/>
        </w:tabs>
        <w:ind w:left="360"/>
        <w:jc w:val="both"/>
        <w:rPr>
          <w:sz w:val="16"/>
          <w:szCs w:val="16"/>
        </w:rPr>
      </w:pPr>
    </w:p>
    <w:p w:rsidR="00A260EF" w:rsidRDefault="00A260EF" w:rsidP="00A260EF">
      <w:pPr>
        <w:tabs>
          <w:tab w:val="left" w:pos="360"/>
        </w:tabs>
        <w:ind w:left="360"/>
        <w:jc w:val="both"/>
        <w:rPr>
          <w:b/>
          <w:bCs/>
          <w:szCs w:val="20"/>
        </w:rPr>
      </w:pPr>
      <w:r>
        <w:rPr>
          <w:b/>
          <w:bCs/>
          <w:sz w:val="16"/>
          <w:szCs w:val="16"/>
        </w:rPr>
        <w:t>REGLAMENTO DE DISCIPLINA URBANÍSTICA PARA EL DESARROLLO Y APLICACIÓN DE LA LEY DEL SUELO DE GALICIA</w:t>
      </w:r>
    </w:p>
    <w:p w:rsidR="00A260EF" w:rsidRDefault="00A260EF" w:rsidP="00A260EF">
      <w:pPr>
        <w:tabs>
          <w:tab w:val="left" w:pos="360"/>
          <w:tab w:val="left" w:pos="7370"/>
          <w:tab w:val="left" w:pos="8504"/>
        </w:tabs>
        <w:ind w:left="360"/>
        <w:jc w:val="both"/>
        <w:rPr>
          <w:sz w:val="16"/>
          <w:szCs w:val="16"/>
        </w:rPr>
      </w:pPr>
      <w:r>
        <w:rPr>
          <w:sz w:val="16"/>
          <w:szCs w:val="16"/>
        </w:rPr>
        <w:t xml:space="preserve">Decreto 28/1999 de 21 de enero de 1999, de la </w:t>
      </w:r>
      <w:proofErr w:type="spellStart"/>
      <w:r>
        <w:rPr>
          <w:sz w:val="16"/>
          <w:szCs w:val="16"/>
        </w:rPr>
        <w:t>Consellería</w:t>
      </w:r>
      <w:proofErr w:type="spellEnd"/>
      <w:r>
        <w:rPr>
          <w:sz w:val="16"/>
          <w:szCs w:val="16"/>
        </w:rPr>
        <w:t xml:space="preserve"> de Política Territorial, Obras Públicas</w:t>
      </w:r>
      <w:r>
        <w:rPr>
          <w:sz w:val="16"/>
          <w:szCs w:val="16"/>
        </w:rPr>
        <w:tab/>
      </w:r>
      <w:r>
        <w:rPr>
          <w:sz w:val="16"/>
          <w:szCs w:val="16"/>
        </w:rPr>
        <w:tab/>
      </w:r>
    </w:p>
    <w:p w:rsidR="00A260EF" w:rsidRDefault="00A260EF" w:rsidP="00A260EF">
      <w:pPr>
        <w:tabs>
          <w:tab w:val="left" w:pos="360"/>
          <w:tab w:val="left" w:pos="7370"/>
          <w:tab w:val="left" w:pos="8504"/>
        </w:tabs>
        <w:ind w:left="360"/>
        <w:jc w:val="both"/>
        <w:rPr>
          <w:sz w:val="16"/>
          <w:szCs w:val="16"/>
        </w:rPr>
      </w:pPr>
      <w:proofErr w:type="gramStart"/>
      <w:r>
        <w:rPr>
          <w:sz w:val="16"/>
          <w:szCs w:val="16"/>
        </w:rPr>
        <w:t>y</w:t>
      </w:r>
      <w:proofErr w:type="gramEnd"/>
      <w:r>
        <w:rPr>
          <w:sz w:val="16"/>
          <w:szCs w:val="16"/>
        </w:rPr>
        <w:t xml:space="preserve"> Vivienda</w:t>
      </w:r>
      <w:r>
        <w:rPr>
          <w:sz w:val="16"/>
          <w:szCs w:val="16"/>
        </w:rPr>
        <w:tab/>
        <w:t>D.O.G.32</w:t>
      </w:r>
      <w:r>
        <w:rPr>
          <w:sz w:val="16"/>
          <w:szCs w:val="16"/>
        </w:rPr>
        <w:tab/>
        <w:t>17.02.99</w:t>
      </w:r>
    </w:p>
    <w:p w:rsidR="00A260EF" w:rsidRDefault="00A260EF" w:rsidP="00A260EF">
      <w:pPr>
        <w:tabs>
          <w:tab w:val="left" w:pos="708"/>
        </w:tabs>
        <w:jc w:val="both"/>
        <w:rPr>
          <w:sz w:val="16"/>
          <w:szCs w:val="16"/>
        </w:rPr>
      </w:pPr>
    </w:p>
    <w:p w:rsidR="00A260EF" w:rsidRDefault="00A260EF" w:rsidP="00A260EF">
      <w:pPr>
        <w:tabs>
          <w:tab w:val="left" w:pos="360"/>
        </w:tabs>
        <w:ind w:left="360"/>
        <w:jc w:val="both"/>
        <w:rPr>
          <w:b/>
          <w:bCs/>
          <w:szCs w:val="20"/>
        </w:rPr>
      </w:pPr>
      <w:r>
        <w:rPr>
          <w:b/>
          <w:bCs/>
          <w:sz w:val="16"/>
          <w:szCs w:val="16"/>
        </w:rPr>
        <w:t>TURISMO DE GALICIA</w:t>
      </w:r>
    </w:p>
    <w:p w:rsidR="00A260EF" w:rsidRDefault="00A260EF" w:rsidP="00A260EF">
      <w:pPr>
        <w:tabs>
          <w:tab w:val="left" w:pos="360"/>
          <w:tab w:val="left" w:pos="7370"/>
          <w:tab w:val="left" w:pos="8504"/>
        </w:tabs>
        <w:ind w:left="360"/>
        <w:jc w:val="both"/>
        <w:rPr>
          <w:sz w:val="16"/>
          <w:szCs w:val="16"/>
        </w:rPr>
      </w:pPr>
      <w:r>
        <w:rPr>
          <w:sz w:val="16"/>
          <w:szCs w:val="16"/>
        </w:rPr>
        <w:t xml:space="preserve">Ley 7/2011, de 11 de noviembre, de la </w:t>
      </w:r>
      <w:proofErr w:type="spellStart"/>
      <w:r>
        <w:rPr>
          <w:sz w:val="16"/>
          <w:szCs w:val="16"/>
        </w:rPr>
        <w:t>Consellería</w:t>
      </w:r>
      <w:proofErr w:type="spellEnd"/>
      <w:r>
        <w:rPr>
          <w:sz w:val="16"/>
          <w:szCs w:val="16"/>
        </w:rPr>
        <w:t xml:space="preserve"> de Presidencia</w:t>
      </w:r>
      <w:r>
        <w:rPr>
          <w:sz w:val="16"/>
          <w:szCs w:val="16"/>
        </w:rPr>
        <w:tab/>
        <w:t>D.O.G.216</w:t>
      </w:r>
      <w:r>
        <w:rPr>
          <w:sz w:val="16"/>
          <w:szCs w:val="16"/>
        </w:rPr>
        <w:tab/>
        <w:t>11.11.11</w:t>
      </w:r>
    </w:p>
    <w:p w:rsidR="00A260EF" w:rsidRDefault="00A260EF" w:rsidP="00A260EF">
      <w:pPr>
        <w:tabs>
          <w:tab w:val="left" w:pos="708"/>
        </w:tabs>
        <w:jc w:val="both"/>
        <w:rPr>
          <w:sz w:val="16"/>
          <w:szCs w:val="16"/>
        </w:rPr>
      </w:pPr>
    </w:p>
    <w:p w:rsidR="00A260EF" w:rsidRDefault="00A260EF" w:rsidP="00A260EF">
      <w:pPr>
        <w:tabs>
          <w:tab w:val="left" w:pos="360"/>
        </w:tabs>
        <w:ind w:left="360"/>
        <w:jc w:val="both"/>
        <w:rPr>
          <w:b/>
          <w:bCs/>
          <w:szCs w:val="20"/>
          <w:lang w:val="pt-BR"/>
        </w:rPr>
      </w:pPr>
      <w:r>
        <w:rPr>
          <w:b/>
          <w:bCs/>
          <w:sz w:val="16"/>
          <w:szCs w:val="16"/>
          <w:lang w:val="pt-BR"/>
        </w:rPr>
        <w:t>PATRIMONIO DA COMUNIDADE AUTÓNOMA DE GALICIA</w:t>
      </w:r>
    </w:p>
    <w:p w:rsidR="00A260EF" w:rsidRDefault="00496475" w:rsidP="00A260EF">
      <w:pPr>
        <w:tabs>
          <w:tab w:val="left" w:pos="360"/>
          <w:tab w:val="left" w:pos="7370"/>
          <w:tab w:val="left" w:pos="8504"/>
        </w:tabs>
        <w:ind w:left="360"/>
        <w:jc w:val="both"/>
        <w:rPr>
          <w:sz w:val="16"/>
          <w:szCs w:val="16"/>
          <w:lang w:val="es-ES"/>
        </w:rPr>
      </w:pPr>
      <w:hyperlink r:id="rId34" w:history="1">
        <w:r w:rsidR="00A260EF">
          <w:rPr>
            <w:rStyle w:val="Hipervnculo"/>
            <w:sz w:val="16"/>
            <w:szCs w:val="16"/>
          </w:rPr>
          <w:t>Ley 5/2011</w:t>
        </w:r>
      </w:hyperlink>
      <w:r w:rsidR="00A260EF">
        <w:rPr>
          <w:sz w:val="16"/>
          <w:szCs w:val="16"/>
        </w:rPr>
        <w:t xml:space="preserve"> de 30 de septiembre, de Presidencia da Xunta de Galicia</w:t>
      </w:r>
      <w:r w:rsidR="00A260EF">
        <w:rPr>
          <w:sz w:val="16"/>
          <w:szCs w:val="16"/>
        </w:rPr>
        <w:tab/>
        <w:t>D.O.G.203</w:t>
      </w:r>
      <w:r w:rsidR="00A260EF">
        <w:rPr>
          <w:sz w:val="16"/>
          <w:szCs w:val="16"/>
        </w:rPr>
        <w:tab/>
        <w:t>24.11.11</w:t>
      </w:r>
    </w:p>
    <w:p w:rsidR="00A260EF" w:rsidRDefault="00A260EF" w:rsidP="00A260EF">
      <w:pPr>
        <w:tabs>
          <w:tab w:val="left" w:pos="360"/>
          <w:tab w:val="left" w:pos="7370"/>
          <w:tab w:val="left" w:pos="8504"/>
        </w:tabs>
        <w:ind w:left="360"/>
        <w:jc w:val="both"/>
        <w:rPr>
          <w:strike/>
          <w:sz w:val="16"/>
          <w:szCs w:val="16"/>
        </w:rPr>
      </w:pPr>
    </w:p>
    <w:p w:rsidR="00A260EF" w:rsidRDefault="00A260EF" w:rsidP="00A260EF">
      <w:pPr>
        <w:tabs>
          <w:tab w:val="left" w:pos="360"/>
        </w:tabs>
        <w:ind w:left="360"/>
        <w:jc w:val="both"/>
        <w:rPr>
          <w:b/>
          <w:bCs/>
          <w:szCs w:val="20"/>
          <w:u w:val="single"/>
        </w:rPr>
      </w:pPr>
      <w:r>
        <w:rPr>
          <w:b/>
          <w:bCs/>
          <w:u w:val="single"/>
        </w:rPr>
        <w:t>RESIDUOS</w:t>
      </w:r>
    </w:p>
    <w:p w:rsidR="00A260EF" w:rsidRDefault="00A260EF" w:rsidP="00A260EF">
      <w:pPr>
        <w:tabs>
          <w:tab w:val="left" w:pos="708"/>
        </w:tabs>
        <w:jc w:val="both"/>
      </w:pPr>
    </w:p>
    <w:p w:rsidR="00A260EF" w:rsidRDefault="00A260EF" w:rsidP="00A260EF">
      <w:pPr>
        <w:tabs>
          <w:tab w:val="left" w:pos="360"/>
        </w:tabs>
        <w:ind w:left="360"/>
        <w:jc w:val="both"/>
        <w:rPr>
          <w:b/>
          <w:bCs/>
        </w:rPr>
      </w:pPr>
      <w:r>
        <w:rPr>
          <w:b/>
          <w:bCs/>
          <w:sz w:val="16"/>
          <w:szCs w:val="16"/>
        </w:rPr>
        <w:t>REGULACIÓN DEL RÉGIMEN JURÍDICO DE LA PRODUCCIÓN Y GESTIÓN DE RESIDUOS Y REGISTRO GENERAL DE PRODUCTORES Y GESTORES DE RESIDUOS DE GALICIA</w:t>
      </w:r>
    </w:p>
    <w:p w:rsidR="00A260EF" w:rsidRDefault="00A260EF" w:rsidP="00A260EF">
      <w:pPr>
        <w:tabs>
          <w:tab w:val="left" w:pos="360"/>
          <w:tab w:val="left" w:pos="7370"/>
          <w:tab w:val="left" w:pos="8504"/>
        </w:tabs>
        <w:ind w:left="360"/>
        <w:jc w:val="both"/>
        <w:rPr>
          <w:sz w:val="16"/>
          <w:szCs w:val="16"/>
        </w:rPr>
      </w:pPr>
      <w:r>
        <w:rPr>
          <w:sz w:val="16"/>
          <w:szCs w:val="16"/>
        </w:rPr>
        <w:lastRenderedPageBreak/>
        <w:t xml:space="preserve">Decreto 174/2005, de 9 de junio de 2005, de la </w:t>
      </w:r>
      <w:proofErr w:type="spellStart"/>
      <w:r>
        <w:rPr>
          <w:sz w:val="16"/>
          <w:szCs w:val="16"/>
        </w:rPr>
        <w:t>Consellería</w:t>
      </w:r>
      <w:proofErr w:type="spellEnd"/>
      <w:r>
        <w:rPr>
          <w:sz w:val="16"/>
          <w:szCs w:val="16"/>
        </w:rPr>
        <w:t xml:space="preserve"> de Medio Ambiente</w:t>
      </w:r>
      <w:r>
        <w:rPr>
          <w:sz w:val="16"/>
          <w:szCs w:val="16"/>
        </w:rPr>
        <w:tab/>
        <w:t>D.O.G.124</w:t>
      </w:r>
      <w:r>
        <w:rPr>
          <w:sz w:val="16"/>
          <w:szCs w:val="16"/>
        </w:rPr>
        <w:tab/>
        <w:t>29.06.05</w:t>
      </w:r>
    </w:p>
    <w:p w:rsidR="00A260EF" w:rsidRDefault="00A260EF" w:rsidP="00A260EF">
      <w:pPr>
        <w:tabs>
          <w:tab w:val="left" w:pos="360"/>
          <w:tab w:val="left" w:pos="7370"/>
          <w:tab w:val="left" w:pos="8504"/>
        </w:tabs>
        <w:ind w:left="360"/>
        <w:jc w:val="both"/>
        <w:rPr>
          <w:sz w:val="16"/>
          <w:szCs w:val="16"/>
        </w:rPr>
      </w:pPr>
      <w:r>
        <w:rPr>
          <w:sz w:val="16"/>
          <w:szCs w:val="16"/>
        </w:rPr>
        <w:t xml:space="preserve">Desarrollado en la Orden de 15 de junio de 2006, de la </w:t>
      </w:r>
      <w:proofErr w:type="spellStart"/>
      <w:r>
        <w:rPr>
          <w:sz w:val="16"/>
          <w:szCs w:val="16"/>
        </w:rPr>
        <w:t>Consellería</w:t>
      </w:r>
      <w:proofErr w:type="spellEnd"/>
      <w:r>
        <w:rPr>
          <w:sz w:val="16"/>
          <w:szCs w:val="16"/>
        </w:rPr>
        <w:t xml:space="preserve"> de Medio Ambiente y</w:t>
      </w:r>
      <w:r>
        <w:rPr>
          <w:sz w:val="16"/>
          <w:szCs w:val="16"/>
        </w:rPr>
        <w:tab/>
      </w:r>
      <w:r>
        <w:rPr>
          <w:sz w:val="16"/>
          <w:szCs w:val="16"/>
        </w:rPr>
        <w:tab/>
      </w:r>
    </w:p>
    <w:p w:rsidR="00A260EF" w:rsidRDefault="00A260EF" w:rsidP="00A260EF">
      <w:pPr>
        <w:tabs>
          <w:tab w:val="left" w:pos="360"/>
          <w:tab w:val="left" w:pos="7370"/>
          <w:tab w:val="left" w:pos="8504"/>
        </w:tabs>
        <w:ind w:left="360"/>
        <w:jc w:val="both"/>
        <w:rPr>
          <w:sz w:val="16"/>
          <w:szCs w:val="16"/>
        </w:rPr>
      </w:pPr>
      <w:r>
        <w:rPr>
          <w:sz w:val="16"/>
          <w:szCs w:val="16"/>
        </w:rPr>
        <w:t>Desarrollo Sostenible</w:t>
      </w:r>
      <w:r>
        <w:rPr>
          <w:sz w:val="16"/>
          <w:szCs w:val="16"/>
        </w:rPr>
        <w:tab/>
        <w:t>D.O.G.121</w:t>
      </w:r>
      <w:r>
        <w:rPr>
          <w:sz w:val="16"/>
          <w:szCs w:val="16"/>
        </w:rPr>
        <w:tab/>
        <w:t>26.06.06</w:t>
      </w:r>
    </w:p>
    <w:p w:rsidR="00A260EF" w:rsidRDefault="00A260EF" w:rsidP="00A260EF">
      <w:pPr>
        <w:tabs>
          <w:tab w:val="left" w:pos="708"/>
        </w:tabs>
        <w:jc w:val="both"/>
        <w:rPr>
          <w:sz w:val="16"/>
          <w:szCs w:val="16"/>
        </w:rPr>
      </w:pPr>
    </w:p>
    <w:p w:rsidR="00A260EF" w:rsidRDefault="00A260EF" w:rsidP="00A260EF">
      <w:pPr>
        <w:tabs>
          <w:tab w:val="left" w:pos="360"/>
        </w:tabs>
        <w:ind w:left="360"/>
        <w:jc w:val="both"/>
        <w:rPr>
          <w:b/>
          <w:bCs/>
          <w:szCs w:val="20"/>
        </w:rPr>
      </w:pPr>
      <w:r>
        <w:rPr>
          <w:b/>
          <w:bCs/>
          <w:sz w:val="16"/>
          <w:szCs w:val="16"/>
        </w:rPr>
        <w:t>RESIDUOS DE GALICIA</w:t>
      </w:r>
    </w:p>
    <w:p w:rsidR="00A260EF" w:rsidRDefault="00A260EF" w:rsidP="00A260EF">
      <w:pPr>
        <w:tabs>
          <w:tab w:val="left" w:pos="360"/>
          <w:tab w:val="left" w:pos="7370"/>
          <w:tab w:val="left" w:pos="8504"/>
        </w:tabs>
        <w:ind w:left="360"/>
        <w:jc w:val="both"/>
        <w:rPr>
          <w:sz w:val="16"/>
          <w:szCs w:val="16"/>
        </w:rPr>
      </w:pPr>
      <w:r>
        <w:rPr>
          <w:sz w:val="16"/>
          <w:szCs w:val="16"/>
        </w:rPr>
        <w:t>Ley 10/2008 de 3 de noviembre, de la Comunidad Autónoma de Galicia</w:t>
      </w:r>
      <w:r>
        <w:rPr>
          <w:sz w:val="16"/>
          <w:szCs w:val="16"/>
        </w:rPr>
        <w:tab/>
        <w:t>B.O.E.294</w:t>
      </w:r>
      <w:r>
        <w:rPr>
          <w:sz w:val="16"/>
          <w:szCs w:val="16"/>
        </w:rPr>
        <w:tab/>
        <w:t>06.12.08</w:t>
      </w:r>
    </w:p>
    <w:p w:rsidR="00A260EF" w:rsidRDefault="00A260EF" w:rsidP="00A260EF">
      <w:pPr>
        <w:tabs>
          <w:tab w:val="left" w:pos="708"/>
        </w:tabs>
        <w:jc w:val="both"/>
        <w:rPr>
          <w:sz w:val="16"/>
          <w:szCs w:val="16"/>
        </w:rPr>
      </w:pPr>
    </w:p>
    <w:p w:rsidR="00A260EF" w:rsidRDefault="00A260EF" w:rsidP="00A260EF">
      <w:pPr>
        <w:tabs>
          <w:tab w:val="left" w:pos="360"/>
        </w:tabs>
        <w:ind w:left="360"/>
        <w:jc w:val="both"/>
        <w:rPr>
          <w:b/>
          <w:bCs/>
          <w:szCs w:val="20"/>
          <w:u w:val="single"/>
        </w:rPr>
      </w:pPr>
      <w:r>
        <w:rPr>
          <w:b/>
          <w:bCs/>
          <w:u w:val="single"/>
        </w:rPr>
        <w:t>SEGURIDAD Y SALUD</w:t>
      </w:r>
    </w:p>
    <w:p w:rsidR="00A260EF" w:rsidRDefault="00A260EF" w:rsidP="00A260EF">
      <w:pPr>
        <w:tabs>
          <w:tab w:val="left" w:pos="708"/>
        </w:tabs>
        <w:jc w:val="both"/>
      </w:pPr>
    </w:p>
    <w:p w:rsidR="00A260EF" w:rsidRDefault="00A260EF" w:rsidP="00A260EF">
      <w:pPr>
        <w:tabs>
          <w:tab w:val="left" w:pos="360"/>
        </w:tabs>
        <w:ind w:left="360"/>
        <w:jc w:val="both"/>
        <w:rPr>
          <w:b/>
          <w:bCs/>
        </w:rPr>
      </w:pPr>
      <w:r>
        <w:rPr>
          <w:b/>
          <w:bCs/>
          <w:sz w:val="16"/>
          <w:szCs w:val="16"/>
        </w:rPr>
        <w:t>CREA EL REGISTRO DE COORDINADORES Y COORDINADORAS EN MATERIA DE SEGURIDAD Y SALUD EN LAS OBRAS DE CONSTRUCCIÓN</w:t>
      </w:r>
    </w:p>
    <w:p w:rsidR="00A260EF" w:rsidRDefault="00A260EF" w:rsidP="00A260EF">
      <w:pPr>
        <w:tabs>
          <w:tab w:val="left" w:pos="360"/>
          <w:tab w:val="left" w:pos="7370"/>
          <w:tab w:val="left" w:pos="8504"/>
        </w:tabs>
        <w:ind w:left="360"/>
        <w:jc w:val="both"/>
        <w:rPr>
          <w:sz w:val="16"/>
          <w:szCs w:val="16"/>
        </w:rPr>
      </w:pPr>
      <w:r>
        <w:rPr>
          <w:sz w:val="16"/>
          <w:szCs w:val="16"/>
        </w:rPr>
        <w:t>Decreto 153/2008 de 24 de abril</w:t>
      </w:r>
      <w:r>
        <w:rPr>
          <w:sz w:val="16"/>
          <w:szCs w:val="16"/>
        </w:rPr>
        <w:tab/>
        <w:t>D.O.G.145</w:t>
      </w:r>
      <w:r>
        <w:rPr>
          <w:sz w:val="16"/>
          <w:szCs w:val="16"/>
        </w:rPr>
        <w:tab/>
        <w:t>29.07.08</w:t>
      </w:r>
    </w:p>
    <w:p w:rsidR="00A260EF" w:rsidRDefault="00A260EF" w:rsidP="00A260EF">
      <w:pPr>
        <w:tabs>
          <w:tab w:val="left" w:pos="708"/>
        </w:tabs>
        <w:jc w:val="both"/>
        <w:rPr>
          <w:sz w:val="16"/>
          <w:szCs w:val="16"/>
        </w:rPr>
      </w:pPr>
    </w:p>
    <w:p w:rsidR="00A260EF" w:rsidRDefault="00A260EF" w:rsidP="00A260EF">
      <w:pPr>
        <w:tabs>
          <w:tab w:val="left" w:pos="360"/>
        </w:tabs>
        <w:ind w:left="360"/>
        <w:jc w:val="both"/>
        <w:rPr>
          <w:b/>
          <w:bCs/>
          <w:szCs w:val="20"/>
        </w:rPr>
      </w:pPr>
      <w:r>
        <w:rPr>
          <w:b/>
          <w:bCs/>
          <w:sz w:val="16"/>
          <w:szCs w:val="16"/>
        </w:rPr>
        <w:t>COMUNICA LOS LUGARES DE HABILITACIÓN Y DA PUBLICIDAD A LA VERSIÓN BILINGÜE DEL LIBRO DE SUBCONTRATACIÓN</w:t>
      </w:r>
    </w:p>
    <w:p w:rsidR="00A260EF" w:rsidRDefault="00A260EF" w:rsidP="00A260EF">
      <w:pPr>
        <w:tabs>
          <w:tab w:val="left" w:pos="360"/>
          <w:tab w:val="left" w:pos="7370"/>
          <w:tab w:val="left" w:pos="8504"/>
        </w:tabs>
        <w:ind w:left="360"/>
        <w:jc w:val="both"/>
        <w:rPr>
          <w:sz w:val="16"/>
          <w:szCs w:val="16"/>
        </w:rPr>
      </w:pPr>
      <w:r>
        <w:rPr>
          <w:sz w:val="16"/>
          <w:szCs w:val="16"/>
        </w:rPr>
        <w:t xml:space="preserve">Resolución do 31 de </w:t>
      </w:r>
      <w:proofErr w:type="spellStart"/>
      <w:r>
        <w:rPr>
          <w:sz w:val="16"/>
          <w:szCs w:val="16"/>
        </w:rPr>
        <w:t>outubro</w:t>
      </w:r>
      <w:proofErr w:type="spellEnd"/>
      <w:r>
        <w:rPr>
          <w:sz w:val="16"/>
          <w:szCs w:val="16"/>
        </w:rPr>
        <w:t xml:space="preserve"> de 2007, de la Dirección General de Relaciones Laborales, por la</w:t>
      </w:r>
      <w:r>
        <w:rPr>
          <w:sz w:val="16"/>
          <w:szCs w:val="16"/>
        </w:rPr>
        <w:tab/>
      </w:r>
      <w:r>
        <w:rPr>
          <w:sz w:val="16"/>
          <w:szCs w:val="16"/>
        </w:rPr>
        <w:tab/>
      </w:r>
    </w:p>
    <w:p w:rsidR="00A260EF" w:rsidRDefault="00A260EF" w:rsidP="00A260EF">
      <w:pPr>
        <w:tabs>
          <w:tab w:val="left" w:pos="360"/>
          <w:tab w:val="left" w:pos="7370"/>
          <w:tab w:val="left" w:pos="8504"/>
        </w:tabs>
        <w:ind w:left="360"/>
        <w:jc w:val="both"/>
        <w:rPr>
          <w:sz w:val="16"/>
          <w:szCs w:val="16"/>
        </w:rPr>
      </w:pPr>
      <w:proofErr w:type="gramStart"/>
      <w:r>
        <w:rPr>
          <w:sz w:val="16"/>
          <w:szCs w:val="16"/>
        </w:rPr>
        <w:t>que</w:t>
      </w:r>
      <w:proofErr w:type="gramEnd"/>
      <w:r>
        <w:rPr>
          <w:sz w:val="16"/>
          <w:szCs w:val="16"/>
        </w:rPr>
        <w:t xml:space="preserve"> se comunican los lugares </w:t>
      </w:r>
      <w:proofErr w:type="spellStart"/>
      <w:r>
        <w:rPr>
          <w:sz w:val="16"/>
          <w:szCs w:val="16"/>
        </w:rPr>
        <w:t>dehabilitación</w:t>
      </w:r>
      <w:proofErr w:type="spellEnd"/>
      <w:r>
        <w:rPr>
          <w:sz w:val="16"/>
          <w:szCs w:val="16"/>
        </w:rPr>
        <w:t xml:space="preserve"> y se da publicidad a la versión bilingüe del libro de</w:t>
      </w:r>
      <w:r>
        <w:rPr>
          <w:sz w:val="16"/>
          <w:szCs w:val="16"/>
        </w:rPr>
        <w:tab/>
      </w:r>
      <w:r>
        <w:rPr>
          <w:sz w:val="16"/>
          <w:szCs w:val="16"/>
        </w:rPr>
        <w:tab/>
      </w:r>
    </w:p>
    <w:p w:rsidR="00A260EF" w:rsidRDefault="00A260EF" w:rsidP="00A260EF">
      <w:pPr>
        <w:tabs>
          <w:tab w:val="left" w:pos="360"/>
          <w:tab w:val="left" w:pos="7370"/>
          <w:tab w:val="left" w:pos="8504"/>
        </w:tabs>
        <w:ind w:left="360"/>
        <w:jc w:val="both"/>
        <w:rPr>
          <w:sz w:val="16"/>
          <w:szCs w:val="16"/>
        </w:rPr>
      </w:pPr>
      <w:proofErr w:type="gramStart"/>
      <w:r>
        <w:rPr>
          <w:sz w:val="16"/>
          <w:szCs w:val="16"/>
        </w:rPr>
        <w:t>subcontratación</w:t>
      </w:r>
      <w:proofErr w:type="gramEnd"/>
      <w:r>
        <w:rPr>
          <w:sz w:val="16"/>
          <w:szCs w:val="16"/>
        </w:rPr>
        <w:t xml:space="preserve"> regulado en Real decreto 1109/2007, de 24 de </w:t>
      </w:r>
      <w:proofErr w:type="spellStart"/>
      <w:r>
        <w:rPr>
          <w:sz w:val="16"/>
          <w:szCs w:val="16"/>
        </w:rPr>
        <w:t>agosto,por</w:t>
      </w:r>
      <w:proofErr w:type="spellEnd"/>
      <w:r>
        <w:rPr>
          <w:sz w:val="16"/>
          <w:szCs w:val="16"/>
        </w:rPr>
        <w:t xml:space="preserve"> el que se desarrolla la</w:t>
      </w:r>
      <w:r>
        <w:rPr>
          <w:sz w:val="16"/>
          <w:szCs w:val="16"/>
        </w:rPr>
        <w:tab/>
      </w:r>
      <w:r>
        <w:rPr>
          <w:sz w:val="16"/>
          <w:szCs w:val="16"/>
        </w:rPr>
        <w:tab/>
      </w:r>
    </w:p>
    <w:p w:rsidR="00A260EF" w:rsidRDefault="00A260EF" w:rsidP="00A260EF">
      <w:pPr>
        <w:tabs>
          <w:tab w:val="left" w:pos="360"/>
          <w:tab w:val="left" w:pos="7370"/>
          <w:tab w:val="left" w:pos="8504"/>
        </w:tabs>
        <w:ind w:left="360"/>
        <w:jc w:val="both"/>
        <w:rPr>
          <w:sz w:val="16"/>
          <w:szCs w:val="16"/>
        </w:rPr>
      </w:pPr>
      <w:r>
        <w:rPr>
          <w:sz w:val="16"/>
          <w:szCs w:val="16"/>
        </w:rPr>
        <w:t>Ley 32/2006, de 18 de octubre, reguladora de la subcontratación en el sector de la construcción</w:t>
      </w:r>
      <w:r>
        <w:rPr>
          <w:sz w:val="16"/>
          <w:szCs w:val="16"/>
        </w:rPr>
        <w:tab/>
        <w:t>D.O.G.220</w:t>
      </w:r>
      <w:r>
        <w:rPr>
          <w:sz w:val="16"/>
          <w:szCs w:val="16"/>
        </w:rPr>
        <w:tab/>
        <w:t>14.11.07</w:t>
      </w:r>
    </w:p>
    <w:p w:rsidR="00A260EF" w:rsidRDefault="00A260EF" w:rsidP="00A260EF">
      <w:pPr>
        <w:tabs>
          <w:tab w:val="left" w:pos="708"/>
        </w:tabs>
        <w:jc w:val="both"/>
        <w:rPr>
          <w:sz w:val="16"/>
          <w:szCs w:val="16"/>
        </w:rPr>
      </w:pPr>
    </w:p>
    <w:p w:rsidR="00A260EF" w:rsidRDefault="00A260EF" w:rsidP="00A260EF">
      <w:pPr>
        <w:tabs>
          <w:tab w:val="left" w:pos="708"/>
        </w:tabs>
        <w:jc w:val="both"/>
        <w:rPr>
          <w:sz w:val="16"/>
          <w:szCs w:val="16"/>
        </w:rPr>
      </w:pPr>
    </w:p>
    <w:p w:rsidR="00A260EF" w:rsidRDefault="00A260EF" w:rsidP="00A260EF">
      <w:pPr>
        <w:pStyle w:val="Normal0"/>
        <w:pBdr>
          <w:bottom w:val="single" w:sz="4" w:space="1" w:color="auto"/>
          <w:between w:val="single" w:sz="4" w:space="1" w:color="auto"/>
        </w:pBdr>
        <w:tabs>
          <w:tab w:val="left" w:pos="567"/>
          <w:tab w:val="left" w:pos="7655"/>
          <w:tab w:val="left" w:pos="8959"/>
          <w:tab w:val="left" w:pos="9204"/>
          <w:tab w:val="left" w:pos="9912"/>
          <w:tab w:val="left" w:pos="10620"/>
          <w:tab w:val="left" w:pos="11328"/>
          <w:tab w:val="left" w:pos="12036"/>
          <w:tab w:val="left" w:pos="12744"/>
          <w:tab w:val="left" w:pos="13452"/>
          <w:tab w:val="left" w:pos="14160"/>
          <w:tab w:val="left" w:pos="14868"/>
          <w:tab w:val="left" w:pos="15576"/>
          <w:tab w:val="left" w:pos="16284"/>
        </w:tabs>
        <w:ind w:left="284"/>
        <w:jc w:val="center"/>
        <w:rPr>
          <w:b/>
          <w:bCs/>
          <w:sz w:val="22"/>
          <w:szCs w:val="22"/>
        </w:rPr>
      </w:pPr>
      <w:r>
        <w:rPr>
          <w:b/>
          <w:bCs/>
          <w:sz w:val="22"/>
          <w:szCs w:val="22"/>
        </w:rPr>
        <w:t>NORMAS  DE  REFERENCIA  DEL  CTE</w:t>
      </w:r>
    </w:p>
    <w:p w:rsidR="00A260EF" w:rsidRDefault="00A260EF" w:rsidP="00A260EF">
      <w:pPr>
        <w:tabs>
          <w:tab w:val="left" w:pos="360"/>
        </w:tabs>
        <w:ind w:left="360"/>
        <w:jc w:val="both"/>
        <w:rPr>
          <w:b/>
          <w:bCs/>
          <w:szCs w:val="20"/>
          <w:u w:val="single"/>
        </w:rPr>
      </w:pPr>
    </w:p>
    <w:p w:rsidR="00A260EF" w:rsidRDefault="00A260EF" w:rsidP="00A260EF">
      <w:pPr>
        <w:tabs>
          <w:tab w:val="left" w:pos="284"/>
        </w:tabs>
        <w:ind w:left="360" w:hanging="76"/>
        <w:jc w:val="both"/>
        <w:rPr>
          <w:b/>
          <w:bCs/>
          <w:u w:val="single"/>
        </w:rPr>
      </w:pPr>
      <w:r>
        <w:rPr>
          <w:b/>
          <w:bCs/>
          <w:u w:val="single"/>
        </w:rPr>
        <w:t>NORMAS INCLUIDAS EN EL DB-HE</w:t>
      </w:r>
    </w:p>
    <w:p w:rsidR="00A260EF" w:rsidRDefault="00A260EF" w:rsidP="00A260EF">
      <w:pPr>
        <w:tabs>
          <w:tab w:val="left" w:pos="360"/>
        </w:tabs>
        <w:ind w:left="360"/>
        <w:jc w:val="both"/>
        <w:rPr>
          <w:b/>
          <w:bCs/>
          <w:u w:val="single"/>
        </w:rPr>
      </w:pPr>
    </w:p>
    <w:p w:rsidR="00A260EF" w:rsidRDefault="00A260EF" w:rsidP="0080670C">
      <w:pPr>
        <w:pStyle w:val="Normal0"/>
        <w:numPr>
          <w:ilvl w:val="0"/>
          <w:numId w:val="2"/>
        </w:numPr>
        <w:ind w:left="567" w:hanging="283"/>
        <w:jc w:val="both"/>
        <w:rPr>
          <w:sz w:val="16"/>
          <w:szCs w:val="16"/>
        </w:rPr>
      </w:pPr>
      <w:r>
        <w:rPr>
          <w:b/>
          <w:bCs/>
          <w:sz w:val="16"/>
          <w:szCs w:val="16"/>
        </w:rPr>
        <w:t xml:space="preserve">UNE EN 61215:1997 </w:t>
      </w:r>
      <w:r>
        <w:rPr>
          <w:sz w:val="16"/>
          <w:szCs w:val="16"/>
        </w:rPr>
        <w:t>“Módulos fotovoltaicos (FV) de silicio cristalino para aplicación terrestre. Cualificación del diseño y aprobación tipo”.</w:t>
      </w:r>
    </w:p>
    <w:p w:rsidR="00A260EF" w:rsidRDefault="00A260EF" w:rsidP="0080670C">
      <w:pPr>
        <w:pStyle w:val="Normal0"/>
        <w:numPr>
          <w:ilvl w:val="0"/>
          <w:numId w:val="2"/>
        </w:numPr>
        <w:ind w:left="567" w:hanging="283"/>
        <w:jc w:val="both"/>
        <w:rPr>
          <w:sz w:val="16"/>
          <w:szCs w:val="16"/>
        </w:rPr>
      </w:pPr>
      <w:r>
        <w:rPr>
          <w:b/>
          <w:bCs/>
          <w:sz w:val="16"/>
          <w:szCs w:val="16"/>
        </w:rPr>
        <w:t xml:space="preserve">UNE EN 61646:1997 </w:t>
      </w:r>
      <w:r>
        <w:rPr>
          <w:sz w:val="16"/>
          <w:szCs w:val="16"/>
        </w:rPr>
        <w:t>“Módulos fotovoltaicos (FV) de lámina delgada para aplicación terrestre. Cualificación del diseño y aprobación tipo”.</w:t>
      </w:r>
    </w:p>
    <w:p w:rsidR="00A260EF" w:rsidRDefault="00A260EF" w:rsidP="0080670C">
      <w:pPr>
        <w:pStyle w:val="Normal0"/>
        <w:numPr>
          <w:ilvl w:val="0"/>
          <w:numId w:val="2"/>
        </w:numPr>
        <w:ind w:left="567" w:hanging="283"/>
        <w:jc w:val="both"/>
        <w:rPr>
          <w:sz w:val="16"/>
          <w:szCs w:val="16"/>
        </w:rPr>
      </w:pPr>
      <w:r>
        <w:rPr>
          <w:b/>
          <w:bCs/>
          <w:sz w:val="16"/>
          <w:szCs w:val="16"/>
        </w:rPr>
        <w:t xml:space="preserve">Ley 54/1997, </w:t>
      </w:r>
      <w:r>
        <w:rPr>
          <w:sz w:val="16"/>
          <w:szCs w:val="16"/>
        </w:rPr>
        <w:t>de 27 de noviembre, del Sector Eléctrico.</w:t>
      </w:r>
    </w:p>
    <w:p w:rsidR="00A260EF" w:rsidRDefault="00A260EF" w:rsidP="0080670C">
      <w:pPr>
        <w:pStyle w:val="Normal0"/>
        <w:numPr>
          <w:ilvl w:val="0"/>
          <w:numId w:val="3"/>
        </w:numPr>
        <w:ind w:left="567" w:hanging="283"/>
        <w:jc w:val="both"/>
        <w:rPr>
          <w:sz w:val="16"/>
          <w:szCs w:val="16"/>
        </w:rPr>
      </w:pPr>
      <w:r>
        <w:rPr>
          <w:b/>
          <w:bCs/>
          <w:sz w:val="16"/>
          <w:szCs w:val="16"/>
        </w:rPr>
        <w:t xml:space="preserve">Real Decreto 1955/2000, </w:t>
      </w:r>
      <w:r>
        <w:rPr>
          <w:sz w:val="16"/>
          <w:szCs w:val="16"/>
        </w:rPr>
        <w:t>de 1 de diciembre, por el que se regulan las actividades de transporte, distribución, comercialización, suministro y procedimientos de autorización de instalaciones de energía eléctrica.</w:t>
      </w:r>
    </w:p>
    <w:p w:rsidR="00A260EF" w:rsidRDefault="00A260EF" w:rsidP="0080670C">
      <w:pPr>
        <w:pStyle w:val="Normal0"/>
        <w:numPr>
          <w:ilvl w:val="0"/>
          <w:numId w:val="3"/>
        </w:numPr>
        <w:ind w:left="567" w:hanging="283"/>
        <w:jc w:val="both"/>
        <w:rPr>
          <w:sz w:val="16"/>
          <w:szCs w:val="16"/>
        </w:rPr>
      </w:pPr>
      <w:r>
        <w:rPr>
          <w:b/>
          <w:bCs/>
          <w:sz w:val="16"/>
          <w:szCs w:val="16"/>
        </w:rPr>
        <w:t xml:space="preserve">Resolución de 31 de mayo de 2001 </w:t>
      </w:r>
      <w:r>
        <w:rPr>
          <w:sz w:val="16"/>
          <w:szCs w:val="16"/>
        </w:rPr>
        <w:t>por la que se establecen modelo de contrato tipo y modelo de factura para las instalaciones solares fotovoltaicas conectadas a la red de baja tensión.</w:t>
      </w:r>
    </w:p>
    <w:p w:rsidR="00A260EF" w:rsidRDefault="00A260EF" w:rsidP="0080670C">
      <w:pPr>
        <w:pStyle w:val="Normal0"/>
        <w:numPr>
          <w:ilvl w:val="0"/>
          <w:numId w:val="4"/>
        </w:numPr>
        <w:ind w:left="567" w:hanging="283"/>
        <w:jc w:val="both"/>
        <w:rPr>
          <w:sz w:val="16"/>
          <w:szCs w:val="16"/>
        </w:rPr>
      </w:pPr>
      <w:r>
        <w:rPr>
          <w:b/>
          <w:bCs/>
          <w:sz w:val="16"/>
          <w:szCs w:val="16"/>
        </w:rPr>
        <w:t xml:space="preserve">Real Decreto 842/2002 </w:t>
      </w:r>
      <w:r>
        <w:rPr>
          <w:sz w:val="16"/>
          <w:szCs w:val="16"/>
        </w:rPr>
        <w:t>de 2 de agosto por el que se aprueba el Reglamento electrotécnico para baja tensión.</w:t>
      </w:r>
    </w:p>
    <w:p w:rsidR="00A260EF" w:rsidRDefault="00A260EF" w:rsidP="00A260EF">
      <w:pPr>
        <w:pStyle w:val="Normal0"/>
        <w:tabs>
          <w:tab w:val="left" w:pos="7655"/>
          <w:tab w:val="left" w:pos="8959"/>
          <w:tab w:val="left" w:pos="9204"/>
          <w:tab w:val="left" w:pos="9912"/>
          <w:tab w:val="left" w:pos="10620"/>
          <w:tab w:val="left" w:pos="11328"/>
          <w:tab w:val="left" w:pos="12036"/>
          <w:tab w:val="left" w:pos="12744"/>
          <w:tab w:val="left" w:pos="13452"/>
          <w:tab w:val="left" w:pos="14160"/>
          <w:tab w:val="left" w:pos="14868"/>
          <w:tab w:val="left" w:pos="15576"/>
          <w:tab w:val="left" w:pos="16284"/>
        </w:tabs>
        <w:ind w:left="284"/>
        <w:jc w:val="both"/>
        <w:rPr>
          <w:sz w:val="16"/>
          <w:szCs w:val="16"/>
        </w:rPr>
      </w:pPr>
    </w:p>
    <w:p w:rsidR="00A260EF" w:rsidRDefault="00A260EF" w:rsidP="00A260EF">
      <w:pPr>
        <w:tabs>
          <w:tab w:val="left" w:pos="284"/>
        </w:tabs>
        <w:ind w:left="360" w:hanging="76"/>
        <w:jc w:val="both"/>
        <w:rPr>
          <w:b/>
          <w:bCs/>
          <w:szCs w:val="20"/>
          <w:u w:val="single"/>
        </w:rPr>
      </w:pPr>
      <w:r>
        <w:rPr>
          <w:b/>
          <w:bCs/>
          <w:u w:val="single"/>
        </w:rPr>
        <w:t>NORMAS INCLUIDAS EN EL DB-HS</w:t>
      </w:r>
    </w:p>
    <w:p w:rsidR="00A260EF" w:rsidRDefault="00A260EF" w:rsidP="00A260EF">
      <w:pPr>
        <w:tabs>
          <w:tab w:val="left" w:pos="284"/>
        </w:tabs>
        <w:ind w:left="360" w:hanging="76"/>
        <w:jc w:val="both"/>
        <w:rPr>
          <w:b/>
          <w:bCs/>
          <w:u w:val="single"/>
        </w:rPr>
      </w:pPr>
    </w:p>
    <w:p w:rsidR="00A260EF" w:rsidRDefault="00A260EF" w:rsidP="0080670C">
      <w:pPr>
        <w:pStyle w:val="Normal0"/>
        <w:numPr>
          <w:ilvl w:val="0"/>
          <w:numId w:val="4"/>
        </w:numPr>
        <w:ind w:left="567" w:hanging="283"/>
        <w:jc w:val="both"/>
        <w:rPr>
          <w:sz w:val="16"/>
          <w:szCs w:val="16"/>
        </w:rPr>
      </w:pPr>
      <w:r>
        <w:rPr>
          <w:b/>
          <w:bCs/>
          <w:sz w:val="16"/>
          <w:szCs w:val="16"/>
        </w:rPr>
        <w:t xml:space="preserve">UNE EN 295-1:1999 </w:t>
      </w:r>
      <w:r>
        <w:rPr>
          <w:sz w:val="16"/>
          <w:szCs w:val="16"/>
        </w:rPr>
        <w:t>“Tuberías de gres, accesorios y juntas para saneamiento. Parte 1: Requisitos”.</w:t>
      </w:r>
    </w:p>
    <w:p w:rsidR="00A260EF" w:rsidRDefault="00A260EF" w:rsidP="0080670C">
      <w:pPr>
        <w:pStyle w:val="Normal0"/>
        <w:numPr>
          <w:ilvl w:val="0"/>
          <w:numId w:val="4"/>
        </w:numPr>
        <w:ind w:left="567" w:hanging="283"/>
        <w:jc w:val="both"/>
        <w:rPr>
          <w:sz w:val="16"/>
          <w:szCs w:val="16"/>
        </w:rPr>
      </w:pPr>
      <w:r>
        <w:rPr>
          <w:b/>
          <w:bCs/>
          <w:sz w:val="16"/>
          <w:szCs w:val="16"/>
        </w:rPr>
        <w:t xml:space="preserve">UNE EN 295-2:2000 </w:t>
      </w:r>
      <w:r>
        <w:rPr>
          <w:sz w:val="16"/>
          <w:szCs w:val="16"/>
        </w:rPr>
        <w:t>“Tuberías de gres, accesorios y juntas para saneamiento. Parte 2: Control de calidad y muestreo”.</w:t>
      </w:r>
    </w:p>
    <w:p w:rsidR="00A260EF" w:rsidRDefault="00A260EF" w:rsidP="0080670C">
      <w:pPr>
        <w:pStyle w:val="Normal0"/>
        <w:numPr>
          <w:ilvl w:val="0"/>
          <w:numId w:val="4"/>
        </w:numPr>
        <w:ind w:left="567" w:hanging="283"/>
        <w:jc w:val="both"/>
        <w:rPr>
          <w:sz w:val="16"/>
          <w:szCs w:val="16"/>
        </w:rPr>
      </w:pPr>
      <w:r>
        <w:rPr>
          <w:b/>
          <w:bCs/>
          <w:sz w:val="16"/>
          <w:szCs w:val="16"/>
        </w:rPr>
        <w:t>UNE EN 295-4/AC</w:t>
      </w:r>
      <w:proofErr w:type="gramStart"/>
      <w:r>
        <w:rPr>
          <w:b/>
          <w:bCs/>
          <w:sz w:val="16"/>
          <w:szCs w:val="16"/>
        </w:rPr>
        <w:t>:1998</w:t>
      </w:r>
      <w:proofErr w:type="gramEnd"/>
      <w:r>
        <w:rPr>
          <w:b/>
          <w:bCs/>
          <w:sz w:val="16"/>
          <w:szCs w:val="16"/>
        </w:rPr>
        <w:t xml:space="preserve"> </w:t>
      </w:r>
      <w:r>
        <w:rPr>
          <w:sz w:val="16"/>
          <w:szCs w:val="16"/>
        </w:rPr>
        <w:t>"Tuberías de gres, accesorios y juntas para saneamiento. Parte 4: Requisitos para accesorios especiales, adaptadores y accesorios compatibles”.</w:t>
      </w:r>
    </w:p>
    <w:p w:rsidR="00A260EF" w:rsidRDefault="00A260EF" w:rsidP="0080670C">
      <w:pPr>
        <w:pStyle w:val="Normal0"/>
        <w:numPr>
          <w:ilvl w:val="0"/>
          <w:numId w:val="4"/>
        </w:numPr>
        <w:ind w:left="567" w:hanging="283"/>
        <w:jc w:val="both"/>
        <w:rPr>
          <w:sz w:val="16"/>
          <w:szCs w:val="16"/>
        </w:rPr>
      </w:pPr>
      <w:r>
        <w:rPr>
          <w:b/>
          <w:bCs/>
          <w:sz w:val="16"/>
          <w:szCs w:val="16"/>
        </w:rPr>
        <w:t>UNE EN 295-5/AI</w:t>
      </w:r>
      <w:proofErr w:type="gramStart"/>
      <w:r>
        <w:rPr>
          <w:b/>
          <w:bCs/>
          <w:sz w:val="16"/>
          <w:szCs w:val="16"/>
        </w:rPr>
        <w:t>:1999</w:t>
      </w:r>
      <w:proofErr w:type="gramEnd"/>
      <w:r>
        <w:rPr>
          <w:b/>
          <w:bCs/>
          <w:sz w:val="16"/>
          <w:szCs w:val="16"/>
        </w:rPr>
        <w:t xml:space="preserve"> </w:t>
      </w:r>
      <w:r>
        <w:rPr>
          <w:sz w:val="16"/>
          <w:szCs w:val="16"/>
        </w:rPr>
        <w:t>“Tuberías de gres, accesorios y juntas para saneamiento. Parte 4: Requisitos para tuberías de gres perforadas y sus accesorios”.</w:t>
      </w:r>
    </w:p>
    <w:p w:rsidR="00A260EF" w:rsidRDefault="00A260EF" w:rsidP="0080670C">
      <w:pPr>
        <w:pStyle w:val="Normal0"/>
        <w:numPr>
          <w:ilvl w:val="0"/>
          <w:numId w:val="4"/>
        </w:numPr>
        <w:ind w:left="567" w:hanging="283"/>
        <w:jc w:val="both"/>
        <w:rPr>
          <w:sz w:val="16"/>
          <w:szCs w:val="16"/>
        </w:rPr>
      </w:pPr>
      <w:r>
        <w:rPr>
          <w:b/>
          <w:bCs/>
          <w:sz w:val="16"/>
          <w:szCs w:val="16"/>
        </w:rPr>
        <w:t xml:space="preserve">UNE EN 295-6:1996 </w:t>
      </w:r>
      <w:r>
        <w:rPr>
          <w:sz w:val="16"/>
          <w:szCs w:val="16"/>
        </w:rPr>
        <w:t>“Tuberías de gres, accesorios y juntas para saneamiento. Parte 4: Requisitos para pozos de registro de gres”.</w:t>
      </w:r>
    </w:p>
    <w:p w:rsidR="00A260EF" w:rsidRDefault="00A260EF" w:rsidP="0080670C">
      <w:pPr>
        <w:pStyle w:val="Normal0"/>
        <w:numPr>
          <w:ilvl w:val="0"/>
          <w:numId w:val="4"/>
        </w:numPr>
        <w:ind w:left="567" w:hanging="283"/>
        <w:jc w:val="both"/>
        <w:rPr>
          <w:sz w:val="16"/>
          <w:szCs w:val="16"/>
        </w:rPr>
      </w:pPr>
      <w:r>
        <w:rPr>
          <w:b/>
          <w:bCs/>
          <w:sz w:val="16"/>
          <w:szCs w:val="16"/>
        </w:rPr>
        <w:t xml:space="preserve">UNE EN 295-7:1996 </w:t>
      </w:r>
      <w:r>
        <w:rPr>
          <w:sz w:val="16"/>
          <w:szCs w:val="16"/>
        </w:rPr>
        <w:t>“Tuberías de gres, accesorios y juntas para saneamiento. Parte 4: Requisitos para tuberías de gres y juntas para hinca”.</w:t>
      </w:r>
    </w:p>
    <w:p w:rsidR="00A260EF" w:rsidRDefault="00A260EF" w:rsidP="0080670C">
      <w:pPr>
        <w:pStyle w:val="Normal0"/>
        <w:numPr>
          <w:ilvl w:val="0"/>
          <w:numId w:val="4"/>
        </w:numPr>
        <w:ind w:left="567" w:hanging="283"/>
        <w:jc w:val="both"/>
        <w:rPr>
          <w:sz w:val="16"/>
          <w:szCs w:val="16"/>
        </w:rPr>
      </w:pPr>
      <w:r>
        <w:rPr>
          <w:b/>
          <w:bCs/>
          <w:sz w:val="16"/>
          <w:szCs w:val="16"/>
        </w:rPr>
        <w:t xml:space="preserve">UNE EN 545:2002 </w:t>
      </w:r>
      <w:r>
        <w:rPr>
          <w:sz w:val="16"/>
          <w:szCs w:val="16"/>
        </w:rPr>
        <w:t>“Tubos, racores y accesorios de fundición dúctil y sus uniones para canalizaciones de agua. Requisitos y métodos de ensayo”.</w:t>
      </w:r>
    </w:p>
    <w:p w:rsidR="00A260EF" w:rsidRDefault="00A260EF" w:rsidP="0080670C">
      <w:pPr>
        <w:pStyle w:val="Normal0"/>
        <w:numPr>
          <w:ilvl w:val="0"/>
          <w:numId w:val="4"/>
        </w:numPr>
        <w:ind w:left="567" w:hanging="283"/>
        <w:jc w:val="both"/>
        <w:rPr>
          <w:sz w:val="16"/>
          <w:szCs w:val="16"/>
        </w:rPr>
      </w:pPr>
      <w:r>
        <w:rPr>
          <w:b/>
          <w:bCs/>
          <w:sz w:val="16"/>
          <w:szCs w:val="16"/>
        </w:rPr>
        <w:t xml:space="preserve">UNE EN 598:1996 </w:t>
      </w:r>
      <w:r>
        <w:rPr>
          <w:sz w:val="16"/>
          <w:szCs w:val="16"/>
        </w:rPr>
        <w:t>“Tubos, accesorios y piezas especiales de fundición dúctil y sus uniones para el saneamiento. Prescripciones y métodos de ensayo”.</w:t>
      </w:r>
    </w:p>
    <w:p w:rsidR="00A260EF" w:rsidRDefault="00A260EF" w:rsidP="0080670C">
      <w:pPr>
        <w:pStyle w:val="Normal0"/>
        <w:numPr>
          <w:ilvl w:val="0"/>
          <w:numId w:val="4"/>
        </w:numPr>
        <w:ind w:left="567" w:hanging="283"/>
        <w:jc w:val="both"/>
        <w:rPr>
          <w:sz w:val="16"/>
          <w:szCs w:val="16"/>
        </w:rPr>
      </w:pPr>
      <w:r>
        <w:rPr>
          <w:b/>
          <w:bCs/>
          <w:sz w:val="16"/>
          <w:szCs w:val="16"/>
        </w:rPr>
        <w:t xml:space="preserve">UNE-EN 607:1996 </w:t>
      </w:r>
      <w:r>
        <w:rPr>
          <w:sz w:val="16"/>
          <w:szCs w:val="16"/>
        </w:rPr>
        <w:t>“Canalones suspendidos y sus accesorios de PVC. Definiciones, exigencias y métodos de ensayo”.</w:t>
      </w:r>
    </w:p>
    <w:p w:rsidR="00A260EF" w:rsidRDefault="00A260EF" w:rsidP="0080670C">
      <w:pPr>
        <w:pStyle w:val="Normal0"/>
        <w:numPr>
          <w:ilvl w:val="0"/>
          <w:numId w:val="4"/>
        </w:numPr>
        <w:ind w:left="567" w:hanging="283"/>
        <w:jc w:val="both"/>
        <w:rPr>
          <w:sz w:val="16"/>
          <w:szCs w:val="16"/>
        </w:rPr>
      </w:pPr>
      <w:r>
        <w:rPr>
          <w:b/>
          <w:bCs/>
          <w:sz w:val="16"/>
          <w:szCs w:val="16"/>
        </w:rPr>
        <w:t>UNE EN 612/AC</w:t>
      </w:r>
      <w:proofErr w:type="gramStart"/>
      <w:r>
        <w:rPr>
          <w:b/>
          <w:bCs/>
          <w:sz w:val="16"/>
          <w:szCs w:val="16"/>
        </w:rPr>
        <w:t>:1996</w:t>
      </w:r>
      <w:proofErr w:type="gramEnd"/>
      <w:r>
        <w:rPr>
          <w:b/>
          <w:bCs/>
          <w:sz w:val="16"/>
          <w:szCs w:val="16"/>
        </w:rPr>
        <w:t xml:space="preserve"> </w:t>
      </w:r>
      <w:r>
        <w:rPr>
          <w:sz w:val="16"/>
          <w:szCs w:val="16"/>
        </w:rPr>
        <w:t>“Canalones de alero y bajantes de aguas pluviales de chapa metálica. Definiciones, clasificación y especificaciones”.</w:t>
      </w:r>
    </w:p>
    <w:p w:rsidR="00A260EF" w:rsidRDefault="00A260EF" w:rsidP="0080670C">
      <w:pPr>
        <w:pStyle w:val="Normal0"/>
        <w:numPr>
          <w:ilvl w:val="0"/>
          <w:numId w:val="4"/>
        </w:numPr>
        <w:ind w:left="567" w:hanging="283"/>
        <w:jc w:val="both"/>
        <w:rPr>
          <w:sz w:val="16"/>
          <w:szCs w:val="16"/>
        </w:rPr>
      </w:pPr>
      <w:r>
        <w:rPr>
          <w:b/>
          <w:bCs/>
          <w:sz w:val="16"/>
          <w:szCs w:val="16"/>
        </w:rPr>
        <w:t xml:space="preserve">UNE EN 877:2000 </w:t>
      </w:r>
      <w:r>
        <w:rPr>
          <w:sz w:val="16"/>
          <w:szCs w:val="16"/>
        </w:rPr>
        <w:t>“Tubos y accesorios de fundición, sus uniones y piezas especiales destinados a la evacuación de aguas de los edificios. Requisitos, métodos de ensayo y aseguramiento de la calidad”.</w:t>
      </w:r>
    </w:p>
    <w:p w:rsidR="00A260EF" w:rsidRDefault="00A260EF" w:rsidP="0080670C">
      <w:pPr>
        <w:pStyle w:val="Normal0"/>
        <w:numPr>
          <w:ilvl w:val="0"/>
          <w:numId w:val="4"/>
        </w:numPr>
        <w:ind w:left="567" w:hanging="283"/>
        <w:jc w:val="both"/>
        <w:rPr>
          <w:sz w:val="16"/>
          <w:szCs w:val="16"/>
        </w:rPr>
      </w:pPr>
      <w:r>
        <w:rPr>
          <w:b/>
          <w:bCs/>
          <w:sz w:val="16"/>
          <w:szCs w:val="16"/>
        </w:rPr>
        <w:t xml:space="preserve">UNE EN 1 053:1996 </w:t>
      </w:r>
      <w:r>
        <w:rPr>
          <w:sz w:val="16"/>
          <w:szCs w:val="16"/>
        </w:rPr>
        <w:t>“Sistemas de canalización en materiales plásticos. Sistemas de canalizaciones termoplásticas para aplicaciones sin presión. Método de ensayo de estanquidad al agua”.</w:t>
      </w:r>
    </w:p>
    <w:p w:rsidR="00A260EF" w:rsidRDefault="00A260EF" w:rsidP="0080670C">
      <w:pPr>
        <w:pStyle w:val="Normal0"/>
        <w:numPr>
          <w:ilvl w:val="0"/>
          <w:numId w:val="4"/>
        </w:numPr>
        <w:ind w:left="567" w:hanging="283"/>
        <w:jc w:val="both"/>
        <w:rPr>
          <w:sz w:val="16"/>
          <w:szCs w:val="16"/>
        </w:rPr>
      </w:pPr>
      <w:r>
        <w:rPr>
          <w:b/>
          <w:bCs/>
          <w:sz w:val="16"/>
          <w:szCs w:val="16"/>
        </w:rPr>
        <w:t xml:space="preserve">UNE EN 1 054:1996 </w:t>
      </w:r>
      <w:r>
        <w:rPr>
          <w:sz w:val="16"/>
          <w:szCs w:val="16"/>
        </w:rPr>
        <w:t>“Sistemas de canalización en materiales plásticos. Sistemas de canalizaciones termoplásticas para la evacuación de aguas residuales. Método de ensayo de estanquidad al aire de las uniones”.</w:t>
      </w:r>
    </w:p>
    <w:p w:rsidR="00A260EF" w:rsidRDefault="00A260EF" w:rsidP="0080670C">
      <w:pPr>
        <w:pStyle w:val="Normal0"/>
        <w:numPr>
          <w:ilvl w:val="0"/>
          <w:numId w:val="4"/>
        </w:numPr>
        <w:ind w:left="567" w:hanging="283"/>
        <w:jc w:val="both"/>
        <w:rPr>
          <w:sz w:val="16"/>
          <w:szCs w:val="16"/>
        </w:rPr>
      </w:pPr>
      <w:r>
        <w:rPr>
          <w:b/>
          <w:bCs/>
          <w:sz w:val="16"/>
          <w:szCs w:val="16"/>
        </w:rPr>
        <w:t xml:space="preserve">UNE EN 1 092-1:2002 </w:t>
      </w:r>
      <w:r>
        <w:rPr>
          <w:sz w:val="16"/>
          <w:szCs w:val="16"/>
        </w:rPr>
        <w:t>“Bridas y sus uniones. Bridas circulares para tuberías, grifería, accesorios y piezas especiales, designación PN. Parte 1: Bridas de acero”.</w:t>
      </w:r>
    </w:p>
    <w:p w:rsidR="00A260EF" w:rsidRDefault="00A260EF" w:rsidP="0080670C">
      <w:pPr>
        <w:pStyle w:val="Normal0"/>
        <w:numPr>
          <w:ilvl w:val="0"/>
          <w:numId w:val="4"/>
        </w:numPr>
        <w:ind w:left="567" w:hanging="283"/>
        <w:jc w:val="both"/>
        <w:rPr>
          <w:sz w:val="16"/>
          <w:szCs w:val="16"/>
        </w:rPr>
      </w:pPr>
      <w:r>
        <w:rPr>
          <w:b/>
          <w:bCs/>
          <w:sz w:val="16"/>
          <w:szCs w:val="16"/>
        </w:rPr>
        <w:t xml:space="preserve">UNE EN 1 092-2:1998 </w:t>
      </w:r>
      <w:r>
        <w:rPr>
          <w:sz w:val="16"/>
          <w:szCs w:val="16"/>
        </w:rPr>
        <w:t>“Bridas y sus uniones. Bridas circulares para tuberías, grifería, accesorios y piezas especiales, designación PN. Parte 2: Bridas de fundición”.</w:t>
      </w:r>
    </w:p>
    <w:p w:rsidR="00A260EF" w:rsidRDefault="00A260EF" w:rsidP="0080670C">
      <w:pPr>
        <w:pStyle w:val="Normal0"/>
        <w:numPr>
          <w:ilvl w:val="0"/>
          <w:numId w:val="4"/>
        </w:numPr>
        <w:ind w:left="567" w:hanging="283"/>
        <w:jc w:val="both"/>
        <w:rPr>
          <w:sz w:val="16"/>
          <w:szCs w:val="16"/>
        </w:rPr>
      </w:pPr>
      <w:r>
        <w:rPr>
          <w:b/>
          <w:bCs/>
          <w:sz w:val="16"/>
          <w:szCs w:val="16"/>
        </w:rPr>
        <w:t xml:space="preserve">UNE EN 1 115-1:1998 </w:t>
      </w:r>
      <w:r>
        <w:rPr>
          <w:sz w:val="16"/>
          <w:szCs w:val="16"/>
        </w:rPr>
        <w:t>“Sistemas de canalización enterrados de materiales plásticos, para evacuación y saneamiento con presión. Plásticos termoestables reforzados con fibra de vidrio (PRFV) basados en resinas de poliéster insaturado (UP). Parte 1: Generalidades”.</w:t>
      </w:r>
    </w:p>
    <w:p w:rsidR="00A260EF" w:rsidRDefault="00A260EF" w:rsidP="0080670C">
      <w:pPr>
        <w:pStyle w:val="Normal0"/>
        <w:numPr>
          <w:ilvl w:val="0"/>
          <w:numId w:val="4"/>
        </w:numPr>
        <w:ind w:left="567" w:hanging="283"/>
        <w:jc w:val="both"/>
        <w:rPr>
          <w:sz w:val="16"/>
          <w:szCs w:val="16"/>
        </w:rPr>
      </w:pPr>
      <w:r>
        <w:rPr>
          <w:b/>
          <w:bCs/>
          <w:sz w:val="16"/>
          <w:szCs w:val="16"/>
        </w:rPr>
        <w:t xml:space="preserve">UNE EN 1 115-3:1997 </w:t>
      </w:r>
      <w:r>
        <w:rPr>
          <w:sz w:val="16"/>
          <w:szCs w:val="16"/>
        </w:rPr>
        <w:t xml:space="preserve">“Sistemas de canalización enterrados de materiales plásticos, para evacuación y saneamiento con presión. Plásticos termoestables reforzados con fibra de vidrio (PRFV) basados en resinas de poliéster insaturado (UP). Parte 3: </w:t>
      </w:r>
      <w:r>
        <w:rPr>
          <w:sz w:val="16"/>
          <w:szCs w:val="16"/>
        </w:rPr>
        <w:lastRenderedPageBreak/>
        <w:t>Accesorios”.</w:t>
      </w:r>
    </w:p>
    <w:p w:rsidR="00A260EF" w:rsidRDefault="00A260EF" w:rsidP="0080670C">
      <w:pPr>
        <w:pStyle w:val="Normal0"/>
        <w:numPr>
          <w:ilvl w:val="0"/>
          <w:numId w:val="4"/>
        </w:numPr>
        <w:ind w:left="567" w:hanging="283"/>
        <w:jc w:val="both"/>
        <w:rPr>
          <w:sz w:val="16"/>
          <w:szCs w:val="16"/>
        </w:rPr>
      </w:pPr>
      <w:r>
        <w:rPr>
          <w:b/>
          <w:bCs/>
          <w:sz w:val="16"/>
          <w:szCs w:val="16"/>
        </w:rPr>
        <w:t xml:space="preserve">UNE EN 1 293:2000 </w:t>
      </w:r>
      <w:r>
        <w:rPr>
          <w:sz w:val="16"/>
          <w:szCs w:val="16"/>
        </w:rPr>
        <w:t>“Requisitos generales para los componentes utilizados en tuberías de evacuación, sumideros y alcantarillado presurizadas neumáticamente”.</w:t>
      </w:r>
    </w:p>
    <w:p w:rsidR="00A260EF" w:rsidRDefault="00A260EF" w:rsidP="0080670C">
      <w:pPr>
        <w:pStyle w:val="Normal0"/>
        <w:numPr>
          <w:ilvl w:val="0"/>
          <w:numId w:val="4"/>
        </w:numPr>
        <w:ind w:left="567" w:hanging="283"/>
        <w:jc w:val="both"/>
        <w:rPr>
          <w:sz w:val="16"/>
          <w:szCs w:val="16"/>
        </w:rPr>
      </w:pPr>
      <w:r>
        <w:rPr>
          <w:b/>
          <w:bCs/>
          <w:sz w:val="16"/>
          <w:szCs w:val="16"/>
        </w:rPr>
        <w:t xml:space="preserve">UNE EN 1 295-1:1998 </w:t>
      </w:r>
      <w:r>
        <w:rPr>
          <w:sz w:val="16"/>
          <w:szCs w:val="16"/>
        </w:rPr>
        <w:t>“Cálculo de la resistencia mecánica de tuberías enterradas bajo diferentes condiciones de carga. Parte 1: Requisitos generales”.</w:t>
      </w:r>
    </w:p>
    <w:p w:rsidR="00A260EF" w:rsidRDefault="00A260EF" w:rsidP="0080670C">
      <w:pPr>
        <w:pStyle w:val="Normal0"/>
        <w:numPr>
          <w:ilvl w:val="0"/>
          <w:numId w:val="4"/>
        </w:numPr>
        <w:ind w:left="567" w:hanging="283"/>
        <w:jc w:val="both"/>
        <w:rPr>
          <w:sz w:val="16"/>
          <w:szCs w:val="16"/>
        </w:rPr>
      </w:pPr>
      <w:r>
        <w:rPr>
          <w:b/>
          <w:bCs/>
          <w:sz w:val="16"/>
          <w:szCs w:val="16"/>
        </w:rPr>
        <w:t xml:space="preserve">UNE EN 1 329-1:1999 </w:t>
      </w:r>
      <w:r>
        <w:rPr>
          <w:sz w:val="16"/>
          <w:szCs w:val="16"/>
        </w:rPr>
        <w:t>“Sistemas de canalización en materiales plásticos para evacuación de aguas residuales (baja y alta temperatura) en el interior de la estructura de los edificios. Poli (cloruro de vinilo) no plastificado (PVC-U). Parte 1: Especificaciones para tubos, accesorios y el sistema”.</w:t>
      </w:r>
    </w:p>
    <w:p w:rsidR="00A260EF" w:rsidRDefault="00A260EF" w:rsidP="0080670C">
      <w:pPr>
        <w:pStyle w:val="Normal0"/>
        <w:numPr>
          <w:ilvl w:val="0"/>
          <w:numId w:val="4"/>
        </w:numPr>
        <w:ind w:left="567" w:hanging="283"/>
        <w:jc w:val="both"/>
        <w:rPr>
          <w:sz w:val="16"/>
          <w:szCs w:val="16"/>
        </w:rPr>
      </w:pPr>
      <w:r>
        <w:rPr>
          <w:b/>
          <w:bCs/>
          <w:sz w:val="16"/>
          <w:szCs w:val="16"/>
        </w:rPr>
        <w:t xml:space="preserve">UNE ENV 1 329-2:2002 </w:t>
      </w:r>
      <w:r>
        <w:rPr>
          <w:sz w:val="16"/>
          <w:szCs w:val="16"/>
        </w:rPr>
        <w:t>“Sistemas de canalización en materiales plásticos para evacuación de aguas residuales (baja y alta temperatura) en el interior de la estructura de los edificios. Poli (cloruro de vinilo) no plastificado (PVC-C). Parte 2: Guía para la evaluación de la conformidad”.</w:t>
      </w:r>
    </w:p>
    <w:p w:rsidR="00A260EF" w:rsidRDefault="00A260EF" w:rsidP="0080670C">
      <w:pPr>
        <w:pStyle w:val="Normal0"/>
        <w:numPr>
          <w:ilvl w:val="0"/>
          <w:numId w:val="4"/>
        </w:numPr>
        <w:ind w:left="567" w:hanging="283"/>
        <w:jc w:val="both"/>
        <w:rPr>
          <w:sz w:val="16"/>
          <w:szCs w:val="16"/>
        </w:rPr>
      </w:pPr>
      <w:r>
        <w:rPr>
          <w:b/>
          <w:bCs/>
          <w:sz w:val="16"/>
          <w:szCs w:val="16"/>
        </w:rPr>
        <w:t xml:space="preserve">UNE EN 1 401-1:1998 </w:t>
      </w:r>
      <w:r>
        <w:rPr>
          <w:sz w:val="16"/>
          <w:szCs w:val="16"/>
        </w:rPr>
        <w:t>“Sistemas de canalización en materiales plásticos para saneamiento enterrado sin presión. Poli (cloruro de vinilo) no plastificado (PVC-U). Parte 1: Especificaciones para tubos, accesorios y el sistema”.</w:t>
      </w:r>
    </w:p>
    <w:p w:rsidR="00A260EF" w:rsidRDefault="00A260EF" w:rsidP="0080670C">
      <w:pPr>
        <w:pStyle w:val="Normal0"/>
        <w:numPr>
          <w:ilvl w:val="0"/>
          <w:numId w:val="4"/>
        </w:numPr>
        <w:ind w:left="567" w:hanging="283"/>
        <w:jc w:val="both"/>
        <w:rPr>
          <w:sz w:val="16"/>
          <w:szCs w:val="16"/>
        </w:rPr>
      </w:pPr>
      <w:r>
        <w:rPr>
          <w:b/>
          <w:bCs/>
          <w:sz w:val="16"/>
          <w:szCs w:val="16"/>
        </w:rPr>
        <w:t xml:space="preserve">UNE ENV 1 401-2:2001 </w:t>
      </w:r>
      <w:r>
        <w:rPr>
          <w:sz w:val="16"/>
          <w:szCs w:val="16"/>
        </w:rPr>
        <w:t>“Sistemas de canalización en materiales plásticos para saneamiento enterrado sin presión. Poli (cloruro de vinilo) no plastificado (PVC-U). Parte 2: Guía para la evaluación de la conformidad”.</w:t>
      </w:r>
    </w:p>
    <w:p w:rsidR="00A260EF" w:rsidRDefault="00A260EF" w:rsidP="0080670C">
      <w:pPr>
        <w:pStyle w:val="Normal0"/>
        <w:numPr>
          <w:ilvl w:val="0"/>
          <w:numId w:val="4"/>
        </w:numPr>
        <w:ind w:left="567" w:hanging="283"/>
        <w:jc w:val="both"/>
        <w:rPr>
          <w:sz w:val="16"/>
          <w:szCs w:val="16"/>
        </w:rPr>
      </w:pPr>
      <w:r>
        <w:rPr>
          <w:b/>
          <w:bCs/>
          <w:sz w:val="16"/>
          <w:szCs w:val="16"/>
        </w:rPr>
        <w:t xml:space="preserve">UNE ENV 1 401-3:2002 </w:t>
      </w:r>
      <w:r>
        <w:rPr>
          <w:sz w:val="16"/>
          <w:szCs w:val="16"/>
        </w:rPr>
        <w:t>“Sistemas de canalización en materiales plásticos para saneamiento enterrado sin presión. Poli (cloruro de vinilo) no plastificado (PVC-U). parte 3: práctica recomendada para la instalación”.</w:t>
      </w:r>
    </w:p>
    <w:p w:rsidR="00A260EF" w:rsidRDefault="00A260EF" w:rsidP="0080670C">
      <w:pPr>
        <w:pStyle w:val="Normal0"/>
        <w:numPr>
          <w:ilvl w:val="0"/>
          <w:numId w:val="4"/>
        </w:numPr>
        <w:ind w:left="567" w:hanging="283"/>
        <w:jc w:val="both"/>
        <w:rPr>
          <w:sz w:val="16"/>
          <w:szCs w:val="16"/>
        </w:rPr>
      </w:pPr>
      <w:r>
        <w:rPr>
          <w:b/>
          <w:bCs/>
          <w:sz w:val="16"/>
          <w:szCs w:val="16"/>
        </w:rPr>
        <w:t xml:space="preserve">UNE EN 1 451-1:1999 </w:t>
      </w:r>
      <w:r>
        <w:rPr>
          <w:sz w:val="16"/>
          <w:szCs w:val="16"/>
        </w:rPr>
        <w:t>“Sistemas de canalización en materiales plásticos para evacuación de aguas residuales (baja y alta temperatura) en el interior de la estructura de los edificios. Polipropileno (PP). Parte 1: Especificaciones para tubos, accesorios y el sistema”.</w:t>
      </w:r>
    </w:p>
    <w:p w:rsidR="00A260EF" w:rsidRDefault="00A260EF" w:rsidP="0080670C">
      <w:pPr>
        <w:pStyle w:val="Normal0"/>
        <w:numPr>
          <w:ilvl w:val="0"/>
          <w:numId w:val="4"/>
        </w:numPr>
        <w:ind w:left="567" w:hanging="283"/>
        <w:jc w:val="both"/>
        <w:rPr>
          <w:sz w:val="16"/>
          <w:szCs w:val="16"/>
        </w:rPr>
      </w:pPr>
      <w:r>
        <w:rPr>
          <w:b/>
          <w:bCs/>
          <w:sz w:val="16"/>
          <w:szCs w:val="16"/>
        </w:rPr>
        <w:t xml:space="preserve">UNE ENV 1 451-2:2002 </w:t>
      </w:r>
      <w:r>
        <w:rPr>
          <w:sz w:val="16"/>
          <w:szCs w:val="16"/>
        </w:rPr>
        <w:t>“Sistemas de canalización en materiales plásticos para evacuación de aguas residuales (baja y alta temperatura) en el interior de la estructura de los edificios. Polipropileno (PP). Parte 2: Guía para la evaluación de la conformidad”.</w:t>
      </w:r>
    </w:p>
    <w:p w:rsidR="00A260EF" w:rsidRDefault="00A260EF" w:rsidP="0080670C">
      <w:pPr>
        <w:pStyle w:val="Normal0"/>
        <w:numPr>
          <w:ilvl w:val="0"/>
          <w:numId w:val="4"/>
        </w:numPr>
        <w:ind w:left="567" w:hanging="283"/>
        <w:jc w:val="both"/>
        <w:rPr>
          <w:sz w:val="16"/>
          <w:szCs w:val="16"/>
        </w:rPr>
      </w:pPr>
      <w:r>
        <w:rPr>
          <w:b/>
          <w:bCs/>
          <w:sz w:val="16"/>
          <w:szCs w:val="16"/>
        </w:rPr>
        <w:t xml:space="preserve">UNE EN 1 453-1:2000 </w:t>
      </w:r>
      <w:r>
        <w:rPr>
          <w:sz w:val="16"/>
          <w:szCs w:val="16"/>
        </w:rPr>
        <w:t>“Sistemas de canalización en materiales plásticos con tubos de pared estructurada para evacuación de aguas residuales (baja y alta temperatura) en el interior de la estructura de los edificios. Poli (cloruro de vinilo) no plastificado (PVCU). Parte 1: Especificaciones para los tubos y el sistema”.</w:t>
      </w:r>
    </w:p>
    <w:p w:rsidR="00A260EF" w:rsidRDefault="00A260EF" w:rsidP="0080670C">
      <w:pPr>
        <w:pStyle w:val="Normal0"/>
        <w:numPr>
          <w:ilvl w:val="0"/>
          <w:numId w:val="4"/>
        </w:numPr>
        <w:ind w:left="567" w:hanging="283"/>
        <w:jc w:val="both"/>
        <w:rPr>
          <w:sz w:val="16"/>
          <w:szCs w:val="16"/>
        </w:rPr>
      </w:pPr>
      <w:r>
        <w:rPr>
          <w:b/>
          <w:bCs/>
          <w:sz w:val="16"/>
          <w:szCs w:val="16"/>
        </w:rPr>
        <w:t xml:space="preserve">UNE ENV 1 453-2:2001 </w:t>
      </w:r>
      <w:r>
        <w:rPr>
          <w:sz w:val="16"/>
          <w:szCs w:val="16"/>
        </w:rPr>
        <w:t>“Sistemas de canalización en materiales plásticos con tubos de pared estructurada para evacuación de aguas residuales (baja y alta temperatura) en el interior de la estructura de los edificios. Poli (cloruro de vinilo) no plastificado (PVCU). Parte 2: Guía para la evaluación de la conformidad”.</w:t>
      </w:r>
    </w:p>
    <w:p w:rsidR="00A260EF" w:rsidRDefault="00A260EF" w:rsidP="0080670C">
      <w:pPr>
        <w:pStyle w:val="Normal0"/>
        <w:numPr>
          <w:ilvl w:val="0"/>
          <w:numId w:val="4"/>
        </w:numPr>
        <w:ind w:left="567" w:hanging="283"/>
        <w:jc w:val="both"/>
        <w:rPr>
          <w:sz w:val="16"/>
          <w:szCs w:val="16"/>
        </w:rPr>
      </w:pPr>
      <w:r>
        <w:rPr>
          <w:b/>
          <w:bCs/>
          <w:sz w:val="16"/>
          <w:szCs w:val="16"/>
        </w:rPr>
        <w:t xml:space="preserve">UNE EN 1455-1:2000 </w:t>
      </w:r>
      <w:r>
        <w:rPr>
          <w:sz w:val="16"/>
          <w:szCs w:val="16"/>
        </w:rPr>
        <w:t xml:space="preserve">“Sistemas de canalización en materiales plásticos para la evacuación de aguas residuales (baja y alta temperatura) en el interior de la estructura de los edificios. </w:t>
      </w:r>
      <w:proofErr w:type="spellStart"/>
      <w:r>
        <w:rPr>
          <w:sz w:val="16"/>
          <w:szCs w:val="16"/>
        </w:rPr>
        <w:t>Acrilonitrilo</w:t>
      </w:r>
      <w:proofErr w:type="spellEnd"/>
      <w:r>
        <w:rPr>
          <w:sz w:val="16"/>
          <w:szCs w:val="16"/>
        </w:rPr>
        <w:t>-butadieno-estireno (ABS). Parte 1: Especificaciones para tubos, accesorios y el sistema”.</w:t>
      </w:r>
    </w:p>
    <w:p w:rsidR="00A260EF" w:rsidRDefault="00A260EF" w:rsidP="0080670C">
      <w:pPr>
        <w:pStyle w:val="Normal0"/>
        <w:numPr>
          <w:ilvl w:val="0"/>
          <w:numId w:val="4"/>
        </w:numPr>
        <w:ind w:left="567" w:hanging="283"/>
        <w:jc w:val="both"/>
        <w:rPr>
          <w:sz w:val="16"/>
          <w:szCs w:val="16"/>
        </w:rPr>
      </w:pPr>
      <w:r>
        <w:rPr>
          <w:b/>
          <w:bCs/>
          <w:sz w:val="16"/>
          <w:szCs w:val="16"/>
        </w:rPr>
        <w:t xml:space="preserve">UNE ENV 1 455-2:2002 </w:t>
      </w:r>
      <w:r>
        <w:rPr>
          <w:sz w:val="16"/>
          <w:szCs w:val="16"/>
        </w:rPr>
        <w:t xml:space="preserve">“Sistemas de canalización en materiales plásticos para la evacuación de aguas residuales (baja y alta temperatura) en el interior de la estructura de los edificios. </w:t>
      </w:r>
      <w:proofErr w:type="spellStart"/>
      <w:r>
        <w:rPr>
          <w:sz w:val="16"/>
          <w:szCs w:val="16"/>
        </w:rPr>
        <w:t>Acrilonitrilo</w:t>
      </w:r>
      <w:proofErr w:type="spellEnd"/>
      <w:r>
        <w:rPr>
          <w:sz w:val="16"/>
          <w:szCs w:val="16"/>
        </w:rPr>
        <w:t>-butadieno-estireno (ABS). Parte 2: Guía para la evaluación de la conformidad”.</w:t>
      </w:r>
    </w:p>
    <w:p w:rsidR="00A260EF" w:rsidRDefault="00A260EF" w:rsidP="0080670C">
      <w:pPr>
        <w:pStyle w:val="Normal0"/>
        <w:numPr>
          <w:ilvl w:val="0"/>
          <w:numId w:val="4"/>
        </w:numPr>
        <w:ind w:left="567" w:hanging="283"/>
        <w:jc w:val="both"/>
        <w:rPr>
          <w:sz w:val="16"/>
          <w:szCs w:val="16"/>
        </w:rPr>
      </w:pPr>
      <w:r>
        <w:rPr>
          <w:b/>
          <w:bCs/>
          <w:sz w:val="16"/>
          <w:szCs w:val="16"/>
        </w:rPr>
        <w:t xml:space="preserve">UNE EN 1 456-1:2002 </w:t>
      </w:r>
      <w:r>
        <w:rPr>
          <w:sz w:val="16"/>
          <w:szCs w:val="16"/>
        </w:rPr>
        <w:t>“Sistemas de canalización en materiales plásticos para saneamiento enterrado o aéreo con presión. Poli (cloruro de vinilo) no plastificado (PVC-U). Parte 1: Especificaciones para tubos, accesorios y el sistema”.</w:t>
      </w:r>
    </w:p>
    <w:p w:rsidR="00A260EF" w:rsidRDefault="00A260EF" w:rsidP="0080670C">
      <w:pPr>
        <w:pStyle w:val="Normal0"/>
        <w:numPr>
          <w:ilvl w:val="0"/>
          <w:numId w:val="4"/>
        </w:numPr>
        <w:ind w:left="567" w:hanging="283"/>
        <w:jc w:val="both"/>
        <w:rPr>
          <w:sz w:val="16"/>
          <w:szCs w:val="16"/>
        </w:rPr>
      </w:pPr>
      <w:r>
        <w:rPr>
          <w:b/>
          <w:bCs/>
          <w:sz w:val="16"/>
          <w:szCs w:val="16"/>
        </w:rPr>
        <w:t xml:space="preserve">UNE ENV 1 519-1:2000 </w:t>
      </w:r>
      <w:r>
        <w:rPr>
          <w:sz w:val="16"/>
          <w:szCs w:val="16"/>
        </w:rPr>
        <w:t>“Sistemas de canalización en materiales plásticos para evacuación de aguas residuales (baja y alta temperatura) en el interior de la estructura de los edificios. Polietileno (PE). Parte 1: Especificaciones para tubos, accesorios y el sistema”.</w:t>
      </w:r>
    </w:p>
    <w:p w:rsidR="00A260EF" w:rsidRDefault="00A260EF" w:rsidP="0080670C">
      <w:pPr>
        <w:pStyle w:val="Normal0"/>
        <w:numPr>
          <w:ilvl w:val="0"/>
          <w:numId w:val="4"/>
        </w:numPr>
        <w:ind w:left="567" w:hanging="283"/>
        <w:jc w:val="both"/>
        <w:rPr>
          <w:sz w:val="16"/>
          <w:szCs w:val="16"/>
        </w:rPr>
      </w:pPr>
      <w:r>
        <w:rPr>
          <w:b/>
          <w:bCs/>
          <w:sz w:val="16"/>
          <w:szCs w:val="16"/>
        </w:rPr>
        <w:t xml:space="preserve">UNE ENV 1 519-2:2002 </w:t>
      </w:r>
      <w:r>
        <w:rPr>
          <w:sz w:val="16"/>
          <w:szCs w:val="16"/>
        </w:rPr>
        <w:t>“Sistemas de canalización en materiales plásticos para evacuación de aguas residuales (baja y alta temperatura) en el interior de la estructura de los edificios. Polietileno (PE). Parte 2: Guía para la evaluación de la conformidad”.</w:t>
      </w:r>
    </w:p>
    <w:p w:rsidR="00A260EF" w:rsidRDefault="00A260EF" w:rsidP="0080670C">
      <w:pPr>
        <w:pStyle w:val="Normal0"/>
        <w:numPr>
          <w:ilvl w:val="0"/>
          <w:numId w:val="4"/>
        </w:numPr>
        <w:ind w:left="567" w:hanging="283"/>
        <w:jc w:val="both"/>
        <w:rPr>
          <w:sz w:val="16"/>
          <w:szCs w:val="16"/>
        </w:rPr>
      </w:pPr>
      <w:r>
        <w:rPr>
          <w:b/>
          <w:bCs/>
          <w:sz w:val="16"/>
          <w:szCs w:val="16"/>
        </w:rPr>
        <w:t xml:space="preserve">UNE EN 1 565-1:1999 </w:t>
      </w:r>
      <w:r>
        <w:rPr>
          <w:sz w:val="16"/>
          <w:szCs w:val="16"/>
        </w:rPr>
        <w:t xml:space="preserve">“Sistemas de canalización en materiales plásticos para evacuación de aguas residuales (baja y alta temperatura) en el interior de la estructura de los edificios. Mezclas de </w:t>
      </w:r>
      <w:proofErr w:type="spellStart"/>
      <w:r>
        <w:rPr>
          <w:sz w:val="16"/>
          <w:szCs w:val="16"/>
        </w:rPr>
        <w:t>copolímeros</w:t>
      </w:r>
      <w:proofErr w:type="spellEnd"/>
      <w:r>
        <w:rPr>
          <w:sz w:val="16"/>
          <w:szCs w:val="16"/>
        </w:rPr>
        <w:t xml:space="preserve"> de estireno (SAN + PVC). Parte 1: Especificaciones para tubos, accesorios y el sistema”.</w:t>
      </w:r>
    </w:p>
    <w:p w:rsidR="00A260EF" w:rsidRDefault="00A260EF" w:rsidP="0080670C">
      <w:pPr>
        <w:pStyle w:val="Normal0"/>
        <w:numPr>
          <w:ilvl w:val="0"/>
          <w:numId w:val="4"/>
        </w:numPr>
        <w:ind w:left="567" w:hanging="283"/>
        <w:jc w:val="both"/>
        <w:rPr>
          <w:sz w:val="16"/>
          <w:szCs w:val="16"/>
        </w:rPr>
      </w:pPr>
      <w:r>
        <w:rPr>
          <w:b/>
          <w:bCs/>
          <w:sz w:val="16"/>
          <w:szCs w:val="16"/>
        </w:rPr>
        <w:t xml:space="preserve">UNE ENV 1 565-2:2002 </w:t>
      </w:r>
      <w:r>
        <w:rPr>
          <w:sz w:val="16"/>
          <w:szCs w:val="16"/>
        </w:rPr>
        <w:t xml:space="preserve">“Sistemas de canalización en materiales plásticos para evacuación de aguas residuales (baja y alta temperatura) en el interior de la estructura de los edificios. Mezclas de </w:t>
      </w:r>
      <w:proofErr w:type="spellStart"/>
      <w:r>
        <w:rPr>
          <w:sz w:val="16"/>
          <w:szCs w:val="16"/>
        </w:rPr>
        <w:t>copolímeros</w:t>
      </w:r>
      <w:proofErr w:type="spellEnd"/>
      <w:r>
        <w:rPr>
          <w:sz w:val="16"/>
          <w:szCs w:val="16"/>
        </w:rPr>
        <w:t xml:space="preserve"> de estireno (SAN + PVC). Parte 2: Guía para la evaluación de la conformidad”.</w:t>
      </w:r>
    </w:p>
    <w:p w:rsidR="00A260EF" w:rsidRDefault="00A260EF" w:rsidP="0080670C">
      <w:pPr>
        <w:pStyle w:val="Normal0"/>
        <w:numPr>
          <w:ilvl w:val="0"/>
          <w:numId w:val="4"/>
        </w:numPr>
        <w:ind w:left="567" w:hanging="283"/>
        <w:jc w:val="both"/>
        <w:rPr>
          <w:sz w:val="16"/>
          <w:szCs w:val="16"/>
        </w:rPr>
      </w:pPr>
      <w:r>
        <w:rPr>
          <w:b/>
          <w:bCs/>
          <w:sz w:val="16"/>
          <w:szCs w:val="16"/>
        </w:rPr>
        <w:t xml:space="preserve">UNE EN 1 566-1:1999 </w:t>
      </w:r>
      <w:r>
        <w:rPr>
          <w:sz w:val="16"/>
          <w:szCs w:val="16"/>
        </w:rPr>
        <w:t>“Sistemas de canalización en materiales plásticos para evacuación de aguas residuales (baja y alta temperatura) en el interior de la estructura de los edificios. Poli (cloruro de vinilo) clorado (PVC-C). Parte 1: Especificaciones para tubos, accesorios y el sistema”</w:t>
      </w:r>
    </w:p>
    <w:p w:rsidR="00A260EF" w:rsidRDefault="00A260EF" w:rsidP="0080670C">
      <w:pPr>
        <w:pStyle w:val="Normal0"/>
        <w:numPr>
          <w:ilvl w:val="0"/>
          <w:numId w:val="4"/>
        </w:numPr>
        <w:ind w:left="567" w:hanging="283"/>
        <w:jc w:val="both"/>
        <w:rPr>
          <w:sz w:val="16"/>
          <w:szCs w:val="16"/>
        </w:rPr>
      </w:pPr>
      <w:r>
        <w:rPr>
          <w:b/>
          <w:bCs/>
          <w:sz w:val="16"/>
          <w:szCs w:val="16"/>
        </w:rPr>
        <w:t xml:space="preserve">UNE ENV 1 566-2:2002 </w:t>
      </w:r>
      <w:r>
        <w:rPr>
          <w:sz w:val="16"/>
          <w:szCs w:val="16"/>
        </w:rPr>
        <w:t>“Sistemas de canalización en materiales plásticos para evacuación de aguas residuales (baja y alta temperatura) en el interior de la estructura de los edificios. Poli (cloruro de vinilo) clorado (PVC-C). Parte 2: Guía para la evaluación de la conformidad”.</w:t>
      </w:r>
    </w:p>
    <w:p w:rsidR="00A260EF" w:rsidRDefault="00A260EF" w:rsidP="0080670C">
      <w:pPr>
        <w:pStyle w:val="Normal0"/>
        <w:numPr>
          <w:ilvl w:val="0"/>
          <w:numId w:val="4"/>
        </w:numPr>
        <w:ind w:left="567" w:hanging="283"/>
        <w:jc w:val="both"/>
        <w:rPr>
          <w:sz w:val="16"/>
          <w:szCs w:val="16"/>
        </w:rPr>
      </w:pPr>
      <w:r>
        <w:rPr>
          <w:b/>
          <w:bCs/>
          <w:sz w:val="16"/>
          <w:szCs w:val="16"/>
        </w:rPr>
        <w:t xml:space="preserve">UNE EN 1636-3:1998 </w:t>
      </w:r>
      <w:r>
        <w:rPr>
          <w:sz w:val="16"/>
          <w:szCs w:val="16"/>
        </w:rPr>
        <w:t>“Sistemas de canalización enterrados de materiales plásticos, para evacuación y saneamiento sin presión. Plásticos termoestables reforzados con fibra de vidrio (PRFV) basados en resinas de poliéster insaturado (UP). Parte 3: Accesorios”.</w:t>
      </w:r>
    </w:p>
    <w:p w:rsidR="00A260EF" w:rsidRDefault="00A260EF" w:rsidP="0080670C">
      <w:pPr>
        <w:pStyle w:val="Normal0"/>
        <w:numPr>
          <w:ilvl w:val="0"/>
          <w:numId w:val="4"/>
        </w:numPr>
        <w:ind w:left="567" w:hanging="283"/>
        <w:jc w:val="both"/>
        <w:rPr>
          <w:sz w:val="16"/>
          <w:szCs w:val="16"/>
        </w:rPr>
      </w:pPr>
      <w:r>
        <w:rPr>
          <w:b/>
          <w:bCs/>
          <w:sz w:val="16"/>
          <w:szCs w:val="16"/>
        </w:rPr>
        <w:t>UNE EN 1 636-5:1998 “</w:t>
      </w:r>
      <w:r>
        <w:rPr>
          <w:sz w:val="16"/>
          <w:szCs w:val="16"/>
        </w:rPr>
        <w:t>Sistemas de canalización enterrados de materiales plásticos, para evacuación y saneamiento sin presión. Plásticos termoestables reforzados con fibra de vidrio (PRFV) basados en resinas de poliéster insaturado (UP). Parte 5: Aptitud de las juntas para su utilización”.</w:t>
      </w:r>
    </w:p>
    <w:p w:rsidR="00A260EF" w:rsidRDefault="00A260EF" w:rsidP="0080670C">
      <w:pPr>
        <w:pStyle w:val="Normal0"/>
        <w:numPr>
          <w:ilvl w:val="0"/>
          <w:numId w:val="4"/>
        </w:numPr>
        <w:ind w:left="567" w:hanging="283"/>
        <w:jc w:val="both"/>
        <w:rPr>
          <w:sz w:val="16"/>
          <w:szCs w:val="16"/>
        </w:rPr>
      </w:pPr>
      <w:r>
        <w:rPr>
          <w:b/>
          <w:bCs/>
          <w:sz w:val="16"/>
          <w:szCs w:val="16"/>
        </w:rPr>
        <w:t xml:space="preserve">UNE EN 1 636-6:1998 </w:t>
      </w:r>
      <w:r>
        <w:rPr>
          <w:sz w:val="16"/>
          <w:szCs w:val="16"/>
        </w:rPr>
        <w:t>“Sistemas de canalización enterrados de materiales plásticos, para evacuación y saneamiento sin presión. Plásticos termoestables reforzados con fibra de vidrio (PRFV) basados en resinas de poliéster insaturado (UP). Parte 6: Prácticas de instalación”.</w:t>
      </w:r>
    </w:p>
    <w:p w:rsidR="00A260EF" w:rsidRDefault="00A260EF" w:rsidP="0080670C">
      <w:pPr>
        <w:pStyle w:val="Normal0"/>
        <w:numPr>
          <w:ilvl w:val="0"/>
          <w:numId w:val="4"/>
        </w:numPr>
        <w:ind w:left="567" w:hanging="283"/>
        <w:jc w:val="both"/>
        <w:rPr>
          <w:sz w:val="16"/>
          <w:szCs w:val="16"/>
        </w:rPr>
      </w:pPr>
      <w:r>
        <w:rPr>
          <w:b/>
          <w:bCs/>
          <w:sz w:val="16"/>
          <w:szCs w:val="16"/>
        </w:rPr>
        <w:t xml:space="preserve">UNE EN 1 852-1:1998 </w:t>
      </w:r>
      <w:r>
        <w:rPr>
          <w:sz w:val="16"/>
          <w:szCs w:val="16"/>
        </w:rPr>
        <w:t>“Sistemas de canalización en materiales plásticos para saneamiento enterrado sin presión. Polipropileno (PP). Parte 1: Especificaciones para tubos, accesorios y el sistema”.</w:t>
      </w:r>
    </w:p>
    <w:p w:rsidR="00A260EF" w:rsidRDefault="00A260EF" w:rsidP="0080670C">
      <w:pPr>
        <w:pStyle w:val="Normal0"/>
        <w:numPr>
          <w:ilvl w:val="0"/>
          <w:numId w:val="4"/>
        </w:numPr>
        <w:ind w:left="567" w:hanging="283"/>
        <w:jc w:val="both"/>
        <w:rPr>
          <w:sz w:val="16"/>
          <w:szCs w:val="16"/>
        </w:rPr>
      </w:pPr>
      <w:r>
        <w:rPr>
          <w:b/>
          <w:bCs/>
          <w:sz w:val="16"/>
          <w:szCs w:val="16"/>
        </w:rPr>
        <w:t xml:space="preserve">UNE ENV 1 852-2:2001 </w:t>
      </w:r>
      <w:r>
        <w:rPr>
          <w:sz w:val="16"/>
          <w:szCs w:val="16"/>
        </w:rPr>
        <w:t>“Sistemas de canalización en materiales plásticos para saneamiento enterrado sin presión. Polipropileno (PP). Parte 2: Guía para la evaluación de la conformidad”.</w:t>
      </w:r>
    </w:p>
    <w:p w:rsidR="00A260EF" w:rsidRDefault="00A260EF" w:rsidP="0080670C">
      <w:pPr>
        <w:pStyle w:val="Normal0"/>
        <w:numPr>
          <w:ilvl w:val="0"/>
          <w:numId w:val="4"/>
        </w:numPr>
        <w:ind w:left="567" w:hanging="283"/>
        <w:jc w:val="both"/>
        <w:rPr>
          <w:sz w:val="16"/>
          <w:szCs w:val="16"/>
        </w:rPr>
      </w:pPr>
      <w:r>
        <w:rPr>
          <w:b/>
          <w:bCs/>
          <w:sz w:val="16"/>
          <w:szCs w:val="16"/>
        </w:rPr>
        <w:t xml:space="preserve">UNE EN 12 095:1997 </w:t>
      </w:r>
      <w:r>
        <w:rPr>
          <w:sz w:val="16"/>
          <w:szCs w:val="16"/>
        </w:rPr>
        <w:t>“Sistemas de canalización en materiales plásticos. Abrazaderas para sistemas de evacuación de aguas pluviales. Método de ensayo de resistencia de la abrazadera”.</w:t>
      </w:r>
    </w:p>
    <w:p w:rsidR="00A260EF" w:rsidRDefault="00A260EF" w:rsidP="0080670C">
      <w:pPr>
        <w:pStyle w:val="Normal0"/>
        <w:numPr>
          <w:ilvl w:val="0"/>
          <w:numId w:val="4"/>
        </w:numPr>
        <w:ind w:left="567" w:hanging="283"/>
        <w:jc w:val="both"/>
        <w:rPr>
          <w:sz w:val="16"/>
          <w:szCs w:val="16"/>
        </w:rPr>
      </w:pPr>
      <w:r>
        <w:rPr>
          <w:b/>
          <w:bCs/>
          <w:sz w:val="16"/>
          <w:szCs w:val="16"/>
        </w:rPr>
        <w:t xml:space="preserve">UNE ENV 13 801:2002 </w:t>
      </w:r>
      <w:r>
        <w:rPr>
          <w:sz w:val="16"/>
          <w:szCs w:val="16"/>
        </w:rPr>
        <w:t>Sistemas de canalización en materiales plásticos para la evacuación de aguas residuales (a baja y a alta temperatura) en el interior de la estructura de los edificios. Termoplásticos. Práctica recomendada para la instalación.</w:t>
      </w:r>
    </w:p>
    <w:p w:rsidR="00A260EF" w:rsidRDefault="00A260EF" w:rsidP="0080670C">
      <w:pPr>
        <w:pStyle w:val="Normal0"/>
        <w:numPr>
          <w:ilvl w:val="0"/>
          <w:numId w:val="4"/>
        </w:numPr>
        <w:ind w:left="567" w:hanging="283"/>
        <w:jc w:val="both"/>
        <w:rPr>
          <w:sz w:val="16"/>
          <w:szCs w:val="16"/>
        </w:rPr>
      </w:pPr>
      <w:r>
        <w:rPr>
          <w:b/>
          <w:bCs/>
          <w:sz w:val="16"/>
          <w:szCs w:val="16"/>
        </w:rPr>
        <w:t xml:space="preserve">UNE 37 206:1978 </w:t>
      </w:r>
      <w:r>
        <w:rPr>
          <w:sz w:val="16"/>
          <w:szCs w:val="16"/>
        </w:rPr>
        <w:t>“</w:t>
      </w:r>
      <w:proofErr w:type="spellStart"/>
      <w:r>
        <w:rPr>
          <w:sz w:val="16"/>
          <w:szCs w:val="16"/>
        </w:rPr>
        <w:t>Manguetones</w:t>
      </w:r>
      <w:proofErr w:type="spellEnd"/>
      <w:r>
        <w:rPr>
          <w:sz w:val="16"/>
          <w:szCs w:val="16"/>
        </w:rPr>
        <w:t xml:space="preserve"> de plomo</w:t>
      </w:r>
      <w:r>
        <w:rPr>
          <w:b/>
          <w:bCs/>
          <w:sz w:val="16"/>
          <w:szCs w:val="16"/>
        </w:rPr>
        <w:t>”</w:t>
      </w:r>
      <w:r>
        <w:rPr>
          <w:sz w:val="16"/>
          <w:szCs w:val="16"/>
        </w:rPr>
        <w:t>.</w:t>
      </w:r>
    </w:p>
    <w:p w:rsidR="00A260EF" w:rsidRDefault="00A260EF" w:rsidP="0080670C">
      <w:pPr>
        <w:pStyle w:val="Normal0"/>
        <w:numPr>
          <w:ilvl w:val="0"/>
          <w:numId w:val="4"/>
        </w:numPr>
        <w:ind w:left="567" w:hanging="283"/>
        <w:jc w:val="both"/>
        <w:rPr>
          <w:sz w:val="16"/>
          <w:szCs w:val="16"/>
        </w:rPr>
      </w:pPr>
      <w:r>
        <w:rPr>
          <w:b/>
          <w:bCs/>
          <w:sz w:val="16"/>
          <w:szCs w:val="16"/>
        </w:rPr>
        <w:t xml:space="preserve">UNE 53 323:2001 EX </w:t>
      </w:r>
      <w:r>
        <w:rPr>
          <w:sz w:val="16"/>
          <w:szCs w:val="16"/>
        </w:rPr>
        <w:t>“Sistemas de canalización enterrados de materiales plásticos para aplicaciones con y sin presión. Plásticos termoestables reforzados con fibra de vidrio (PRFV) basados en resinas de poliéster insaturado (UP</w:t>
      </w:r>
      <w:proofErr w:type="gramStart"/>
      <w:r>
        <w:rPr>
          <w:sz w:val="16"/>
          <w:szCs w:val="16"/>
        </w:rPr>
        <w:t>) ”</w:t>
      </w:r>
      <w:proofErr w:type="gramEnd"/>
      <w:r>
        <w:rPr>
          <w:sz w:val="16"/>
          <w:szCs w:val="16"/>
        </w:rPr>
        <w:t>.</w:t>
      </w:r>
    </w:p>
    <w:p w:rsidR="00A260EF" w:rsidRDefault="00A260EF" w:rsidP="0080670C">
      <w:pPr>
        <w:pStyle w:val="Normal0"/>
        <w:numPr>
          <w:ilvl w:val="0"/>
          <w:numId w:val="4"/>
        </w:numPr>
        <w:ind w:left="567" w:hanging="283"/>
        <w:jc w:val="both"/>
        <w:rPr>
          <w:sz w:val="16"/>
          <w:szCs w:val="16"/>
        </w:rPr>
      </w:pPr>
      <w:r>
        <w:rPr>
          <w:b/>
          <w:bCs/>
          <w:sz w:val="16"/>
          <w:szCs w:val="16"/>
        </w:rPr>
        <w:lastRenderedPageBreak/>
        <w:t xml:space="preserve">UNE 53 365:1990 </w:t>
      </w:r>
      <w:r>
        <w:rPr>
          <w:sz w:val="16"/>
          <w:szCs w:val="16"/>
        </w:rPr>
        <w:t>“Plásticos. Tubos de PE de alta densidad para uniones soldadas, usados para canalizaciones subterráneas, enterradas o no, empleadas para la evacuación y desagües. Características y métodos de ensayo</w:t>
      </w:r>
      <w:r>
        <w:rPr>
          <w:b/>
          <w:bCs/>
          <w:sz w:val="16"/>
          <w:szCs w:val="16"/>
        </w:rPr>
        <w:t>”</w:t>
      </w:r>
      <w:r>
        <w:rPr>
          <w:sz w:val="16"/>
          <w:szCs w:val="16"/>
        </w:rPr>
        <w:t>.</w:t>
      </w:r>
    </w:p>
    <w:p w:rsidR="00A260EF" w:rsidRDefault="00A260EF" w:rsidP="0080670C">
      <w:pPr>
        <w:pStyle w:val="Normal0"/>
        <w:numPr>
          <w:ilvl w:val="0"/>
          <w:numId w:val="4"/>
        </w:numPr>
        <w:ind w:left="567" w:hanging="283"/>
        <w:jc w:val="both"/>
        <w:rPr>
          <w:sz w:val="16"/>
          <w:szCs w:val="16"/>
        </w:rPr>
      </w:pPr>
      <w:r>
        <w:rPr>
          <w:b/>
          <w:bCs/>
          <w:sz w:val="16"/>
          <w:szCs w:val="16"/>
        </w:rPr>
        <w:t xml:space="preserve">UNE 127 010:1995 EX </w:t>
      </w:r>
      <w:r>
        <w:rPr>
          <w:sz w:val="16"/>
          <w:szCs w:val="16"/>
        </w:rPr>
        <w:t>“Tubos prefabricados de hormigón en masa, hormigón armado y hormigón con fibra de acero, para conducciones sin presión”.</w:t>
      </w:r>
    </w:p>
    <w:p w:rsidR="00A260EF" w:rsidRDefault="00A260EF" w:rsidP="00A260EF">
      <w:pPr>
        <w:pStyle w:val="Normal0"/>
        <w:tabs>
          <w:tab w:val="left" w:pos="284"/>
          <w:tab w:val="left" w:pos="7655"/>
          <w:tab w:val="left" w:pos="8959"/>
          <w:tab w:val="left" w:pos="9204"/>
          <w:tab w:val="left" w:pos="9912"/>
          <w:tab w:val="left" w:pos="10620"/>
          <w:tab w:val="left" w:pos="11328"/>
          <w:tab w:val="left" w:pos="12036"/>
          <w:tab w:val="left" w:pos="12744"/>
          <w:tab w:val="left" w:pos="13452"/>
          <w:tab w:val="left" w:pos="14160"/>
          <w:tab w:val="left" w:pos="14868"/>
          <w:tab w:val="left" w:pos="15576"/>
          <w:tab w:val="left" w:pos="16284"/>
        </w:tabs>
        <w:ind w:left="284"/>
        <w:jc w:val="both"/>
        <w:rPr>
          <w:sz w:val="16"/>
          <w:szCs w:val="16"/>
        </w:rPr>
      </w:pPr>
    </w:p>
    <w:p w:rsidR="00A260EF" w:rsidRDefault="00A260EF" w:rsidP="00A260EF">
      <w:pPr>
        <w:tabs>
          <w:tab w:val="left" w:pos="284"/>
        </w:tabs>
        <w:ind w:left="360" w:hanging="76"/>
        <w:jc w:val="both"/>
        <w:rPr>
          <w:b/>
          <w:bCs/>
          <w:szCs w:val="20"/>
          <w:u w:val="single"/>
        </w:rPr>
      </w:pPr>
      <w:r>
        <w:rPr>
          <w:b/>
          <w:bCs/>
          <w:u w:val="single"/>
        </w:rPr>
        <w:t>NORMAS INCLUIDAS EN EL DB-SE-ACERO</w:t>
      </w:r>
    </w:p>
    <w:p w:rsidR="00A260EF" w:rsidRDefault="00A260EF" w:rsidP="00A260EF">
      <w:pPr>
        <w:tabs>
          <w:tab w:val="left" w:pos="284"/>
        </w:tabs>
        <w:ind w:left="360" w:hanging="76"/>
        <w:jc w:val="both"/>
        <w:rPr>
          <w:b/>
          <w:bCs/>
          <w:u w:val="single"/>
        </w:rPr>
      </w:pPr>
    </w:p>
    <w:p w:rsidR="00A260EF" w:rsidRDefault="00A260EF" w:rsidP="00A260EF">
      <w:pPr>
        <w:pStyle w:val="Normal0"/>
        <w:tabs>
          <w:tab w:val="left" w:pos="284"/>
          <w:tab w:val="left" w:pos="7655"/>
          <w:tab w:val="left" w:pos="8959"/>
          <w:tab w:val="left" w:pos="9204"/>
          <w:tab w:val="left" w:pos="9912"/>
          <w:tab w:val="left" w:pos="10620"/>
          <w:tab w:val="left" w:pos="11328"/>
          <w:tab w:val="left" w:pos="12036"/>
          <w:tab w:val="left" w:pos="12744"/>
          <w:tab w:val="left" w:pos="13452"/>
          <w:tab w:val="left" w:pos="14160"/>
          <w:tab w:val="left" w:pos="14868"/>
          <w:tab w:val="left" w:pos="15576"/>
          <w:tab w:val="left" w:pos="16284"/>
        </w:tabs>
        <w:ind w:left="284"/>
        <w:jc w:val="both"/>
        <w:rPr>
          <w:sz w:val="16"/>
          <w:szCs w:val="16"/>
        </w:rPr>
      </w:pPr>
      <w:r>
        <w:rPr>
          <w:sz w:val="16"/>
          <w:szCs w:val="16"/>
        </w:rPr>
        <w:t>Títulos de las Normas UNE citadas en el texto: se tendrán en cuenta a los efectos recogidos en el texto.</w:t>
      </w:r>
    </w:p>
    <w:p w:rsidR="00A260EF" w:rsidRDefault="00A260EF" w:rsidP="0080670C">
      <w:pPr>
        <w:pStyle w:val="Normal0"/>
        <w:numPr>
          <w:ilvl w:val="0"/>
          <w:numId w:val="5"/>
        </w:numPr>
        <w:ind w:left="567" w:hanging="283"/>
        <w:jc w:val="both"/>
        <w:rPr>
          <w:sz w:val="16"/>
          <w:szCs w:val="16"/>
        </w:rPr>
      </w:pPr>
      <w:r>
        <w:rPr>
          <w:b/>
          <w:bCs/>
          <w:sz w:val="16"/>
          <w:szCs w:val="16"/>
        </w:rPr>
        <w:t>UNE-ENV 1993-1-1:1996</w:t>
      </w:r>
      <w:r>
        <w:rPr>
          <w:sz w:val="16"/>
          <w:szCs w:val="16"/>
        </w:rPr>
        <w:t xml:space="preserve"> </w:t>
      </w:r>
      <w:proofErr w:type="spellStart"/>
      <w:r>
        <w:rPr>
          <w:sz w:val="16"/>
          <w:szCs w:val="16"/>
        </w:rPr>
        <w:t>Eurocódigo</w:t>
      </w:r>
      <w:proofErr w:type="spellEnd"/>
      <w:r>
        <w:rPr>
          <w:sz w:val="16"/>
          <w:szCs w:val="16"/>
        </w:rPr>
        <w:t xml:space="preserve"> 3: Proyecto de estructuras de acero. Parte 1-1: Reglas Generales. Reglas generales y reglas para edificación.</w:t>
      </w:r>
    </w:p>
    <w:p w:rsidR="00A260EF" w:rsidRDefault="00A260EF" w:rsidP="0080670C">
      <w:pPr>
        <w:pStyle w:val="Normal0"/>
        <w:numPr>
          <w:ilvl w:val="0"/>
          <w:numId w:val="5"/>
        </w:numPr>
        <w:ind w:left="567" w:hanging="283"/>
        <w:jc w:val="both"/>
        <w:rPr>
          <w:sz w:val="16"/>
          <w:szCs w:val="16"/>
        </w:rPr>
      </w:pPr>
      <w:r>
        <w:rPr>
          <w:b/>
          <w:bCs/>
          <w:sz w:val="16"/>
          <w:szCs w:val="16"/>
        </w:rPr>
        <w:t>UNE-ENV 1090-1:1997</w:t>
      </w:r>
      <w:r>
        <w:rPr>
          <w:sz w:val="16"/>
          <w:szCs w:val="16"/>
        </w:rPr>
        <w:t xml:space="preserve"> Ejecución de estructuras de acero. Parte 1: Reglas generales y reglas para edificación.</w:t>
      </w:r>
    </w:p>
    <w:p w:rsidR="00A260EF" w:rsidRDefault="00A260EF" w:rsidP="0080670C">
      <w:pPr>
        <w:pStyle w:val="Normal0"/>
        <w:numPr>
          <w:ilvl w:val="0"/>
          <w:numId w:val="5"/>
        </w:numPr>
        <w:ind w:left="567" w:hanging="283"/>
        <w:jc w:val="both"/>
        <w:rPr>
          <w:sz w:val="16"/>
          <w:szCs w:val="16"/>
        </w:rPr>
      </w:pPr>
      <w:r>
        <w:rPr>
          <w:b/>
          <w:bCs/>
          <w:sz w:val="16"/>
          <w:szCs w:val="16"/>
        </w:rPr>
        <w:t>UNE-ENV 1090-2:1999</w:t>
      </w:r>
      <w:r>
        <w:rPr>
          <w:sz w:val="16"/>
          <w:szCs w:val="16"/>
        </w:rPr>
        <w:t xml:space="preserve"> Ejecución de estructuras de acero. Parte 2: Reglas suplementarias para chapas y piezas delgadas conformadas en frío.</w:t>
      </w:r>
    </w:p>
    <w:p w:rsidR="00A260EF" w:rsidRDefault="00A260EF" w:rsidP="0080670C">
      <w:pPr>
        <w:pStyle w:val="Normal0"/>
        <w:numPr>
          <w:ilvl w:val="0"/>
          <w:numId w:val="5"/>
        </w:numPr>
        <w:ind w:left="567" w:hanging="283"/>
        <w:jc w:val="both"/>
        <w:rPr>
          <w:sz w:val="16"/>
          <w:szCs w:val="16"/>
        </w:rPr>
      </w:pPr>
      <w:r>
        <w:rPr>
          <w:b/>
          <w:bCs/>
          <w:sz w:val="16"/>
          <w:szCs w:val="16"/>
        </w:rPr>
        <w:t>UNE-ENV 1090-3:1997</w:t>
      </w:r>
      <w:r>
        <w:rPr>
          <w:sz w:val="16"/>
          <w:szCs w:val="16"/>
        </w:rPr>
        <w:t xml:space="preserve"> Ejecución de estructuras de acero. Parte 3: Reglas suplementarias para aceros de alto límite elástico.</w:t>
      </w:r>
    </w:p>
    <w:p w:rsidR="00A260EF" w:rsidRDefault="00A260EF" w:rsidP="0080670C">
      <w:pPr>
        <w:pStyle w:val="Normal0"/>
        <w:numPr>
          <w:ilvl w:val="0"/>
          <w:numId w:val="5"/>
        </w:numPr>
        <w:ind w:left="567" w:hanging="283"/>
        <w:jc w:val="both"/>
        <w:rPr>
          <w:sz w:val="16"/>
          <w:szCs w:val="16"/>
        </w:rPr>
      </w:pPr>
      <w:r>
        <w:rPr>
          <w:b/>
          <w:bCs/>
          <w:sz w:val="16"/>
          <w:szCs w:val="16"/>
        </w:rPr>
        <w:t>UNE-ENV 1090-4:1998</w:t>
      </w:r>
      <w:r>
        <w:rPr>
          <w:sz w:val="16"/>
          <w:szCs w:val="16"/>
        </w:rPr>
        <w:t xml:space="preserve"> Ejecución de estructuras de acero. Parte 4: Reglas suplementarias para estructuras con celosía de sección hueca.</w:t>
      </w:r>
    </w:p>
    <w:p w:rsidR="00A260EF" w:rsidRDefault="00A260EF" w:rsidP="0080670C">
      <w:pPr>
        <w:pStyle w:val="Normal0"/>
        <w:numPr>
          <w:ilvl w:val="0"/>
          <w:numId w:val="5"/>
        </w:numPr>
        <w:ind w:left="567" w:hanging="283"/>
        <w:jc w:val="both"/>
        <w:rPr>
          <w:sz w:val="16"/>
          <w:szCs w:val="16"/>
        </w:rPr>
      </w:pPr>
      <w:r>
        <w:rPr>
          <w:b/>
          <w:bCs/>
          <w:sz w:val="16"/>
          <w:szCs w:val="16"/>
        </w:rPr>
        <w:t>UNE-EN 10025-2</w:t>
      </w:r>
      <w:r>
        <w:rPr>
          <w:sz w:val="16"/>
          <w:szCs w:val="16"/>
        </w:rPr>
        <w:t xml:space="preserve"> Productos laminados en caliente, de acero no aleado, para construcciones metálicas de uso general. Parte 2: Condiciones técnicas de suministro de productos planos.</w:t>
      </w:r>
    </w:p>
    <w:p w:rsidR="00A260EF" w:rsidRDefault="00A260EF" w:rsidP="0080670C">
      <w:pPr>
        <w:pStyle w:val="Normal0"/>
        <w:numPr>
          <w:ilvl w:val="0"/>
          <w:numId w:val="5"/>
        </w:numPr>
        <w:ind w:left="567" w:hanging="283"/>
        <w:jc w:val="both"/>
        <w:rPr>
          <w:sz w:val="16"/>
          <w:szCs w:val="16"/>
        </w:rPr>
      </w:pPr>
      <w:r>
        <w:rPr>
          <w:b/>
          <w:bCs/>
          <w:sz w:val="16"/>
          <w:szCs w:val="16"/>
        </w:rPr>
        <w:t>UNE-EN 10210-1:1994</w:t>
      </w:r>
      <w:r>
        <w:rPr>
          <w:sz w:val="16"/>
          <w:szCs w:val="16"/>
        </w:rPr>
        <w:t xml:space="preserve"> Perfiles huecos para construcción, acabados en caliente, de acero no aleado de grano fino. Parte 1: condiciones técnicas de suministro.</w:t>
      </w:r>
    </w:p>
    <w:p w:rsidR="00A260EF" w:rsidRDefault="00A260EF" w:rsidP="0080670C">
      <w:pPr>
        <w:pStyle w:val="Normal0"/>
        <w:numPr>
          <w:ilvl w:val="0"/>
          <w:numId w:val="5"/>
        </w:numPr>
        <w:ind w:left="567" w:hanging="283"/>
        <w:jc w:val="both"/>
        <w:rPr>
          <w:sz w:val="16"/>
          <w:szCs w:val="16"/>
        </w:rPr>
      </w:pPr>
      <w:r>
        <w:rPr>
          <w:b/>
          <w:bCs/>
          <w:sz w:val="16"/>
          <w:szCs w:val="16"/>
        </w:rPr>
        <w:t>UNE-EN 10219-1:1998</w:t>
      </w:r>
      <w:r>
        <w:rPr>
          <w:sz w:val="16"/>
          <w:szCs w:val="16"/>
        </w:rPr>
        <w:t xml:space="preserve"> Perfiles huecos para construcción conformados en frío de acero no aleado y de grano fino. Parte 1: Condiciones técnicas de suministro.</w:t>
      </w:r>
    </w:p>
    <w:p w:rsidR="00A260EF" w:rsidRDefault="00A260EF" w:rsidP="0080670C">
      <w:pPr>
        <w:pStyle w:val="Normal0"/>
        <w:numPr>
          <w:ilvl w:val="0"/>
          <w:numId w:val="5"/>
        </w:numPr>
        <w:ind w:left="567" w:hanging="283"/>
        <w:jc w:val="both"/>
        <w:rPr>
          <w:sz w:val="16"/>
          <w:szCs w:val="16"/>
        </w:rPr>
      </w:pPr>
      <w:r>
        <w:rPr>
          <w:b/>
          <w:bCs/>
          <w:sz w:val="16"/>
          <w:szCs w:val="16"/>
        </w:rPr>
        <w:t>UNE-EN 1993-1-10</w:t>
      </w:r>
      <w:r>
        <w:rPr>
          <w:sz w:val="16"/>
          <w:szCs w:val="16"/>
        </w:rPr>
        <w:t xml:space="preserve"> </w:t>
      </w:r>
      <w:proofErr w:type="spellStart"/>
      <w:r>
        <w:rPr>
          <w:sz w:val="16"/>
          <w:szCs w:val="16"/>
        </w:rPr>
        <w:t>Eurocódigo</w:t>
      </w:r>
      <w:proofErr w:type="spellEnd"/>
      <w:r>
        <w:rPr>
          <w:sz w:val="16"/>
          <w:szCs w:val="16"/>
        </w:rPr>
        <w:t xml:space="preserve"> 3: Proyecto de estructuras de acero. Parte 1-10: Selección de materiales con resistencia a fractura.</w:t>
      </w:r>
    </w:p>
    <w:p w:rsidR="00A260EF" w:rsidRDefault="00A260EF" w:rsidP="0080670C">
      <w:pPr>
        <w:pStyle w:val="Normal0"/>
        <w:numPr>
          <w:ilvl w:val="0"/>
          <w:numId w:val="5"/>
        </w:numPr>
        <w:ind w:left="567" w:hanging="283"/>
        <w:jc w:val="both"/>
        <w:rPr>
          <w:sz w:val="16"/>
          <w:szCs w:val="16"/>
        </w:rPr>
      </w:pPr>
      <w:r>
        <w:rPr>
          <w:b/>
          <w:bCs/>
          <w:sz w:val="16"/>
          <w:szCs w:val="16"/>
        </w:rPr>
        <w:t>UNE-EN ISO 14555:1999</w:t>
      </w:r>
      <w:r>
        <w:rPr>
          <w:sz w:val="16"/>
          <w:szCs w:val="16"/>
        </w:rPr>
        <w:t xml:space="preserve"> Soldeo. Soldeo por arco de espárragos de materiales metálicos.</w:t>
      </w:r>
    </w:p>
    <w:p w:rsidR="00A260EF" w:rsidRDefault="00A260EF" w:rsidP="0080670C">
      <w:pPr>
        <w:pStyle w:val="Normal0"/>
        <w:numPr>
          <w:ilvl w:val="0"/>
          <w:numId w:val="5"/>
        </w:numPr>
        <w:ind w:left="567" w:hanging="283"/>
        <w:jc w:val="both"/>
        <w:rPr>
          <w:sz w:val="16"/>
          <w:szCs w:val="16"/>
        </w:rPr>
      </w:pPr>
      <w:r>
        <w:rPr>
          <w:b/>
          <w:bCs/>
          <w:sz w:val="16"/>
          <w:szCs w:val="16"/>
        </w:rPr>
        <w:t>UNE-EN 287-1:1992</w:t>
      </w:r>
      <w:r>
        <w:rPr>
          <w:sz w:val="16"/>
          <w:szCs w:val="16"/>
        </w:rPr>
        <w:t xml:space="preserve"> Cualificación de soldadores. Soldeo por fusión. Parte 1: aceros.</w:t>
      </w:r>
    </w:p>
    <w:p w:rsidR="00A260EF" w:rsidRDefault="00A260EF" w:rsidP="0080670C">
      <w:pPr>
        <w:pStyle w:val="Normal0"/>
        <w:numPr>
          <w:ilvl w:val="0"/>
          <w:numId w:val="5"/>
        </w:numPr>
        <w:ind w:left="567" w:hanging="283"/>
        <w:jc w:val="both"/>
        <w:rPr>
          <w:sz w:val="16"/>
          <w:szCs w:val="16"/>
        </w:rPr>
      </w:pPr>
      <w:r>
        <w:rPr>
          <w:b/>
          <w:bCs/>
          <w:sz w:val="16"/>
          <w:szCs w:val="16"/>
        </w:rPr>
        <w:t>UNE-EN ISO 8504-1:2002</w:t>
      </w:r>
      <w:r>
        <w:rPr>
          <w:sz w:val="16"/>
          <w:szCs w:val="16"/>
        </w:rPr>
        <w:t xml:space="preserve"> Preparación de sustratos de acero previa a la aplicación de pinturas y productos relacionados. Métodos de preparación de las superficies. Parte 1: Principios generales.</w:t>
      </w:r>
    </w:p>
    <w:p w:rsidR="00A260EF" w:rsidRDefault="00A260EF" w:rsidP="0080670C">
      <w:pPr>
        <w:pStyle w:val="Normal0"/>
        <w:numPr>
          <w:ilvl w:val="0"/>
          <w:numId w:val="5"/>
        </w:numPr>
        <w:ind w:left="567" w:hanging="283"/>
        <w:jc w:val="both"/>
        <w:rPr>
          <w:sz w:val="16"/>
          <w:szCs w:val="16"/>
        </w:rPr>
      </w:pPr>
      <w:r>
        <w:rPr>
          <w:b/>
          <w:bCs/>
          <w:sz w:val="16"/>
          <w:szCs w:val="16"/>
        </w:rPr>
        <w:t>UNE-EN ISO 8504-2:2002</w:t>
      </w:r>
      <w:r>
        <w:rPr>
          <w:sz w:val="16"/>
          <w:szCs w:val="16"/>
        </w:rPr>
        <w:t xml:space="preserve"> Preparación de sustratos de acero previa a la aplicación de pinturas y productos relacionados. Métodos de preparación de las superficies. Parte 2: Limpieza por chorreado abrasivo.</w:t>
      </w:r>
    </w:p>
    <w:p w:rsidR="00A260EF" w:rsidRDefault="00A260EF" w:rsidP="0080670C">
      <w:pPr>
        <w:pStyle w:val="Normal0"/>
        <w:numPr>
          <w:ilvl w:val="0"/>
          <w:numId w:val="5"/>
        </w:numPr>
        <w:ind w:left="567" w:hanging="283"/>
        <w:jc w:val="both"/>
        <w:rPr>
          <w:sz w:val="16"/>
          <w:szCs w:val="16"/>
        </w:rPr>
      </w:pPr>
      <w:r>
        <w:rPr>
          <w:b/>
          <w:bCs/>
          <w:sz w:val="16"/>
          <w:szCs w:val="16"/>
        </w:rPr>
        <w:t>UNE-EN ISO 8504-3:2002</w:t>
      </w:r>
      <w:r>
        <w:rPr>
          <w:sz w:val="16"/>
          <w:szCs w:val="16"/>
        </w:rPr>
        <w:t xml:space="preserve"> Preparación de sustratos de acero previa a la aplicación de pinturas y productos relacionados. Métodos de preparación de las superficies. Parte 3: Limpieza manual y con herramientas motorizadas.</w:t>
      </w:r>
    </w:p>
    <w:p w:rsidR="00A260EF" w:rsidRDefault="00A260EF" w:rsidP="0080670C">
      <w:pPr>
        <w:pStyle w:val="Normal0"/>
        <w:numPr>
          <w:ilvl w:val="0"/>
          <w:numId w:val="5"/>
        </w:numPr>
        <w:ind w:left="567" w:hanging="283"/>
        <w:jc w:val="both"/>
        <w:rPr>
          <w:sz w:val="16"/>
          <w:szCs w:val="16"/>
        </w:rPr>
      </w:pPr>
      <w:r>
        <w:rPr>
          <w:b/>
          <w:bCs/>
          <w:sz w:val="16"/>
          <w:szCs w:val="16"/>
        </w:rPr>
        <w:t>UNE-EN ISO 1460:1996</w:t>
      </w:r>
      <w:r>
        <w:rPr>
          <w:sz w:val="16"/>
          <w:szCs w:val="16"/>
        </w:rPr>
        <w:t xml:space="preserve"> Recubrimientos metálicos. Recubrimientos de galvanización en caliente sobre materiales férricos. Determinación gravimétrica de la masa por unidad de área.</w:t>
      </w:r>
    </w:p>
    <w:p w:rsidR="00A260EF" w:rsidRDefault="00A260EF" w:rsidP="0080670C">
      <w:pPr>
        <w:pStyle w:val="Normal0"/>
        <w:numPr>
          <w:ilvl w:val="0"/>
          <w:numId w:val="5"/>
        </w:numPr>
        <w:ind w:left="567" w:hanging="283"/>
        <w:jc w:val="both"/>
        <w:rPr>
          <w:sz w:val="16"/>
          <w:szCs w:val="16"/>
        </w:rPr>
      </w:pPr>
      <w:r>
        <w:rPr>
          <w:b/>
          <w:bCs/>
          <w:sz w:val="16"/>
          <w:szCs w:val="16"/>
        </w:rPr>
        <w:t>UNE-EN ISO 1461:1999</w:t>
      </w:r>
      <w:r>
        <w:rPr>
          <w:sz w:val="16"/>
          <w:szCs w:val="16"/>
        </w:rPr>
        <w:t xml:space="preserve"> Recubrimientos galvanizados en caliente sobre productos acabados de </w:t>
      </w:r>
      <w:proofErr w:type="spellStart"/>
      <w:r>
        <w:rPr>
          <w:sz w:val="16"/>
          <w:szCs w:val="16"/>
        </w:rPr>
        <w:t>hiero</w:t>
      </w:r>
      <w:proofErr w:type="spellEnd"/>
      <w:r>
        <w:rPr>
          <w:sz w:val="16"/>
          <w:szCs w:val="16"/>
        </w:rPr>
        <w:t xml:space="preserve"> y acero. Especificaciones y métodos de ensayo.</w:t>
      </w:r>
    </w:p>
    <w:p w:rsidR="00A260EF" w:rsidRDefault="00A260EF" w:rsidP="0080670C">
      <w:pPr>
        <w:pStyle w:val="Normal0"/>
        <w:numPr>
          <w:ilvl w:val="0"/>
          <w:numId w:val="5"/>
        </w:numPr>
        <w:ind w:left="567" w:hanging="283"/>
        <w:jc w:val="both"/>
        <w:rPr>
          <w:sz w:val="16"/>
          <w:szCs w:val="16"/>
        </w:rPr>
      </w:pPr>
      <w:r>
        <w:rPr>
          <w:b/>
          <w:bCs/>
          <w:sz w:val="16"/>
          <w:szCs w:val="16"/>
        </w:rPr>
        <w:t>UNE-EN ISO 7976-1:1989</w:t>
      </w:r>
      <w:r>
        <w:rPr>
          <w:sz w:val="16"/>
          <w:szCs w:val="16"/>
        </w:rPr>
        <w:t xml:space="preserve"> Tolerancias para el edificio -- métodos de medida de edificios y de productos del edificio -- parte 1: Métodos e instrumentos</w:t>
      </w:r>
    </w:p>
    <w:p w:rsidR="00A260EF" w:rsidRDefault="00A260EF" w:rsidP="0080670C">
      <w:pPr>
        <w:pStyle w:val="Normal0"/>
        <w:numPr>
          <w:ilvl w:val="0"/>
          <w:numId w:val="5"/>
        </w:numPr>
        <w:ind w:left="567" w:hanging="283"/>
        <w:jc w:val="both"/>
        <w:rPr>
          <w:sz w:val="16"/>
          <w:szCs w:val="16"/>
        </w:rPr>
      </w:pPr>
      <w:r>
        <w:rPr>
          <w:b/>
          <w:bCs/>
          <w:sz w:val="16"/>
          <w:szCs w:val="16"/>
        </w:rPr>
        <w:t>UNE-EN ISO 7976-2:1989</w:t>
      </w:r>
      <w:r>
        <w:rPr>
          <w:sz w:val="16"/>
          <w:szCs w:val="16"/>
        </w:rPr>
        <w:t xml:space="preserve"> Tolerancias para el edificio -- métodos de medida de edificios y de productos del edificio -- parte 2: Posición de puntos que miden.</w:t>
      </w:r>
    </w:p>
    <w:p w:rsidR="00A260EF" w:rsidRDefault="00A260EF" w:rsidP="0080670C">
      <w:pPr>
        <w:pStyle w:val="Normal0"/>
        <w:numPr>
          <w:ilvl w:val="0"/>
          <w:numId w:val="5"/>
        </w:numPr>
        <w:ind w:left="567" w:hanging="283"/>
        <w:jc w:val="both"/>
        <w:rPr>
          <w:sz w:val="16"/>
          <w:szCs w:val="16"/>
        </w:rPr>
      </w:pPr>
      <w:r>
        <w:rPr>
          <w:b/>
          <w:bCs/>
          <w:sz w:val="16"/>
          <w:szCs w:val="16"/>
        </w:rPr>
        <w:t>UNE-EN ISO 6507-1:1998</w:t>
      </w:r>
      <w:r>
        <w:rPr>
          <w:sz w:val="16"/>
          <w:szCs w:val="16"/>
        </w:rPr>
        <w:t xml:space="preserve"> Materiales metálicos. Ensayo de dureza </w:t>
      </w:r>
      <w:proofErr w:type="spellStart"/>
      <w:r>
        <w:rPr>
          <w:sz w:val="16"/>
          <w:szCs w:val="16"/>
        </w:rPr>
        <w:t>Vickers</w:t>
      </w:r>
      <w:proofErr w:type="spellEnd"/>
      <w:r>
        <w:rPr>
          <w:sz w:val="16"/>
          <w:szCs w:val="16"/>
        </w:rPr>
        <w:t>. Parte 1: Métodos de ensayo.</w:t>
      </w:r>
    </w:p>
    <w:p w:rsidR="00A260EF" w:rsidRDefault="00A260EF" w:rsidP="0080670C">
      <w:pPr>
        <w:pStyle w:val="Normal0"/>
        <w:numPr>
          <w:ilvl w:val="0"/>
          <w:numId w:val="5"/>
        </w:numPr>
        <w:ind w:left="567" w:hanging="283"/>
        <w:jc w:val="both"/>
        <w:rPr>
          <w:sz w:val="16"/>
          <w:szCs w:val="16"/>
        </w:rPr>
      </w:pPr>
      <w:r>
        <w:rPr>
          <w:b/>
          <w:bCs/>
          <w:sz w:val="16"/>
          <w:szCs w:val="16"/>
        </w:rPr>
        <w:t>UNE-EN ISO 2808:2000</w:t>
      </w:r>
      <w:r>
        <w:rPr>
          <w:sz w:val="16"/>
          <w:szCs w:val="16"/>
        </w:rPr>
        <w:t xml:space="preserve"> Pinturas y barnices. Determinación del espesor de película.</w:t>
      </w:r>
    </w:p>
    <w:p w:rsidR="00A260EF" w:rsidRDefault="00A260EF" w:rsidP="0080670C">
      <w:pPr>
        <w:pStyle w:val="Normal0"/>
        <w:numPr>
          <w:ilvl w:val="0"/>
          <w:numId w:val="5"/>
        </w:numPr>
        <w:ind w:left="567" w:hanging="283"/>
        <w:jc w:val="both"/>
        <w:rPr>
          <w:sz w:val="16"/>
          <w:szCs w:val="16"/>
        </w:rPr>
      </w:pPr>
      <w:r>
        <w:rPr>
          <w:b/>
          <w:bCs/>
          <w:sz w:val="16"/>
          <w:szCs w:val="16"/>
        </w:rPr>
        <w:t>UNE-EN ISO 4014:2001</w:t>
      </w:r>
      <w:r>
        <w:rPr>
          <w:sz w:val="16"/>
          <w:szCs w:val="16"/>
        </w:rPr>
        <w:t xml:space="preserve"> Pernos de cabeza hexagonal. Productos de clases A y B. (ISO 4014:1990).</w:t>
      </w:r>
    </w:p>
    <w:p w:rsidR="00A260EF" w:rsidRDefault="00A260EF" w:rsidP="0080670C">
      <w:pPr>
        <w:pStyle w:val="Normal0"/>
        <w:numPr>
          <w:ilvl w:val="0"/>
          <w:numId w:val="5"/>
        </w:numPr>
        <w:ind w:left="567" w:hanging="283"/>
        <w:jc w:val="both"/>
        <w:rPr>
          <w:sz w:val="16"/>
          <w:szCs w:val="16"/>
        </w:rPr>
      </w:pPr>
      <w:r>
        <w:rPr>
          <w:b/>
          <w:bCs/>
          <w:sz w:val="16"/>
          <w:szCs w:val="16"/>
        </w:rPr>
        <w:t>UNE EN ISO 4016:2001</w:t>
      </w:r>
      <w:r>
        <w:rPr>
          <w:sz w:val="16"/>
          <w:szCs w:val="16"/>
        </w:rPr>
        <w:t xml:space="preserve"> Pernos de cabeza hexagonal. Productos de clase C. (ISO 4016:1999).</w:t>
      </w:r>
    </w:p>
    <w:p w:rsidR="00A260EF" w:rsidRDefault="00A260EF" w:rsidP="0080670C">
      <w:pPr>
        <w:pStyle w:val="Normal0"/>
        <w:numPr>
          <w:ilvl w:val="0"/>
          <w:numId w:val="5"/>
        </w:numPr>
        <w:ind w:left="567" w:hanging="283"/>
        <w:jc w:val="both"/>
        <w:rPr>
          <w:sz w:val="16"/>
          <w:szCs w:val="16"/>
        </w:rPr>
      </w:pPr>
      <w:r>
        <w:rPr>
          <w:b/>
          <w:bCs/>
          <w:sz w:val="16"/>
          <w:szCs w:val="16"/>
        </w:rPr>
        <w:t>UNE EN ISO 4017:2001</w:t>
      </w:r>
      <w:r>
        <w:rPr>
          <w:sz w:val="16"/>
          <w:szCs w:val="16"/>
        </w:rPr>
        <w:t xml:space="preserve"> Tornillos de cabeza hexagonal. Productos de clases A y B. (ISO 4017:1999).</w:t>
      </w:r>
    </w:p>
    <w:p w:rsidR="00A260EF" w:rsidRDefault="00A260EF" w:rsidP="0080670C">
      <w:pPr>
        <w:pStyle w:val="Normal0"/>
        <w:numPr>
          <w:ilvl w:val="0"/>
          <w:numId w:val="5"/>
        </w:numPr>
        <w:ind w:left="567" w:hanging="283"/>
        <w:jc w:val="both"/>
        <w:rPr>
          <w:sz w:val="16"/>
          <w:szCs w:val="16"/>
        </w:rPr>
      </w:pPr>
      <w:r>
        <w:rPr>
          <w:b/>
          <w:bCs/>
          <w:sz w:val="16"/>
          <w:szCs w:val="16"/>
        </w:rPr>
        <w:t>UNE EN ISO 4018:2001</w:t>
      </w:r>
      <w:r>
        <w:rPr>
          <w:sz w:val="16"/>
          <w:szCs w:val="16"/>
        </w:rPr>
        <w:t xml:space="preserve"> Tornillos de cabeza hexagonal. Productos de clase C. (ISO 4018:1999).</w:t>
      </w:r>
    </w:p>
    <w:p w:rsidR="00A260EF" w:rsidRDefault="00A260EF" w:rsidP="0080670C">
      <w:pPr>
        <w:pStyle w:val="Normal0"/>
        <w:numPr>
          <w:ilvl w:val="0"/>
          <w:numId w:val="5"/>
        </w:numPr>
        <w:ind w:left="567" w:hanging="283"/>
        <w:jc w:val="both"/>
        <w:rPr>
          <w:sz w:val="16"/>
          <w:szCs w:val="16"/>
        </w:rPr>
      </w:pPr>
      <w:r>
        <w:rPr>
          <w:b/>
          <w:bCs/>
          <w:sz w:val="16"/>
          <w:szCs w:val="16"/>
        </w:rPr>
        <w:t>UNE EN 24032:1992</w:t>
      </w:r>
      <w:r>
        <w:rPr>
          <w:sz w:val="16"/>
          <w:szCs w:val="16"/>
        </w:rPr>
        <w:t xml:space="preserve"> Tuercas hexagonales, tipo 1. Producto de clases A y B. (ISO 4032:1986)</w:t>
      </w:r>
    </w:p>
    <w:p w:rsidR="00A260EF" w:rsidRDefault="00A260EF" w:rsidP="0080670C">
      <w:pPr>
        <w:pStyle w:val="Normal0"/>
        <w:numPr>
          <w:ilvl w:val="0"/>
          <w:numId w:val="5"/>
        </w:numPr>
        <w:ind w:left="567" w:hanging="283"/>
        <w:jc w:val="both"/>
        <w:rPr>
          <w:sz w:val="16"/>
          <w:szCs w:val="16"/>
        </w:rPr>
      </w:pPr>
      <w:r>
        <w:rPr>
          <w:b/>
          <w:bCs/>
          <w:sz w:val="16"/>
          <w:szCs w:val="16"/>
        </w:rPr>
        <w:t>UNE EN ISO 4034:2001</w:t>
      </w:r>
      <w:r>
        <w:rPr>
          <w:sz w:val="16"/>
          <w:szCs w:val="16"/>
        </w:rPr>
        <w:t>. Tuercas hexagonales. Producto de clase C. (ISO 4034:1999).</w:t>
      </w:r>
    </w:p>
    <w:p w:rsidR="00A260EF" w:rsidRDefault="00A260EF" w:rsidP="0080670C">
      <w:pPr>
        <w:pStyle w:val="Normal0"/>
        <w:numPr>
          <w:ilvl w:val="0"/>
          <w:numId w:val="5"/>
        </w:numPr>
        <w:ind w:left="567" w:hanging="283"/>
        <w:jc w:val="both"/>
        <w:rPr>
          <w:sz w:val="16"/>
          <w:szCs w:val="16"/>
        </w:rPr>
      </w:pPr>
      <w:r>
        <w:rPr>
          <w:b/>
          <w:bCs/>
          <w:sz w:val="16"/>
          <w:szCs w:val="16"/>
        </w:rPr>
        <w:t>UNE-EN ISO 7089:2000</w:t>
      </w:r>
      <w:r>
        <w:rPr>
          <w:sz w:val="16"/>
          <w:szCs w:val="16"/>
        </w:rPr>
        <w:t xml:space="preserve"> Arandelas planas. Serie normal. Producto de clase A. (ISO 7089:2000).</w:t>
      </w:r>
    </w:p>
    <w:p w:rsidR="00A260EF" w:rsidRDefault="00A260EF" w:rsidP="0080670C">
      <w:pPr>
        <w:pStyle w:val="Normal0"/>
        <w:numPr>
          <w:ilvl w:val="0"/>
          <w:numId w:val="5"/>
        </w:numPr>
        <w:ind w:left="567" w:hanging="283"/>
        <w:jc w:val="both"/>
        <w:rPr>
          <w:sz w:val="16"/>
          <w:szCs w:val="16"/>
        </w:rPr>
      </w:pPr>
      <w:r>
        <w:rPr>
          <w:b/>
          <w:bCs/>
          <w:sz w:val="16"/>
          <w:szCs w:val="16"/>
        </w:rPr>
        <w:t>UNE-EN ISO 7090:2000</w:t>
      </w:r>
      <w:r>
        <w:rPr>
          <w:sz w:val="16"/>
          <w:szCs w:val="16"/>
        </w:rPr>
        <w:t xml:space="preserve"> Arandelas planas achaflanadas. Serie normal. Producto de clase A. (ISO 7090:2000).</w:t>
      </w:r>
    </w:p>
    <w:p w:rsidR="00A260EF" w:rsidRDefault="00A260EF" w:rsidP="0080670C">
      <w:pPr>
        <w:pStyle w:val="Normal0"/>
        <w:numPr>
          <w:ilvl w:val="0"/>
          <w:numId w:val="5"/>
        </w:numPr>
        <w:ind w:left="567" w:hanging="283"/>
        <w:jc w:val="both"/>
        <w:rPr>
          <w:sz w:val="16"/>
          <w:szCs w:val="16"/>
        </w:rPr>
      </w:pPr>
      <w:r>
        <w:rPr>
          <w:b/>
          <w:bCs/>
          <w:sz w:val="16"/>
          <w:szCs w:val="16"/>
        </w:rPr>
        <w:t>UNE-EN ISO 7091:2000.</w:t>
      </w:r>
      <w:r>
        <w:rPr>
          <w:sz w:val="16"/>
          <w:szCs w:val="16"/>
        </w:rPr>
        <w:t xml:space="preserve"> Arandelas planas. Serie normal. Producto de clase C. (ISO 7091:2000).</w:t>
      </w:r>
    </w:p>
    <w:p w:rsidR="00A260EF" w:rsidRDefault="00A260EF" w:rsidP="00A260EF">
      <w:pPr>
        <w:pStyle w:val="Normal0"/>
        <w:tabs>
          <w:tab w:val="left" w:pos="284"/>
          <w:tab w:val="left" w:pos="7655"/>
          <w:tab w:val="left" w:pos="8959"/>
          <w:tab w:val="left" w:pos="9204"/>
          <w:tab w:val="left" w:pos="9912"/>
          <w:tab w:val="left" w:pos="10620"/>
          <w:tab w:val="left" w:pos="11328"/>
          <w:tab w:val="left" w:pos="12036"/>
          <w:tab w:val="left" w:pos="12744"/>
          <w:tab w:val="left" w:pos="13452"/>
          <w:tab w:val="left" w:pos="14160"/>
          <w:tab w:val="left" w:pos="14868"/>
          <w:tab w:val="left" w:pos="15576"/>
          <w:tab w:val="left" w:pos="16284"/>
        </w:tabs>
        <w:ind w:left="284"/>
        <w:jc w:val="both"/>
        <w:rPr>
          <w:sz w:val="16"/>
          <w:szCs w:val="16"/>
        </w:rPr>
      </w:pPr>
    </w:p>
    <w:p w:rsidR="00A260EF" w:rsidRDefault="00A260EF" w:rsidP="00A260EF">
      <w:pPr>
        <w:tabs>
          <w:tab w:val="left" w:pos="284"/>
        </w:tabs>
        <w:ind w:left="360" w:hanging="76"/>
        <w:jc w:val="both"/>
        <w:rPr>
          <w:b/>
          <w:bCs/>
          <w:szCs w:val="20"/>
          <w:u w:val="single"/>
        </w:rPr>
      </w:pPr>
      <w:r>
        <w:rPr>
          <w:b/>
          <w:bCs/>
          <w:u w:val="single"/>
        </w:rPr>
        <w:t>NORMAS INCLUIDAS EN EL DB-SE-CIMIENTOS</w:t>
      </w:r>
    </w:p>
    <w:p w:rsidR="00A260EF" w:rsidRDefault="00A260EF" w:rsidP="00A260EF">
      <w:pPr>
        <w:pStyle w:val="Normal0"/>
        <w:pBdr>
          <w:bottom w:val="single" w:sz="4" w:space="1" w:color="auto"/>
          <w:between w:val="single" w:sz="4" w:space="1" w:color="auto"/>
        </w:pBdr>
        <w:tabs>
          <w:tab w:val="left" w:pos="567"/>
          <w:tab w:val="left" w:pos="7655"/>
          <w:tab w:val="left" w:pos="8959"/>
          <w:tab w:val="left" w:pos="9204"/>
          <w:tab w:val="left" w:pos="9912"/>
          <w:tab w:val="left" w:pos="10620"/>
          <w:tab w:val="left" w:pos="11328"/>
          <w:tab w:val="left" w:pos="12036"/>
          <w:tab w:val="left" w:pos="12744"/>
          <w:tab w:val="left" w:pos="13452"/>
          <w:tab w:val="left" w:pos="14160"/>
          <w:tab w:val="left" w:pos="14868"/>
          <w:tab w:val="left" w:pos="15576"/>
          <w:tab w:val="left" w:pos="16284"/>
        </w:tabs>
        <w:spacing w:before="200"/>
        <w:ind w:left="567" w:hanging="283"/>
        <w:jc w:val="both"/>
        <w:rPr>
          <w:b/>
          <w:bCs/>
          <w:sz w:val="16"/>
          <w:szCs w:val="16"/>
        </w:rPr>
      </w:pPr>
      <w:r>
        <w:rPr>
          <w:b/>
          <w:bCs/>
          <w:sz w:val="16"/>
          <w:szCs w:val="16"/>
        </w:rPr>
        <w:t>NORMATIVA UNE</w:t>
      </w:r>
    </w:p>
    <w:p w:rsidR="00A260EF" w:rsidRDefault="00A260EF" w:rsidP="0080670C">
      <w:pPr>
        <w:pStyle w:val="Normal0"/>
        <w:numPr>
          <w:ilvl w:val="0"/>
          <w:numId w:val="6"/>
        </w:numPr>
        <w:tabs>
          <w:tab w:val="left" w:pos="567"/>
          <w:tab w:val="left" w:pos="7655"/>
          <w:tab w:val="left" w:pos="8959"/>
          <w:tab w:val="left" w:pos="9204"/>
          <w:tab w:val="left" w:pos="9912"/>
          <w:tab w:val="left" w:pos="10620"/>
          <w:tab w:val="left" w:pos="11328"/>
          <w:tab w:val="left" w:pos="12036"/>
          <w:tab w:val="left" w:pos="12744"/>
          <w:tab w:val="left" w:pos="13452"/>
          <w:tab w:val="left" w:pos="14160"/>
          <w:tab w:val="left" w:pos="14868"/>
          <w:tab w:val="left" w:pos="15576"/>
          <w:tab w:val="left" w:pos="16284"/>
        </w:tabs>
        <w:ind w:hanging="720"/>
        <w:jc w:val="both"/>
        <w:rPr>
          <w:sz w:val="16"/>
          <w:szCs w:val="16"/>
        </w:rPr>
      </w:pPr>
      <w:r>
        <w:rPr>
          <w:b/>
          <w:bCs/>
          <w:sz w:val="16"/>
          <w:szCs w:val="16"/>
        </w:rPr>
        <w:t>UNE 22 381:1993</w:t>
      </w:r>
      <w:r>
        <w:rPr>
          <w:sz w:val="16"/>
          <w:szCs w:val="16"/>
        </w:rPr>
        <w:t xml:space="preserve"> Control de vibraciones producidas por voladuras.</w:t>
      </w:r>
    </w:p>
    <w:p w:rsidR="00A260EF" w:rsidRDefault="00A260EF" w:rsidP="0080670C">
      <w:pPr>
        <w:pStyle w:val="Normal0"/>
        <w:numPr>
          <w:ilvl w:val="0"/>
          <w:numId w:val="6"/>
        </w:numPr>
        <w:tabs>
          <w:tab w:val="left" w:pos="567"/>
          <w:tab w:val="left" w:pos="7655"/>
          <w:tab w:val="left" w:pos="8959"/>
          <w:tab w:val="left" w:pos="9204"/>
          <w:tab w:val="left" w:pos="9912"/>
          <w:tab w:val="left" w:pos="10620"/>
          <w:tab w:val="left" w:pos="11328"/>
          <w:tab w:val="left" w:pos="12036"/>
          <w:tab w:val="left" w:pos="12744"/>
          <w:tab w:val="left" w:pos="13452"/>
          <w:tab w:val="left" w:pos="14160"/>
          <w:tab w:val="left" w:pos="14868"/>
          <w:tab w:val="left" w:pos="15576"/>
          <w:tab w:val="left" w:pos="16284"/>
        </w:tabs>
        <w:ind w:left="567" w:hanging="283"/>
        <w:jc w:val="both"/>
        <w:rPr>
          <w:sz w:val="16"/>
          <w:szCs w:val="16"/>
        </w:rPr>
      </w:pPr>
      <w:r>
        <w:rPr>
          <w:b/>
          <w:bCs/>
          <w:sz w:val="16"/>
          <w:szCs w:val="16"/>
        </w:rPr>
        <w:t>UNE 22 950-1:1990</w:t>
      </w:r>
      <w:r>
        <w:rPr>
          <w:sz w:val="16"/>
          <w:szCs w:val="16"/>
        </w:rPr>
        <w:t xml:space="preserve"> Propiedades mecánicas de las rocas. Ensayos para la determinación de la resistencia. Parte 1: Resistencia a la compresión </w:t>
      </w:r>
      <w:proofErr w:type="spellStart"/>
      <w:r>
        <w:rPr>
          <w:sz w:val="16"/>
          <w:szCs w:val="16"/>
        </w:rPr>
        <w:t>uniaxial</w:t>
      </w:r>
      <w:proofErr w:type="spellEnd"/>
      <w:r>
        <w:rPr>
          <w:sz w:val="16"/>
          <w:szCs w:val="16"/>
        </w:rPr>
        <w:t>.</w:t>
      </w:r>
    </w:p>
    <w:p w:rsidR="00A260EF" w:rsidRDefault="00A260EF" w:rsidP="0080670C">
      <w:pPr>
        <w:pStyle w:val="Normal0"/>
        <w:numPr>
          <w:ilvl w:val="0"/>
          <w:numId w:val="6"/>
        </w:numPr>
        <w:tabs>
          <w:tab w:val="left" w:pos="567"/>
          <w:tab w:val="left" w:pos="7655"/>
          <w:tab w:val="left" w:pos="8959"/>
          <w:tab w:val="left" w:pos="9204"/>
          <w:tab w:val="left" w:pos="9912"/>
          <w:tab w:val="left" w:pos="10620"/>
          <w:tab w:val="left" w:pos="11328"/>
          <w:tab w:val="left" w:pos="12036"/>
          <w:tab w:val="left" w:pos="12744"/>
          <w:tab w:val="left" w:pos="13452"/>
          <w:tab w:val="left" w:pos="14160"/>
          <w:tab w:val="left" w:pos="14868"/>
          <w:tab w:val="left" w:pos="15576"/>
          <w:tab w:val="left" w:pos="16284"/>
        </w:tabs>
        <w:ind w:left="567" w:hanging="283"/>
        <w:jc w:val="both"/>
        <w:rPr>
          <w:sz w:val="16"/>
          <w:szCs w:val="16"/>
        </w:rPr>
      </w:pPr>
      <w:r>
        <w:rPr>
          <w:b/>
          <w:bCs/>
          <w:sz w:val="16"/>
          <w:szCs w:val="16"/>
        </w:rPr>
        <w:t>UNE 22 950-2:1990</w:t>
      </w:r>
      <w:r>
        <w:rPr>
          <w:sz w:val="16"/>
          <w:szCs w:val="16"/>
        </w:rPr>
        <w:t xml:space="preserve"> Propiedades mecánicas de las rocas. Ensayos para la determinación de la resistencia. Parte 2: Resistencia a tracción. Determinación indirecta (ensayo brasileño).</w:t>
      </w:r>
    </w:p>
    <w:p w:rsidR="00A260EF" w:rsidRDefault="00A260EF" w:rsidP="0080670C">
      <w:pPr>
        <w:pStyle w:val="Normal0"/>
        <w:numPr>
          <w:ilvl w:val="0"/>
          <w:numId w:val="6"/>
        </w:numPr>
        <w:tabs>
          <w:tab w:val="left" w:pos="567"/>
          <w:tab w:val="left" w:pos="7655"/>
          <w:tab w:val="left" w:pos="8959"/>
          <w:tab w:val="left" w:pos="9204"/>
          <w:tab w:val="left" w:pos="9912"/>
          <w:tab w:val="left" w:pos="10620"/>
          <w:tab w:val="left" w:pos="11328"/>
          <w:tab w:val="left" w:pos="12036"/>
          <w:tab w:val="left" w:pos="12744"/>
          <w:tab w:val="left" w:pos="13452"/>
          <w:tab w:val="left" w:pos="14160"/>
          <w:tab w:val="left" w:pos="14868"/>
          <w:tab w:val="left" w:pos="15576"/>
          <w:tab w:val="left" w:pos="16284"/>
        </w:tabs>
        <w:ind w:left="567" w:hanging="283"/>
        <w:jc w:val="both"/>
        <w:rPr>
          <w:sz w:val="16"/>
          <w:szCs w:val="16"/>
        </w:rPr>
      </w:pPr>
      <w:r>
        <w:rPr>
          <w:b/>
          <w:bCs/>
          <w:sz w:val="16"/>
          <w:szCs w:val="16"/>
        </w:rPr>
        <w:t>UNE 80 303-1:2001</w:t>
      </w:r>
      <w:r>
        <w:rPr>
          <w:sz w:val="16"/>
          <w:szCs w:val="16"/>
        </w:rPr>
        <w:t xml:space="preserve"> Cementos con características adicionales. Parte 1: Cementos resistentes a los sulfatos.</w:t>
      </w:r>
    </w:p>
    <w:p w:rsidR="00A260EF" w:rsidRDefault="00A260EF" w:rsidP="0080670C">
      <w:pPr>
        <w:pStyle w:val="Normal0"/>
        <w:numPr>
          <w:ilvl w:val="0"/>
          <w:numId w:val="6"/>
        </w:numPr>
        <w:tabs>
          <w:tab w:val="left" w:pos="567"/>
          <w:tab w:val="left" w:pos="7655"/>
          <w:tab w:val="left" w:pos="8959"/>
          <w:tab w:val="left" w:pos="9204"/>
          <w:tab w:val="left" w:pos="9912"/>
          <w:tab w:val="left" w:pos="10620"/>
          <w:tab w:val="left" w:pos="11328"/>
          <w:tab w:val="left" w:pos="12036"/>
          <w:tab w:val="left" w:pos="12744"/>
          <w:tab w:val="left" w:pos="13452"/>
          <w:tab w:val="left" w:pos="14160"/>
          <w:tab w:val="left" w:pos="14868"/>
          <w:tab w:val="left" w:pos="15576"/>
          <w:tab w:val="left" w:pos="16284"/>
        </w:tabs>
        <w:ind w:left="567" w:hanging="283"/>
        <w:jc w:val="both"/>
        <w:rPr>
          <w:sz w:val="16"/>
          <w:szCs w:val="16"/>
        </w:rPr>
      </w:pPr>
      <w:r>
        <w:rPr>
          <w:b/>
          <w:bCs/>
          <w:sz w:val="16"/>
          <w:szCs w:val="16"/>
        </w:rPr>
        <w:t>UNE 80 303-2:2001</w:t>
      </w:r>
      <w:r>
        <w:rPr>
          <w:sz w:val="16"/>
          <w:szCs w:val="16"/>
        </w:rPr>
        <w:t xml:space="preserve"> Cementos con características adicionales. Parte 2: Cementos resistentes al agua de mar.</w:t>
      </w:r>
    </w:p>
    <w:p w:rsidR="00A260EF" w:rsidRDefault="00A260EF" w:rsidP="0080670C">
      <w:pPr>
        <w:pStyle w:val="Normal0"/>
        <w:numPr>
          <w:ilvl w:val="0"/>
          <w:numId w:val="6"/>
        </w:numPr>
        <w:tabs>
          <w:tab w:val="left" w:pos="567"/>
          <w:tab w:val="left" w:pos="7655"/>
          <w:tab w:val="left" w:pos="8959"/>
          <w:tab w:val="left" w:pos="9204"/>
          <w:tab w:val="left" w:pos="9912"/>
          <w:tab w:val="left" w:pos="10620"/>
          <w:tab w:val="left" w:pos="11328"/>
          <w:tab w:val="left" w:pos="12036"/>
          <w:tab w:val="left" w:pos="12744"/>
          <w:tab w:val="left" w:pos="13452"/>
          <w:tab w:val="left" w:pos="14160"/>
          <w:tab w:val="left" w:pos="14868"/>
          <w:tab w:val="left" w:pos="15576"/>
          <w:tab w:val="left" w:pos="16284"/>
        </w:tabs>
        <w:ind w:left="567" w:hanging="283"/>
        <w:jc w:val="both"/>
        <w:rPr>
          <w:sz w:val="16"/>
          <w:szCs w:val="16"/>
        </w:rPr>
      </w:pPr>
      <w:r>
        <w:rPr>
          <w:b/>
          <w:bCs/>
          <w:sz w:val="16"/>
          <w:szCs w:val="16"/>
        </w:rPr>
        <w:t>UNE 80 303-3:2001</w:t>
      </w:r>
      <w:r>
        <w:rPr>
          <w:sz w:val="16"/>
          <w:szCs w:val="16"/>
        </w:rPr>
        <w:t xml:space="preserve"> Cementos con características adicionales. Parte 3: Cementos de Bajo calor de hidratación.</w:t>
      </w:r>
    </w:p>
    <w:p w:rsidR="00A260EF" w:rsidRDefault="00A260EF" w:rsidP="0080670C">
      <w:pPr>
        <w:pStyle w:val="Normal0"/>
        <w:numPr>
          <w:ilvl w:val="0"/>
          <w:numId w:val="6"/>
        </w:numPr>
        <w:tabs>
          <w:tab w:val="left" w:pos="567"/>
          <w:tab w:val="left" w:pos="7655"/>
          <w:tab w:val="left" w:pos="8959"/>
          <w:tab w:val="left" w:pos="9204"/>
          <w:tab w:val="left" w:pos="9912"/>
          <w:tab w:val="left" w:pos="10620"/>
          <w:tab w:val="left" w:pos="11328"/>
          <w:tab w:val="left" w:pos="12036"/>
          <w:tab w:val="left" w:pos="12744"/>
          <w:tab w:val="left" w:pos="13452"/>
          <w:tab w:val="left" w:pos="14160"/>
          <w:tab w:val="left" w:pos="14868"/>
          <w:tab w:val="left" w:pos="15576"/>
          <w:tab w:val="left" w:pos="16284"/>
        </w:tabs>
        <w:ind w:left="567" w:hanging="283"/>
        <w:jc w:val="both"/>
        <w:rPr>
          <w:sz w:val="16"/>
          <w:szCs w:val="16"/>
        </w:rPr>
      </w:pPr>
      <w:r>
        <w:rPr>
          <w:b/>
          <w:bCs/>
          <w:sz w:val="16"/>
          <w:szCs w:val="16"/>
        </w:rPr>
        <w:t>UNE 103 101:1995</w:t>
      </w:r>
      <w:r>
        <w:rPr>
          <w:sz w:val="16"/>
          <w:szCs w:val="16"/>
        </w:rPr>
        <w:t xml:space="preserve"> Análisis granulométrico de suelos por tamizado.</w:t>
      </w:r>
    </w:p>
    <w:p w:rsidR="00A260EF" w:rsidRDefault="00A260EF" w:rsidP="0080670C">
      <w:pPr>
        <w:pStyle w:val="Normal0"/>
        <w:numPr>
          <w:ilvl w:val="0"/>
          <w:numId w:val="6"/>
        </w:numPr>
        <w:tabs>
          <w:tab w:val="left" w:pos="567"/>
          <w:tab w:val="left" w:pos="7655"/>
          <w:tab w:val="left" w:pos="8959"/>
          <w:tab w:val="left" w:pos="9204"/>
          <w:tab w:val="left" w:pos="9912"/>
          <w:tab w:val="left" w:pos="10620"/>
          <w:tab w:val="left" w:pos="11328"/>
          <w:tab w:val="left" w:pos="12036"/>
          <w:tab w:val="left" w:pos="12744"/>
          <w:tab w:val="left" w:pos="13452"/>
          <w:tab w:val="left" w:pos="14160"/>
          <w:tab w:val="left" w:pos="14868"/>
          <w:tab w:val="left" w:pos="15576"/>
          <w:tab w:val="left" w:pos="16284"/>
        </w:tabs>
        <w:ind w:left="567" w:hanging="283"/>
        <w:jc w:val="both"/>
        <w:rPr>
          <w:sz w:val="16"/>
          <w:szCs w:val="16"/>
        </w:rPr>
      </w:pPr>
      <w:r>
        <w:rPr>
          <w:b/>
          <w:bCs/>
          <w:sz w:val="16"/>
          <w:szCs w:val="16"/>
        </w:rPr>
        <w:t>UNE 103 102:1995</w:t>
      </w:r>
      <w:r>
        <w:rPr>
          <w:sz w:val="16"/>
          <w:szCs w:val="16"/>
        </w:rPr>
        <w:t xml:space="preserve"> Análisis granulométrico de suelos finos por sedimentación. Método del densímetro.</w:t>
      </w:r>
    </w:p>
    <w:p w:rsidR="00A260EF" w:rsidRDefault="00A260EF" w:rsidP="0080670C">
      <w:pPr>
        <w:pStyle w:val="Normal0"/>
        <w:numPr>
          <w:ilvl w:val="0"/>
          <w:numId w:val="6"/>
        </w:numPr>
        <w:tabs>
          <w:tab w:val="left" w:pos="567"/>
          <w:tab w:val="left" w:pos="7655"/>
          <w:tab w:val="left" w:pos="8959"/>
          <w:tab w:val="left" w:pos="9204"/>
          <w:tab w:val="left" w:pos="9912"/>
          <w:tab w:val="left" w:pos="10620"/>
          <w:tab w:val="left" w:pos="11328"/>
          <w:tab w:val="left" w:pos="12036"/>
          <w:tab w:val="left" w:pos="12744"/>
          <w:tab w:val="left" w:pos="13452"/>
          <w:tab w:val="left" w:pos="14160"/>
          <w:tab w:val="left" w:pos="14868"/>
          <w:tab w:val="left" w:pos="15576"/>
          <w:tab w:val="left" w:pos="16284"/>
        </w:tabs>
        <w:ind w:left="567" w:hanging="283"/>
        <w:jc w:val="both"/>
        <w:rPr>
          <w:sz w:val="16"/>
          <w:szCs w:val="16"/>
        </w:rPr>
      </w:pPr>
      <w:r>
        <w:rPr>
          <w:b/>
          <w:bCs/>
          <w:sz w:val="16"/>
          <w:szCs w:val="16"/>
        </w:rPr>
        <w:t>UNE 103 103:1994</w:t>
      </w:r>
      <w:r>
        <w:rPr>
          <w:sz w:val="16"/>
          <w:szCs w:val="16"/>
        </w:rPr>
        <w:t xml:space="preserve"> Determinación del límite líquido de un suelo por el método del aparato de </w:t>
      </w:r>
      <w:proofErr w:type="spellStart"/>
      <w:r>
        <w:rPr>
          <w:sz w:val="16"/>
          <w:szCs w:val="16"/>
        </w:rPr>
        <w:t>casagrande</w:t>
      </w:r>
      <w:proofErr w:type="spellEnd"/>
      <w:r>
        <w:rPr>
          <w:sz w:val="16"/>
          <w:szCs w:val="16"/>
        </w:rPr>
        <w:t>.</w:t>
      </w:r>
    </w:p>
    <w:p w:rsidR="00A260EF" w:rsidRDefault="00A260EF" w:rsidP="0080670C">
      <w:pPr>
        <w:pStyle w:val="Normal0"/>
        <w:numPr>
          <w:ilvl w:val="0"/>
          <w:numId w:val="6"/>
        </w:numPr>
        <w:tabs>
          <w:tab w:val="left" w:pos="567"/>
          <w:tab w:val="left" w:pos="7655"/>
          <w:tab w:val="left" w:pos="8959"/>
          <w:tab w:val="left" w:pos="9204"/>
          <w:tab w:val="left" w:pos="9912"/>
          <w:tab w:val="left" w:pos="10620"/>
          <w:tab w:val="left" w:pos="11328"/>
          <w:tab w:val="left" w:pos="12036"/>
          <w:tab w:val="left" w:pos="12744"/>
          <w:tab w:val="left" w:pos="13452"/>
          <w:tab w:val="left" w:pos="14160"/>
          <w:tab w:val="left" w:pos="14868"/>
          <w:tab w:val="left" w:pos="15576"/>
          <w:tab w:val="left" w:pos="16284"/>
        </w:tabs>
        <w:ind w:left="567" w:hanging="283"/>
        <w:jc w:val="both"/>
        <w:rPr>
          <w:sz w:val="16"/>
          <w:szCs w:val="16"/>
        </w:rPr>
      </w:pPr>
      <w:r>
        <w:rPr>
          <w:b/>
          <w:bCs/>
          <w:sz w:val="16"/>
          <w:szCs w:val="16"/>
        </w:rPr>
        <w:t>UNE 103 104:1993</w:t>
      </w:r>
      <w:r>
        <w:rPr>
          <w:sz w:val="16"/>
          <w:szCs w:val="16"/>
        </w:rPr>
        <w:t xml:space="preserve"> Determinación del límite plástico de un suelo.</w:t>
      </w:r>
    </w:p>
    <w:p w:rsidR="00A260EF" w:rsidRDefault="00A260EF" w:rsidP="0080670C">
      <w:pPr>
        <w:pStyle w:val="Normal0"/>
        <w:numPr>
          <w:ilvl w:val="0"/>
          <w:numId w:val="6"/>
        </w:numPr>
        <w:tabs>
          <w:tab w:val="left" w:pos="567"/>
          <w:tab w:val="left" w:pos="7655"/>
          <w:tab w:val="left" w:pos="8959"/>
          <w:tab w:val="left" w:pos="9204"/>
          <w:tab w:val="left" w:pos="9912"/>
          <w:tab w:val="left" w:pos="10620"/>
          <w:tab w:val="left" w:pos="11328"/>
          <w:tab w:val="left" w:pos="12036"/>
          <w:tab w:val="left" w:pos="12744"/>
          <w:tab w:val="left" w:pos="13452"/>
          <w:tab w:val="left" w:pos="14160"/>
          <w:tab w:val="left" w:pos="14868"/>
          <w:tab w:val="left" w:pos="15576"/>
          <w:tab w:val="left" w:pos="16284"/>
        </w:tabs>
        <w:ind w:left="567" w:hanging="283"/>
        <w:jc w:val="both"/>
        <w:rPr>
          <w:sz w:val="16"/>
          <w:szCs w:val="16"/>
        </w:rPr>
      </w:pPr>
      <w:r>
        <w:rPr>
          <w:b/>
          <w:bCs/>
          <w:sz w:val="16"/>
          <w:szCs w:val="16"/>
        </w:rPr>
        <w:t>UNE 103 108:1996</w:t>
      </w:r>
      <w:r>
        <w:rPr>
          <w:sz w:val="16"/>
          <w:szCs w:val="16"/>
        </w:rPr>
        <w:t xml:space="preserve"> Determinación de las características de retracción de un suelo.</w:t>
      </w:r>
    </w:p>
    <w:p w:rsidR="00A260EF" w:rsidRDefault="00A260EF" w:rsidP="0080670C">
      <w:pPr>
        <w:pStyle w:val="Normal0"/>
        <w:numPr>
          <w:ilvl w:val="0"/>
          <w:numId w:val="6"/>
        </w:numPr>
        <w:tabs>
          <w:tab w:val="left" w:pos="567"/>
          <w:tab w:val="left" w:pos="7655"/>
          <w:tab w:val="left" w:pos="8959"/>
          <w:tab w:val="left" w:pos="9204"/>
          <w:tab w:val="left" w:pos="9912"/>
          <w:tab w:val="left" w:pos="10620"/>
          <w:tab w:val="left" w:pos="11328"/>
          <w:tab w:val="left" w:pos="12036"/>
          <w:tab w:val="left" w:pos="12744"/>
          <w:tab w:val="left" w:pos="13452"/>
          <w:tab w:val="left" w:pos="14160"/>
          <w:tab w:val="left" w:pos="14868"/>
          <w:tab w:val="left" w:pos="15576"/>
          <w:tab w:val="left" w:pos="16284"/>
        </w:tabs>
        <w:ind w:left="567" w:hanging="283"/>
        <w:jc w:val="both"/>
        <w:rPr>
          <w:sz w:val="16"/>
          <w:szCs w:val="16"/>
        </w:rPr>
      </w:pPr>
      <w:r>
        <w:rPr>
          <w:b/>
          <w:bCs/>
          <w:sz w:val="16"/>
          <w:szCs w:val="16"/>
        </w:rPr>
        <w:t>UNE 103 200:1993</w:t>
      </w:r>
      <w:r>
        <w:rPr>
          <w:sz w:val="16"/>
          <w:szCs w:val="16"/>
        </w:rPr>
        <w:t xml:space="preserve"> Determinación del contenido de carbonatos en los suelos.</w:t>
      </w:r>
    </w:p>
    <w:p w:rsidR="00A260EF" w:rsidRDefault="00A260EF" w:rsidP="0080670C">
      <w:pPr>
        <w:pStyle w:val="Normal0"/>
        <w:numPr>
          <w:ilvl w:val="0"/>
          <w:numId w:val="6"/>
        </w:numPr>
        <w:tabs>
          <w:tab w:val="left" w:pos="567"/>
          <w:tab w:val="left" w:pos="7655"/>
          <w:tab w:val="left" w:pos="8959"/>
          <w:tab w:val="left" w:pos="9204"/>
          <w:tab w:val="left" w:pos="9912"/>
          <w:tab w:val="left" w:pos="10620"/>
          <w:tab w:val="left" w:pos="11328"/>
          <w:tab w:val="left" w:pos="12036"/>
          <w:tab w:val="left" w:pos="12744"/>
          <w:tab w:val="left" w:pos="13452"/>
          <w:tab w:val="left" w:pos="14160"/>
          <w:tab w:val="left" w:pos="14868"/>
          <w:tab w:val="left" w:pos="15576"/>
          <w:tab w:val="left" w:pos="16284"/>
        </w:tabs>
        <w:ind w:left="567" w:hanging="283"/>
        <w:jc w:val="both"/>
        <w:rPr>
          <w:sz w:val="16"/>
          <w:szCs w:val="16"/>
        </w:rPr>
      </w:pPr>
      <w:r>
        <w:rPr>
          <w:b/>
          <w:bCs/>
          <w:sz w:val="16"/>
          <w:szCs w:val="16"/>
        </w:rPr>
        <w:t>UNE 103 202:1995</w:t>
      </w:r>
      <w:r>
        <w:rPr>
          <w:sz w:val="16"/>
          <w:szCs w:val="16"/>
        </w:rPr>
        <w:t xml:space="preserve"> Determinación cualitativa del contenido en sulfatos solubles de un suelo.</w:t>
      </w:r>
    </w:p>
    <w:p w:rsidR="00A260EF" w:rsidRDefault="00A260EF" w:rsidP="0080670C">
      <w:pPr>
        <w:pStyle w:val="Normal0"/>
        <w:numPr>
          <w:ilvl w:val="0"/>
          <w:numId w:val="6"/>
        </w:numPr>
        <w:tabs>
          <w:tab w:val="left" w:pos="567"/>
          <w:tab w:val="left" w:pos="7655"/>
          <w:tab w:val="left" w:pos="8959"/>
          <w:tab w:val="left" w:pos="9204"/>
          <w:tab w:val="left" w:pos="9912"/>
          <w:tab w:val="left" w:pos="10620"/>
          <w:tab w:val="left" w:pos="11328"/>
          <w:tab w:val="left" w:pos="12036"/>
          <w:tab w:val="left" w:pos="12744"/>
          <w:tab w:val="left" w:pos="13452"/>
          <w:tab w:val="left" w:pos="14160"/>
          <w:tab w:val="left" w:pos="14868"/>
          <w:tab w:val="left" w:pos="15576"/>
          <w:tab w:val="left" w:pos="16284"/>
        </w:tabs>
        <w:ind w:left="567" w:hanging="283"/>
        <w:jc w:val="both"/>
        <w:rPr>
          <w:sz w:val="16"/>
          <w:szCs w:val="16"/>
        </w:rPr>
      </w:pPr>
      <w:r>
        <w:rPr>
          <w:b/>
          <w:bCs/>
          <w:sz w:val="16"/>
          <w:szCs w:val="16"/>
        </w:rPr>
        <w:t>UNE 103 204:1993</w:t>
      </w:r>
      <w:r>
        <w:rPr>
          <w:sz w:val="16"/>
          <w:szCs w:val="16"/>
        </w:rPr>
        <w:t xml:space="preserve"> Determinación del contenido de materia orgánica oxidable de un suelo por el método del permanganato potásico.</w:t>
      </w:r>
    </w:p>
    <w:p w:rsidR="00A260EF" w:rsidRDefault="00A260EF" w:rsidP="0080670C">
      <w:pPr>
        <w:pStyle w:val="Normal0"/>
        <w:numPr>
          <w:ilvl w:val="0"/>
          <w:numId w:val="6"/>
        </w:numPr>
        <w:tabs>
          <w:tab w:val="left" w:pos="567"/>
          <w:tab w:val="left" w:pos="7655"/>
          <w:tab w:val="left" w:pos="8959"/>
          <w:tab w:val="left" w:pos="9204"/>
          <w:tab w:val="left" w:pos="9912"/>
          <w:tab w:val="left" w:pos="10620"/>
          <w:tab w:val="left" w:pos="11328"/>
          <w:tab w:val="left" w:pos="12036"/>
          <w:tab w:val="left" w:pos="12744"/>
          <w:tab w:val="left" w:pos="13452"/>
          <w:tab w:val="left" w:pos="14160"/>
          <w:tab w:val="left" w:pos="14868"/>
          <w:tab w:val="left" w:pos="15576"/>
          <w:tab w:val="left" w:pos="16284"/>
        </w:tabs>
        <w:ind w:left="567" w:hanging="283"/>
        <w:jc w:val="both"/>
        <w:rPr>
          <w:sz w:val="16"/>
          <w:szCs w:val="16"/>
        </w:rPr>
      </w:pPr>
      <w:r>
        <w:rPr>
          <w:b/>
          <w:bCs/>
          <w:sz w:val="16"/>
          <w:szCs w:val="16"/>
        </w:rPr>
        <w:lastRenderedPageBreak/>
        <w:t>UNE 103 300:1993</w:t>
      </w:r>
      <w:r>
        <w:rPr>
          <w:sz w:val="16"/>
          <w:szCs w:val="16"/>
        </w:rPr>
        <w:t xml:space="preserve"> Determinación de la humedad de un suelo mediante secado en estufa.</w:t>
      </w:r>
    </w:p>
    <w:p w:rsidR="00A260EF" w:rsidRDefault="00A260EF" w:rsidP="0080670C">
      <w:pPr>
        <w:pStyle w:val="Normal0"/>
        <w:numPr>
          <w:ilvl w:val="0"/>
          <w:numId w:val="6"/>
        </w:numPr>
        <w:tabs>
          <w:tab w:val="left" w:pos="567"/>
          <w:tab w:val="left" w:pos="7655"/>
          <w:tab w:val="left" w:pos="8959"/>
          <w:tab w:val="left" w:pos="9204"/>
          <w:tab w:val="left" w:pos="9912"/>
          <w:tab w:val="left" w:pos="10620"/>
          <w:tab w:val="left" w:pos="11328"/>
          <w:tab w:val="left" w:pos="12036"/>
          <w:tab w:val="left" w:pos="12744"/>
          <w:tab w:val="left" w:pos="13452"/>
          <w:tab w:val="left" w:pos="14160"/>
          <w:tab w:val="left" w:pos="14868"/>
          <w:tab w:val="left" w:pos="15576"/>
          <w:tab w:val="left" w:pos="16284"/>
        </w:tabs>
        <w:ind w:left="567" w:hanging="283"/>
        <w:jc w:val="both"/>
        <w:rPr>
          <w:sz w:val="16"/>
          <w:szCs w:val="16"/>
        </w:rPr>
      </w:pPr>
      <w:r>
        <w:rPr>
          <w:b/>
          <w:bCs/>
          <w:sz w:val="16"/>
          <w:szCs w:val="16"/>
        </w:rPr>
        <w:t xml:space="preserve">UNE 103 301:1994 </w:t>
      </w:r>
      <w:r>
        <w:rPr>
          <w:sz w:val="16"/>
          <w:szCs w:val="16"/>
        </w:rPr>
        <w:t>Determinación de la densidad de un suelo. Método de la balanza hidrostática.</w:t>
      </w:r>
    </w:p>
    <w:p w:rsidR="00A260EF" w:rsidRDefault="00A260EF" w:rsidP="0080670C">
      <w:pPr>
        <w:pStyle w:val="Normal0"/>
        <w:numPr>
          <w:ilvl w:val="0"/>
          <w:numId w:val="6"/>
        </w:numPr>
        <w:tabs>
          <w:tab w:val="left" w:pos="567"/>
          <w:tab w:val="left" w:pos="7655"/>
          <w:tab w:val="left" w:pos="8959"/>
          <w:tab w:val="left" w:pos="9204"/>
          <w:tab w:val="left" w:pos="9912"/>
          <w:tab w:val="left" w:pos="10620"/>
          <w:tab w:val="left" w:pos="11328"/>
          <w:tab w:val="left" w:pos="12036"/>
          <w:tab w:val="left" w:pos="12744"/>
          <w:tab w:val="left" w:pos="13452"/>
          <w:tab w:val="left" w:pos="14160"/>
          <w:tab w:val="left" w:pos="14868"/>
          <w:tab w:val="left" w:pos="15576"/>
          <w:tab w:val="left" w:pos="16284"/>
        </w:tabs>
        <w:ind w:left="567" w:hanging="283"/>
        <w:jc w:val="both"/>
        <w:rPr>
          <w:sz w:val="16"/>
          <w:szCs w:val="16"/>
        </w:rPr>
      </w:pPr>
      <w:r>
        <w:rPr>
          <w:b/>
          <w:bCs/>
          <w:sz w:val="16"/>
          <w:szCs w:val="16"/>
        </w:rPr>
        <w:t>UNE 103 302:1994</w:t>
      </w:r>
      <w:r>
        <w:rPr>
          <w:sz w:val="16"/>
          <w:szCs w:val="16"/>
        </w:rPr>
        <w:t xml:space="preserve"> Determinación de la densidad relativa de las partículas de un suelo.</w:t>
      </w:r>
    </w:p>
    <w:p w:rsidR="00A260EF" w:rsidRDefault="00A260EF" w:rsidP="0080670C">
      <w:pPr>
        <w:pStyle w:val="Normal0"/>
        <w:numPr>
          <w:ilvl w:val="0"/>
          <w:numId w:val="6"/>
        </w:numPr>
        <w:tabs>
          <w:tab w:val="left" w:pos="567"/>
          <w:tab w:val="left" w:pos="7655"/>
          <w:tab w:val="left" w:pos="8959"/>
          <w:tab w:val="left" w:pos="9204"/>
          <w:tab w:val="left" w:pos="9912"/>
          <w:tab w:val="left" w:pos="10620"/>
          <w:tab w:val="left" w:pos="11328"/>
          <w:tab w:val="left" w:pos="12036"/>
          <w:tab w:val="left" w:pos="12744"/>
          <w:tab w:val="left" w:pos="13452"/>
          <w:tab w:val="left" w:pos="14160"/>
          <w:tab w:val="left" w:pos="14868"/>
          <w:tab w:val="left" w:pos="15576"/>
          <w:tab w:val="left" w:pos="16284"/>
        </w:tabs>
        <w:ind w:left="567" w:hanging="283"/>
        <w:jc w:val="both"/>
        <w:rPr>
          <w:sz w:val="16"/>
          <w:szCs w:val="16"/>
        </w:rPr>
      </w:pPr>
      <w:r>
        <w:rPr>
          <w:b/>
          <w:bCs/>
          <w:sz w:val="16"/>
          <w:szCs w:val="16"/>
        </w:rPr>
        <w:t>UNE 103 400:1993</w:t>
      </w:r>
      <w:r>
        <w:rPr>
          <w:sz w:val="16"/>
          <w:szCs w:val="16"/>
        </w:rPr>
        <w:t xml:space="preserve"> Ensayo de rotura a compresión simple en probetas de suelo.</w:t>
      </w:r>
    </w:p>
    <w:p w:rsidR="00A260EF" w:rsidRDefault="00A260EF" w:rsidP="0080670C">
      <w:pPr>
        <w:pStyle w:val="Normal0"/>
        <w:numPr>
          <w:ilvl w:val="0"/>
          <w:numId w:val="6"/>
        </w:numPr>
        <w:tabs>
          <w:tab w:val="left" w:pos="567"/>
          <w:tab w:val="left" w:pos="7655"/>
          <w:tab w:val="left" w:pos="8959"/>
          <w:tab w:val="left" w:pos="9204"/>
          <w:tab w:val="left" w:pos="9912"/>
          <w:tab w:val="left" w:pos="10620"/>
          <w:tab w:val="left" w:pos="11328"/>
          <w:tab w:val="left" w:pos="12036"/>
          <w:tab w:val="left" w:pos="12744"/>
          <w:tab w:val="left" w:pos="13452"/>
          <w:tab w:val="left" w:pos="14160"/>
          <w:tab w:val="left" w:pos="14868"/>
          <w:tab w:val="left" w:pos="15576"/>
          <w:tab w:val="left" w:pos="16284"/>
        </w:tabs>
        <w:ind w:left="567" w:hanging="283"/>
        <w:jc w:val="both"/>
        <w:rPr>
          <w:sz w:val="16"/>
          <w:szCs w:val="16"/>
        </w:rPr>
      </w:pPr>
      <w:r>
        <w:rPr>
          <w:b/>
          <w:bCs/>
          <w:sz w:val="16"/>
          <w:szCs w:val="16"/>
        </w:rPr>
        <w:t>UNE 103 401:1998</w:t>
      </w:r>
      <w:r>
        <w:rPr>
          <w:sz w:val="16"/>
          <w:szCs w:val="16"/>
        </w:rPr>
        <w:t xml:space="preserve"> Determinación de los parámetros de resistentes al esfuerzo cortante de una muestra de suelo en la caja de corte directo.</w:t>
      </w:r>
    </w:p>
    <w:p w:rsidR="00A260EF" w:rsidRDefault="00A260EF" w:rsidP="0080670C">
      <w:pPr>
        <w:pStyle w:val="Normal0"/>
        <w:numPr>
          <w:ilvl w:val="0"/>
          <w:numId w:val="6"/>
        </w:numPr>
        <w:tabs>
          <w:tab w:val="left" w:pos="567"/>
          <w:tab w:val="left" w:pos="7655"/>
          <w:tab w:val="left" w:pos="8959"/>
          <w:tab w:val="left" w:pos="9204"/>
          <w:tab w:val="left" w:pos="9912"/>
          <w:tab w:val="left" w:pos="10620"/>
          <w:tab w:val="left" w:pos="11328"/>
          <w:tab w:val="left" w:pos="12036"/>
          <w:tab w:val="left" w:pos="12744"/>
          <w:tab w:val="left" w:pos="13452"/>
          <w:tab w:val="left" w:pos="14160"/>
          <w:tab w:val="left" w:pos="14868"/>
          <w:tab w:val="left" w:pos="15576"/>
          <w:tab w:val="left" w:pos="16284"/>
        </w:tabs>
        <w:ind w:left="567" w:hanging="283"/>
        <w:jc w:val="both"/>
        <w:rPr>
          <w:sz w:val="16"/>
          <w:szCs w:val="16"/>
        </w:rPr>
      </w:pPr>
      <w:r>
        <w:rPr>
          <w:b/>
          <w:bCs/>
          <w:sz w:val="16"/>
          <w:szCs w:val="16"/>
        </w:rPr>
        <w:t>UNE 103 402:1998</w:t>
      </w:r>
      <w:r>
        <w:rPr>
          <w:sz w:val="16"/>
          <w:szCs w:val="16"/>
        </w:rPr>
        <w:t xml:space="preserve"> Determinación de los parámetros resistentes de una muestra de suelo en el equipo </w:t>
      </w:r>
      <w:proofErr w:type="spellStart"/>
      <w:r>
        <w:rPr>
          <w:sz w:val="16"/>
          <w:szCs w:val="16"/>
        </w:rPr>
        <w:t>triaxial</w:t>
      </w:r>
      <w:proofErr w:type="spellEnd"/>
      <w:r>
        <w:rPr>
          <w:sz w:val="16"/>
          <w:szCs w:val="16"/>
        </w:rPr>
        <w:t>.</w:t>
      </w:r>
    </w:p>
    <w:p w:rsidR="00A260EF" w:rsidRDefault="00A260EF" w:rsidP="0080670C">
      <w:pPr>
        <w:pStyle w:val="Normal0"/>
        <w:numPr>
          <w:ilvl w:val="0"/>
          <w:numId w:val="6"/>
        </w:numPr>
        <w:tabs>
          <w:tab w:val="left" w:pos="567"/>
          <w:tab w:val="left" w:pos="7655"/>
          <w:tab w:val="left" w:pos="8959"/>
          <w:tab w:val="left" w:pos="9204"/>
          <w:tab w:val="left" w:pos="9912"/>
          <w:tab w:val="left" w:pos="10620"/>
          <w:tab w:val="left" w:pos="11328"/>
          <w:tab w:val="left" w:pos="12036"/>
          <w:tab w:val="left" w:pos="12744"/>
          <w:tab w:val="left" w:pos="13452"/>
          <w:tab w:val="left" w:pos="14160"/>
          <w:tab w:val="left" w:pos="14868"/>
          <w:tab w:val="left" w:pos="15576"/>
          <w:tab w:val="left" w:pos="16284"/>
        </w:tabs>
        <w:ind w:left="567" w:hanging="283"/>
        <w:jc w:val="both"/>
        <w:rPr>
          <w:sz w:val="16"/>
          <w:szCs w:val="16"/>
        </w:rPr>
      </w:pPr>
      <w:r>
        <w:rPr>
          <w:b/>
          <w:bCs/>
          <w:sz w:val="16"/>
          <w:szCs w:val="16"/>
        </w:rPr>
        <w:t>UNE 103 405:1994</w:t>
      </w:r>
      <w:r>
        <w:rPr>
          <w:sz w:val="16"/>
          <w:szCs w:val="16"/>
        </w:rPr>
        <w:t xml:space="preserve"> Geotecnia. Ensayo de consolidación unidimensional de un suelo en edómetro.</w:t>
      </w:r>
    </w:p>
    <w:p w:rsidR="00A260EF" w:rsidRDefault="00A260EF" w:rsidP="0080670C">
      <w:pPr>
        <w:pStyle w:val="Normal0"/>
        <w:numPr>
          <w:ilvl w:val="0"/>
          <w:numId w:val="6"/>
        </w:numPr>
        <w:tabs>
          <w:tab w:val="left" w:pos="567"/>
          <w:tab w:val="left" w:pos="7655"/>
          <w:tab w:val="left" w:pos="8959"/>
          <w:tab w:val="left" w:pos="9204"/>
          <w:tab w:val="left" w:pos="9912"/>
          <w:tab w:val="left" w:pos="10620"/>
          <w:tab w:val="left" w:pos="11328"/>
          <w:tab w:val="left" w:pos="12036"/>
          <w:tab w:val="left" w:pos="12744"/>
          <w:tab w:val="left" w:pos="13452"/>
          <w:tab w:val="left" w:pos="14160"/>
          <w:tab w:val="left" w:pos="14868"/>
          <w:tab w:val="left" w:pos="15576"/>
          <w:tab w:val="left" w:pos="16284"/>
        </w:tabs>
        <w:ind w:left="567" w:hanging="283"/>
        <w:jc w:val="both"/>
        <w:rPr>
          <w:sz w:val="16"/>
          <w:szCs w:val="16"/>
        </w:rPr>
      </w:pPr>
      <w:r>
        <w:rPr>
          <w:b/>
          <w:bCs/>
          <w:sz w:val="16"/>
          <w:szCs w:val="16"/>
        </w:rPr>
        <w:t>UNE 103 500:1994</w:t>
      </w:r>
      <w:r>
        <w:rPr>
          <w:sz w:val="16"/>
          <w:szCs w:val="16"/>
        </w:rPr>
        <w:t xml:space="preserve"> Geotecnia. Ensayo de compactación. </w:t>
      </w:r>
      <w:proofErr w:type="spellStart"/>
      <w:r>
        <w:rPr>
          <w:sz w:val="16"/>
          <w:szCs w:val="16"/>
        </w:rPr>
        <w:t>Proctor</w:t>
      </w:r>
      <w:proofErr w:type="spellEnd"/>
      <w:r>
        <w:rPr>
          <w:sz w:val="16"/>
          <w:szCs w:val="16"/>
        </w:rPr>
        <w:t xml:space="preserve"> normal.</w:t>
      </w:r>
    </w:p>
    <w:p w:rsidR="00A260EF" w:rsidRDefault="00A260EF" w:rsidP="0080670C">
      <w:pPr>
        <w:pStyle w:val="Normal0"/>
        <w:numPr>
          <w:ilvl w:val="0"/>
          <w:numId w:val="6"/>
        </w:numPr>
        <w:tabs>
          <w:tab w:val="left" w:pos="567"/>
          <w:tab w:val="left" w:pos="7655"/>
          <w:tab w:val="left" w:pos="8959"/>
          <w:tab w:val="left" w:pos="9204"/>
          <w:tab w:val="left" w:pos="9912"/>
          <w:tab w:val="left" w:pos="10620"/>
          <w:tab w:val="left" w:pos="11328"/>
          <w:tab w:val="left" w:pos="12036"/>
          <w:tab w:val="left" w:pos="12744"/>
          <w:tab w:val="left" w:pos="13452"/>
          <w:tab w:val="left" w:pos="14160"/>
          <w:tab w:val="left" w:pos="14868"/>
          <w:tab w:val="left" w:pos="15576"/>
          <w:tab w:val="left" w:pos="16284"/>
        </w:tabs>
        <w:ind w:left="567" w:hanging="283"/>
        <w:jc w:val="both"/>
        <w:rPr>
          <w:sz w:val="16"/>
          <w:szCs w:val="16"/>
        </w:rPr>
      </w:pPr>
      <w:r>
        <w:rPr>
          <w:b/>
          <w:bCs/>
          <w:sz w:val="16"/>
          <w:szCs w:val="16"/>
        </w:rPr>
        <w:t>UNE 103 501:1994</w:t>
      </w:r>
      <w:r>
        <w:rPr>
          <w:sz w:val="16"/>
          <w:szCs w:val="16"/>
        </w:rPr>
        <w:t xml:space="preserve"> Geotecnia. Ensayo de compactación. </w:t>
      </w:r>
      <w:proofErr w:type="spellStart"/>
      <w:r>
        <w:rPr>
          <w:sz w:val="16"/>
          <w:szCs w:val="16"/>
        </w:rPr>
        <w:t>Proctor</w:t>
      </w:r>
      <w:proofErr w:type="spellEnd"/>
      <w:r>
        <w:rPr>
          <w:sz w:val="16"/>
          <w:szCs w:val="16"/>
        </w:rPr>
        <w:t xml:space="preserve"> modificado.</w:t>
      </w:r>
    </w:p>
    <w:p w:rsidR="00A260EF" w:rsidRDefault="00A260EF" w:rsidP="0080670C">
      <w:pPr>
        <w:pStyle w:val="Normal0"/>
        <w:numPr>
          <w:ilvl w:val="0"/>
          <w:numId w:val="6"/>
        </w:numPr>
        <w:tabs>
          <w:tab w:val="left" w:pos="567"/>
          <w:tab w:val="left" w:pos="7655"/>
          <w:tab w:val="left" w:pos="8959"/>
          <w:tab w:val="left" w:pos="9204"/>
          <w:tab w:val="left" w:pos="9912"/>
          <w:tab w:val="left" w:pos="10620"/>
          <w:tab w:val="left" w:pos="11328"/>
          <w:tab w:val="left" w:pos="12036"/>
          <w:tab w:val="left" w:pos="12744"/>
          <w:tab w:val="left" w:pos="13452"/>
          <w:tab w:val="left" w:pos="14160"/>
          <w:tab w:val="left" w:pos="14868"/>
          <w:tab w:val="left" w:pos="15576"/>
          <w:tab w:val="left" w:pos="16284"/>
        </w:tabs>
        <w:ind w:left="567" w:hanging="283"/>
        <w:jc w:val="both"/>
        <w:rPr>
          <w:sz w:val="16"/>
          <w:szCs w:val="16"/>
        </w:rPr>
      </w:pPr>
      <w:r>
        <w:rPr>
          <w:b/>
          <w:bCs/>
          <w:sz w:val="16"/>
          <w:szCs w:val="16"/>
        </w:rPr>
        <w:t>UNE 103 600:1996</w:t>
      </w:r>
      <w:r>
        <w:rPr>
          <w:sz w:val="16"/>
          <w:szCs w:val="16"/>
        </w:rPr>
        <w:t xml:space="preserve"> Determinación de la </w:t>
      </w:r>
      <w:proofErr w:type="spellStart"/>
      <w:r>
        <w:rPr>
          <w:sz w:val="16"/>
          <w:szCs w:val="16"/>
        </w:rPr>
        <w:t>expansividad</w:t>
      </w:r>
      <w:proofErr w:type="spellEnd"/>
      <w:r>
        <w:rPr>
          <w:sz w:val="16"/>
          <w:szCs w:val="16"/>
        </w:rPr>
        <w:t xml:space="preserve"> de un suelo en el aparato Lambe.</w:t>
      </w:r>
    </w:p>
    <w:p w:rsidR="00A260EF" w:rsidRDefault="00A260EF" w:rsidP="0080670C">
      <w:pPr>
        <w:pStyle w:val="Normal0"/>
        <w:numPr>
          <w:ilvl w:val="0"/>
          <w:numId w:val="6"/>
        </w:numPr>
        <w:tabs>
          <w:tab w:val="left" w:pos="567"/>
          <w:tab w:val="left" w:pos="7655"/>
          <w:tab w:val="left" w:pos="8959"/>
          <w:tab w:val="left" w:pos="9204"/>
          <w:tab w:val="left" w:pos="9912"/>
          <w:tab w:val="left" w:pos="10620"/>
          <w:tab w:val="left" w:pos="11328"/>
          <w:tab w:val="left" w:pos="12036"/>
          <w:tab w:val="left" w:pos="12744"/>
          <w:tab w:val="left" w:pos="13452"/>
          <w:tab w:val="left" w:pos="14160"/>
          <w:tab w:val="left" w:pos="14868"/>
          <w:tab w:val="left" w:pos="15576"/>
          <w:tab w:val="left" w:pos="16284"/>
        </w:tabs>
        <w:ind w:left="567" w:hanging="283"/>
        <w:jc w:val="both"/>
        <w:rPr>
          <w:sz w:val="16"/>
          <w:szCs w:val="16"/>
        </w:rPr>
      </w:pPr>
      <w:r>
        <w:rPr>
          <w:b/>
          <w:bCs/>
          <w:sz w:val="16"/>
          <w:szCs w:val="16"/>
        </w:rPr>
        <w:t>UNE 103 601:1996</w:t>
      </w:r>
      <w:r>
        <w:rPr>
          <w:sz w:val="16"/>
          <w:szCs w:val="16"/>
        </w:rPr>
        <w:t xml:space="preserve"> Ensayo del hinchamiento libre de un suelo en edómetro.</w:t>
      </w:r>
    </w:p>
    <w:p w:rsidR="00A260EF" w:rsidRDefault="00A260EF" w:rsidP="0080670C">
      <w:pPr>
        <w:pStyle w:val="Normal0"/>
        <w:numPr>
          <w:ilvl w:val="0"/>
          <w:numId w:val="6"/>
        </w:numPr>
        <w:tabs>
          <w:tab w:val="left" w:pos="567"/>
          <w:tab w:val="left" w:pos="7655"/>
          <w:tab w:val="left" w:pos="8959"/>
          <w:tab w:val="left" w:pos="9204"/>
          <w:tab w:val="left" w:pos="9912"/>
          <w:tab w:val="left" w:pos="10620"/>
          <w:tab w:val="left" w:pos="11328"/>
          <w:tab w:val="left" w:pos="12036"/>
          <w:tab w:val="left" w:pos="12744"/>
          <w:tab w:val="left" w:pos="13452"/>
          <w:tab w:val="left" w:pos="14160"/>
          <w:tab w:val="left" w:pos="14868"/>
          <w:tab w:val="left" w:pos="15576"/>
          <w:tab w:val="left" w:pos="16284"/>
        </w:tabs>
        <w:ind w:left="567" w:hanging="283"/>
        <w:jc w:val="both"/>
        <w:rPr>
          <w:sz w:val="16"/>
          <w:szCs w:val="16"/>
        </w:rPr>
      </w:pPr>
      <w:r>
        <w:rPr>
          <w:b/>
          <w:bCs/>
          <w:sz w:val="16"/>
          <w:szCs w:val="16"/>
        </w:rPr>
        <w:t>UNE 103 602:1996</w:t>
      </w:r>
      <w:r>
        <w:rPr>
          <w:sz w:val="16"/>
          <w:szCs w:val="16"/>
        </w:rPr>
        <w:t xml:space="preserve"> Ensayo para calcular la presión de hinchamiento de un suelo en edómetro.</w:t>
      </w:r>
    </w:p>
    <w:p w:rsidR="00A260EF" w:rsidRDefault="00A260EF" w:rsidP="0080670C">
      <w:pPr>
        <w:pStyle w:val="Normal0"/>
        <w:numPr>
          <w:ilvl w:val="0"/>
          <w:numId w:val="6"/>
        </w:numPr>
        <w:tabs>
          <w:tab w:val="left" w:pos="567"/>
          <w:tab w:val="left" w:pos="7655"/>
          <w:tab w:val="left" w:pos="8959"/>
          <w:tab w:val="left" w:pos="9204"/>
          <w:tab w:val="left" w:pos="9912"/>
          <w:tab w:val="left" w:pos="10620"/>
          <w:tab w:val="left" w:pos="11328"/>
          <w:tab w:val="left" w:pos="12036"/>
          <w:tab w:val="left" w:pos="12744"/>
          <w:tab w:val="left" w:pos="13452"/>
          <w:tab w:val="left" w:pos="14160"/>
          <w:tab w:val="left" w:pos="14868"/>
          <w:tab w:val="left" w:pos="15576"/>
          <w:tab w:val="left" w:pos="16284"/>
        </w:tabs>
        <w:ind w:left="567" w:hanging="283"/>
        <w:jc w:val="both"/>
        <w:rPr>
          <w:sz w:val="16"/>
          <w:szCs w:val="16"/>
        </w:rPr>
      </w:pPr>
      <w:r>
        <w:rPr>
          <w:b/>
          <w:bCs/>
          <w:sz w:val="16"/>
          <w:szCs w:val="16"/>
        </w:rPr>
        <w:t>UNE 103 800:1992</w:t>
      </w:r>
      <w:r>
        <w:rPr>
          <w:sz w:val="16"/>
          <w:szCs w:val="16"/>
        </w:rPr>
        <w:t xml:space="preserve"> Geotecnia. Ensayos in situ. Ensayo de penetración estándar (SPT).</w:t>
      </w:r>
    </w:p>
    <w:p w:rsidR="00A260EF" w:rsidRDefault="00A260EF" w:rsidP="0080670C">
      <w:pPr>
        <w:pStyle w:val="Normal0"/>
        <w:numPr>
          <w:ilvl w:val="0"/>
          <w:numId w:val="6"/>
        </w:numPr>
        <w:tabs>
          <w:tab w:val="left" w:pos="567"/>
          <w:tab w:val="left" w:pos="7655"/>
          <w:tab w:val="left" w:pos="8959"/>
          <w:tab w:val="left" w:pos="9204"/>
          <w:tab w:val="left" w:pos="9912"/>
          <w:tab w:val="left" w:pos="10620"/>
          <w:tab w:val="left" w:pos="11328"/>
          <w:tab w:val="left" w:pos="12036"/>
          <w:tab w:val="left" w:pos="12744"/>
          <w:tab w:val="left" w:pos="13452"/>
          <w:tab w:val="left" w:pos="14160"/>
          <w:tab w:val="left" w:pos="14868"/>
          <w:tab w:val="left" w:pos="15576"/>
          <w:tab w:val="left" w:pos="16284"/>
        </w:tabs>
        <w:ind w:left="567" w:hanging="283"/>
        <w:jc w:val="both"/>
        <w:rPr>
          <w:sz w:val="16"/>
          <w:szCs w:val="16"/>
        </w:rPr>
      </w:pPr>
      <w:r>
        <w:rPr>
          <w:b/>
          <w:bCs/>
          <w:sz w:val="16"/>
          <w:szCs w:val="16"/>
        </w:rPr>
        <w:t>UNE 103 801:1994</w:t>
      </w:r>
      <w:r>
        <w:rPr>
          <w:sz w:val="16"/>
          <w:szCs w:val="16"/>
        </w:rPr>
        <w:t xml:space="preserve"> Prueba de penetración dinámica superpesada.</w:t>
      </w:r>
    </w:p>
    <w:p w:rsidR="00A260EF" w:rsidRDefault="00A260EF" w:rsidP="0080670C">
      <w:pPr>
        <w:pStyle w:val="Normal0"/>
        <w:numPr>
          <w:ilvl w:val="0"/>
          <w:numId w:val="6"/>
        </w:numPr>
        <w:tabs>
          <w:tab w:val="left" w:pos="567"/>
          <w:tab w:val="left" w:pos="7655"/>
          <w:tab w:val="left" w:pos="8959"/>
          <w:tab w:val="left" w:pos="9204"/>
          <w:tab w:val="left" w:pos="9912"/>
          <w:tab w:val="left" w:pos="10620"/>
          <w:tab w:val="left" w:pos="11328"/>
          <w:tab w:val="left" w:pos="12036"/>
          <w:tab w:val="left" w:pos="12744"/>
          <w:tab w:val="left" w:pos="13452"/>
          <w:tab w:val="left" w:pos="14160"/>
          <w:tab w:val="left" w:pos="14868"/>
          <w:tab w:val="left" w:pos="15576"/>
          <w:tab w:val="left" w:pos="16284"/>
        </w:tabs>
        <w:ind w:left="567" w:hanging="283"/>
        <w:jc w:val="both"/>
        <w:rPr>
          <w:sz w:val="16"/>
          <w:szCs w:val="16"/>
        </w:rPr>
      </w:pPr>
      <w:r>
        <w:rPr>
          <w:b/>
          <w:bCs/>
          <w:sz w:val="16"/>
          <w:szCs w:val="16"/>
        </w:rPr>
        <w:t>UNE 103 802:1998</w:t>
      </w:r>
      <w:r>
        <w:rPr>
          <w:sz w:val="16"/>
          <w:szCs w:val="16"/>
        </w:rPr>
        <w:t xml:space="preserve"> Geotecnia. Prueba de penetración dinámica pesada.</w:t>
      </w:r>
    </w:p>
    <w:p w:rsidR="00A260EF" w:rsidRDefault="00A260EF" w:rsidP="0080670C">
      <w:pPr>
        <w:pStyle w:val="Normal0"/>
        <w:numPr>
          <w:ilvl w:val="0"/>
          <w:numId w:val="6"/>
        </w:numPr>
        <w:tabs>
          <w:tab w:val="left" w:pos="567"/>
          <w:tab w:val="left" w:pos="7655"/>
          <w:tab w:val="left" w:pos="8959"/>
          <w:tab w:val="left" w:pos="9204"/>
          <w:tab w:val="left" w:pos="9912"/>
          <w:tab w:val="left" w:pos="10620"/>
          <w:tab w:val="left" w:pos="11328"/>
          <w:tab w:val="left" w:pos="12036"/>
          <w:tab w:val="left" w:pos="12744"/>
          <w:tab w:val="left" w:pos="13452"/>
          <w:tab w:val="left" w:pos="14160"/>
          <w:tab w:val="left" w:pos="14868"/>
          <w:tab w:val="left" w:pos="15576"/>
          <w:tab w:val="left" w:pos="16284"/>
        </w:tabs>
        <w:ind w:left="567" w:hanging="283"/>
        <w:jc w:val="both"/>
        <w:rPr>
          <w:sz w:val="16"/>
          <w:szCs w:val="16"/>
        </w:rPr>
      </w:pPr>
      <w:r>
        <w:rPr>
          <w:b/>
          <w:bCs/>
          <w:sz w:val="16"/>
          <w:szCs w:val="16"/>
        </w:rPr>
        <w:t>UNE 103 804:1993</w:t>
      </w:r>
      <w:r>
        <w:rPr>
          <w:sz w:val="16"/>
          <w:szCs w:val="16"/>
        </w:rPr>
        <w:t xml:space="preserve"> Geotecnia. Procedimiento internacional de referencia para el ensayo de penetración con el cono (CPT).</w:t>
      </w:r>
    </w:p>
    <w:p w:rsidR="00A260EF" w:rsidRDefault="00A260EF" w:rsidP="0080670C">
      <w:pPr>
        <w:pStyle w:val="Normal0"/>
        <w:numPr>
          <w:ilvl w:val="0"/>
          <w:numId w:val="6"/>
        </w:numPr>
        <w:tabs>
          <w:tab w:val="left" w:pos="567"/>
          <w:tab w:val="left" w:pos="7655"/>
          <w:tab w:val="left" w:pos="8959"/>
          <w:tab w:val="left" w:pos="9204"/>
          <w:tab w:val="left" w:pos="9912"/>
          <w:tab w:val="left" w:pos="10620"/>
          <w:tab w:val="left" w:pos="11328"/>
          <w:tab w:val="left" w:pos="12036"/>
          <w:tab w:val="left" w:pos="12744"/>
          <w:tab w:val="left" w:pos="13452"/>
          <w:tab w:val="left" w:pos="14160"/>
          <w:tab w:val="left" w:pos="14868"/>
          <w:tab w:val="left" w:pos="15576"/>
          <w:tab w:val="left" w:pos="16284"/>
        </w:tabs>
        <w:ind w:left="567" w:hanging="283"/>
        <w:jc w:val="both"/>
        <w:rPr>
          <w:sz w:val="16"/>
          <w:szCs w:val="16"/>
        </w:rPr>
      </w:pPr>
      <w:r>
        <w:rPr>
          <w:b/>
          <w:bCs/>
          <w:sz w:val="16"/>
          <w:szCs w:val="16"/>
        </w:rPr>
        <w:t>UNE EN 1 536:2000</w:t>
      </w:r>
      <w:r>
        <w:rPr>
          <w:sz w:val="16"/>
          <w:szCs w:val="16"/>
        </w:rPr>
        <w:t xml:space="preserve"> Ejecución de trabajos especiales de geotecnia. Pilotes perforados.</w:t>
      </w:r>
    </w:p>
    <w:p w:rsidR="00A260EF" w:rsidRDefault="00A260EF" w:rsidP="0080670C">
      <w:pPr>
        <w:pStyle w:val="Normal0"/>
        <w:numPr>
          <w:ilvl w:val="0"/>
          <w:numId w:val="6"/>
        </w:numPr>
        <w:tabs>
          <w:tab w:val="left" w:pos="567"/>
          <w:tab w:val="left" w:pos="7655"/>
          <w:tab w:val="left" w:pos="8959"/>
          <w:tab w:val="left" w:pos="9204"/>
          <w:tab w:val="left" w:pos="9912"/>
          <w:tab w:val="left" w:pos="10620"/>
          <w:tab w:val="left" w:pos="11328"/>
          <w:tab w:val="left" w:pos="12036"/>
          <w:tab w:val="left" w:pos="12744"/>
          <w:tab w:val="left" w:pos="13452"/>
          <w:tab w:val="left" w:pos="14160"/>
          <w:tab w:val="left" w:pos="14868"/>
          <w:tab w:val="left" w:pos="15576"/>
          <w:tab w:val="left" w:pos="16284"/>
        </w:tabs>
        <w:ind w:left="567" w:hanging="283"/>
        <w:jc w:val="both"/>
        <w:rPr>
          <w:sz w:val="16"/>
          <w:szCs w:val="16"/>
        </w:rPr>
      </w:pPr>
      <w:r>
        <w:rPr>
          <w:b/>
          <w:bCs/>
          <w:sz w:val="16"/>
          <w:szCs w:val="16"/>
        </w:rPr>
        <w:t>UNE EN 1 537:2001</w:t>
      </w:r>
      <w:r>
        <w:rPr>
          <w:sz w:val="16"/>
          <w:szCs w:val="16"/>
        </w:rPr>
        <w:t xml:space="preserve"> Ejecución de trabajos geotécnicos especiales. Anclajes.</w:t>
      </w:r>
    </w:p>
    <w:p w:rsidR="00A260EF" w:rsidRDefault="00A260EF" w:rsidP="0080670C">
      <w:pPr>
        <w:pStyle w:val="Normal0"/>
        <w:numPr>
          <w:ilvl w:val="0"/>
          <w:numId w:val="6"/>
        </w:numPr>
        <w:tabs>
          <w:tab w:val="left" w:pos="567"/>
          <w:tab w:val="left" w:pos="7655"/>
          <w:tab w:val="left" w:pos="8959"/>
          <w:tab w:val="left" w:pos="9204"/>
          <w:tab w:val="left" w:pos="9912"/>
          <w:tab w:val="left" w:pos="10620"/>
          <w:tab w:val="left" w:pos="11328"/>
          <w:tab w:val="left" w:pos="12036"/>
          <w:tab w:val="left" w:pos="12744"/>
          <w:tab w:val="left" w:pos="13452"/>
          <w:tab w:val="left" w:pos="14160"/>
          <w:tab w:val="left" w:pos="14868"/>
          <w:tab w:val="left" w:pos="15576"/>
          <w:tab w:val="left" w:pos="16284"/>
        </w:tabs>
        <w:ind w:left="567" w:hanging="283"/>
        <w:jc w:val="both"/>
        <w:rPr>
          <w:sz w:val="16"/>
          <w:szCs w:val="16"/>
        </w:rPr>
      </w:pPr>
      <w:r>
        <w:rPr>
          <w:b/>
          <w:bCs/>
          <w:sz w:val="16"/>
          <w:szCs w:val="16"/>
        </w:rPr>
        <w:t>UNE EN 1 538:2000</w:t>
      </w:r>
      <w:r>
        <w:rPr>
          <w:sz w:val="16"/>
          <w:szCs w:val="16"/>
        </w:rPr>
        <w:t xml:space="preserve"> Ejecución de trabajos geotécnicos especiales. Muros-pantalla.</w:t>
      </w:r>
    </w:p>
    <w:p w:rsidR="00A260EF" w:rsidRDefault="00A260EF" w:rsidP="0080670C">
      <w:pPr>
        <w:pStyle w:val="Normal0"/>
        <w:numPr>
          <w:ilvl w:val="0"/>
          <w:numId w:val="6"/>
        </w:numPr>
        <w:tabs>
          <w:tab w:val="left" w:pos="567"/>
          <w:tab w:val="left" w:pos="7655"/>
          <w:tab w:val="left" w:pos="8959"/>
          <w:tab w:val="left" w:pos="9204"/>
          <w:tab w:val="left" w:pos="9912"/>
          <w:tab w:val="left" w:pos="10620"/>
          <w:tab w:val="left" w:pos="11328"/>
          <w:tab w:val="left" w:pos="12036"/>
          <w:tab w:val="left" w:pos="12744"/>
          <w:tab w:val="left" w:pos="13452"/>
          <w:tab w:val="left" w:pos="14160"/>
          <w:tab w:val="left" w:pos="14868"/>
          <w:tab w:val="left" w:pos="15576"/>
          <w:tab w:val="left" w:pos="16284"/>
        </w:tabs>
        <w:ind w:left="567" w:hanging="283"/>
        <w:jc w:val="both"/>
        <w:rPr>
          <w:sz w:val="16"/>
          <w:szCs w:val="16"/>
        </w:rPr>
      </w:pPr>
      <w:r>
        <w:rPr>
          <w:b/>
          <w:bCs/>
          <w:sz w:val="16"/>
          <w:szCs w:val="16"/>
        </w:rPr>
        <w:t>UNE EN 12 699:2001</w:t>
      </w:r>
      <w:r>
        <w:rPr>
          <w:sz w:val="16"/>
          <w:szCs w:val="16"/>
        </w:rPr>
        <w:t xml:space="preserve"> Realización de trabajos geotécnicos especiales. </w:t>
      </w:r>
      <w:proofErr w:type="spellStart"/>
      <w:r>
        <w:rPr>
          <w:sz w:val="16"/>
          <w:szCs w:val="16"/>
          <w:lang w:val="en-US"/>
        </w:rPr>
        <w:t>Pilotes</w:t>
      </w:r>
      <w:proofErr w:type="spellEnd"/>
      <w:r>
        <w:rPr>
          <w:sz w:val="16"/>
          <w:szCs w:val="16"/>
          <w:lang w:val="en-US"/>
        </w:rPr>
        <w:t xml:space="preserve"> de </w:t>
      </w:r>
      <w:proofErr w:type="spellStart"/>
      <w:r>
        <w:rPr>
          <w:sz w:val="16"/>
          <w:szCs w:val="16"/>
          <w:lang w:val="en-US"/>
        </w:rPr>
        <w:t>desplazamiento</w:t>
      </w:r>
      <w:proofErr w:type="spellEnd"/>
      <w:r>
        <w:rPr>
          <w:sz w:val="16"/>
          <w:szCs w:val="16"/>
          <w:lang w:val="en-US"/>
        </w:rPr>
        <w:t>.</w:t>
      </w:r>
    </w:p>
    <w:p w:rsidR="00A260EF" w:rsidRDefault="00A260EF" w:rsidP="00A260EF">
      <w:pPr>
        <w:pStyle w:val="Normal0"/>
        <w:pBdr>
          <w:bottom w:val="single" w:sz="4" w:space="1" w:color="auto"/>
          <w:between w:val="single" w:sz="4" w:space="1" w:color="auto"/>
        </w:pBdr>
        <w:tabs>
          <w:tab w:val="left" w:pos="284"/>
          <w:tab w:val="left" w:pos="7655"/>
          <w:tab w:val="left" w:pos="8959"/>
          <w:tab w:val="left" w:pos="9204"/>
          <w:tab w:val="left" w:pos="9912"/>
          <w:tab w:val="left" w:pos="10620"/>
          <w:tab w:val="left" w:pos="11328"/>
          <w:tab w:val="left" w:pos="12036"/>
          <w:tab w:val="left" w:pos="12744"/>
          <w:tab w:val="left" w:pos="13452"/>
          <w:tab w:val="left" w:pos="14160"/>
          <w:tab w:val="left" w:pos="14868"/>
          <w:tab w:val="left" w:pos="15576"/>
          <w:tab w:val="left" w:pos="16284"/>
        </w:tabs>
        <w:spacing w:before="200"/>
        <w:ind w:left="284"/>
        <w:jc w:val="both"/>
        <w:rPr>
          <w:b/>
          <w:bCs/>
          <w:sz w:val="16"/>
          <w:szCs w:val="16"/>
          <w:lang w:val="en-US"/>
        </w:rPr>
      </w:pPr>
      <w:r>
        <w:rPr>
          <w:b/>
          <w:bCs/>
          <w:sz w:val="16"/>
          <w:szCs w:val="16"/>
          <w:lang w:val="en-US"/>
        </w:rPr>
        <w:t>NORMATIVA ASTM</w:t>
      </w:r>
    </w:p>
    <w:p w:rsidR="00A260EF" w:rsidRDefault="00A260EF" w:rsidP="0080670C">
      <w:pPr>
        <w:pStyle w:val="Normal0"/>
        <w:numPr>
          <w:ilvl w:val="0"/>
          <w:numId w:val="7"/>
        </w:numPr>
        <w:ind w:left="567" w:hanging="283"/>
        <w:jc w:val="both"/>
        <w:rPr>
          <w:sz w:val="16"/>
          <w:szCs w:val="16"/>
          <w:lang w:val="en-US"/>
        </w:rPr>
      </w:pPr>
      <w:proofErr w:type="gramStart"/>
      <w:r>
        <w:rPr>
          <w:b/>
          <w:bCs/>
          <w:sz w:val="16"/>
          <w:szCs w:val="16"/>
          <w:lang w:val="en-US"/>
        </w:rPr>
        <w:t>ASTM :</w:t>
      </w:r>
      <w:proofErr w:type="gramEnd"/>
      <w:r>
        <w:rPr>
          <w:b/>
          <w:bCs/>
          <w:sz w:val="16"/>
          <w:szCs w:val="16"/>
          <w:lang w:val="en-US"/>
        </w:rPr>
        <w:t xml:space="preserve"> G57-78 (G57-95a)</w:t>
      </w:r>
      <w:r>
        <w:rPr>
          <w:sz w:val="16"/>
          <w:szCs w:val="16"/>
          <w:lang w:val="en-US"/>
        </w:rPr>
        <w:t xml:space="preserve"> Standard Test Method for field measurement of soil resistivity using the </w:t>
      </w:r>
      <w:proofErr w:type="spellStart"/>
      <w:r>
        <w:rPr>
          <w:sz w:val="16"/>
          <w:szCs w:val="16"/>
          <w:lang w:val="en-US"/>
        </w:rPr>
        <w:t>Wenner</w:t>
      </w:r>
      <w:proofErr w:type="spellEnd"/>
      <w:r>
        <w:rPr>
          <w:sz w:val="16"/>
          <w:szCs w:val="16"/>
          <w:lang w:val="en-US"/>
        </w:rPr>
        <w:t xml:space="preserve"> Four-Electrode Method.</w:t>
      </w:r>
    </w:p>
    <w:p w:rsidR="00A260EF" w:rsidRDefault="00A260EF" w:rsidP="0080670C">
      <w:pPr>
        <w:pStyle w:val="Normal0"/>
        <w:numPr>
          <w:ilvl w:val="0"/>
          <w:numId w:val="7"/>
        </w:numPr>
        <w:ind w:left="567" w:hanging="283"/>
        <w:jc w:val="both"/>
        <w:rPr>
          <w:sz w:val="16"/>
          <w:szCs w:val="16"/>
          <w:lang w:val="en-US"/>
        </w:rPr>
      </w:pPr>
      <w:proofErr w:type="gramStart"/>
      <w:r>
        <w:rPr>
          <w:b/>
          <w:bCs/>
          <w:sz w:val="16"/>
          <w:szCs w:val="16"/>
          <w:lang w:val="en-US"/>
        </w:rPr>
        <w:t>ASTM :</w:t>
      </w:r>
      <w:proofErr w:type="gramEnd"/>
      <w:r>
        <w:rPr>
          <w:b/>
          <w:bCs/>
          <w:sz w:val="16"/>
          <w:szCs w:val="16"/>
          <w:lang w:val="en-US"/>
        </w:rPr>
        <w:t xml:space="preserve"> D 4428/D4428M-00</w:t>
      </w:r>
      <w:r>
        <w:rPr>
          <w:sz w:val="16"/>
          <w:szCs w:val="16"/>
          <w:lang w:val="en-US"/>
        </w:rPr>
        <w:t xml:space="preserve"> Standard Test Methods for </w:t>
      </w:r>
      <w:proofErr w:type="spellStart"/>
      <w:r>
        <w:rPr>
          <w:sz w:val="16"/>
          <w:szCs w:val="16"/>
          <w:lang w:val="en-US"/>
        </w:rPr>
        <w:t>Crosshole</w:t>
      </w:r>
      <w:proofErr w:type="spellEnd"/>
      <w:r>
        <w:rPr>
          <w:sz w:val="16"/>
          <w:szCs w:val="16"/>
          <w:lang w:val="en-US"/>
        </w:rPr>
        <w:t xml:space="preserve"> Seismic Testing.</w:t>
      </w:r>
    </w:p>
    <w:p w:rsidR="00A260EF" w:rsidRDefault="00A260EF" w:rsidP="00A260EF">
      <w:pPr>
        <w:pStyle w:val="Normal0"/>
        <w:pBdr>
          <w:bottom w:val="single" w:sz="4" w:space="1" w:color="auto"/>
          <w:between w:val="single" w:sz="4" w:space="1" w:color="auto"/>
        </w:pBdr>
        <w:tabs>
          <w:tab w:val="left" w:pos="284"/>
          <w:tab w:val="left" w:pos="7655"/>
          <w:tab w:val="left" w:pos="8959"/>
          <w:tab w:val="left" w:pos="9204"/>
          <w:tab w:val="left" w:pos="9912"/>
          <w:tab w:val="left" w:pos="10620"/>
          <w:tab w:val="left" w:pos="11328"/>
          <w:tab w:val="left" w:pos="12036"/>
          <w:tab w:val="left" w:pos="12744"/>
          <w:tab w:val="left" w:pos="13452"/>
          <w:tab w:val="left" w:pos="14160"/>
          <w:tab w:val="left" w:pos="14868"/>
          <w:tab w:val="left" w:pos="15576"/>
          <w:tab w:val="left" w:pos="16284"/>
        </w:tabs>
        <w:spacing w:before="200"/>
        <w:ind w:left="284"/>
        <w:jc w:val="both"/>
        <w:rPr>
          <w:b/>
          <w:bCs/>
          <w:sz w:val="16"/>
          <w:szCs w:val="16"/>
        </w:rPr>
      </w:pPr>
      <w:r>
        <w:rPr>
          <w:b/>
          <w:bCs/>
          <w:sz w:val="16"/>
          <w:szCs w:val="16"/>
        </w:rPr>
        <w:t>NORMATIVA NLT</w:t>
      </w:r>
    </w:p>
    <w:p w:rsidR="00A260EF" w:rsidRDefault="00A260EF" w:rsidP="0080670C">
      <w:pPr>
        <w:pStyle w:val="Normal0"/>
        <w:numPr>
          <w:ilvl w:val="0"/>
          <w:numId w:val="8"/>
        </w:numPr>
        <w:ind w:left="567" w:hanging="283"/>
        <w:jc w:val="both"/>
        <w:rPr>
          <w:sz w:val="16"/>
          <w:szCs w:val="16"/>
        </w:rPr>
      </w:pPr>
      <w:r>
        <w:rPr>
          <w:b/>
          <w:bCs/>
          <w:sz w:val="16"/>
          <w:szCs w:val="16"/>
        </w:rPr>
        <w:t>NLT 225:1999</w:t>
      </w:r>
      <w:r>
        <w:rPr>
          <w:sz w:val="16"/>
          <w:szCs w:val="16"/>
        </w:rPr>
        <w:t xml:space="preserve"> Estabilidad de los áridos y fragmentos de roca frente a la acción de desmoronamiento en agua.</w:t>
      </w:r>
    </w:p>
    <w:p w:rsidR="00A260EF" w:rsidRDefault="00A260EF" w:rsidP="0080670C">
      <w:pPr>
        <w:pStyle w:val="Normal0"/>
        <w:numPr>
          <w:ilvl w:val="0"/>
          <w:numId w:val="8"/>
        </w:numPr>
        <w:ind w:left="567" w:hanging="283"/>
        <w:jc w:val="both"/>
        <w:rPr>
          <w:sz w:val="16"/>
          <w:szCs w:val="16"/>
        </w:rPr>
      </w:pPr>
      <w:r>
        <w:rPr>
          <w:b/>
          <w:bCs/>
          <w:sz w:val="16"/>
          <w:szCs w:val="16"/>
        </w:rPr>
        <w:t>NLT 254:1999</w:t>
      </w:r>
      <w:r>
        <w:rPr>
          <w:sz w:val="16"/>
          <w:szCs w:val="16"/>
        </w:rPr>
        <w:t xml:space="preserve"> Ensayo de colapso en suelos.</w:t>
      </w:r>
    </w:p>
    <w:p w:rsidR="00A260EF" w:rsidRDefault="00A260EF" w:rsidP="0080670C">
      <w:pPr>
        <w:pStyle w:val="Normal0"/>
        <w:numPr>
          <w:ilvl w:val="0"/>
          <w:numId w:val="8"/>
        </w:numPr>
        <w:ind w:left="567" w:hanging="283"/>
        <w:jc w:val="both"/>
        <w:rPr>
          <w:sz w:val="16"/>
          <w:szCs w:val="16"/>
        </w:rPr>
      </w:pPr>
      <w:r>
        <w:rPr>
          <w:b/>
          <w:bCs/>
          <w:sz w:val="16"/>
          <w:szCs w:val="16"/>
        </w:rPr>
        <w:t>NLT 251:1996</w:t>
      </w:r>
      <w:r>
        <w:rPr>
          <w:sz w:val="16"/>
          <w:szCs w:val="16"/>
        </w:rPr>
        <w:t xml:space="preserve"> Determinación de la durabilidad al desmoronamiento de rocas blandas.</w:t>
      </w:r>
    </w:p>
    <w:p w:rsidR="00A260EF" w:rsidRDefault="00A260EF" w:rsidP="00A260EF">
      <w:pPr>
        <w:pStyle w:val="Normal0"/>
        <w:tabs>
          <w:tab w:val="left" w:pos="284"/>
          <w:tab w:val="left" w:pos="7655"/>
          <w:tab w:val="left" w:pos="8959"/>
          <w:tab w:val="left" w:pos="9204"/>
          <w:tab w:val="left" w:pos="9912"/>
          <w:tab w:val="left" w:pos="10620"/>
          <w:tab w:val="left" w:pos="11328"/>
          <w:tab w:val="left" w:pos="12036"/>
          <w:tab w:val="left" w:pos="12744"/>
          <w:tab w:val="left" w:pos="13452"/>
          <w:tab w:val="left" w:pos="14160"/>
          <w:tab w:val="left" w:pos="14868"/>
          <w:tab w:val="left" w:pos="15576"/>
          <w:tab w:val="left" w:pos="16284"/>
        </w:tabs>
        <w:ind w:left="284"/>
        <w:jc w:val="both"/>
        <w:rPr>
          <w:sz w:val="16"/>
          <w:szCs w:val="16"/>
        </w:rPr>
      </w:pPr>
    </w:p>
    <w:p w:rsidR="00A260EF" w:rsidRDefault="00A260EF" w:rsidP="00A260EF">
      <w:pPr>
        <w:tabs>
          <w:tab w:val="left" w:pos="284"/>
        </w:tabs>
        <w:ind w:left="360" w:hanging="76"/>
        <w:jc w:val="both"/>
        <w:rPr>
          <w:b/>
          <w:bCs/>
          <w:szCs w:val="20"/>
          <w:u w:val="single"/>
        </w:rPr>
      </w:pPr>
      <w:r>
        <w:rPr>
          <w:b/>
          <w:bCs/>
          <w:u w:val="single"/>
        </w:rPr>
        <w:t>NORMAS INCLUIDAS EN EL DB-SE-FÁBRICA</w:t>
      </w:r>
    </w:p>
    <w:p w:rsidR="00A260EF" w:rsidRDefault="00A260EF" w:rsidP="00A260EF">
      <w:pPr>
        <w:tabs>
          <w:tab w:val="left" w:pos="284"/>
        </w:tabs>
        <w:ind w:left="360" w:hanging="76"/>
        <w:jc w:val="both"/>
        <w:rPr>
          <w:b/>
          <w:bCs/>
          <w:u w:val="single"/>
        </w:rPr>
      </w:pPr>
    </w:p>
    <w:p w:rsidR="00A260EF" w:rsidRDefault="00A260EF" w:rsidP="00A260EF">
      <w:pPr>
        <w:pStyle w:val="Normal0"/>
        <w:tabs>
          <w:tab w:val="left" w:pos="284"/>
          <w:tab w:val="left" w:pos="7655"/>
          <w:tab w:val="left" w:pos="8959"/>
          <w:tab w:val="left" w:pos="9204"/>
          <w:tab w:val="left" w:pos="9912"/>
          <w:tab w:val="left" w:pos="10620"/>
          <w:tab w:val="left" w:pos="11328"/>
          <w:tab w:val="left" w:pos="12036"/>
          <w:tab w:val="left" w:pos="12744"/>
          <w:tab w:val="left" w:pos="13452"/>
          <w:tab w:val="left" w:pos="14160"/>
          <w:tab w:val="left" w:pos="14868"/>
          <w:tab w:val="left" w:pos="15576"/>
          <w:tab w:val="left" w:pos="16284"/>
        </w:tabs>
        <w:ind w:left="284"/>
        <w:jc w:val="both"/>
        <w:rPr>
          <w:sz w:val="16"/>
          <w:szCs w:val="16"/>
        </w:rPr>
      </w:pPr>
      <w:r>
        <w:rPr>
          <w:sz w:val="16"/>
          <w:szCs w:val="16"/>
        </w:rPr>
        <w:t>El título de las normas UNE citadas en el texto o utilizables para ensayos es el siguiente:</w:t>
      </w:r>
    </w:p>
    <w:p w:rsidR="00A260EF" w:rsidRDefault="00A260EF" w:rsidP="0080670C">
      <w:pPr>
        <w:pStyle w:val="Normal0"/>
        <w:numPr>
          <w:ilvl w:val="0"/>
          <w:numId w:val="9"/>
        </w:numPr>
        <w:ind w:left="567" w:hanging="283"/>
        <w:jc w:val="both"/>
        <w:rPr>
          <w:sz w:val="16"/>
          <w:szCs w:val="16"/>
        </w:rPr>
      </w:pPr>
      <w:r>
        <w:rPr>
          <w:b/>
          <w:bCs/>
          <w:sz w:val="16"/>
          <w:szCs w:val="16"/>
        </w:rPr>
        <w:t>UNE EN 771-1:2003</w:t>
      </w:r>
      <w:r>
        <w:rPr>
          <w:sz w:val="16"/>
          <w:szCs w:val="16"/>
        </w:rPr>
        <w:t xml:space="preserve"> Especificaciones de piezas para fábrica de albañilería. Parte 1: Piezas de arcilla cocida</w:t>
      </w:r>
    </w:p>
    <w:p w:rsidR="00A260EF" w:rsidRDefault="00A260EF" w:rsidP="0080670C">
      <w:pPr>
        <w:pStyle w:val="Normal0"/>
        <w:numPr>
          <w:ilvl w:val="0"/>
          <w:numId w:val="9"/>
        </w:numPr>
        <w:ind w:left="567" w:hanging="283"/>
        <w:jc w:val="both"/>
        <w:rPr>
          <w:sz w:val="16"/>
          <w:szCs w:val="16"/>
        </w:rPr>
      </w:pPr>
      <w:r>
        <w:rPr>
          <w:b/>
          <w:bCs/>
          <w:sz w:val="16"/>
          <w:szCs w:val="16"/>
        </w:rPr>
        <w:t>UNE EN 771-2:2000</w:t>
      </w:r>
      <w:r>
        <w:rPr>
          <w:sz w:val="16"/>
          <w:szCs w:val="16"/>
        </w:rPr>
        <w:t xml:space="preserve"> Especificación de piezas para fábrica de albañilería. </w:t>
      </w:r>
      <w:proofErr w:type="spellStart"/>
      <w:r>
        <w:rPr>
          <w:sz w:val="16"/>
          <w:szCs w:val="16"/>
          <w:lang w:val="en-US"/>
        </w:rPr>
        <w:t>Parte</w:t>
      </w:r>
      <w:proofErr w:type="spellEnd"/>
      <w:r>
        <w:rPr>
          <w:sz w:val="16"/>
          <w:szCs w:val="16"/>
          <w:lang w:val="en-US"/>
        </w:rPr>
        <w:t xml:space="preserve"> 2: </w:t>
      </w:r>
      <w:proofErr w:type="spellStart"/>
      <w:r>
        <w:rPr>
          <w:sz w:val="16"/>
          <w:szCs w:val="16"/>
          <w:lang w:val="en-US"/>
        </w:rPr>
        <w:t>Piezas</w:t>
      </w:r>
      <w:proofErr w:type="spellEnd"/>
      <w:r>
        <w:rPr>
          <w:sz w:val="16"/>
          <w:szCs w:val="16"/>
          <w:lang w:val="en-US"/>
        </w:rPr>
        <w:t xml:space="preserve"> </w:t>
      </w:r>
      <w:proofErr w:type="spellStart"/>
      <w:r>
        <w:rPr>
          <w:sz w:val="16"/>
          <w:szCs w:val="16"/>
          <w:lang w:val="en-US"/>
        </w:rPr>
        <w:t>silicocalcáreas</w:t>
      </w:r>
      <w:proofErr w:type="spellEnd"/>
      <w:r>
        <w:rPr>
          <w:sz w:val="16"/>
          <w:szCs w:val="16"/>
          <w:lang w:val="en-US"/>
        </w:rPr>
        <w:t>.</w:t>
      </w:r>
    </w:p>
    <w:p w:rsidR="00A260EF" w:rsidRDefault="00A260EF" w:rsidP="0080670C">
      <w:pPr>
        <w:pStyle w:val="Normal0"/>
        <w:numPr>
          <w:ilvl w:val="0"/>
          <w:numId w:val="9"/>
        </w:numPr>
        <w:ind w:left="567" w:hanging="283"/>
        <w:jc w:val="both"/>
        <w:rPr>
          <w:sz w:val="16"/>
          <w:szCs w:val="16"/>
          <w:lang w:val="en-US"/>
        </w:rPr>
      </w:pPr>
      <w:r>
        <w:rPr>
          <w:b/>
          <w:bCs/>
          <w:sz w:val="16"/>
          <w:szCs w:val="16"/>
          <w:lang w:val="en-US"/>
        </w:rPr>
        <w:t>EN 771-3:2003</w:t>
      </w:r>
      <w:r>
        <w:rPr>
          <w:sz w:val="16"/>
          <w:szCs w:val="16"/>
          <w:lang w:val="en-US"/>
        </w:rPr>
        <w:t xml:space="preserve"> Specification for masonry units - Part 3: Aggregate concrete masonry units (Dense and light-weight aggregates)</w:t>
      </w:r>
    </w:p>
    <w:p w:rsidR="00A260EF" w:rsidRDefault="00A260EF" w:rsidP="0080670C">
      <w:pPr>
        <w:pStyle w:val="Normal0"/>
        <w:numPr>
          <w:ilvl w:val="0"/>
          <w:numId w:val="9"/>
        </w:numPr>
        <w:ind w:left="567" w:hanging="283"/>
        <w:jc w:val="both"/>
        <w:rPr>
          <w:sz w:val="16"/>
          <w:szCs w:val="16"/>
        </w:rPr>
      </w:pPr>
      <w:r>
        <w:rPr>
          <w:b/>
          <w:bCs/>
          <w:sz w:val="16"/>
          <w:szCs w:val="16"/>
        </w:rPr>
        <w:t>UNE EN 771-4:2000</w:t>
      </w:r>
      <w:r>
        <w:rPr>
          <w:sz w:val="16"/>
          <w:szCs w:val="16"/>
        </w:rPr>
        <w:t xml:space="preserve"> Especificaciones de piezas para fábrica de albañilería. Parte 4: Bloques de hormigón celular curado en autoclave.</w:t>
      </w:r>
    </w:p>
    <w:p w:rsidR="00A260EF" w:rsidRDefault="00A260EF" w:rsidP="0080670C">
      <w:pPr>
        <w:pStyle w:val="Normal0"/>
        <w:numPr>
          <w:ilvl w:val="0"/>
          <w:numId w:val="9"/>
        </w:numPr>
        <w:ind w:left="567" w:hanging="283"/>
        <w:jc w:val="both"/>
        <w:rPr>
          <w:sz w:val="16"/>
          <w:szCs w:val="16"/>
        </w:rPr>
      </w:pPr>
      <w:r>
        <w:rPr>
          <w:b/>
          <w:bCs/>
          <w:sz w:val="16"/>
          <w:szCs w:val="16"/>
        </w:rPr>
        <w:t>UNE EN 772-1:2002</w:t>
      </w:r>
      <w:r>
        <w:rPr>
          <w:sz w:val="16"/>
          <w:szCs w:val="16"/>
        </w:rPr>
        <w:t xml:space="preserve"> Métodos de ensayo de piezas para fábrica de albañilería. Parte 1: Determinación de la resistencia a compresión.</w:t>
      </w:r>
    </w:p>
    <w:p w:rsidR="00A260EF" w:rsidRDefault="00A260EF" w:rsidP="0080670C">
      <w:pPr>
        <w:pStyle w:val="Normal0"/>
        <w:numPr>
          <w:ilvl w:val="0"/>
          <w:numId w:val="9"/>
        </w:numPr>
        <w:ind w:left="567" w:hanging="283"/>
        <w:jc w:val="both"/>
        <w:rPr>
          <w:sz w:val="16"/>
          <w:szCs w:val="16"/>
        </w:rPr>
      </w:pPr>
      <w:r>
        <w:rPr>
          <w:b/>
          <w:bCs/>
          <w:sz w:val="16"/>
          <w:szCs w:val="16"/>
        </w:rPr>
        <w:t>UNE EN 845-1:200</w:t>
      </w:r>
      <w:r>
        <w:rPr>
          <w:sz w:val="16"/>
          <w:szCs w:val="16"/>
        </w:rPr>
        <w:t xml:space="preserve"> Especificación de componentes auxiliares para fábricas de albañilería. Parte 1: Llaves, amarres, colgadores, ménsulas y ángulos.</w:t>
      </w:r>
    </w:p>
    <w:p w:rsidR="00A260EF" w:rsidRDefault="00A260EF" w:rsidP="0080670C">
      <w:pPr>
        <w:pStyle w:val="Normal0"/>
        <w:numPr>
          <w:ilvl w:val="0"/>
          <w:numId w:val="9"/>
        </w:numPr>
        <w:ind w:left="567" w:hanging="283"/>
        <w:jc w:val="both"/>
        <w:rPr>
          <w:sz w:val="16"/>
          <w:szCs w:val="16"/>
        </w:rPr>
      </w:pPr>
      <w:r>
        <w:rPr>
          <w:b/>
          <w:bCs/>
          <w:sz w:val="16"/>
          <w:szCs w:val="16"/>
        </w:rPr>
        <w:t>UNE EN 845-3:2001</w:t>
      </w:r>
      <w:r>
        <w:rPr>
          <w:sz w:val="16"/>
          <w:szCs w:val="16"/>
        </w:rPr>
        <w:t xml:space="preserve"> Especificación de componentes auxiliares para fábricas de albañilería. Parte 3: Armaduras de tendel prefabricadas de malla de acero.</w:t>
      </w:r>
    </w:p>
    <w:p w:rsidR="00A260EF" w:rsidRDefault="00A260EF" w:rsidP="0080670C">
      <w:pPr>
        <w:pStyle w:val="Normal0"/>
        <w:numPr>
          <w:ilvl w:val="0"/>
          <w:numId w:val="9"/>
        </w:numPr>
        <w:ind w:left="567" w:hanging="283"/>
        <w:jc w:val="both"/>
        <w:rPr>
          <w:sz w:val="16"/>
          <w:szCs w:val="16"/>
        </w:rPr>
      </w:pPr>
      <w:r>
        <w:rPr>
          <w:b/>
          <w:bCs/>
          <w:sz w:val="16"/>
          <w:szCs w:val="16"/>
        </w:rPr>
        <w:t>UNE EN 846-2:2001</w:t>
      </w:r>
      <w:r>
        <w:rPr>
          <w:sz w:val="16"/>
          <w:szCs w:val="16"/>
        </w:rPr>
        <w:t xml:space="preserve"> Métodos de ensayo de componentes auxiliares para fábricas de albañilería. Parte 2: Determinación de la adhesión de las armaduras de tendel prefabricadas en juntas de mortero.</w:t>
      </w:r>
    </w:p>
    <w:p w:rsidR="00A260EF" w:rsidRDefault="00A260EF" w:rsidP="0080670C">
      <w:pPr>
        <w:pStyle w:val="Normal0"/>
        <w:numPr>
          <w:ilvl w:val="0"/>
          <w:numId w:val="9"/>
        </w:numPr>
        <w:ind w:left="567" w:hanging="283"/>
        <w:jc w:val="both"/>
        <w:rPr>
          <w:sz w:val="16"/>
          <w:szCs w:val="16"/>
        </w:rPr>
      </w:pPr>
      <w:r>
        <w:rPr>
          <w:b/>
          <w:bCs/>
          <w:sz w:val="16"/>
          <w:szCs w:val="16"/>
        </w:rPr>
        <w:t>UNE EN 846-</w:t>
      </w:r>
      <w:proofErr w:type="gramStart"/>
      <w:r>
        <w:rPr>
          <w:b/>
          <w:bCs/>
          <w:sz w:val="16"/>
          <w:szCs w:val="16"/>
        </w:rPr>
        <w:t>5 :</w:t>
      </w:r>
      <w:proofErr w:type="gramEnd"/>
      <w:r>
        <w:rPr>
          <w:b/>
          <w:bCs/>
          <w:sz w:val="16"/>
          <w:szCs w:val="16"/>
        </w:rPr>
        <w:t>2001</w:t>
      </w:r>
      <w:r>
        <w:rPr>
          <w:sz w:val="16"/>
          <w:szCs w:val="16"/>
        </w:rPr>
        <w:t xml:space="preserve"> Métodos de ensayo de componentes auxiliares para fábricas de albañilería. Parte 5: Determinación de la resistencia a tracción y a compresión y las características de carga-desplazamiento de las llaves (ensayo entre dos elementos).</w:t>
      </w:r>
    </w:p>
    <w:p w:rsidR="00A260EF" w:rsidRDefault="00A260EF" w:rsidP="0080670C">
      <w:pPr>
        <w:pStyle w:val="Normal0"/>
        <w:numPr>
          <w:ilvl w:val="0"/>
          <w:numId w:val="9"/>
        </w:numPr>
        <w:ind w:left="567" w:hanging="283"/>
        <w:jc w:val="both"/>
        <w:rPr>
          <w:sz w:val="16"/>
          <w:szCs w:val="16"/>
        </w:rPr>
      </w:pPr>
      <w:r>
        <w:rPr>
          <w:b/>
          <w:bCs/>
          <w:sz w:val="16"/>
          <w:szCs w:val="16"/>
        </w:rPr>
        <w:t xml:space="preserve">UNE EN 846-6:2001 </w:t>
      </w:r>
      <w:r>
        <w:rPr>
          <w:sz w:val="16"/>
          <w:szCs w:val="16"/>
        </w:rPr>
        <w:t>Métodos de ensayo de componentes auxiliares para fábricas de albañilería. Parte 6: Determinación de la resistencia a tracción y a compresión y las características de carga-desplazamiento de las llaves (ensayo sobre un solo extremo).</w:t>
      </w:r>
    </w:p>
    <w:p w:rsidR="00A260EF" w:rsidRDefault="00A260EF" w:rsidP="0080670C">
      <w:pPr>
        <w:pStyle w:val="Normal0"/>
        <w:numPr>
          <w:ilvl w:val="0"/>
          <w:numId w:val="9"/>
        </w:numPr>
        <w:ind w:left="567" w:hanging="283"/>
        <w:jc w:val="both"/>
        <w:rPr>
          <w:sz w:val="16"/>
          <w:szCs w:val="16"/>
        </w:rPr>
      </w:pPr>
      <w:r>
        <w:rPr>
          <w:b/>
          <w:bCs/>
          <w:sz w:val="16"/>
          <w:szCs w:val="16"/>
        </w:rPr>
        <w:t>UNE EN 998-2:2002</w:t>
      </w:r>
      <w:r>
        <w:rPr>
          <w:sz w:val="16"/>
          <w:szCs w:val="16"/>
        </w:rPr>
        <w:t xml:space="preserve"> Especificaciones de los morteros para albañilería. Parte 2: Morteros para albañilería</w:t>
      </w:r>
    </w:p>
    <w:p w:rsidR="00A260EF" w:rsidRDefault="00A260EF" w:rsidP="0080670C">
      <w:pPr>
        <w:pStyle w:val="Normal0"/>
        <w:numPr>
          <w:ilvl w:val="0"/>
          <w:numId w:val="9"/>
        </w:numPr>
        <w:ind w:left="567" w:hanging="283"/>
        <w:jc w:val="both"/>
        <w:rPr>
          <w:sz w:val="16"/>
          <w:szCs w:val="16"/>
        </w:rPr>
      </w:pPr>
      <w:r>
        <w:rPr>
          <w:b/>
          <w:bCs/>
          <w:sz w:val="16"/>
          <w:szCs w:val="16"/>
        </w:rPr>
        <w:t>UNE EN 1015-11:2000</w:t>
      </w:r>
      <w:r>
        <w:rPr>
          <w:sz w:val="16"/>
          <w:szCs w:val="16"/>
        </w:rPr>
        <w:t xml:space="preserve"> Métodos de ensayo de los morteros para albañilería. Parte 11: Determinación de la resistencia a flexión y a compresión del mortero endurecido.</w:t>
      </w:r>
    </w:p>
    <w:p w:rsidR="00A260EF" w:rsidRDefault="00A260EF" w:rsidP="0080670C">
      <w:pPr>
        <w:pStyle w:val="Normal0"/>
        <w:numPr>
          <w:ilvl w:val="0"/>
          <w:numId w:val="9"/>
        </w:numPr>
        <w:ind w:left="567" w:hanging="283"/>
        <w:jc w:val="both"/>
        <w:rPr>
          <w:sz w:val="16"/>
          <w:szCs w:val="16"/>
        </w:rPr>
      </w:pPr>
      <w:r>
        <w:rPr>
          <w:b/>
          <w:bCs/>
          <w:sz w:val="16"/>
          <w:szCs w:val="16"/>
        </w:rPr>
        <w:t>UNE EN 1052-1:1999</w:t>
      </w:r>
      <w:r>
        <w:rPr>
          <w:sz w:val="16"/>
          <w:szCs w:val="16"/>
        </w:rPr>
        <w:t xml:space="preserve"> Métodos de ensayo para fábricas de albañilería. Parte 1: Determinación de la resistencia a compresión.</w:t>
      </w:r>
    </w:p>
    <w:p w:rsidR="00A260EF" w:rsidRDefault="00A260EF" w:rsidP="0080670C">
      <w:pPr>
        <w:pStyle w:val="Normal0"/>
        <w:numPr>
          <w:ilvl w:val="0"/>
          <w:numId w:val="9"/>
        </w:numPr>
        <w:ind w:left="567" w:hanging="283"/>
        <w:jc w:val="both"/>
        <w:rPr>
          <w:sz w:val="16"/>
          <w:szCs w:val="16"/>
        </w:rPr>
      </w:pPr>
      <w:r>
        <w:rPr>
          <w:b/>
          <w:bCs/>
          <w:sz w:val="16"/>
          <w:szCs w:val="16"/>
        </w:rPr>
        <w:t>UNE EN 1052-2:2000</w:t>
      </w:r>
      <w:r>
        <w:rPr>
          <w:sz w:val="16"/>
          <w:szCs w:val="16"/>
        </w:rPr>
        <w:t xml:space="preserve"> Métodos de ensayo para fábricas de albañilería. Parte 2: Determinación de la resistencia a la flexión.</w:t>
      </w:r>
    </w:p>
    <w:p w:rsidR="00A260EF" w:rsidRDefault="00A260EF" w:rsidP="0080670C">
      <w:pPr>
        <w:pStyle w:val="Normal0"/>
        <w:numPr>
          <w:ilvl w:val="0"/>
          <w:numId w:val="9"/>
        </w:numPr>
        <w:ind w:left="567" w:hanging="283"/>
        <w:jc w:val="both"/>
        <w:rPr>
          <w:sz w:val="16"/>
          <w:szCs w:val="16"/>
        </w:rPr>
      </w:pPr>
      <w:r>
        <w:rPr>
          <w:b/>
          <w:bCs/>
          <w:sz w:val="16"/>
          <w:szCs w:val="16"/>
        </w:rPr>
        <w:t>UNE EN 1052-</w:t>
      </w:r>
      <w:proofErr w:type="gramStart"/>
      <w:r>
        <w:rPr>
          <w:b/>
          <w:bCs/>
          <w:sz w:val="16"/>
          <w:szCs w:val="16"/>
        </w:rPr>
        <w:t>3 :</w:t>
      </w:r>
      <w:proofErr w:type="gramEnd"/>
      <w:r>
        <w:rPr>
          <w:b/>
          <w:bCs/>
          <w:sz w:val="16"/>
          <w:szCs w:val="16"/>
        </w:rPr>
        <w:t>2003</w:t>
      </w:r>
      <w:r>
        <w:rPr>
          <w:sz w:val="16"/>
          <w:szCs w:val="16"/>
        </w:rPr>
        <w:t xml:space="preserve"> Métodos de ensayo para fábricas de albañilería. Parte 3: Determinación de la resistencia inicial a cortante.</w:t>
      </w:r>
    </w:p>
    <w:p w:rsidR="00A260EF" w:rsidRDefault="00A260EF" w:rsidP="0080670C">
      <w:pPr>
        <w:pStyle w:val="Normal0"/>
        <w:numPr>
          <w:ilvl w:val="0"/>
          <w:numId w:val="9"/>
        </w:numPr>
        <w:ind w:left="567" w:hanging="283"/>
        <w:jc w:val="both"/>
        <w:rPr>
          <w:sz w:val="16"/>
          <w:szCs w:val="16"/>
        </w:rPr>
      </w:pPr>
      <w:r>
        <w:rPr>
          <w:b/>
          <w:bCs/>
          <w:sz w:val="16"/>
          <w:szCs w:val="16"/>
        </w:rPr>
        <w:t>UNE EN 1052-4:2001</w:t>
      </w:r>
      <w:r>
        <w:rPr>
          <w:sz w:val="16"/>
          <w:szCs w:val="16"/>
        </w:rPr>
        <w:t xml:space="preserve"> Métodos de ensayo para fábrica de albañilería. Parte 4: Determinación de la resistencia al cizallamiento incluyendo la barrer al agua por capilaridad</w:t>
      </w:r>
    </w:p>
    <w:p w:rsidR="00A260EF" w:rsidRDefault="00A260EF" w:rsidP="0080670C">
      <w:pPr>
        <w:pStyle w:val="Normal0"/>
        <w:numPr>
          <w:ilvl w:val="0"/>
          <w:numId w:val="9"/>
        </w:numPr>
        <w:ind w:left="567" w:hanging="283"/>
        <w:jc w:val="both"/>
        <w:rPr>
          <w:sz w:val="16"/>
          <w:szCs w:val="16"/>
        </w:rPr>
      </w:pPr>
      <w:r>
        <w:rPr>
          <w:b/>
          <w:bCs/>
          <w:sz w:val="16"/>
          <w:szCs w:val="16"/>
        </w:rPr>
        <w:t>UNE EN 10088-1:1996</w:t>
      </w:r>
      <w:r>
        <w:rPr>
          <w:sz w:val="16"/>
          <w:szCs w:val="16"/>
        </w:rPr>
        <w:t xml:space="preserve"> Aceros inoxidables. Parte 1: Relación de aceros inoxidables.</w:t>
      </w:r>
    </w:p>
    <w:p w:rsidR="00A260EF" w:rsidRDefault="00A260EF" w:rsidP="0080670C">
      <w:pPr>
        <w:pStyle w:val="Normal0"/>
        <w:numPr>
          <w:ilvl w:val="0"/>
          <w:numId w:val="9"/>
        </w:numPr>
        <w:ind w:left="567" w:hanging="283"/>
        <w:jc w:val="both"/>
        <w:rPr>
          <w:sz w:val="16"/>
          <w:szCs w:val="16"/>
        </w:rPr>
      </w:pPr>
      <w:r>
        <w:rPr>
          <w:b/>
          <w:bCs/>
          <w:sz w:val="16"/>
          <w:szCs w:val="16"/>
        </w:rPr>
        <w:t>UNE EN 10088-2:1996</w:t>
      </w:r>
      <w:r>
        <w:rPr>
          <w:sz w:val="16"/>
          <w:szCs w:val="16"/>
        </w:rPr>
        <w:t xml:space="preserve"> Aceros inoxidables. Parte 2: Condiciones técnicas de suministro de planchas y bandas para uso general.</w:t>
      </w:r>
    </w:p>
    <w:p w:rsidR="00A260EF" w:rsidRDefault="00A260EF" w:rsidP="0080670C">
      <w:pPr>
        <w:pStyle w:val="Normal0"/>
        <w:numPr>
          <w:ilvl w:val="0"/>
          <w:numId w:val="9"/>
        </w:numPr>
        <w:ind w:left="567" w:hanging="283"/>
        <w:jc w:val="both"/>
        <w:rPr>
          <w:sz w:val="16"/>
          <w:szCs w:val="16"/>
        </w:rPr>
      </w:pPr>
      <w:r>
        <w:rPr>
          <w:b/>
          <w:bCs/>
          <w:sz w:val="16"/>
          <w:szCs w:val="16"/>
        </w:rPr>
        <w:t>UNE EN 10088-3:1996</w:t>
      </w:r>
      <w:r>
        <w:rPr>
          <w:sz w:val="16"/>
          <w:szCs w:val="16"/>
        </w:rPr>
        <w:t xml:space="preserve"> Aceros inoxidables. Parte 3: Condiciones técnicas de suministro para </w:t>
      </w:r>
      <w:proofErr w:type="spellStart"/>
      <w:r>
        <w:rPr>
          <w:sz w:val="16"/>
          <w:szCs w:val="16"/>
        </w:rPr>
        <w:t>semiproductos</w:t>
      </w:r>
      <w:proofErr w:type="spellEnd"/>
      <w:r>
        <w:rPr>
          <w:sz w:val="16"/>
          <w:szCs w:val="16"/>
        </w:rPr>
        <w:t>, barras, alambrón y perfiles para aplicaciones en general.</w:t>
      </w:r>
    </w:p>
    <w:p w:rsidR="00A260EF" w:rsidRDefault="00A260EF" w:rsidP="0080670C">
      <w:pPr>
        <w:pStyle w:val="Normal0"/>
        <w:numPr>
          <w:ilvl w:val="0"/>
          <w:numId w:val="9"/>
        </w:numPr>
        <w:ind w:left="567" w:hanging="283"/>
        <w:jc w:val="both"/>
        <w:rPr>
          <w:sz w:val="16"/>
          <w:szCs w:val="16"/>
        </w:rPr>
      </w:pPr>
      <w:r>
        <w:rPr>
          <w:b/>
          <w:bCs/>
          <w:sz w:val="16"/>
          <w:szCs w:val="16"/>
        </w:rPr>
        <w:t>UNE ENV 10080:1996</w:t>
      </w:r>
      <w:r>
        <w:rPr>
          <w:sz w:val="16"/>
          <w:szCs w:val="16"/>
        </w:rPr>
        <w:t xml:space="preserve"> Acero para armaduras de hormigón armado. Acero corrugado soldable B500. Condiciones técnicas de suministro para barras, rollos y mallas </w:t>
      </w:r>
      <w:proofErr w:type="spellStart"/>
      <w:r>
        <w:rPr>
          <w:sz w:val="16"/>
          <w:szCs w:val="16"/>
        </w:rPr>
        <w:t>electrosoldadas</w:t>
      </w:r>
      <w:proofErr w:type="spellEnd"/>
      <w:r>
        <w:rPr>
          <w:sz w:val="16"/>
          <w:szCs w:val="16"/>
        </w:rPr>
        <w:t>.</w:t>
      </w:r>
    </w:p>
    <w:p w:rsidR="00A260EF" w:rsidRDefault="00A260EF" w:rsidP="00A260EF">
      <w:pPr>
        <w:pStyle w:val="Normal0"/>
        <w:ind w:left="284"/>
        <w:jc w:val="both"/>
        <w:rPr>
          <w:sz w:val="16"/>
          <w:szCs w:val="16"/>
        </w:rPr>
      </w:pPr>
      <w:r>
        <w:rPr>
          <w:sz w:val="16"/>
          <w:szCs w:val="16"/>
        </w:rPr>
        <w:t>EN 10138-1 Aceros para pretensado - Parte 1: Requisitos generales</w:t>
      </w:r>
    </w:p>
    <w:p w:rsidR="00A260EF" w:rsidRDefault="00A260EF" w:rsidP="00A260EF">
      <w:pPr>
        <w:pStyle w:val="Normal0"/>
        <w:tabs>
          <w:tab w:val="left" w:pos="284"/>
          <w:tab w:val="left" w:pos="7655"/>
          <w:tab w:val="left" w:pos="8959"/>
          <w:tab w:val="left" w:pos="9204"/>
          <w:tab w:val="left" w:pos="9912"/>
          <w:tab w:val="left" w:pos="10620"/>
          <w:tab w:val="left" w:pos="11328"/>
          <w:tab w:val="left" w:pos="12036"/>
          <w:tab w:val="left" w:pos="12744"/>
          <w:tab w:val="left" w:pos="13452"/>
          <w:tab w:val="left" w:pos="14160"/>
          <w:tab w:val="left" w:pos="14868"/>
          <w:tab w:val="left" w:pos="15576"/>
          <w:tab w:val="left" w:pos="16284"/>
        </w:tabs>
        <w:ind w:left="284"/>
        <w:jc w:val="both"/>
        <w:rPr>
          <w:sz w:val="16"/>
          <w:szCs w:val="16"/>
        </w:rPr>
      </w:pPr>
    </w:p>
    <w:p w:rsidR="00A260EF" w:rsidRDefault="00A260EF" w:rsidP="00A260EF">
      <w:pPr>
        <w:tabs>
          <w:tab w:val="left" w:pos="284"/>
        </w:tabs>
        <w:ind w:left="360" w:hanging="76"/>
        <w:jc w:val="both"/>
        <w:rPr>
          <w:b/>
          <w:bCs/>
          <w:szCs w:val="20"/>
          <w:u w:val="single"/>
        </w:rPr>
      </w:pPr>
      <w:r>
        <w:rPr>
          <w:b/>
          <w:bCs/>
          <w:u w:val="single"/>
        </w:rPr>
        <w:t>NORMAS INCLUIDAS EN EL DB-SE-MADERA</w:t>
      </w:r>
    </w:p>
    <w:p w:rsidR="00A260EF" w:rsidRDefault="00A260EF" w:rsidP="00A260EF">
      <w:pPr>
        <w:tabs>
          <w:tab w:val="left" w:pos="284"/>
        </w:tabs>
        <w:ind w:left="360" w:hanging="76"/>
        <w:jc w:val="both"/>
        <w:rPr>
          <w:b/>
          <w:bCs/>
          <w:u w:val="single"/>
        </w:rPr>
      </w:pPr>
    </w:p>
    <w:p w:rsidR="00A260EF" w:rsidRDefault="00A260EF" w:rsidP="00A260EF">
      <w:pPr>
        <w:pStyle w:val="Normal0"/>
        <w:tabs>
          <w:tab w:val="left" w:pos="284"/>
          <w:tab w:val="left" w:pos="7655"/>
          <w:tab w:val="left" w:pos="8959"/>
          <w:tab w:val="left" w:pos="9204"/>
          <w:tab w:val="left" w:pos="9912"/>
          <w:tab w:val="left" w:pos="10620"/>
          <w:tab w:val="left" w:pos="11328"/>
          <w:tab w:val="left" w:pos="12036"/>
          <w:tab w:val="left" w:pos="12744"/>
          <w:tab w:val="left" w:pos="13452"/>
          <w:tab w:val="left" w:pos="14160"/>
          <w:tab w:val="left" w:pos="14868"/>
          <w:tab w:val="left" w:pos="15576"/>
          <w:tab w:val="left" w:pos="16284"/>
        </w:tabs>
        <w:ind w:left="284"/>
        <w:jc w:val="both"/>
        <w:rPr>
          <w:sz w:val="16"/>
          <w:szCs w:val="16"/>
        </w:rPr>
      </w:pPr>
      <w:r>
        <w:rPr>
          <w:sz w:val="16"/>
          <w:szCs w:val="16"/>
        </w:rPr>
        <w:t>A continuación se relacionan los títulos, por orden numérico, de las normas UNE, UNE EN y UNE ENV citadas en el texto del DB-SE-Madera.</w:t>
      </w:r>
    </w:p>
    <w:p w:rsidR="00A260EF" w:rsidRDefault="00A260EF" w:rsidP="0080670C">
      <w:pPr>
        <w:pStyle w:val="Normal0"/>
        <w:numPr>
          <w:ilvl w:val="0"/>
          <w:numId w:val="10"/>
        </w:numPr>
        <w:ind w:left="567" w:hanging="283"/>
        <w:jc w:val="both"/>
        <w:rPr>
          <w:sz w:val="16"/>
          <w:szCs w:val="16"/>
        </w:rPr>
      </w:pPr>
      <w:r>
        <w:rPr>
          <w:b/>
          <w:bCs/>
          <w:sz w:val="16"/>
          <w:szCs w:val="16"/>
        </w:rPr>
        <w:t>UNE 36137: 1996</w:t>
      </w:r>
      <w:r>
        <w:rPr>
          <w:sz w:val="16"/>
          <w:szCs w:val="16"/>
        </w:rPr>
        <w:t xml:space="preserve"> Bandas (chapas y bobinas), de acero de construcción, galvanizadas en continuo por inmersión en caliente. Condiciones técnicas de suministro.</w:t>
      </w:r>
    </w:p>
    <w:p w:rsidR="00A260EF" w:rsidRDefault="00A260EF" w:rsidP="0080670C">
      <w:pPr>
        <w:pStyle w:val="Normal0"/>
        <w:numPr>
          <w:ilvl w:val="0"/>
          <w:numId w:val="10"/>
        </w:numPr>
        <w:ind w:left="567" w:hanging="283"/>
        <w:jc w:val="both"/>
        <w:rPr>
          <w:sz w:val="16"/>
          <w:szCs w:val="16"/>
        </w:rPr>
      </w:pPr>
      <w:r>
        <w:rPr>
          <w:b/>
          <w:bCs/>
          <w:sz w:val="16"/>
          <w:szCs w:val="16"/>
        </w:rPr>
        <w:t>UNE 56544: 2003</w:t>
      </w:r>
      <w:r>
        <w:rPr>
          <w:sz w:val="16"/>
          <w:szCs w:val="16"/>
        </w:rPr>
        <w:t xml:space="preserve"> Clasificación visual de la madera aserrada de conífera para uso estructural</w:t>
      </w:r>
    </w:p>
    <w:p w:rsidR="00A260EF" w:rsidRDefault="00A260EF" w:rsidP="0080670C">
      <w:pPr>
        <w:pStyle w:val="Normal0"/>
        <w:numPr>
          <w:ilvl w:val="0"/>
          <w:numId w:val="10"/>
        </w:numPr>
        <w:ind w:left="567" w:hanging="283"/>
        <w:jc w:val="both"/>
        <w:rPr>
          <w:sz w:val="16"/>
          <w:szCs w:val="16"/>
        </w:rPr>
      </w:pPr>
      <w:r>
        <w:rPr>
          <w:b/>
          <w:bCs/>
          <w:sz w:val="16"/>
          <w:szCs w:val="16"/>
        </w:rPr>
        <w:t>UNE 56530: 1977</w:t>
      </w:r>
      <w:r>
        <w:rPr>
          <w:sz w:val="16"/>
          <w:szCs w:val="16"/>
        </w:rPr>
        <w:t xml:space="preserve"> Características físico-mecánicas de la madera. Determinación del contenido de humedad mediante higrómetro de resistencia.</w:t>
      </w:r>
    </w:p>
    <w:p w:rsidR="00A260EF" w:rsidRDefault="00A260EF" w:rsidP="0080670C">
      <w:pPr>
        <w:pStyle w:val="Normal0"/>
        <w:numPr>
          <w:ilvl w:val="0"/>
          <w:numId w:val="10"/>
        </w:numPr>
        <w:ind w:left="567" w:hanging="283"/>
        <w:jc w:val="both"/>
        <w:rPr>
          <w:sz w:val="16"/>
          <w:szCs w:val="16"/>
        </w:rPr>
      </w:pPr>
      <w:r>
        <w:rPr>
          <w:b/>
          <w:bCs/>
          <w:sz w:val="16"/>
          <w:szCs w:val="16"/>
        </w:rPr>
        <w:t>UNE 56544: 1997</w:t>
      </w:r>
      <w:r>
        <w:rPr>
          <w:sz w:val="16"/>
          <w:szCs w:val="16"/>
        </w:rPr>
        <w:t xml:space="preserve"> Clasificación visual de la madera aserrada para uso estructural.</w:t>
      </w:r>
    </w:p>
    <w:p w:rsidR="00A260EF" w:rsidRDefault="00A260EF" w:rsidP="0080670C">
      <w:pPr>
        <w:pStyle w:val="Normal0"/>
        <w:numPr>
          <w:ilvl w:val="0"/>
          <w:numId w:val="10"/>
        </w:numPr>
        <w:ind w:left="567" w:hanging="283"/>
        <w:jc w:val="both"/>
        <w:rPr>
          <w:sz w:val="16"/>
          <w:szCs w:val="16"/>
        </w:rPr>
      </w:pPr>
      <w:r>
        <w:rPr>
          <w:b/>
          <w:bCs/>
          <w:sz w:val="16"/>
          <w:szCs w:val="16"/>
        </w:rPr>
        <w:t>UNE 102023: 1983</w:t>
      </w:r>
      <w:r>
        <w:rPr>
          <w:sz w:val="16"/>
          <w:szCs w:val="16"/>
        </w:rPr>
        <w:t xml:space="preserve"> Placas de cartón-yeso. Condiciones generales y especificaciones. (En tanto no se disponga de la </w:t>
      </w:r>
      <w:proofErr w:type="spellStart"/>
      <w:r>
        <w:rPr>
          <w:sz w:val="16"/>
          <w:szCs w:val="16"/>
        </w:rPr>
        <w:t>prEN</w:t>
      </w:r>
      <w:proofErr w:type="spellEnd"/>
      <w:r>
        <w:rPr>
          <w:sz w:val="16"/>
          <w:szCs w:val="16"/>
        </w:rPr>
        <w:t xml:space="preserve"> 520)</w:t>
      </w:r>
    </w:p>
    <w:p w:rsidR="00A260EF" w:rsidRDefault="00A260EF" w:rsidP="0080670C">
      <w:pPr>
        <w:pStyle w:val="Normal0"/>
        <w:numPr>
          <w:ilvl w:val="0"/>
          <w:numId w:val="10"/>
        </w:numPr>
        <w:ind w:left="567" w:hanging="283"/>
        <w:jc w:val="both"/>
        <w:rPr>
          <w:sz w:val="16"/>
          <w:szCs w:val="16"/>
        </w:rPr>
      </w:pPr>
      <w:r>
        <w:rPr>
          <w:b/>
          <w:bCs/>
          <w:sz w:val="16"/>
          <w:szCs w:val="16"/>
        </w:rPr>
        <w:t>UNE 112036: 1993</w:t>
      </w:r>
      <w:r>
        <w:rPr>
          <w:sz w:val="16"/>
          <w:szCs w:val="16"/>
        </w:rPr>
        <w:t xml:space="preserve"> Recubrimientos metálicos. Depósitos electrolíticos de cinc sobre hierro o acero.</w:t>
      </w:r>
    </w:p>
    <w:p w:rsidR="00A260EF" w:rsidRDefault="00A260EF" w:rsidP="0080670C">
      <w:pPr>
        <w:pStyle w:val="Normal0"/>
        <w:numPr>
          <w:ilvl w:val="0"/>
          <w:numId w:val="10"/>
        </w:numPr>
        <w:ind w:left="567" w:hanging="283"/>
        <w:jc w:val="both"/>
        <w:rPr>
          <w:sz w:val="16"/>
          <w:szCs w:val="16"/>
        </w:rPr>
      </w:pPr>
      <w:r>
        <w:rPr>
          <w:b/>
          <w:bCs/>
          <w:sz w:val="16"/>
          <w:szCs w:val="16"/>
        </w:rPr>
        <w:t>UNE EN 300: 1997</w:t>
      </w:r>
      <w:r>
        <w:rPr>
          <w:sz w:val="16"/>
          <w:szCs w:val="16"/>
        </w:rPr>
        <w:t xml:space="preserve"> Tableros de virutas orientadas</w:t>
      </w:r>
      <w:proofErr w:type="gramStart"/>
      <w:r>
        <w:rPr>
          <w:sz w:val="16"/>
          <w:szCs w:val="16"/>
        </w:rPr>
        <w:t>.(</w:t>
      </w:r>
      <w:proofErr w:type="gramEnd"/>
      <w:r>
        <w:rPr>
          <w:sz w:val="16"/>
          <w:szCs w:val="16"/>
        </w:rPr>
        <w:t>OSB). Definiciones, clasificación y especificaciones.</w:t>
      </w:r>
    </w:p>
    <w:p w:rsidR="00A260EF" w:rsidRDefault="00A260EF" w:rsidP="0080670C">
      <w:pPr>
        <w:pStyle w:val="Normal0"/>
        <w:numPr>
          <w:ilvl w:val="0"/>
          <w:numId w:val="10"/>
        </w:numPr>
        <w:ind w:left="567" w:hanging="283"/>
        <w:jc w:val="both"/>
        <w:rPr>
          <w:sz w:val="16"/>
          <w:szCs w:val="16"/>
        </w:rPr>
      </w:pPr>
      <w:r>
        <w:rPr>
          <w:b/>
          <w:bCs/>
          <w:sz w:val="16"/>
          <w:szCs w:val="16"/>
        </w:rPr>
        <w:t>UNE EN 301: 1994</w:t>
      </w:r>
      <w:r>
        <w:rPr>
          <w:sz w:val="16"/>
          <w:szCs w:val="16"/>
        </w:rPr>
        <w:t xml:space="preserve"> Adhesivos para estructuras de madera bajo carga. Adhesivos de </w:t>
      </w:r>
      <w:proofErr w:type="spellStart"/>
      <w:r>
        <w:rPr>
          <w:sz w:val="16"/>
          <w:szCs w:val="16"/>
        </w:rPr>
        <w:t>policondensación</w:t>
      </w:r>
      <w:proofErr w:type="spellEnd"/>
      <w:r>
        <w:rPr>
          <w:sz w:val="16"/>
          <w:szCs w:val="16"/>
        </w:rPr>
        <w:t xml:space="preserve"> de tipos fenólico y </w:t>
      </w:r>
      <w:proofErr w:type="spellStart"/>
      <w:r>
        <w:rPr>
          <w:sz w:val="16"/>
          <w:szCs w:val="16"/>
        </w:rPr>
        <w:t>aminoplásticos</w:t>
      </w:r>
      <w:proofErr w:type="spellEnd"/>
      <w:r>
        <w:rPr>
          <w:sz w:val="16"/>
          <w:szCs w:val="16"/>
        </w:rPr>
        <w:t>. Clasificación y especificaciones de comportamiento.</w:t>
      </w:r>
    </w:p>
    <w:p w:rsidR="00A260EF" w:rsidRDefault="00A260EF" w:rsidP="0080670C">
      <w:pPr>
        <w:pStyle w:val="Normal0"/>
        <w:numPr>
          <w:ilvl w:val="0"/>
          <w:numId w:val="10"/>
        </w:numPr>
        <w:ind w:left="567" w:hanging="283"/>
        <w:jc w:val="both"/>
        <w:rPr>
          <w:sz w:val="16"/>
          <w:szCs w:val="16"/>
        </w:rPr>
      </w:pPr>
      <w:r>
        <w:rPr>
          <w:b/>
          <w:bCs/>
          <w:sz w:val="16"/>
          <w:szCs w:val="16"/>
        </w:rPr>
        <w:t>UNE EN 302-1: 1994</w:t>
      </w:r>
      <w:r>
        <w:rPr>
          <w:sz w:val="16"/>
          <w:szCs w:val="16"/>
        </w:rPr>
        <w:t xml:space="preserve"> Adhesivos para estructuras de madera bajo carga. Métodos de ensayo. Parte 1: Determinación de la resistencia del pegado a la </w:t>
      </w:r>
      <w:proofErr w:type="spellStart"/>
      <w:r>
        <w:rPr>
          <w:sz w:val="16"/>
          <w:szCs w:val="16"/>
        </w:rPr>
        <w:t>cizalladura</w:t>
      </w:r>
      <w:proofErr w:type="spellEnd"/>
      <w:r>
        <w:rPr>
          <w:sz w:val="16"/>
          <w:szCs w:val="16"/>
        </w:rPr>
        <w:t xml:space="preserve"> por tracción longitudinal.</w:t>
      </w:r>
    </w:p>
    <w:p w:rsidR="00A260EF" w:rsidRDefault="00A260EF" w:rsidP="0080670C">
      <w:pPr>
        <w:pStyle w:val="Normal0"/>
        <w:numPr>
          <w:ilvl w:val="0"/>
          <w:numId w:val="10"/>
        </w:numPr>
        <w:ind w:left="567" w:hanging="283"/>
        <w:jc w:val="both"/>
        <w:rPr>
          <w:sz w:val="16"/>
          <w:szCs w:val="16"/>
        </w:rPr>
      </w:pPr>
      <w:r>
        <w:rPr>
          <w:b/>
          <w:bCs/>
          <w:sz w:val="16"/>
          <w:szCs w:val="16"/>
        </w:rPr>
        <w:t>UNE EN 302-2: 1994</w:t>
      </w:r>
      <w:r>
        <w:rPr>
          <w:sz w:val="16"/>
          <w:szCs w:val="16"/>
        </w:rPr>
        <w:t xml:space="preserve"> Adhesivos para estructuras de madera bajo carga. Métodos de ensayo. Parte 2: Determinación de la resistencia a la </w:t>
      </w:r>
      <w:proofErr w:type="spellStart"/>
      <w:r>
        <w:rPr>
          <w:sz w:val="16"/>
          <w:szCs w:val="16"/>
        </w:rPr>
        <w:t>delaminación</w:t>
      </w:r>
      <w:proofErr w:type="spellEnd"/>
      <w:r>
        <w:rPr>
          <w:sz w:val="16"/>
          <w:szCs w:val="16"/>
        </w:rPr>
        <w:t>. (Método de laboratorio).</w:t>
      </w:r>
    </w:p>
    <w:p w:rsidR="00A260EF" w:rsidRDefault="00A260EF" w:rsidP="0080670C">
      <w:pPr>
        <w:pStyle w:val="Normal0"/>
        <w:numPr>
          <w:ilvl w:val="0"/>
          <w:numId w:val="10"/>
        </w:numPr>
        <w:ind w:left="567" w:hanging="283"/>
        <w:jc w:val="both"/>
        <w:rPr>
          <w:sz w:val="16"/>
          <w:szCs w:val="16"/>
        </w:rPr>
      </w:pPr>
      <w:r>
        <w:rPr>
          <w:b/>
          <w:bCs/>
          <w:sz w:val="16"/>
          <w:szCs w:val="16"/>
        </w:rPr>
        <w:t>UNE EN 302-3: 1994</w:t>
      </w:r>
      <w:r>
        <w:rPr>
          <w:sz w:val="16"/>
          <w:szCs w:val="16"/>
        </w:rPr>
        <w:t xml:space="preserve"> Adhesivos para estructuras de madera bajo carga. Métodos de ensayo. Parte 3: Determinación de la influencia de los tratamientos cíclicos de temperatura y humedad sobre la resistencia a la tracción transversal.</w:t>
      </w:r>
    </w:p>
    <w:p w:rsidR="00A260EF" w:rsidRDefault="00A260EF" w:rsidP="0080670C">
      <w:pPr>
        <w:pStyle w:val="Normal0"/>
        <w:numPr>
          <w:ilvl w:val="0"/>
          <w:numId w:val="10"/>
        </w:numPr>
        <w:ind w:left="567" w:hanging="283"/>
        <w:jc w:val="both"/>
        <w:rPr>
          <w:sz w:val="16"/>
          <w:szCs w:val="16"/>
        </w:rPr>
      </w:pPr>
      <w:r>
        <w:rPr>
          <w:b/>
          <w:bCs/>
          <w:sz w:val="16"/>
          <w:szCs w:val="16"/>
        </w:rPr>
        <w:t>UNE EN 302-4: 1994</w:t>
      </w:r>
      <w:r>
        <w:rPr>
          <w:sz w:val="16"/>
          <w:szCs w:val="16"/>
        </w:rPr>
        <w:t xml:space="preserve"> Adhesivos para estructuras de madera bajo carga. Métodos de ensayo. Parte 4: Determinación de la influencia de la contracción sobre la resistencia a la </w:t>
      </w:r>
      <w:proofErr w:type="spellStart"/>
      <w:r>
        <w:rPr>
          <w:sz w:val="16"/>
          <w:szCs w:val="16"/>
        </w:rPr>
        <w:t>cizalladura</w:t>
      </w:r>
      <w:proofErr w:type="spellEnd"/>
      <w:r>
        <w:rPr>
          <w:sz w:val="16"/>
          <w:szCs w:val="16"/>
        </w:rPr>
        <w:t>.</w:t>
      </w:r>
    </w:p>
    <w:p w:rsidR="00A260EF" w:rsidRDefault="00A260EF" w:rsidP="0080670C">
      <w:pPr>
        <w:pStyle w:val="Normal0"/>
        <w:numPr>
          <w:ilvl w:val="0"/>
          <w:numId w:val="10"/>
        </w:numPr>
        <w:ind w:left="567" w:hanging="283"/>
        <w:jc w:val="both"/>
        <w:rPr>
          <w:sz w:val="16"/>
          <w:szCs w:val="16"/>
        </w:rPr>
      </w:pPr>
      <w:r>
        <w:rPr>
          <w:b/>
          <w:bCs/>
          <w:sz w:val="16"/>
          <w:szCs w:val="16"/>
        </w:rPr>
        <w:t>UNE EN 309: 1994</w:t>
      </w:r>
      <w:r>
        <w:rPr>
          <w:sz w:val="16"/>
          <w:szCs w:val="16"/>
        </w:rPr>
        <w:t xml:space="preserve"> Tableros de partículas. Definición y clasificación.</w:t>
      </w:r>
    </w:p>
    <w:p w:rsidR="00A260EF" w:rsidRDefault="00A260EF" w:rsidP="0080670C">
      <w:pPr>
        <w:pStyle w:val="Normal0"/>
        <w:numPr>
          <w:ilvl w:val="0"/>
          <w:numId w:val="10"/>
        </w:numPr>
        <w:ind w:left="567" w:hanging="283"/>
        <w:jc w:val="both"/>
        <w:rPr>
          <w:sz w:val="16"/>
          <w:szCs w:val="16"/>
        </w:rPr>
      </w:pPr>
      <w:r>
        <w:rPr>
          <w:b/>
          <w:sz w:val="16"/>
          <w:szCs w:val="16"/>
        </w:rPr>
        <w:t>UNE EN 312-1: 1997</w:t>
      </w:r>
      <w:r>
        <w:rPr>
          <w:sz w:val="16"/>
          <w:szCs w:val="16"/>
        </w:rPr>
        <w:t xml:space="preserve"> Tableros de partículas. Especificaciones Parte 1. Especificaciones generales para todos los tipos de tableros. (+ERRATUM)</w:t>
      </w:r>
    </w:p>
    <w:p w:rsidR="00A260EF" w:rsidRDefault="00A260EF" w:rsidP="0080670C">
      <w:pPr>
        <w:pStyle w:val="Normal0"/>
        <w:numPr>
          <w:ilvl w:val="0"/>
          <w:numId w:val="10"/>
        </w:numPr>
        <w:ind w:left="567" w:hanging="283"/>
        <w:jc w:val="both"/>
        <w:rPr>
          <w:sz w:val="16"/>
          <w:szCs w:val="16"/>
        </w:rPr>
      </w:pPr>
      <w:r>
        <w:rPr>
          <w:b/>
          <w:bCs/>
          <w:sz w:val="16"/>
          <w:szCs w:val="16"/>
        </w:rPr>
        <w:t>UNE EN 312-4: 1997</w:t>
      </w:r>
      <w:r>
        <w:rPr>
          <w:sz w:val="16"/>
          <w:szCs w:val="16"/>
        </w:rPr>
        <w:t xml:space="preserve"> Tableros de partículas. Especificaciones Parte 4. Especificaciones de los tableros estructurales para uso en ambiente seco</w:t>
      </w:r>
    </w:p>
    <w:p w:rsidR="00A260EF" w:rsidRDefault="00A260EF" w:rsidP="0080670C">
      <w:pPr>
        <w:pStyle w:val="Normal0"/>
        <w:numPr>
          <w:ilvl w:val="0"/>
          <w:numId w:val="10"/>
        </w:numPr>
        <w:ind w:left="567" w:hanging="283"/>
        <w:jc w:val="both"/>
        <w:rPr>
          <w:sz w:val="16"/>
          <w:szCs w:val="16"/>
        </w:rPr>
      </w:pPr>
      <w:r>
        <w:rPr>
          <w:b/>
          <w:bCs/>
          <w:sz w:val="16"/>
          <w:szCs w:val="16"/>
        </w:rPr>
        <w:t>UNE EN 312-5: 1997</w:t>
      </w:r>
      <w:r>
        <w:rPr>
          <w:sz w:val="16"/>
          <w:szCs w:val="16"/>
        </w:rPr>
        <w:t xml:space="preserve"> Tableros de partículas. Especificaciones Parte 5. Especificaciones de los tableros estructurales para uso en ambiente húmedo</w:t>
      </w:r>
    </w:p>
    <w:p w:rsidR="00A260EF" w:rsidRDefault="00A260EF" w:rsidP="0080670C">
      <w:pPr>
        <w:pStyle w:val="Normal0"/>
        <w:numPr>
          <w:ilvl w:val="0"/>
          <w:numId w:val="10"/>
        </w:numPr>
        <w:ind w:left="567" w:hanging="283"/>
        <w:jc w:val="both"/>
        <w:rPr>
          <w:sz w:val="16"/>
          <w:szCs w:val="16"/>
        </w:rPr>
      </w:pPr>
      <w:r>
        <w:rPr>
          <w:b/>
          <w:bCs/>
          <w:sz w:val="16"/>
          <w:szCs w:val="16"/>
        </w:rPr>
        <w:t>UNE EN 312-6: 1997</w:t>
      </w:r>
      <w:r>
        <w:rPr>
          <w:sz w:val="16"/>
          <w:szCs w:val="16"/>
        </w:rPr>
        <w:t xml:space="preserve"> Tableros de partículas. Especificaciones Parte 6. Especificaciones de los tableros estructurales de alta prestación para uso en ambiente seco</w:t>
      </w:r>
    </w:p>
    <w:p w:rsidR="00A260EF" w:rsidRDefault="00A260EF" w:rsidP="0080670C">
      <w:pPr>
        <w:pStyle w:val="Normal0"/>
        <w:numPr>
          <w:ilvl w:val="0"/>
          <w:numId w:val="10"/>
        </w:numPr>
        <w:ind w:left="567" w:hanging="283"/>
        <w:jc w:val="both"/>
        <w:rPr>
          <w:sz w:val="16"/>
          <w:szCs w:val="16"/>
        </w:rPr>
      </w:pPr>
      <w:r>
        <w:rPr>
          <w:b/>
          <w:bCs/>
          <w:sz w:val="16"/>
          <w:szCs w:val="16"/>
        </w:rPr>
        <w:t>UNE EN 312-7: 1997</w:t>
      </w:r>
      <w:r>
        <w:rPr>
          <w:sz w:val="16"/>
          <w:szCs w:val="16"/>
        </w:rPr>
        <w:t xml:space="preserve"> Tableros de partículas. Especificaciones Parte 7. Especificaciones de los tableros estructurales de alta prestación para uso en ambiente húmedo</w:t>
      </w:r>
    </w:p>
    <w:p w:rsidR="00A260EF" w:rsidRDefault="00A260EF" w:rsidP="0080670C">
      <w:pPr>
        <w:pStyle w:val="Normal0"/>
        <w:numPr>
          <w:ilvl w:val="0"/>
          <w:numId w:val="10"/>
        </w:numPr>
        <w:ind w:left="567" w:hanging="283"/>
        <w:jc w:val="both"/>
        <w:rPr>
          <w:sz w:val="16"/>
          <w:szCs w:val="16"/>
        </w:rPr>
      </w:pPr>
      <w:r>
        <w:rPr>
          <w:b/>
          <w:bCs/>
          <w:sz w:val="16"/>
          <w:szCs w:val="16"/>
        </w:rPr>
        <w:t>UNE EN 313-1: 1996</w:t>
      </w:r>
      <w:r>
        <w:rPr>
          <w:sz w:val="16"/>
          <w:szCs w:val="16"/>
        </w:rPr>
        <w:t xml:space="preserve"> Tableros contrachapados. Clasificación y terminología. Parte 1: Clasificación.</w:t>
      </w:r>
    </w:p>
    <w:p w:rsidR="00A260EF" w:rsidRDefault="00A260EF" w:rsidP="0080670C">
      <w:pPr>
        <w:pStyle w:val="Normal0"/>
        <w:numPr>
          <w:ilvl w:val="0"/>
          <w:numId w:val="10"/>
        </w:numPr>
        <w:ind w:left="567" w:hanging="283"/>
        <w:jc w:val="both"/>
        <w:rPr>
          <w:sz w:val="16"/>
          <w:szCs w:val="16"/>
        </w:rPr>
      </w:pPr>
      <w:r>
        <w:rPr>
          <w:b/>
          <w:bCs/>
          <w:sz w:val="16"/>
          <w:szCs w:val="16"/>
        </w:rPr>
        <w:t>UNE EN 313-2: 1996</w:t>
      </w:r>
      <w:r>
        <w:rPr>
          <w:sz w:val="16"/>
          <w:szCs w:val="16"/>
        </w:rPr>
        <w:t xml:space="preserve"> Tableros contrachapados. Clasificación y terminología. Parte 2: Terminología.</w:t>
      </w:r>
    </w:p>
    <w:p w:rsidR="00A260EF" w:rsidRDefault="00A260EF" w:rsidP="0080670C">
      <w:pPr>
        <w:pStyle w:val="Normal0"/>
        <w:numPr>
          <w:ilvl w:val="0"/>
          <w:numId w:val="10"/>
        </w:numPr>
        <w:ind w:left="567" w:hanging="283"/>
        <w:jc w:val="both"/>
        <w:rPr>
          <w:sz w:val="16"/>
          <w:szCs w:val="16"/>
        </w:rPr>
      </w:pPr>
      <w:r>
        <w:rPr>
          <w:b/>
          <w:bCs/>
          <w:sz w:val="16"/>
          <w:szCs w:val="16"/>
        </w:rPr>
        <w:t>UNE EN 315: 1994</w:t>
      </w:r>
      <w:r>
        <w:rPr>
          <w:sz w:val="16"/>
          <w:szCs w:val="16"/>
        </w:rPr>
        <w:t xml:space="preserve"> Tableros contrachapados. Tolerancias dimensionales.</w:t>
      </w:r>
    </w:p>
    <w:p w:rsidR="00A260EF" w:rsidRDefault="00A260EF" w:rsidP="0080670C">
      <w:pPr>
        <w:pStyle w:val="Normal0"/>
        <w:numPr>
          <w:ilvl w:val="0"/>
          <w:numId w:val="10"/>
        </w:numPr>
        <w:ind w:left="567" w:hanging="283"/>
        <w:jc w:val="both"/>
        <w:rPr>
          <w:sz w:val="16"/>
          <w:szCs w:val="16"/>
        </w:rPr>
      </w:pPr>
      <w:r>
        <w:rPr>
          <w:b/>
          <w:bCs/>
          <w:sz w:val="16"/>
          <w:szCs w:val="16"/>
        </w:rPr>
        <w:t>UNE EN 316: 1994</w:t>
      </w:r>
      <w:r>
        <w:rPr>
          <w:sz w:val="16"/>
          <w:szCs w:val="16"/>
        </w:rPr>
        <w:t xml:space="preserve"> Tableros de fibras. Definiciones, clasificación y símbolos.</w:t>
      </w:r>
    </w:p>
    <w:p w:rsidR="00A260EF" w:rsidRDefault="00A260EF" w:rsidP="0080670C">
      <w:pPr>
        <w:pStyle w:val="Normal0"/>
        <w:numPr>
          <w:ilvl w:val="0"/>
          <w:numId w:val="10"/>
        </w:numPr>
        <w:ind w:left="567" w:hanging="283"/>
        <w:jc w:val="both"/>
        <w:rPr>
          <w:sz w:val="16"/>
          <w:szCs w:val="16"/>
        </w:rPr>
      </w:pPr>
      <w:r>
        <w:rPr>
          <w:b/>
          <w:bCs/>
          <w:sz w:val="16"/>
          <w:szCs w:val="16"/>
        </w:rPr>
        <w:t>UNE EN 335-1: 1993</w:t>
      </w:r>
      <w:r>
        <w:rPr>
          <w:sz w:val="16"/>
          <w:szCs w:val="16"/>
        </w:rPr>
        <w:t xml:space="preserve"> Durabilidad de la madera y de sus materiales derivados. Definición de las clases de riesgo de ataque biológico. Parte 1</w:t>
      </w:r>
      <w:proofErr w:type="gramStart"/>
      <w:r>
        <w:rPr>
          <w:sz w:val="16"/>
          <w:szCs w:val="16"/>
        </w:rPr>
        <w:t>:Generalidades</w:t>
      </w:r>
      <w:proofErr w:type="gramEnd"/>
      <w:r>
        <w:rPr>
          <w:sz w:val="16"/>
          <w:szCs w:val="16"/>
        </w:rPr>
        <w:t>.</w:t>
      </w:r>
    </w:p>
    <w:p w:rsidR="00A260EF" w:rsidRDefault="00A260EF" w:rsidP="0080670C">
      <w:pPr>
        <w:pStyle w:val="Normal0"/>
        <w:numPr>
          <w:ilvl w:val="0"/>
          <w:numId w:val="10"/>
        </w:numPr>
        <w:ind w:left="567" w:hanging="283"/>
        <w:jc w:val="both"/>
        <w:rPr>
          <w:sz w:val="16"/>
          <w:szCs w:val="16"/>
        </w:rPr>
      </w:pPr>
      <w:r>
        <w:rPr>
          <w:b/>
          <w:bCs/>
          <w:sz w:val="16"/>
          <w:szCs w:val="16"/>
        </w:rPr>
        <w:t>UNE EN 335-2: 1994</w:t>
      </w:r>
      <w:r>
        <w:rPr>
          <w:sz w:val="16"/>
          <w:szCs w:val="16"/>
        </w:rPr>
        <w:t xml:space="preserve"> Durabilidad de la madera y de sus productos derivados. Definición de las clases de riesgo de ataque biológico. Parte 2: Aplicación a madera maciza.</w:t>
      </w:r>
    </w:p>
    <w:p w:rsidR="00A260EF" w:rsidRDefault="00A260EF" w:rsidP="0080670C">
      <w:pPr>
        <w:pStyle w:val="Normal0"/>
        <w:numPr>
          <w:ilvl w:val="0"/>
          <w:numId w:val="10"/>
        </w:numPr>
        <w:ind w:left="567" w:hanging="283"/>
        <w:jc w:val="both"/>
        <w:rPr>
          <w:sz w:val="16"/>
          <w:szCs w:val="16"/>
        </w:rPr>
      </w:pPr>
      <w:r>
        <w:rPr>
          <w:b/>
          <w:bCs/>
          <w:sz w:val="16"/>
          <w:szCs w:val="16"/>
        </w:rPr>
        <w:t>UNE EN 335-3: 1996</w:t>
      </w:r>
      <w:r>
        <w:rPr>
          <w:sz w:val="16"/>
          <w:szCs w:val="16"/>
        </w:rPr>
        <w:t xml:space="preserve"> Durabilidad de la madera y de sus productos derivados. Definición de las clases de riesgo de ataque biológico. Parte 3: Aplicación a los tableros derivados de la madera. (+ ERRATUM).</w:t>
      </w:r>
    </w:p>
    <w:p w:rsidR="00A260EF" w:rsidRDefault="00A260EF" w:rsidP="0080670C">
      <w:pPr>
        <w:pStyle w:val="Normal0"/>
        <w:numPr>
          <w:ilvl w:val="0"/>
          <w:numId w:val="10"/>
        </w:numPr>
        <w:ind w:left="567" w:hanging="283"/>
        <w:jc w:val="both"/>
        <w:rPr>
          <w:sz w:val="16"/>
          <w:szCs w:val="16"/>
        </w:rPr>
      </w:pPr>
      <w:r>
        <w:rPr>
          <w:b/>
          <w:bCs/>
          <w:sz w:val="16"/>
          <w:szCs w:val="16"/>
        </w:rPr>
        <w:t>UNE EN 336: 1995</w:t>
      </w:r>
      <w:r>
        <w:rPr>
          <w:sz w:val="16"/>
          <w:szCs w:val="16"/>
        </w:rPr>
        <w:t xml:space="preserve"> Madera estructural. Coníferas y chopo. Dimensiones y tolerancias.</w:t>
      </w:r>
    </w:p>
    <w:p w:rsidR="00A260EF" w:rsidRDefault="00A260EF" w:rsidP="0080670C">
      <w:pPr>
        <w:pStyle w:val="Normal0"/>
        <w:numPr>
          <w:ilvl w:val="0"/>
          <w:numId w:val="10"/>
        </w:numPr>
        <w:ind w:left="567" w:hanging="283"/>
        <w:jc w:val="both"/>
        <w:rPr>
          <w:sz w:val="16"/>
          <w:szCs w:val="16"/>
        </w:rPr>
      </w:pPr>
      <w:r>
        <w:rPr>
          <w:b/>
          <w:bCs/>
          <w:sz w:val="16"/>
          <w:szCs w:val="16"/>
        </w:rPr>
        <w:t>UNE EN 338: 1995</w:t>
      </w:r>
      <w:r>
        <w:rPr>
          <w:sz w:val="16"/>
          <w:szCs w:val="16"/>
        </w:rPr>
        <w:t xml:space="preserve"> Madera estructural. Clases resistentes.</w:t>
      </w:r>
    </w:p>
    <w:p w:rsidR="00A260EF" w:rsidRDefault="00A260EF" w:rsidP="0080670C">
      <w:pPr>
        <w:pStyle w:val="Normal0"/>
        <w:numPr>
          <w:ilvl w:val="0"/>
          <w:numId w:val="10"/>
        </w:numPr>
        <w:ind w:left="567" w:hanging="283"/>
        <w:jc w:val="both"/>
        <w:rPr>
          <w:sz w:val="16"/>
          <w:szCs w:val="16"/>
        </w:rPr>
      </w:pPr>
      <w:r>
        <w:rPr>
          <w:b/>
          <w:bCs/>
          <w:sz w:val="16"/>
          <w:szCs w:val="16"/>
        </w:rPr>
        <w:t xml:space="preserve">UNE EN 350-1: 1995 </w:t>
      </w:r>
      <w:r>
        <w:rPr>
          <w:sz w:val="16"/>
          <w:szCs w:val="16"/>
        </w:rPr>
        <w:t>Durabilidad de la madera y de los materiales derivados de la madera. Durabilidad natural de la madera maciza. Parte 1.Guía para los principios de ensayo y clasificación de la durabilidad natural de la madera.</w:t>
      </w:r>
    </w:p>
    <w:p w:rsidR="00A260EF" w:rsidRDefault="00A260EF" w:rsidP="0080670C">
      <w:pPr>
        <w:pStyle w:val="Normal0"/>
        <w:numPr>
          <w:ilvl w:val="0"/>
          <w:numId w:val="10"/>
        </w:numPr>
        <w:ind w:left="567" w:hanging="283"/>
        <w:jc w:val="both"/>
        <w:rPr>
          <w:sz w:val="16"/>
          <w:szCs w:val="16"/>
        </w:rPr>
      </w:pPr>
      <w:r>
        <w:rPr>
          <w:b/>
          <w:bCs/>
          <w:sz w:val="16"/>
          <w:szCs w:val="16"/>
        </w:rPr>
        <w:t>UNE EN 350-2: 1995</w:t>
      </w:r>
      <w:r>
        <w:rPr>
          <w:sz w:val="16"/>
          <w:szCs w:val="16"/>
        </w:rPr>
        <w:t xml:space="preserve"> Durabilidad de la madera y de los materiales derivados de la madera. Durabilidad natural de la madera maciza. Parte 2: Guía de la durabilidad natural y de la </w:t>
      </w:r>
      <w:proofErr w:type="spellStart"/>
      <w:r>
        <w:rPr>
          <w:sz w:val="16"/>
          <w:szCs w:val="16"/>
        </w:rPr>
        <w:t>impregnabilidad</w:t>
      </w:r>
      <w:proofErr w:type="spellEnd"/>
      <w:r>
        <w:rPr>
          <w:sz w:val="16"/>
          <w:szCs w:val="16"/>
        </w:rPr>
        <w:t xml:space="preserve"> de especies de madera seleccionada por su importancia en Europa</w:t>
      </w:r>
    </w:p>
    <w:p w:rsidR="00A260EF" w:rsidRDefault="00A260EF" w:rsidP="0080670C">
      <w:pPr>
        <w:pStyle w:val="Normal0"/>
        <w:numPr>
          <w:ilvl w:val="0"/>
          <w:numId w:val="10"/>
        </w:numPr>
        <w:ind w:left="567" w:hanging="283"/>
        <w:jc w:val="both"/>
        <w:rPr>
          <w:sz w:val="16"/>
          <w:szCs w:val="16"/>
        </w:rPr>
      </w:pPr>
      <w:r>
        <w:rPr>
          <w:b/>
          <w:bCs/>
          <w:sz w:val="16"/>
          <w:szCs w:val="16"/>
        </w:rPr>
        <w:t>UNE EN 351-1: 1996</w:t>
      </w:r>
      <w:r>
        <w:rPr>
          <w:sz w:val="16"/>
          <w:szCs w:val="16"/>
        </w:rPr>
        <w:t xml:space="preserve"> Durabilidad de la madera y de los productos derivados de la madera</w:t>
      </w:r>
      <w:proofErr w:type="gramStart"/>
      <w:r>
        <w:rPr>
          <w:sz w:val="16"/>
          <w:szCs w:val="16"/>
        </w:rPr>
        <w:t>..</w:t>
      </w:r>
      <w:proofErr w:type="gramEnd"/>
      <w:r>
        <w:rPr>
          <w:sz w:val="16"/>
          <w:szCs w:val="16"/>
        </w:rPr>
        <w:t xml:space="preserve"> Madera maciza tratada con productos protectores. Parte 1: Clasificación de las penetraciones y retenciones de los productos protectores. (+ ERRATUM)</w:t>
      </w:r>
    </w:p>
    <w:p w:rsidR="00A260EF" w:rsidRDefault="00A260EF" w:rsidP="0080670C">
      <w:pPr>
        <w:pStyle w:val="Normal0"/>
        <w:numPr>
          <w:ilvl w:val="0"/>
          <w:numId w:val="10"/>
        </w:numPr>
        <w:ind w:left="567" w:hanging="283"/>
        <w:jc w:val="both"/>
        <w:rPr>
          <w:sz w:val="16"/>
          <w:szCs w:val="16"/>
        </w:rPr>
      </w:pPr>
      <w:r>
        <w:rPr>
          <w:b/>
          <w:bCs/>
          <w:sz w:val="16"/>
          <w:szCs w:val="16"/>
        </w:rPr>
        <w:t>UNE EN 351-2: 1996</w:t>
      </w:r>
      <w:r>
        <w:rPr>
          <w:sz w:val="16"/>
          <w:szCs w:val="16"/>
        </w:rPr>
        <w:t xml:space="preserve"> Durabilidad de la madera y de los productos derivados de la madera. Madera maciza tratada con productos protectores. Parte 2: Guía de muestreo de la madera tratada para su análisis.</w:t>
      </w:r>
    </w:p>
    <w:p w:rsidR="00A260EF" w:rsidRDefault="00A260EF" w:rsidP="0080670C">
      <w:pPr>
        <w:pStyle w:val="Normal0"/>
        <w:numPr>
          <w:ilvl w:val="0"/>
          <w:numId w:val="10"/>
        </w:numPr>
        <w:ind w:left="567" w:hanging="283"/>
        <w:jc w:val="both"/>
        <w:rPr>
          <w:sz w:val="16"/>
          <w:szCs w:val="16"/>
        </w:rPr>
      </w:pPr>
      <w:r>
        <w:rPr>
          <w:b/>
          <w:bCs/>
          <w:sz w:val="16"/>
          <w:szCs w:val="16"/>
        </w:rPr>
        <w:t>UNE EN 383: 1998</w:t>
      </w:r>
      <w:r>
        <w:rPr>
          <w:sz w:val="16"/>
          <w:szCs w:val="16"/>
        </w:rPr>
        <w:t xml:space="preserve"> Estructuras de madera. Métodos de ensayo. Determinación de la resistencia al aplastamiento y del módulo de aplastamiento para los elementos de fijación de tipo clavija.</w:t>
      </w:r>
    </w:p>
    <w:p w:rsidR="00A260EF" w:rsidRDefault="00A260EF" w:rsidP="0080670C">
      <w:pPr>
        <w:pStyle w:val="Normal0"/>
        <w:numPr>
          <w:ilvl w:val="0"/>
          <w:numId w:val="10"/>
        </w:numPr>
        <w:ind w:left="567" w:hanging="283"/>
        <w:jc w:val="both"/>
        <w:rPr>
          <w:sz w:val="16"/>
          <w:szCs w:val="16"/>
        </w:rPr>
      </w:pPr>
      <w:r>
        <w:rPr>
          <w:b/>
          <w:bCs/>
          <w:sz w:val="16"/>
          <w:szCs w:val="16"/>
        </w:rPr>
        <w:t>UNE EN 384: 2004</w:t>
      </w:r>
      <w:r>
        <w:rPr>
          <w:sz w:val="16"/>
          <w:szCs w:val="16"/>
        </w:rPr>
        <w:t xml:space="preserve"> Madera estructural. Determinación de los valores característicos de las propiedades mecánicas y la densidad.</w:t>
      </w:r>
    </w:p>
    <w:p w:rsidR="00A260EF" w:rsidRDefault="00A260EF" w:rsidP="0080670C">
      <w:pPr>
        <w:pStyle w:val="Normal0"/>
        <w:numPr>
          <w:ilvl w:val="0"/>
          <w:numId w:val="10"/>
        </w:numPr>
        <w:ind w:left="567" w:hanging="283"/>
        <w:jc w:val="both"/>
        <w:rPr>
          <w:sz w:val="16"/>
          <w:szCs w:val="16"/>
        </w:rPr>
      </w:pPr>
      <w:r>
        <w:rPr>
          <w:b/>
          <w:bCs/>
          <w:sz w:val="16"/>
          <w:szCs w:val="16"/>
        </w:rPr>
        <w:t>UNE EN 386: 1995</w:t>
      </w:r>
      <w:r>
        <w:rPr>
          <w:sz w:val="16"/>
          <w:szCs w:val="16"/>
        </w:rPr>
        <w:t xml:space="preserve"> Madera laminada encolada. Especificaciones y requisitos de fabricación.</w:t>
      </w:r>
    </w:p>
    <w:p w:rsidR="00A260EF" w:rsidRDefault="00A260EF" w:rsidP="0080670C">
      <w:pPr>
        <w:pStyle w:val="Normal0"/>
        <w:numPr>
          <w:ilvl w:val="0"/>
          <w:numId w:val="10"/>
        </w:numPr>
        <w:ind w:left="567" w:hanging="283"/>
        <w:jc w:val="both"/>
        <w:rPr>
          <w:sz w:val="16"/>
          <w:szCs w:val="16"/>
        </w:rPr>
      </w:pPr>
      <w:r>
        <w:rPr>
          <w:b/>
          <w:bCs/>
          <w:sz w:val="16"/>
          <w:szCs w:val="16"/>
        </w:rPr>
        <w:t>UNE EN 390: 1995</w:t>
      </w:r>
      <w:r>
        <w:rPr>
          <w:sz w:val="16"/>
          <w:szCs w:val="16"/>
        </w:rPr>
        <w:t xml:space="preserve"> Madera laminada encolada. Dimensiones y tolerancias.</w:t>
      </w:r>
    </w:p>
    <w:p w:rsidR="00A260EF" w:rsidRDefault="00A260EF" w:rsidP="0080670C">
      <w:pPr>
        <w:pStyle w:val="Normal0"/>
        <w:numPr>
          <w:ilvl w:val="0"/>
          <w:numId w:val="10"/>
        </w:numPr>
        <w:ind w:left="567" w:hanging="283"/>
        <w:jc w:val="both"/>
        <w:rPr>
          <w:sz w:val="16"/>
          <w:szCs w:val="16"/>
        </w:rPr>
      </w:pPr>
      <w:r>
        <w:rPr>
          <w:b/>
          <w:bCs/>
          <w:sz w:val="16"/>
          <w:szCs w:val="16"/>
        </w:rPr>
        <w:t>UNE EN 408: 1996</w:t>
      </w:r>
      <w:r>
        <w:rPr>
          <w:sz w:val="16"/>
          <w:szCs w:val="16"/>
        </w:rPr>
        <w:t xml:space="preserve"> Estructuras de madera. Madera aserrada y madera laminada encolada para uso estructural. Determinación de algunas propiedades físicas y mecánicas.</w:t>
      </w:r>
    </w:p>
    <w:p w:rsidR="00A260EF" w:rsidRDefault="00A260EF" w:rsidP="0080670C">
      <w:pPr>
        <w:pStyle w:val="Normal0"/>
        <w:numPr>
          <w:ilvl w:val="0"/>
          <w:numId w:val="10"/>
        </w:numPr>
        <w:ind w:left="567" w:hanging="283"/>
        <w:jc w:val="both"/>
        <w:rPr>
          <w:sz w:val="16"/>
          <w:szCs w:val="16"/>
        </w:rPr>
      </w:pPr>
      <w:r>
        <w:rPr>
          <w:b/>
          <w:bCs/>
          <w:sz w:val="16"/>
          <w:szCs w:val="16"/>
        </w:rPr>
        <w:t>UNE EN 409: 1998</w:t>
      </w:r>
      <w:r>
        <w:rPr>
          <w:sz w:val="16"/>
          <w:szCs w:val="16"/>
        </w:rPr>
        <w:t xml:space="preserve"> Estructuras de madera. Métodos de ensayo. Determinación del momento plástico de los elementos de fijación de tipo clavija. Clavos.</w:t>
      </w:r>
    </w:p>
    <w:p w:rsidR="00A260EF" w:rsidRDefault="00A260EF" w:rsidP="0080670C">
      <w:pPr>
        <w:pStyle w:val="Normal0"/>
        <w:numPr>
          <w:ilvl w:val="0"/>
          <w:numId w:val="10"/>
        </w:numPr>
        <w:ind w:left="567" w:hanging="283"/>
        <w:jc w:val="both"/>
        <w:rPr>
          <w:sz w:val="16"/>
          <w:szCs w:val="16"/>
        </w:rPr>
      </w:pPr>
      <w:r>
        <w:rPr>
          <w:b/>
          <w:bCs/>
          <w:sz w:val="16"/>
          <w:szCs w:val="16"/>
        </w:rPr>
        <w:t>UNE EN 460: 1995</w:t>
      </w:r>
      <w:r>
        <w:rPr>
          <w:sz w:val="16"/>
          <w:szCs w:val="16"/>
        </w:rPr>
        <w:t xml:space="preserve"> Durabilidad de la madera y de los materiales derivados de la madera. Durabilidad natural de la madera maciza. Guía de especificaciones de durabilidad natural de la madera para su utilización según las clases de riesgo (de ataque biológico)</w:t>
      </w:r>
    </w:p>
    <w:p w:rsidR="00A260EF" w:rsidRDefault="00A260EF" w:rsidP="0080670C">
      <w:pPr>
        <w:pStyle w:val="Normal0"/>
        <w:numPr>
          <w:ilvl w:val="0"/>
          <w:numId w:val="10"/>
        </w:numPr>
        <w:ind w:left="567" w:hanging="283"/>
        <w:jc w:val="both"/>
        <w:rPr>
          <w:sz w:val="16"/>
          <w:szCs w:val="16"/>
        </w:rPr>
      </w:pPr>
      <w:r>
        <w:rPr>
          <w:b/>
          <w:bCs/>
          <w:sz w:val="16"/>
          <w:szCs w:val="16"/>
        </w:rPr>
        <w:t>UNE EN 594: 1996</w:t>
      </w:r>
      <w:r>
        <w:rPr>
          <w:sz w:val="16"/>
          <w:szCs w:val="16"/>
        </w:rPr>
        <w:t xml:space="preserve"> Estructuras de madera. Métodos de ensayo. Método de ensayo para la determinación de la resistencia y rigidez al descuadre de los paneles de muro entramado.</w:t>
      </w:r>
    </w:p>
    <w:p w:rsidR="00A260EF" w:rsidRDefault="00A260EF" w:rsidP="0080670C">
      <w:pPr>
        <w:pStyle w:val="Normal0"/>
        <w:numPr>
          <w:ilvl w:val="0"/>
          <w:numId w:val="10"/>
        </w:numPr>
        <w:ind w:left="567" w:hanging="283"/>
        <w:jc w:val="both"/>
        <w:rPr>
          <w:sz w:val="16"/>
          <w:szCs w:val="16"/>
        </w:rPr>
      </w:pPr>
      <w:r>
        <w:rPr>
          <w:b/>
          <w:bCs/>
          <w:sz w:val="16"/>
          <w:szCs w:val="16"/>
        </w:rPr>
        <w:t>UNE EN 595: 1996</w:t>
      </w:r>
      <w:r>
        <w:rPr>
          <w:sz w:val="16"/>
          <w:szCs w:val="16"/>
        </w:rPr>
        <w:t xml:space="preserve"> Estructuras de madera. Métodos de ensayo. Ensayo para la determinación de la resistencia y rigidez de las cerchas.</w:t>
      </w:r>
    </w:p>
    <w:p w:rsidR="00A260EF" w:rsidRDefault="00A260EF" w:rsidP="0080670C">
      <w:pPr>
        <w:pStyle w:val="Normal0"/>
        <w:numPr>
          <w:ilvl w:val="0"/>
          <w:numId w:val="10"/>
        </w:numPr>
        <w:ind w:left="567" w:hanging="283"/>
        <w:jc w:val="both"/>
        <w:rPr>
          <w:sz w:val="16"/>
          <w:szCs w:val="16"/>
        </w:rPr>
      </w:pPr>
      <w:r>
        <w:rPr>
          <w:b/>
          <w:bCs/>
          <w:sz w:val="16"/>
          <w:szCs w:val="16"/>
        </w:rPr>
        <w:t>UNE EN 599-1: 1997</w:t>
      </w:r>
      <w:r>
        <w:rPr>
          <w:sz w:val="16"/>
          <w:szCs w:val="16"/>
        </w:rPr>
        <w:t xml:space="preserve"> Durabilidad de la madera y de los productos derivados de la madera. Prestaciones de los protectores de la madera determinadas mediante ensayos biológicos. Parte 1: Especificaciones para las distintas clases de riesgo.</w:t>
      </w:r>
    </w:p>
    <w:p w:rsidR="00A260EF" w:rsidRDefault="00A260EF" w:rsidP="0080670C">
      <w:pPr>
        <w:pStyle w:val="Normal0"/>
        <w:numPr>
          <w:ilvl w:val="0"/>
          <w:numId w:val="10"/>
        </w:numPr>
        <w:ind w:left="567" w:hanging="283"/>
        <w:jc w:val="both"/>
        <w:rPr>
          <w:sz w:val="16"/>
          <w:szCs w:val="16"/>
        </w:rPr>
      </w:pPr>
      <w:r>
        <w:rPr>
          <w:b/>
          <w:bCs/>
          <w:sz w:val="16"/>
          <w:szCs w:val="16"/>
        </w:rPr>
        <w:lastRenderedPageBreak/>
        <w:t>UNE EN 599-2: 1996</w:t>
      </w:r>
      <w:r>
        <w:rPr>
          <w:sz w:val="16"/>
          <w:szCs w:val="16"/>
        </w:rPr>
        <w:t xml:space="preserve"> Durabilidad de la madera y de los productos derivados de la madera. Características de los productos de protección de la madera establecidas mediante ensayos biológicos. Parte 2: Clasificación y etiquetado.</w:t>
      </w:r>
    </w:p>
    <w:p w:rsidR="00A260EF" w:rsidRDefault="00A260EF" w:rsidP="0080670C">
      <w:pPr>
        <w:pStyle w:val="Normal0"/>
        <w:numPr>
          <w:ilvl w:val="0"/>
          <w:numId w:val="10"/>
        </w:numPr>
        <w:ind w:left="567" w:hanging="283"/>
        <w:jc w:val="both"/>
        <w:rPr>
          <w:sz w:val="16"/>
          <w:szCs w:val="16"/>
        </w:rPr>
      </w:pPr>
      <w:r>
        <w:rPr>
          <w:b/>
          <w:bCs/>
          <w:sz w:val="16"/>
          <w:szCs w:val="16"/>
        </w:rPr>
        <w:t>UNE EN 622-1: 2004</w:t>
      </w:r>
      <w:r>
        <w:rPr>
          <w:sz w:val="16"/>
          <w:szCs w:val="16"/>
        </w:rPr>
        <w:t xml:space="preserve"> Tableros de fibras. Especificaciones. Parte 1: Especificaciones generales.</w:t>
      </w:r>
    </w:p>
    <w:p w:rsidR="00A260EF" w:rsidRDefault="00A260EF" w:rsidP="0080670C">
      <w:pPr>
        <w:pStyle w:val="Normal0"/>
        <w:numPr>
          <w:ilvl w:val="0"/>
          <w:numId w:val="10"/>
        </w:numPr>
        <w:ind w:left="567" w:hanging="283"/>
        <w:jc w:val="both"/>
        <w:rPr>
          <w:sz w:val="16"/>
          <w:szCs w:val="16"/>
        </w:rPr>
      </w:pPr>
      <w:r>
        <w:rPr>
          <w:b/>
          <w:bCs/>
          <w:sz w:val="16"/>
          <w:szCs w:val="16"/>
        </w:rPr>
        <w:t>UNE EN 622-2: 1997</w:t>
      </w:r>
      <w:r>
        <w:rPr>
          <w:sz w:val="16"/>
          <w:szCs w:val="16"/>
        </w:rPr>
        <w:t xml:space="preserve"> Tableros de fibras. Especificaciones. Parte 2: Especificaciones para los tableros de fibras duros.</w:t>
      </w:r>
    </w:p>
    <w:p w:rsidR="00A260EF" w:rsidRDefault="00A260EF" w:rsidP="0080670C">
      <w:pPr>
        <w:pStyle w:val="Normal0"/>
        <w:numPr>
          <w:ilvl w:val="0"/>
          <w:numId w:val="10"/>
        </w:numPr>
        <w:ind w:left="567" w:hanging="283"/>
        <w:jc w:val="both"/>
        <w:rPr>
          <w:sz w:val="16"/>
          <w:szCs w:val="16"/>
        </w:rPr>
      </w:pPr>
      <w:r>
        <w:rPr>
          <w:b/>
          <w:bCs/>
          <w:sz w:val="16"/>
          <w:szCs w:val="16"/>
        </w:rPr>
        <w:t>UNE EN 622-3: 1997</w:t>
      </w:r>
      <w:r>
        <w:rPr>
          <w:sz w:val="16"/>
          <w:szCs w:val="16"/>
        </w:rPr>
        <w:t xml:space="preserve"> Tableros de fibras. Especificaciones. Parte 3: Especificaciones para los tableros de fibras semiduros.</w:t>
      </w:r>
    </w:p>
    <w:p w:rsidR="00A260EF" w:rsidRDefault="00A260EF" w:rsidP="0080670C">
      <w:pPr>
        <w:pStyle w:val="Normal0"/>
        <w:numPr>
          <w:ilvl w:val="0"/>
          <w:numId w:val="10"/>
        </w:numPr>
        <w:ind w:left="567" w:hanging="283"/>
        <w:jc w:val="both"/>
        <w:rPr>
          <w:sz w:val="16"/>
          <w:szCs w:val="16"/>
        </w:rPr>
      </w:pPr>
      <w:r>
        <w:rPr>
          <w:b/>
          <w:bCs/>
          <w:sz w:val="16"/>
          <w:szCs w:val="16"/>
        </w:rPr>
        <w:t>UNE EN 622-5: 1997</w:t>
      </w:r>
      <w:r>
        <w:rPr>
          <w:sz w:val="16"/>
          <w:szCs w:val="16"/>
        </w:rPr>
        <w:t xml:space="preserve"> Tableros de fibras. Especificaciones. Parte 5: Especificaciones para los tableros de fibras fabricados por proceso seco (MDF).</w:t>
      </w:r>
    </w:p>
    <w:p w:rsidR="00A260EF" w:rsidRDefault="00A260EF" w:rsidP="0080670C">
      <w:pPr>
        <w:pStyle w:val="Normal0"/>
        <w:numPr>
          <w:ilvl w:val="0"/>
          <w:numId w:val="10"/>
        </w:numPr>
        <w:ind w:left="567" w:hanging="283"/>
        <w:jc w:val="both"/>
        <w:rPr>
          <w:sz w:val="16"/>
          <w:szCs w:val="16"/>
        </w:rPr>
      </w:pPr>
      <w:r>
        <w:rPr>
          <w:b/>
          <w:bCs/>
          <w:sz w:val="16"/>
          <w:szCs w:val="16"/>
        </w:rPr>
        <w:t>UNE EN 636-1: 1997</w:t>
      </w:r>
      <w:r>
        <w:rPr>
          <w:sz w:val="16"/>
          <w:szCs w:val="16"/>
        </w:rPr>
        <w:t xml:space="preserve"> Tableros contrachapados. Especificaciones. Parte 1: Especificaciones del tablero contrachapado para uso en ambiente seco.</w:t>
      </w:r>
    </w:p>
    <w:p w:rsidR="00A260EF" w:rsidRDefault="00A260EF" w:rsidP="0080670C">
      <w:pPr>
        <w:pStyle w:val="Normal0"/>
        <w:numPr>
          <w:ilvl w:val="0"/>
          <w:numId w:val="10"/>
        </w:numPr>
        <w:ind w:left="567" w:hanging="283"/>
        <w:jc w:val="both"/>
        <w:rPr>
          <w:sz w:val="16"/>
          <w:szCs w:val="16"/>
        </w:rPr>
      </w:pPr>
      <w:r>
        <w:rPr>
          <w:b/>
          <w:bCs/>
          <w:sz w:val="16"/>
          <w:szCs w:val="16"/>
        </w:rPr>
        <w:t>UNE EN 636-2: 1997</w:t>
      </w:r>
      <w:r>
        <w:rPr>
          <w:sz w:val="16"/>
          <w:szCs w:val="16"/>
        </w:rPr>
        <w:t xml:space="preserve"> Tableros contrachapados. Especificaciones. Parte 2: Especificaciones del tablero contrachapado para uso en ambiente húmedo.</w:t>
      </w:r>
    </w:p>
    <w:p w:rsidR="00A260EF" w:rsidRDefault="00A260EF" w:rsidP="0080670C">
      <w:pPr>
        <w:pStyle w:val="Normal0"/>
        <w:numPr>
          <w:ilvl w:val="0"/>
          <w:numId w:val="10"/>
        </w:numPr>
        <w:ind w:left="567" w:hanging="283"/>
        <w:jc w:val="both"/>
        <w:rPr>
          <w:sz w:val="16"/>
          <w:szCs w:val="16"/>
        </w:rPr>
      </w:pPr>
      <w:r>
        <w:rPr>
          <w:b/>
          <w:bCs/>
          <w:sz w:val="16"/>
          <w:szCs w:val="16"/>
        </w:rPr>
        <w:t>UNE EN 636-3: 1997</w:t>
      </w:r>
      <w:r>
        <w:rPr>
          <w:sz w:val="16"/>
          <w:szCs w:val="16"/>
        </w:rPr>
        <w:t xml:space="preserve"> Tableros contrachapados. Especificaciones. Parte 3: Especificaciones del tablero contrachapado para uso en exterior.</w:t>
      </w:r>
    </w:p>
    <w:p w:rsidR="00A260EF" w:rsidRDefault="00A260EF" w:rsidP="0080670C">
      <w:pPr>
        <w:pStyle w:val="Normal0"/>
        <w:numPr>
          <w:ilvl w:val="0"/>
          <w:numId w:val="10"/>
        </w:numPr>
        <w:ind w:left="567" w:hanging="283"/>
        <w:jc w:val="both"/>
        <w:rPr>
          <w:sz w:val="16"/>
          <w:szCs w:val="16"/>
        </w:rPr>
      </w:pPr>
      <w:r>
        <w:rPr>
          <w:b/>
          <w:bCs/>
          <w:sz w:val="16"/>
          <w:szCs w:val="16"/>
        </w:rPr>
        <w:t>UNE EN 789: 1996</w:t>
      </w:r>
      <w:r>
        <w:rPr>
          <w:sz w:val="16"/>
          <w:szCs w:val="16"/>
        </w:rPr>
        <w:t xml:space="preserve"> Estructuras de madera. Métodos de ensayo. Determinación de las propiedades mecánicas de los tableros derivados de la madera.</w:t>
      </w:r>
    </w:p>
    <w:p w:rsidR="00A260EF" w:rsidRDefault="00A260EF" w:rsidP="0080670C">
      <w:pPr>
        <w:pStyle w:val="Normal0"/>
        <w:numPr>
          <w:ilvl w:val="0"/>
          <w:numId w:val="10"/>
        </w:numPr>
        <w:ind w:left="567" w:hanging="283"/>
        <w:jc w:val="both"/>
        <w:rPr>
          <w:sz w:val="16"/>
          <w:szCs w:val="16"/>
        </w:rPr>
      </w:pPr>
      <w:r>
        <w:rPr>
          <w:b/>
          <w:bCs/>
          <w:sz w:val="16"/>
          <w:szCs w:val="16"/>
        </w:rPr>
        <w:t>UNE EN 1058: 1996</w:t>
      </w:r>
      <w:r>
        <w:rPr>
          <w:sz w:val="16"/>
          <w:szCs w:val="16"/>
        </w:rPr>
        <w:t xml:space="preserve"> Tableros derivados de la madera. Determinación de los valores característicos de las propiedades mecánicas y de la densidad.</w:t>
      </w:r>
    </w:p>
    <w:p w:rsidR="00A260EF" w:rsidRDefault="00A260EF" w:rsidP="0080670C">
      <w:pPr>
        <w:pStyle w:val="Normal0"/>
        <w:numPr>
          <w:ilvl w:val="0"/>
          <w:numId w:val="10"/>
        </w:numPr>
        <w:ind w:left="567" w:hanging="283"/>
        <w:jc w:val="both"/>
        <w:rPr>
          <w:sz w:val="16"/>
          <w:szCs w:val="16"/>
        </w:rPr>
      </w:pPr>
      <w:r>
        <w:rPr>
          <w:b/>
          <w:bCs/>
          <w:sz w:val="16"/>
          <w:szCs w:val="16"/>
        </w:rPr>
        <w:t>UNE EN 1193: 1998</w:t>
      </w:r>
      <w:r>
        <w:rPr>
          <w:sz w:val="16"/>
          <w:szCs w:val="16"/>
        </w:rPr>
        <w:t xml:space="preserve"> Estructuras de madera. Madera estructural y madera laminada encolada. Determinación de la resistencia a esfuerzo cortante y de las propiedades mecánicas en dirección perpendicular a la fibra.</w:t>
      </w:r>
    </w:p>
    <w:p w:rsidR="00A260EF" w:rsidRDefault="00A260EF" w:rsidP="0080670C">
      <w:pPr>
        <w:pStyle w:val="Normal0"/>
        <w:numPr>
          <w:ilvl w:val="0"/>
          <w:numId w:val="10"/>
        </w:numPr>
        <w:ind w:left="567" w:hanging="283"/>
        <w:jc w:val="both"/>
        <w:rPr>
          <w:sz w:val="16"/>
          <w:szCs w:val="16"/>
        </w:rPr>
      </w:pPr>
      <w:r>
        <w:rPr>
          <w:b/>
          <w:bCs/>
          <w:sz w:val="16"/>
          <w:szCs w:val="16"/>
        </w:rPr>
        <w:t>UNE EN 26891: 1992</w:t>
      </w:r>
      <w:r>
        <w:rPr>
          <w:sz w:val="16"/>
          <w:szCs w:val="16"/>
        </w:rPr>
        <w:t xml:space="preserve"> Estructuras de madera. Uniones realizadas con elementos de fijación mecánicos. Principios generales para la determinación de las características de resistencia y deslizamiento.</w:t>
      </w:r>
    </w:p>
    <w:p w:rsidR="00A260EF" w:rsidRDefault="00A260EF" w:rsidP="0080670C">
      <w:pPr>
        <w:pStyle w:val="Normal0"/>
        <w:numPr>
          <w:ilvl w:val="0"/>
          <w:numId w:val="10"/>
        </w:numPr>
        <w:ind w:left="567" w:hanging="283"/>
        <w:jc w:val="both"/>
        <w:rPr>
          <w:sz w:val="16"/>
          <w:szCs w:val="16"/>
        </w:rPr>
      </w:pPr>
      <w:r>
        <w:rPr>
          <w:b/>
          <w:bCs/>
          <w:sz w:val="16"/>
          <w:szCs w:val="16"/>
        </w:rPr>
        <w:t>UNE EN 28970: 1992</w:t>
      </w:r>
      <w:r>
        <w:rPr>
          <w:sz w:val="16"/>
          <w:szCs w:val="16"/>
        </w:rPr>
        <w:t xml:space="preserve"> Estructuras de madera. Ensayo de uniones realizadas con elementos de fijación mecánicos. Requisitos para la densidad de la madera.</w:t>
      </w:r>
    </w:p>
    <w:p w:rsidR="00A260EF" w:rsidRDefault="00A260EF" w:rsidP="0080670C">
      <w:pPr>
        <w:pStyle w:val="Normal0"/>
        <w:numPr>
          <w:ilvl w:val="0"/>
          <w:numId w:val="10"/>
        </w:numPr>
        <w:ind w:left="567" w:hanging="283"/>
        <w:jc w:val="both"/>
        <w:rPr>
          <w:sz w:val="16"/>
          <w:szCs w:val="16"/>
        </w:rPr>
      </w:pPr>
      <w:r>
        <w:rPr>
          <w:b/>
          <w:bCs/>
          <w:sz w:val="16"/>
          <w:szCs w:val="16"/>
        </w:rPr>
        <w:t>UNE EN 1194</w:t>
      </w:r>
      <w:r>
        <w:rPr>
          <w:sz w:val="16"/>
          <w:szCs w:val="16"/>
        </w:rPr>
        <w:t xml:space="preserve"> Estructuras de madera. Madera laminada encolada. Clases resistentes y determinación de los valores característicos.</w:t>
      </w:r>
    </w:p>
    <w:p w:rsidR="00A260EF" w:rsidRDefault="00A260EF" w:rsidP="0080670C">
      <w:pPr>
        <w:pStyle w:val="Normal0"/>
        <w:numPr>
          <w:ilvl w:val="0"/>
          <w:numId w:val="10"/>
        </w:numPr>
        <w:ind w:left="567" w:hanging="283"/>
        <w:jc w:val="both"/>
        <w:rPr>
          <w:sz w:val="16"/>
          <w:szCs w:val="16"/>
        </w:rPr>
      </w:pPr>
      <w:r>
        <w:rPr>
          <w:b/>
          <w:bCs/>
          <w:sz w:val="16"/>
          <w:szCs w:val="16"/>
        </w:rPr>
        <w:t>UNE EN 1912: 1999</w:t>
      </w:r>
      <w:r>
        <w:rPr>
          <w:sz w:val="16"/>
          <w:szCs w:val="16"/>
        </w:rPr>
        <w:t xml:space="preserve"> Madera estructural. Clases resistentes. Asignación de especies y calidad visuales.</w:t>
      </w:r>
    </w:p>
    <w:p w:rsidR="00A260EF" w:rsidRDefault="00A260EF" w:rsidP="0080670C">
      <w:pPr>
        <w:pStyle w:val="Normal0"/>
        <w:numPr>
          <w:ilvl w:val="0"/>
          <w:numId w:val="10"/>
        </w:numPr>
        <w:ind w:left="567" w:hanging="283"/>
        <w:jc w:val="both"/>
        <w:rPr>
          <w:sz w:val="16"/>
          <w:szCs w:val="16"/>
        </w:rPr>
      </w:pPr>
      <w:r>
        <w:rPr>
          <w:b/>
          <w:bCs/>
          <w:sz w:val="16"/>
          <w:szCs w:val="16"/>
        </w:rPr>
        <w:t>UNE EN 1059: 2000</w:t>
      </w:r>
      <w:r>
        <w:rPr>
          <w:sz w:val="16"/>
          <w:szCs w:val="16"/>
        </w:rPr>
        <w:t xml:space="preserve"> Estructuras de madera. Requisitos de las cerchas fabricadas con conectores de placas metálicas dentadas.</w:t>
      </w:r>
    </w:p>
    <w:p w:rsidR="00A260EF" w:rsidRDefault="00A260EF" w:rsidP="0080670C">
      <w:pPr>
        <w:pStyle w:val="Normal0"/>
        <w:numPr>
          <w:ilvl w:val="0"/>
          <w:numId w:val="10"/>
        </w:numPr>
        <w:ind w:left="567" w:hanging="283"/>
        <w:jc w:val="both"/>
        <w:rPr>
          <w:sz w:val="16"/>
          <w:szCs w:val="16"/>
        </w:rPr>
      </w:pPr>
      <w:r>
        <w:rPr>
          <w:b/>
          <w:bCs/>
          <w:sz w:val="16"/>
          <w:szCs w:val="16"/>
        </w:rPr>
        <w:t>UNE EN 13183-1: 2002</w:t>
      </w:r>
      <w:r>
        <w:rPr>
          <w:sz w:val="16"/>
          <w:szCs w:val="16"/>
        </w:rPr>
        <w:t xml:space="preserve"> Contenido de humedad de una pieza de madera aserrada. Parte 1: Determinación por el método de secado en estufa.</w:t>
      </w:r>
    </w:p>
    <w:p w:rsidR="00A260EF" w:rsidRDefault="00A260EF" w:rsidP="0080670C">
      <w:pPr>
        <w:pStyle w:val="Normal0"/>
        <w:numPr>
          <w:ilvl w:val="0"/>
          <w:numId w:val="10"/>
        </w:numPr>
        <w:ind w:left="567" w:hanging="283"/>
        <w:jc w:val="both"/>
        <w:rPr>
          <w:sz w:val="16"/>
          <w:szCs w:val="16"/>
        </w:rPr>
      </w:pPr>
      <w:r>
        <w:rPr>
          <w:b/>
          <w:bCs/>
          <w:sz w:val="16"/>
          <w:szCs w:val="16"/>
        </w:rPr>
        <w:t>UNE EN 13183-2: 2003</w:t>
      </w:r>
      <w:r>
        <w:rPr>
          <w:sz w:val="16"/>
          <w:szCs w:val="16"/>
        </w:rPr>
        <w:t xml:space="preserve"> Contenido de humedad de una pieza de madera aserrada. Parte 2: Estimación por el método de la resistencia eléctrica.</w:t>
      </w:r>
    </w:p>
    <w:p w:rsidR="00A260EF" w:rsidRDefault="00A260EF" w:rsidP="0080670C">
      <w:pPr>
        <w:pStyle w:val="Normal0"/>
        <w:numPr>
          <w:ilvl w:val="0"/>
          <w:numId w:val="10"/>
        </w:numPr>
        <w:ind w:left="567" w:hanging="283"/>
        <w:jc w:val="both"/>
        <w:rPr>
          <w:sz w:val="16"/>
          <w:szCs w:val="16"/>
        </w:rPr>
      </w:pPr>
      <w:r>
        <w:rPr>
          <w:b/>
          <w:bCs/>
          <w:sz w:val="16"/>
          <w:szCs w:val="16"/>
        </w:rPr>
        <w:t>UNE EN 12369-1: 2003</w:t>
      </w:r>
      <w:r>
        <w:rPr>
          <w:sz w:val="16"/>
          <w:szCs w:val="16"/>
        </w:rPr>
        <w:t xml:space="preserve"> Tableros derivados de la madera. Valores característicos para el cálculo estructural. Parte 1: OSB, tableros de partículas y de fibras. (+ Corrección 2003)</w:t>
      </w:r>
    </w:p>
    <w:p w:rsidR="00A260EF" w:rsidRDefault="00A260EF" w:rsidP="0080670C">
      <w:pPr>
        <w:pStyle w:val="Normal0"/>
        <w:numPr>
          <w:ilvl w:val="0"/>
          <w:numId w:val="10"/>
        </w:numPr>
        <w:ind w:left="567" w:hanging="283"/>
        <w:jc w:val="both"/>
        <w:rPr>
          <w:sz w:val="16"/>
          <w:szCs w:val="16"/>
        </w:rPr>
      </w:pPr>
      <w:r>
        <w:rPr>
          <w:b/>
          <w:bCs/>
          <w:sz w:val="16"/>
          <w:szCs w:val="16"/>
        </w:rPr>
        <w:t>UNE EN 12369-2: 2004</w:t>
      </w:r>
      <w:r>
        <w:rPr>
          <w:sz w:val="16"/>
          <w:szCs w:val="16"/>
        </w:rPr>
        <w:t xml:space="preserve"> Tableros derivados de la madera. Valores característicos para el cálculo estructural. Parte 2: Tablero contrachapado</w:t>
      </w:r>
    </w:p>
    <w:p w:rsidR="00A260EF" w:rsidRDefault="00A260EF" w:rsidP="0080670C">
      <w:pPr>
        <w:pStyle w:val="Normal0"/>
        <w:numPr>
          <w:ilvl w:val="0"/>
          <w:numId w:val="10"/>
        </w:numPr>
        <w:ind w:left="567" w:hanging="283"/>
        <w:jc w:val="both"/>
        <w:rPr>
          <w:sz w:val="16"/>
          <w:szCs w:val="16"/>
        </w:rPr>
      </w:pPr>
      <w:r>
        <w:rPr>
          <w:b/>
          <w:bCs/>
          <w:sz w:val="16"/>
          <w:szCs w:val="16"/>
        </w:rPr>
        <w:t>UNE EN 14251: 2004</w:t>
      </w:r>
      <w:r>
        <w:rPr>
          <w:sz w:val="16"/>
          <w:szCs w:val="16"/>
        </w:rPr>
        <w:t xml:space="preserve"> Madera en rollo estructural. Métodos de ensayo</w:t>
      </w:r>
    </w:p>
    <w:p w:rsidR="00A260EF" w:rsidRDefault="00A260EF" w:rsidP="00A260EF">
      <w:pPr>
        <w:pStyle w:val="Normal0"/>
        <w:tabs>
          <w:tab w:val="left" w:pos="284"/>
          <w:tab w:val="left" w:pos="7655"/>
          <w:tab w:val="left" w:pos="8959"/>
          <w:tab w:val="left" w:pos="9204"/>
          <w:tab w:val="left" w:pos="9912"/>
          <w:tab w:val="left" w:pos="10620"/>
          <w:tab w:val="left" w:pos="11328"/>
          <w:tab w:val="left" w:pos="12036"/>
          <w:tab w:val="left" w:pos="12744"/>
          <w:tab w:val="left" w:pos="13452"/>
          <w:tab w:val="left" w:pos="14160"/>
          <w:tab w:val="left" w:pos="14868"/>
          <w:tab w:val="left" w:pos="15576"/>
          <w:tab w:val="left" w:pos="16284"/>
        </w:tabs>
        <w:ind w:left="284"/>
        <w:jc w:val="both"/>
        <w:rPr>
          <w:sz w:val="16"/>
          <w:szCs w:val="16"/>
        </w:rPr>
      </w:pPr>
    </w:p>
    <w:p w:rsidR="00A260EF" w:rsidRDefault="00A260EF" w:rsidP="00A260EF">
      <w:pPr>
        <w:tabs>
          <w:tab w:val="left" w:pos="284"/>
        </w:tabs>
        <w:ind w:left="360" w:hanging="76"/>
        <w:jc w:val="both"/>
        <w:rPr>
          <w:b/>
          <w:bCs/>
          <w:szCs w:val="20"/>
          <w:u w:val="single"/>
        </w:rPr>
      </w:pPr>
      <w:r>
        <w:rPr>
          <w:b/>
          <w:bCs/>
          <w:u w:val="single"/>
        </w:rPr>
        <w:t>NORMAS INCLUIDAS EN EL DB-SI-INCENDIO</w:t>
      </w:r>
    </w:p>
    <w:p w:rsidR="00A260EF" w:rsidRDefault="00A260EF" w:rsidP="00A260EF">
      <w:pPr>
        <w:pStyle w:val="Normal0"/>
        <w:pBdr>
          <w:bottom w:val="single" w:sz="4" w:space="1" w:color="auto"/>
          <w:between w:val="single" w:sz="4" w:space="1" w:color="auto"/>
        </w:pBdr>
        <w:tabs>
          <w:tab w:val="left" w:pos="284"/>
          <w:tab w:val="left" w:pos="7655"/>
          <w:tab w:val="left" w:pos="8959"/>
          <w:tab w:val="left" w:pos="9204"/>
          <w:tab w:val="left" w:pos="9912"/>
          <w:tab w:val="left" w:pos="10620"/>
          <w:tab w:val="left" w:pos="11328"/>
          <w:tab w:val="left" w:pos="12036"/>
          <w:tab w:val="left" w:pos="12744"/>
          <w:tab w:val="left" w:pos="13452"/>
          <w:tab w:val="left" w:pos="14160"/>
          <w:tab w:val="left" w:pos="14868"/>
          <w:tab w:val="left" w:pos="15576"/>
          <w:tab w:val="left" w:pos="16284"/>
        </w:tabs>
        <w:spacing w:before="200"/>
        <w:ind w:left="284"/>
        <w:jc w:val="both"/>
        <w:rPr>
          <w:b/>
          <w:bCs/>
          <w:sz w:val="16"/>
          <w:szCs w:val="16"/>
        </w:rPr>
      </w:pPr>
      <w:r>
        <w:rPr>
          <w:b/>
          <w:bCs/>
          <w:sz w:val="16"/>
          <w:szCs w:val="16"/>
        </w:rPr>
        <w:t>1. REACCIÓN AL FUEGO</w:t>
      </w:r>
    </w:p>
    <w:p w:rsidR="00A260EF" w:rsidRDefault="00A260EF" w:rsidP="00A260EF">
      <w:pPr>
        <w:pStyle w:val="Normal0"/>
        <w:tabs>
          <w:tab w:val="left" w:pos="284"/>
          <w:tab w:val="left" w:pos="7655"/>
          <w:tab w:val="left" w:pos="8959"/>
          <w:tab w:val="left" w:pos="9204"/>
          <w:tab w:val="left" w:pos="9912"/>
          <w:tab w:val="left" w:pos="10620"/>
          <w:tab w:val="left" w:pos="11328"/>
          <w:tab w:val="left" w:pos="12036"/>
          <w:tab w:val="left" w:pos="12744"/>
          <w:tab w:val="left" w:pos="13452"/>
          <w:tab w:val="left" w:pos="14160"/>
          <w:tab w:val="left" w:pos="14868"/>
          <w:tab w:val="left" w:pos="15576"/>
          <w:tab w:val="left" w:pos="16284"/>
        </w:tabs>
        <w:ind w:left="284"/>
        <w:jc w:val="both"/>
        <w:rPr>
          <w:b/>
          <w:sz w:val="16"/>
          <w:szCs w:val="16"/>
        </w:rPr>
      </w:pPr>
      <w:r>
        <w:rPr>
          <w:b/>
          <w:sz w:val="16"/>
          <w:szCs w:val="16"/>
        </w:rPr>
        <w:t>13501 Clasificación en función del comportamiento frente al fuego de los productos de construcción y elementos para la edificación</w:t>
      </w:r>
    </w:p>
    <w:p w:rsidR="00A260EF" w:rsidRDefault="00A260EF" w:rsidP="0080670C">
      <w:pPr>
        <w:pStyle w:val="Normal0"/>
        <w:numPr>
          <w:ilvl w:val="0"/>
          <w:numId w:val="11"/>
        </w:numPr>
        <w:ind w:left="567" w:hanging="283"/>
        <w:jc w:val="both"/>
        <w:rPr>
          <w:sz w:val="16"/>
          <w:szCs w:val="16"/>
        </w:rPr>
      </w:pPr>
      <w:r>
        <w:rPr>
          <w:b/>
          <w:bCs/>
          <w:sz w:val="16"/>
          <w:szCs w:val="16"/>
        </w:rPr>
        <w:t>UNE EN 13501-1: 2002</w:t>
      </w:r>
      <w:r>
        <w:rPr>
          <w:sz w:val="16"/>
          <w:szCs w:val="16"/>
        </w:rPr>
        <w:t xml:space="preserve"> Parte 1: Clasificación a partir de datos obtenidos en ensayos de reacción al fuego.</w:t>
      </w:r>
    </w:p>
    <w:p w:rsidR="00A260EF" w:rsidRDefault="00A260EF" w:rsidP="00A260EF">
      <w:pPr>
        <w:pStyle w:val="Normal0"/>
        <w:ind w:left="567"/>
        <w:jc w:val="both"/>
        <w:rPr>
          <w:sz w:val="16"/>
          <w:szCs w:val="16"/>
        </w:rPr>
      </w:pPr>
      <w:proofErr w:type="spellStart"/>
      <w:proofErr w:type="gramStart"/>
      <w:r>
        <w:rPr>
          <w:sz w:val="16"/>
          <w:szCs w:val="16"/>
        </w:rPr>
        <w:t>prEN</w:t>
      </w:r>
      <w:proofErr w:type="spellEnd"/>
      <w:proofErr w:type="gramEnd"/>
      <w:r>
        <w:rPr>
          <w:sz w:val="16"/>
          <w:szCs w:val="16"/>
        </w:rPr>
        <w:t xml:space="preserve"> 13501-5 Parte 5: Clasificación en función de datos obtenidos en ensayos de cubiertas ante la acción de un fuego exterior.</w:t>
      </w:r>
    </w:p>
    <w:p w:rsidR="00A260EF" w:rsidRDefault="00A260EF" w:rsidP="0080670C">
      <w:pPr>
        <w:pStyle w:val="Normal0"/>
        <w:numPr>
          <w:ilvl w:val="0"/>
          <w:numId w:val="11"/>
        </w:numPr>
        <w:tabs>
          <w:tab w:val="left" w:pos="567"/>
          <w:tab w:val="left" w:pos="7655"/>
          <w:tab w:val="left" w:pos="8959"/>
          <w:tab w:val="left" w:pos="9204"/>
          <w:tab w:val="left" w:pos="9912"/>
          <w:tab w:val="left" w:pos="10620"/>
          <w:tab w:val="left" w:pos="11328"/>
          <w:tab w:val="left" w:pos="12036"/>
          <w:tab w:val="left" w:pos="12744"/>
          <w:tab w:val="left" w:pos="13452"/>
          <w:tab w:val="left" w:pos="14160"/>
          <w:tab w:val="left" w:pos="14868"/>
          <w:tab w:val="left" w:pos="15576"/>
          <w:tab w:val="left" w:pos="16284"/>
        </w:tabs>
        <w:ind w:hanging="720"/>
        <w:jc w:val="both"/>
        <w:rPr>
          <w:sz w:val="16"/>
          <w:szCs w:val="16"/>
        </w:rPr>
      </w:pPr>
      <w:r>
        <w:rPr>
          <w:b/>
          <w:bCs/>
          <w:sz w:val="16"/>
          <w:szCs w:val="16"/>
        </w:rPr>
        <w:t>UNE EN ISO 1182: 2002</w:t>
      </w:r>
      <w:r>
        <w:rPr>
          <w:sz w:val="16"/>
          <w:szCs w:val="16"/>
        </w:rPr>
        <w:t xml:space="preserve"> Ensayos de reacción al fuego para productos de construcción - Ensayo de no combustibilidad.</w:t>
      </w:r>
    </w:p>
    <w:p w:rsidR="00A260EF" w:rsidRDefault="00A260EF" w:rsidP="0080670C">
      <w:pPr>
        <w:pStyle w:val="Normal0"/>
        <w:numPr>
          <w:ilvl w:val="0"/>
          <w:numId w:val="11"/>
        </w:numPr>
        <w:tabs>
          <w:tab w:val="left" w:pos="567"/>
          <w:tab w:val="left" w:pos="7655"/>
          <w:tab w:val="left" w:pos="8959"/>
          <w:tab w:val="left" w:pos="9204"/>
          <w:tab w:val="left" w:pos="9912"/>
          <w:tab w:val="left" w:pos="10620"/>
          <w:tab w:val="left" w:pos="11328"/>
          <w:tab w:val="left" w:pos="12036"/>
          <w:tab w:val="left" w:pos="12744"/>
          <w:tab w:val="left" w:pos="13452"/>
          <w:tab w:val="left" w:pos="14160"/>
          <w:tab w:val="left" w:pos="14868"/>
          <w:tab w:val="left" w:pos="15576"/>
          <w:tab w:val="left" w:pos="16284"/>
        </w:tabs>
        <w:ind w:hanging="720"/>
        <w:jc w:val="both"/>
        <w:rPr>
          <w:sz w:val="16"/>
          <w:szCs w:val="16"/>
        </w:rPr>
      </w:pPr>
      <w:r>
        <w:rPr>
          <w:b/>
          <w:bCs/>
          <w:sz w:val="16"/>
          <w:szCs w:val="16"/>
        </w:rPr>
        <w:t>UNE ENV 1187: 2003</w:t>
      </w:r>
      <w:r>
        <w:rPr>
          <w:sz w:val="16"/>
          <w:szCs w:val="16"/>
        </w:rPr>
        <w:t xml:space="preserve"> Métodos de ensayo para cubiertas expuestas a fuego exterior.</w:t>
      </w:r>
    </w:p>
    <w:p w:rsidR="00A260EF" w:rsidRDefault="00A260EF" w:rsidP="0080670C">
      <w:pPr>
        <w:pStyle w:val="Normal0"/>
        <w:numPr>
          <w:ilvl w:val="0"/>
          <w:numId w:val="11"/>
        </w:numPr>
        <w:tabs>
          <w:tab w:val="left" w:pos="567"/>
          <w:tab w:val="left" w:pos="7655"/>
          <w:tab w:val="left" w:pos="8959"/>
          <w:tab w:val="left" w:pos="9204"/>
          <w:tab w:val="left" w:pos="9912"/>
          <w:tab w:val="left" w:pos="10620"/>
          <w:tab w:val="left" w:pos="11328"/>
          <w:tab w:val="left" w:pos="12036"/>
          <w:tab w:val="left" w:pos="12744"/>
          <w:tab w:val="left" w:pos="13452"/>
          <w:tab w:val="left" w:pos="14160"/>
          <w:tab w:val="left" w:pos="14868"/>
          <w:tab w:val="left" w:pos="15576"/>
          <w:tab w:val="left" w:pos="16284"/>
        </w:tabs>
        <w:ind w:left="567" w:hanging="283"/>
        <w:jc w:val="both"/>
        <w:rPr>
          <w:sz w:val="16"/>
          <w:szCs w:val="16"/>
        </w:rPr>
      </w:pPr>
      <w:r>
        <w:rPr>
          <w:b/>
          <w:bCs/>
          <w:sz w:val="16"/>
          <w:szCs w:val="16"/>
        </w:rPr>
        <w:t>UNE EN ISO 1716: 2002</w:t>
      </w:r>
      <w:r>
        <w:rPr>
          <w:sz w:val="16"/>
          <w:szCs w:val="16"/>
        </w:rPr>
        <w:t xml:space="preserve"> Ensayos de reacción al fuego de los productos de construcción – Determinación del calor de combustión.</w:t>
      </w:r>
    </w:p>
    <w:p w:rsidR="00A260EF" w:rsidRDefault="00A260EF" w:rsidP="0080670C">
      <w:pPr>
        <w:pStyle w:val="Normal0"/>
        <w:numPr>
          <w:ilvl w:val="0"/>
          <w:numId w:val="11"/>
        </w:numPr>
        <w:tabs>
          <w:tab w:val="left" w:pos="567"/>
          <w:tab w:val="left" w:pos="7655"/>
          <w:tab w:val="left" w:pos="8959"/>
          <w:tab w:val="left" w:pos="9204"/>
          <w:tab w:val="left" w:pos="9912"/>
          <w:tab w:val="left" w:pos="10620"/>
          <w:tab w:val="left" w:pos="11328"/>
          <w:tab w:val="left" w:pos="12036"/>
          <w:tab w:val="left" w:pos="12744"/>
          <w:tab w:val="left" w:pos="13452"/>
          <w:tab w:val="left" w:pos="14160"/>
          <w:tab w:val="left" w:pos="14868"/>
          <w:tab w:val="left" w:pos="15576"/>
          <w:tab w:val="left" w:pos="16284"/>
        </w:tabs>
        <w:ind w:left="567" w:hanging="283"/>
        <w:jc w:val="both"/>
        <w:rPr>
          <w:sz w:val="16"/>
          <w:szCs w:val="16"/>
        </w:rPr>
      </w:pPr>
      <w:r>
        <w:rPr>
          <w:b/>
          <w:bCs/>
          <w:sz w:val="16"/>
          <w:szCs w:val="16"/>
        </w:rPr>
        <w:t>UNE EN ISO 9239-1: 2002</w:t>
      </w:r>
      <w:r>
        <w:rPr>
          <w:sz w:val="16"/>
          <w:szCs w:val="16"/>
        </w:rPr>
        <w:t xml:space="preserve"> Ensayos de reacción al fuego de los revestimientos de suelos Parte 1: Determinación del comportamiento al fuego mediante una fuente de calor radiante.</w:t>
      </w:r>
    </w:p>
    <w:p w:rsidR="00A260EF" w:rsidRDefault="00A260EF" w:rsidP="0080670C">
      <w:pPr>
        <w:pStyle w:val="Normal0"/>
        <w:numPr>
          <w:ilvl w:val="0"/>
          <w:numId w:val="11"/>
        </w:numPr>
        <w:tabs>
          <w:tab w:val="left" w:pos="567"/>
          <w:tab w:val="left" w:pos="7655"/>
          <w:tab w:val="left" w:pos="8959"/>
          <w:tab w:val="left" w:pos="9204"/>
          <w:tab w:val="left" w:pos="9912"/>
          <w:tab w:val="left" w:pos="10620"/>
          <w:tab w:val="left" w:pos="11328"/>
          <w:tab w:val="left" w:pos="12036"/>
          <w:tab w:val="left" w:pos="12744"/>
          <w:tab w:val="left" w:pos="13452"/>
          <w:tab w:val="left" w:pos="14160"/>
          <w:tab w:val="left" w:pos="14868"/>
          <w:tab w:val="left" w:pos="15576"/>
          <w:tab w:val="left" w:pos="16284"/>
        </w:tabs>
        <w:ind w:left="567" w:hanging="283"/>
        <w:jc w:val="both"/>
        <w:rPr>
          <w:sz w:val="16"/>
          <w:szCs w:val="16"/>
        </w:rPr>
      </w:pPr>
      <w:r>
        <w:rPr>
          <w:b/>
          <w:bCs/>
          <w:sz w:val="16"/>
          <w:szCs w:val="16"/>
        </w:rPr>
        <w:t>UNE EN ISO 11925-2:2002</w:t>
      </w:r>
      <w:r>
        <w:rPr>
          <w:sz w:val="16"/>
          <w:szCs w:val="16"/>
        </w:rPr>
        <w:t xml:space="preserve"> Ensayos de reacción al fuego de los materiales de construcción – Inflamabilidad de los productos de construcción cuando se someten a la acción directa de la llama. Parte 2: Ensayo con una fuente de llama única.</w:t>
      </w:r>
    </w:p>
    <w:p w:rsidR="00A260EF" w:rsidRDefault="00A260EF" w:rsidP="0080670C">
      <w:pPr>
        <w:pStyle w:val="Normal0"/>
        <w:numPr>
          <w:ilvl w:val="0"/>
          <w:numId w:val="11"/>
        </w:numPr>
        <w:tabs>
          <w:tab w:val="left" w:pos="567"/>
          <w:tab w:val="left" w:pos="7655"/>
          <w:tab w:val="left" w:pos="8959"/>
          <w:tab w:val="left" w:pos="9204"/>
          <w:tab w:val="left" w:pos="9912"/>
          <w:tab w:val="left" w:pos="10620"/>
          <w:tab w:val="left" w:pos="11328"/>
          <w:tab w:val="left" w:pos="12036"/>
          <w:tab w:val="left" w:pos="12744"/>
          <w:tab w:val="left" w:pos="13452"/>
          <w:tab w:val="left" w:pos="14160"/>
          <w:tab w:val="left" w:pos="14868"/>
          <w:tab w:val="left" w:pos="15576"/>
          <w:tab w:val="left" w:pos="16284"/>
        </w:tabs>
        <w:ind w:left="567" w:hanging="283"/>
        <w:jc w:val="both"/>
        <w:rPr>
          <w:sz w:val="16"/>
          <w:szCs w:val="16"/>
        </w:rPr>
      </w:pPr>
      <w:r>
        <w:rPr>
          <w:b/>
          <w:bCs/>
          <w:sz w:val="16"/>
          <w:szCs w:val="16"/>
        </w:rPr>
        <w:t>UNE EN 13823: 2002</w:t>
      </w:r>
      <w:r>
        <w:rPr>
          <w:sz w:val="16"/>
          <w:szCs w:val="16"/>
        </w:rPr>
        <w:t xml:space="preserve"> Ensayos de reacción al fuego de productos de construcción – Productos de construcción, excluyendo revestimientos de suelos, expuestos al ataque térmico provocado por un único objeto ardiendo.</w:t>
      </w:r>
    </w:p>
    <w:p w:rsidR="00A260EF" w:rsidRDefault="00A260EF" w:rsidP="0080670C">
      <w:pPr>
        <w:pStyle w:val="Normal0"/>
        <w:numPr>
          <w:ilvl w:val="0"/>
          <w:numId w:val="11"/>
        </w:numPr>
        <w:tabs>
          <w:tab w:val="left" w:pos="567"/>
          <w:tab w:val="left" w:pos="7655"/>
          <w:tab w:val="left" w:pos="8959"/>
          <w:tab w:val="left" w:pos="9204"/>
          <w:tab w:val="left" w:pos="9912"/>
          <w:tab w:val="left" w:pos="10620"/>
          <w:tab w:val="left" w:pos="11328"/>
          <w:tab w:val="left" w:pos="12036"/>
          <w:tab w:val="left" w:pos="12744"/>
          <w:tab w:val="left" w:pos="13452"/>
          <w:tab w:val="left" w:pos="14160"/>
          <w:tab w:val="left" w:pos="14868"/>
          <w:tab w:val="left" w:pos="15576"/>
          <w:tab w:val="left" w:pos="16284"/>
        </w:tabs>
        <w:ind w:left="567" w:hanging="283"/>
        <w:jc w:val="both"/>
        <w:rPr>
          <w:sz w:val="16"/>
          <w:szCs w:val="16"/>
        </w:rPr>
      </w:pPr>
      <w:r>
        <w:rPr>
          <w:b/>
          <w:bCs/>
          <w:sz w:val="16"/>
          <w:szCs w:val="16"/>
        </w:rPr>
        <w:t>UNE EN 13773: 2003</w:t>
      </w:r>
      <w:r>
        <w:rPr>
          <w:sz w:val="16"/>
          <w:szCs w:val="16"/>
        </w:rPr>
        <w:t xml:space="preserve"> Textiles y productos textiles. Comportamiento al fuego. Cortinas y cortinajes. Esquema de clasificación.</w:t>
      </w:r>
    </w:p>
    <w:p w:rsidR="00A260EF" w:rsidRDefault="00A260EF" w:rsidP="0080670C">
      <w:pPr>
        <w:pStyle w:val="Normal0"/>
        <w:numPr>
          <w:ilvl w:val="0"/>
          <w:numId w:val="11"/>
        </w:numPr>
        <w:tabs>
          <w:tab w:val="left" w:pos="567"/>
          <w:tab w:val="left" w:pos="7655"/>
          <w:tab w:val="left" w:pos="8959"/>
          <w:tab w:val="left" w:pos="9204"/>
          <w:tab w:val="left" w:pos="9912"/>
          <w:tab w:val="left" w:pos="10620"/>
          <w:tab w:val="left" w:pos="11328"/>
          <w:tab w:val="left" w:pos="12036"/>
          <w:tab w:val="left" w:pos="12744"/>
          <w:tab w:val="left" w:pos="13452"/>
          <w:tab w:val="left" w:pos="14160"/>
          <w:tab w:val="left" w:pos="14868"/>
          <w:tab w:val="left" w:pos="15576"/>
          <w:tab w:val="left" w:pos="16284"/>
        </w:tabs>
        <w:ind w:left="567" w:hanging="283"/>
        <w:jc w:val="both"/>
        <w:rPr>
          <w:sz w:val="16"/>
          <w:szCs w:val="16"/>
        </w:rPr>
      </w:pPr>
      <w:r>
        <w:rPr>
          <w:b/>
          <w:bCs/>
          <w:sz w:val="16"/>
          <w:szCs w:val="16"/>
        </w:rPr>
        <w:t>UNE EN 13772: 2003</w:t>
      </w:r>
      <w:r>
        <w:rPr>
          <w:sz w:val="16"/>
          <w:szCs w:val="16"/>
        </w:rPr>
        <w:t xml:space="preserve"> Textiles y productos textiles. Comportamiento al fuego. Cortinas y Cortinajes. Medición de la propagación de la llama de probetas orientadas verticalmente frente a una fuente de ignición de llama grande.</w:t>
      </w:r>
    </w:p>
    <w:p w:rsidR="00A260EF" w:rsidRDefault="00A260EF" w:rsidP="0080670C">
      <w:pPr>
        <w:pStyle w:val="Normal0"/>
        <w:numPr>
          <w:ilvl w:val="0"/>
          <w:numId w:val="11"/>
        </w:numPr>
        <w:tabs>
          <w:tab w:val="left" w:pos="567"/>
          <w:tab w:val="left" w:pos="7655"/>
          <w:tab w:val="left" w:pos="8959"/>
          <w:tab w:val="left" w:pos="9204"/>
          <w:tab w:val="left" w:pos="9912"/>
          <w:tab w:val="left" w:pos="10620"/>
          <w:tab w:val="left" w:pos="11328"/>
          <w:tab w:val="left" w:pos="12036"/>
          <w:tab w:val="left" w:pos="12744"/>
          <w:tab w:val="left" w:pos="13452"/>
          <w:tab w:val="left" w:pos="14160"/>
          <w:tab w:val="left" w:pos="14868"/>
          <w:tab w:val="left" w:pos="15576"/>
          <w:tab w:val="left" w:pos="16284"/>
        </w:tabs>
        <w:ind w:left="567" w:hanging="283"/>
        <w:jc w:val="both"/>
        <w:rPr>
          <w:sz w:val="16"/>
          <w:szCs w:val="16"/>
        </w:rPr>
      </w:pPr>
      <w:r>
        <w:rPr>
          <w:b/>
          <w:bCs/>
          <w:sz w:val="16"/>
          <w:szCs w:val="16"/>
        </w:rPr>
        <w:t>UNE EN 1101:1996</w:t>
      </w:r>
      <w:r>
        <w:rPr>
          <w:sz w:val="16"/>
          <w:szCs w:val="16"/>
        </w:rPr>
        <w:t xml:space="preserve"> Textiles y productos textiles. Comportamiento al fuego. Cortinas y Cortinajes. Procedimiento detallado para determinar la inflamabilidad de probetas orientadas verticalmente (llama pequeña).</w:t>
      </w:r>
    </w:p>
    <w:p w:rsidR="00A260EF" w:rsidRDefault="00A260EF" w:rsidP="0080670C">
      <w:pPr>
        <w:pStyle w:val="Normal0"/>
        <w:numPr>
          <w:ilvl w:val="0"/>
          <w:numId w:val="11"/>
        </w:numPr>
        <w:tabs>
          <w:tab w:val="left" w:pos="567"/>
          <w:tab w:val="left" w:pos="7655"/>
          <w:tab w:val="left" w:pos="8959"/>
          <w:tab w:val="left" w:pos="9204"/>
          <w:tab w:val="left" w:pos="9912"/>
          <w:tab w:val="left" w:pos="10620"/>
          <w:tab w:val="left" w:pos="11328"/>
          <w:tab w:val="left" w:pos="12036"/>
          <w:tab w:val="left" w:pos="12744"/>
          <w:tab w:val="left" w:pos="13452"/>
          <w:tab w:val="left" w:pos="14160"/>
          <w:tab w:val="left" w:pos="14868"/>
          <w:tab w:val="left" w:pos="15576"/>
          <w:tab w:val="left" w:pos="16284"/>
        </w:tabs>
        <w:ind w:left="567" w:hanging="283"/>
        <w:jc w:val="both"/>
        <w:rPr>
          <w:sz w:val="16"/>
          <w:szCs w:val="16"/>
        </w:rPr>
      </w:pPr>
      <w:r>
        <w:rPr>
          <w:b/>
          <w:bCs/>
          <w:sz w:val="16"/>
          <w:szCs w:val="16"/>
        </w:rPr>
        <w:t>UNE EN 1021- 1:1994</w:t>
      </w:r>
      <w:r>
        <w:rPr>
          <w:sz w:val="16"/>
          <w:szCs w:val="16"/>
        </w:rPr>
        <w:t xml:space="preserve"> “Valoración de la inflamabilidad del mobiliario tapizado - Parte 1: fuente de ignición: cigarrillo en combustión”.</w:t>
      </w:r>
    </w:p>
    <w:p w:rsidR="00A260EF" w:rsidRDefault="00A260EF" w:rsidP="0080670C">
      <w:pPr>
        <w:pStyle w:val="Normal0"/>
        <w:numPr>
          <w:ilvl w:val="0"/>
          <w:numId w:val="11"/>
        </w:numPr>
        <w:tabs>
          <w:tab w:val="left" w:pos="567"/>
          <w:tab w:val="left" w:pos="7655"/>
          <w:tab w:val="left" w:pos="8959"/>
          <w:tab w:val="left" w:pos="9204"/>
          <w:tab w:val="left" w:pos="9912"/>
          <w:tab w:val="left" w:pos="10620"/>
          <w:tab w:val="left" w:pos="11328"/>
          <w:tab w:val="left" w:pos="12036"/>
          <w:tab w:val="left" w:pos="12744"/>
          <w:tab w:val="left" w:pos="13452"/>
          <w:tab w:val="left" w:pos="14160"/>
          <w:tab w:val="left" w:pos="14868"/>
          <w:tab w:val="left" w:pos="15576"/>
          <w:tab w:val="left" w:pos="16284"/>
        </w:tabs>
        <w:ind w:left="567" w:hanging="283"/>
        <w:jc w:val="both"/>
        <w:rPr>
          <w:sz w:val="16"/>
          <w:szCs w:val="16"/>
        </w:rPr>
      </w:pPr>
      <w:r>
        <w:rPr>
          <w:b/>
          <w:bCs/>
          <w:sz w:val="16"/>
          <w:szCs w:val="16"/>
        </w:rPr>
        <w:t>UNE EN 1021-2:1994</w:t>
      </w:r>
      <w:r>
        <w:rPr>
          <w:sz w:val="16"/>
          <w:szCs w:val="16"/>
        </w:rPr>
        <w:t xml:space="preserve"> Mobiliario. Valoración de la inflamabilidad del mobiliario tapizado. Parte 2: Fuente de ignición: llama equivalente a una cerilla.</w:t>
      </w:r>
    </w:p>
    <w:p w:rsidR="00A260EF" w:rsidRDefault="00A260EF" w:rsidP="0080670C">
      <w:pPr>
        <w:pStyle w:val="Normal0"/>
        <w:numPr>
          <w:ilvl w:val="0"/>
          <w:numId w:val="11"/>
        </w:numPr>
        <w:tabs>
          <w:tab w:val="left" w:pos="567"/>
          <w:tab w:val="left" w:pos="7655"/>
          <w:tab w:val="left" w:pos="8959"/>
          <w:tab w:val="left" w:pos="9204"/>
          <w:tab w:val="left" w:pos="9912"/>
          <w:tab w:val="left" w:pos="10620"/>
          <w:tab w:val="left" w:pos="11328"/>
          <w:tab w:val="left" w:pos="12036"/>
          <w:tab w:val="left" w:pos="12744"/>
          <w:tab w:val="left" w:pos="13452"/>
          <w:tab w:val="left" w:pos="14160"/>
          <w:tab w:val="left" w:pos="14868"/>
          <w:tab w:val="left" w:pos="15576"/>
          <w:tab w:val="left" w:pos="16284"/>
        </w:tabs>
        <w:ind w:left="567" w:hanging="283"/>
        <w:jc w:val="both"/>
        <w:rPr>
          <w:sz w:val="16"/>
          <w:szCs w:val="16"/>
        </w:rPr>
      </w:pPr>
      <w:r>
        <w:rPr>
          <w:b/>
          <w:bCs/>
          <w:sz w:val="16"/>
          <w:szCs w:val="16"/>
        </w:rPr>
        <w:t>UNE 23727: 1990</w:t>
      </w:r>
      <w:r>
        <w:rPr>
          <w:sz w:val="16"/>
          <w:szCs w:val="16"/>
        </w:rPr>
        <w:t xml:space="preserve"> Ensayos de reacción al fuego de los materiales de construcción. Clasificación de los materiales utilizados en la construcción.</w:t>
      </w:r>
    </w:p>
    <w:p w:rsidR="00A260EF" w:rsidRDefault="00A260EF" w:rsidP="00A260EF">
      <w:pPr>
        <w:pStyle w:val="Normal0"/>
        <w:pBdr>
          <w:bottom w:val="single" w:sz="4" w:space="1" w:color="auto"/>
          <w:between w:val="single" w:sz="4" w:space="1" w:color="auto"/>
        </w:pBdr>
        <w:tabs>
          <w:tab w:val="left" w:pos="284"/>
          <w:tab w:val="left" w:pos="7655"/>
          <w:tab w:val="left" w:pos="8959"/>
          <w:tab w:val="left" w:pos="9204"/>
          <w:tab w:val="left" w:pos="9912"/>
          <w:tab w:val="left" w:pos="10620"/>
          <w:tab w:val="left" w:pos="11328"/>
          <w:tab w:val="left" w:pos="12036"/>
          <w:tab w:val="left" w:pos="12744"/>
          <w:tab w:val="left" w:pos="13452"/>
          <w:tab w:val="left" w:pos="14160"/>
          <w:tab w:val="left" w:pos="14868"/>
          <w:tab w:val="left" w:pos="15576"/>
          <w:tab w:val="left" w:pos="16284"/>
        </w:tabs>
        <w:spacing w:before="200"/>
        <w:ind w:left="284"/>
        <w:jc w:val="both"/>
        <w:rPr>
          <w:b/>
          <w:bCs/>
          <w:sz w:val="16"/>
          <w:szCs w:val="16"/>
        </w:rPr>
      </w:pPr>
      <w:r>
        <w:rPr>
          <w:b/>
          <w:bCs/>
          <w:sz w:val="16"/>
          <w:szCs w:val="16"/>
        </w:rPr>
        <w:t>2.  RESISTENCIA AL FUEGO</w:t>
      </w:r>
    </w:p>
    <w:p w:rsidR="00A260EF" w:rsidRDefault="00A260EF" w:rsidP="00A260EF">
      <w:pPr>
        <w:pStyle w:val="Normal0"/>
        <w:tabs>
          <w:tab w:val="left" w:pos="284"/>
          <w:tab w:val="left" w:pos="7655"/>
          <w:tab w:val="left" w:pos="8959"/>
          <w:tab w:val="left" w:pos="9204"/>
          <w:tab w:val="left" w:pos="9912"/>
          <w:tab w:val="left" w:pos="10620"/>
          <w:tab w:val="left" w:pos="11328"/>
          <w:tab w:val="left" w:pos="12036"/>
          <w:tab w:val="left" w:pos="12744"/>
          <w:tab w:val="left" w:pos="13452"/>
          <w:tab w:val="left" w:pos="14160"/>
          <w:tab w:val="left" w:pos="14868"/>
          <w:tab w:val="left" w:pos="15576"/>
          <w:tab w:val="left" w:pos="16284"/>
        </w:tabs>
        <w:ind w:left="284"/>
        <w:jc w:val="both"/>
        <w:rPr>
          <w:b/>
          <w:bCs/>
          <w:sz w:val="16"/>
          <w:szCs w:val="16"/>
        </w:rPr>
      </w:pPr>
      <w:r>
        <w:rPr>
          <w:b/>
          <w:bCs/>
          <w:sz w:val="16"/>
          <w:szCs w:val="16"/>
        </w:rPr>
        <w:t>13501 Clasificación de los productos de construcción y de los elementos constructivos en función de su comportamiento ante el fuego</w:t>
      </w:r>
    </w:p>
    <w:p w:rsidR="00A260EF" w:rsidRDefault="00A260EF" w:rsidP="0080670C">
      <w:pPr>
        <w:pStyle w:val="Normal0"/>
        <w:numPr>
          <w:ilvl w:val="0"/>
          <w:numId w:val="12"/>
        </w:numPr>
        <w:ind w:left="567" w:hanging="283"/>
        <w:jc w:val="both"/>
        <w:rPr>
          <w:sz w:val="16"/>
          <w:szCs w:val="16"/>
        </w:rPr>
      </w:pPr>
      <w:r>
        <w:rPr>
          <w:b/>
          <w:bCs/>
          <w:sz w:val="16"/>
          <w:szCs w:val="16"/>
        </w:rPr>
        <w:t>UNE EN 13501-2: 2004</w:t>
      </w:r>
      <w:r>
        <w:rPr>
          <w:sz w:val="16"/>
          <w:szCs w:val="16"/>
        </w:rPr>
        <w:t xml:space="preserve"> Parte 2: Clasificación a partir de datos obtenidos de los ensayos de resistencia al fuego, </w:t>
      </w:r>
      <w:proofErr w:type="gramStart"/>
      <w:r>
        <w:rPr>
          <w:sz w:val="16"/>
          <w:szCs w:val="16"/>
        </w:rPr>
        <w:t>excluidas</w:t>
      </w:r>
      <w:proofErr w:type="gramEnd"/>
      <w:r>
        <w:rPr>
          <w:sz w:val="16"/>
          <w:szCs w:val="16"/>
        </w:rPr>
        <w:t xml:space="preserve"> las instalaciones de ventilación.</w:t>
      </w:r>
    </w:p>
    <w:p w:rsidR="00A260EF" w:rsidRDefault="00A260EF" w:rsidP="0080670C">
      <w:pPr>
        <w:pStyle w:val="Normal0"/>
        <w:numPr>
          <w:ilvl w:val="0"/>
          <w:numId w:val="12"/>
        </w:numPr>
        <w:ind w:left="567" w:hanging="283"/>
        <w:jc w:val="both"/>
        <w:rPr>
          <w:sz w:val="16"/>
          <w:szCs w:val="16"/>
        </w:rPr>
      </w:pPr>
      <w:proofErr w:type="spellStart"/>
      <w:r>
        <w:rPr>
          <w:b/>
          <w:bCs/>
          <w:sz w:val="16"/>
          <w:szCs w:val="16"/>
        </w:rPr>
        <w:t>prEN</w:t>
      </w:r>
      <w:proofErr w:type="spellEnd"/>
      <w:r>
        <w:rPr>
          <w:b/>
          <w:bCs/>
          <w:sz w:val="16"/>
          <w:szCs w:val="16"/>
        </w:rPr>
        <w:t xml:space="preserve"> 13501-3</w:t>
      </w:r>
      <w:r>
        <w:rPr>
          <w:sz w:val="16"/>
          <w:szCs w:val="16"/>
        </w:rPr>
        <w:t xml:space="preserve"> Parte 3: Clasificación a partir de datos obtenidos en los ensayos de resistencia al fuego de productos y elementos </w:t>
      </w:r>
      <w:r>
        <w:rPr>
          <w:sz w:val="16"/>
          <w:szCs w:val="16"/>
        </w:rPr>
        <w:lastRenderedPageBreak/>
        <w:t>utilizados en las instalaciones de servicio de los edificios: conductos y compuertas resistentes al fuego.</w:t>
      </w:r>
    </w:p>
    <w:p w:rsidR="00A260EF" w:rsidRDefault="00A260EF" w:rsidP="0080670C">
      <w:pPr>
        <w:pStyle w:val="Normal0"/>
        <w:numPr>
          <w:ilvl w:val="0"/>
          <w:numId w:val="12"/>
        </w:numPr>
        <w:ind w:left="567" w:hanging="283"/>
        <w:jc w:val="both"/>
        <w:rPr>
          <w:sz w:val="16"/>
          <w:szCs w:val="16"/>
        </w:rPr>
      </w:pPr>
      <w:proofErr w:type="spellStart"/>
      <w:r>
        <w:rPr>
          <w:b/>
          <w:bCs/>
          <w:sz w:val="16"/>
          <w:szCs w:val="16"/>
        </w:rPr>
        <w:t>prEN</w:t>
      </w:r>
      <w:proofErr w:type="spellEnd"/>
      <w:r>
        <w:rPr>
          <w:b/>
          <w:bCs/>
          <w:sz w:val="16"/>
          <w:szCs w:val="16"/>
        </w:rPr>
        <w:t xml:space="preserve"> 13501-4</w:t>
      </w:r>
      <w:r>
        <w:rPr>
          <w:sz w:val="16"/>
          <w:szCs w:val="16"/>
        </w:rPr>
        <w:t xml:space="preserve"> Parte 4: Clasificación a partir de datos obtenidos en ensayos de resistencia al fuego de componentes de sistemas de control de humo.</w:t>
      </w:r>
    </w:p>
    <w:p w:rsidR="00A260EF" w:rsidRDefault="00A260EF" w:rsidP="00A260EF">
      <w:pPr>
        <w:pStyle w:val="Normal0"/>
        <w:ind w:left="284"/>
        <w:jc w:val="both"/>
        <w:rPr>
          <w:b/>
          <w:bCs/>
          <w:sz w:val="16"/>
          <w:szCs w:val="16"/>
        </w:rPr>
      </w:pPr>
      <w:r>
        <w:rPr>
          <w:b/>
          <w:bCs/>
          <w:sz w:val="16"/>
          <w:szCs w:val="16"/>
        </w:rPr>
        <w:t>1363 Ensayos de resistencia al fuego</w:t>
      </w:r>
    </w:p>
    <w:p w:rsidR="00A260EF" w:rsidRDefault="00A260EF" w:rsidP="0080670C">
      <w:pPr>
        <w:pStyle w:val="Normal0"/>
        <w:numPr>
          <w:ilvl w:val="0"/>
          <w:numId w:val="13"/>
        </w:numPr>
        <w:ind w:left="567" w:hanging="283"/>
        <w:jc w:val="both"/>
        <w:rPr>
          <w:sz w:val="16"/>
          <w:szCs w:val="16"/>
        </w:rPr>
      </w:pPr>
      <w:r>
        <w:rPr>
          <w:b/>
          <w:bCs/>
          <w:sz w:val="16"/>
          <w:szCs w:val="16"/>
        </w:rPr>
        <w:t>UNE EN 1363-1: 2000</w:t>
      </w:r>
      <w:r>
        <w:rPr>
          <w:sz w:val="16"/>
          <w:szCs w:val="16"/>
        </w:rPr>
        <w:t xml:space="preserve"> Parte 1: Requisitos generales.</w:t>
      </w:r>
    </w:p>
    <w:p w:rsidR="00A260EF" w:rsidRDefault="00A260EF" w:rsidP="0080670C">
      <w:pPr>
        <w:pStyle w:val="Normal0"/>
        <w:numPr>
          <w:ilvl w:val="0"/>
          <w:numId w:val="13"/>
        </w:numPr>
        <w:ind w:left="567" w:hanging="283"/>
        <w:jc w:val="both"/>
        <w:rPr>
          <w:sz w:val="16"/>
          <w:szCs w:val="16"/>
        </w:rPr>
      </w:pPr>
      <w:r>
        <w:rPr>
          <w:b/>
          <w:bCs/>
          <w:sz w:val="16"/>
          <w:szCs w:val="16"/>
        </w:rPr>
        <w:t>UNE EN 1363-2: 2000</w:t>
      </w:r>
      <w:r>
        <w:rPr>
          <w:sz w:val="16"/>
          <w:szCs w:val="16"/>
        </w:rPr>
        <w:t xml:space="preserve"> Parte 2: Procedimientos alternativos y adicionales.</w:t>
      </w:r>
    </w:p>
    <w:p w:rsidR="00A260EF" w:rsidRDefault="00A260EF" w:rsidP="00A260EF">
      <w:pPr>
        <w:pStyle w:val="Normal0"/>
        <w:ind w:left="284"/>
        <w:jc w:val="both"/>
        <w:rPr>
          <w:b/>
          <w:bCs/>
          <w:sz w:val="16"/>
          <w:szCs w:val="16"/>
        </w:rPr>
      </w:pPr>
      <w:r>
        <w:rPr>
          <w:b/>
          <w:bCs/>
          <w:sz w:val="16"/>
          <w:szCs w:val="16"/>
        </w:rPr>
        <w:t>1364 Ensayos de resistencia al fuego de elementos no portantes</w:t>
      </w:r>
    </w:p>
    <w:p w:rsidR="00A260EF" w:rsidRDefault="00A260EF" w:rsidP="0080670C">
      <w:pPr>
        <w:pStyle w:val="Normal0"/>
        <w:numPr>
          <w:ilvl w:val="0"/>
          <w:numId w:val="14"/>
        </w:numPr>
        <w:ind w:left="567" w:hanging="283"/>
        <w:jc w:val="both"/>
        <w:rPr>
          <w:sz w:val="16"/>
          <w:szCs w:val="16"/>
        </w:rPr>
      </w:pPr>
      <w:r>
        <w:rPr>
          <w:b/>
          <w:bCs/>
          <w:sz w:val="16"/>
          <w:szCs w:val="16"/>
        </w:rPr>
        <w:t>UNE EN 1364-1: 2000</w:t>
      </w:r>
      <w:r>
        <w:rPr>
          <w:sz w:val="16"/>
          <w:szCs w:val="16"/>
        </w:rPr>
        <w:t xml:space="preserve"> Parte 1: Paredes.</w:t>
      </w:r>
    </w:p>
    <w:p w:rsidR="00A260EF" w:rsidRDefault="00A260EF" w:rsidP="0080670C">
      <w:pPr>
        <w:pStyle w:val="Normal0"/>
        <w:numPr>
          <w:ilvl w:val="0"/>
          <w:numId w:val="14"/>
        </w:numPr>
        <w:ind w:left="567" w:hanging="283"/>
        <w:jc w:val="both"/>
        <w:rPr>
          <w:sz w:val="16"/>
          <w:szCs w:val="16"/>
        </w:rPr>
      </w:pPr>
      <w:r>
        <w:rPr>
          <w:b/>
          <w:bCs/>
          <w:sz w:val="16"/>
          <w:szCs w:val="16"/>
        </w:rPr>
        <w:t>UNE EN 1364-2: 2000</w:t>
      </w:r>
      <w:r>
        <w:rPr>
          <w:sz w:val="16"/>
          <w:szCs w:val="16"/>
        </w:rPr>
        <w:t xml:space="preserve"> Parte 2: Falsos techos.</w:t>
      </w:r>
    </w:p>
    <w:p w:rsidR="00A260EF" w:rsidRDefault="00A260EF" w:rsidP="0080670C">
      <w:pPr>
        <w:pStyle w:val="Normal0"/>
        <w:numPr>
          <w:ilvl w:val="0"/>
          <w:numId w:val="14"/>
        </w:numPr>
        <w:ind w:left="567" w:hanging="283"/>
        <w:jc w:val="both"/>
        <w:rPr>
          <w:sz w:val="16"/>
          <w:szCs w:val="16"/>
        </w:rPr>
      </w:pPr>
      <w:proofErr w:type="spellStart"/>
      <w:r>
        <w:rPr>
          <w:b/>
          <w:bCs/>
          <w:sz w:val="16"/>
          <w:szCs w:val="16"/>
        </w:rPr>
        <w:t>prEN</w:t>
      </w:r>
      <w:proofErr w:type="spellEnd"/>
      <w:r>
        <w:rPr>
          <w:b/>
          <w:bCs/>
          <w:sz w:val="16"/>
          <w:szCs w:val="16"/>
        </w:rPr>
        <w:t xml:space="preserve"> 1364-3</w:t>
      </w:r>
      <w:r>
        <w:rPr>
          <w:sz w:val="16"/>
          <w:szCs w:val="16"/>
        </w:rPr>
        <w:t xml:space="preserve"> Parte 3: Fachadas ligeras. Configuración a tamaño real (conjunto completo)</w:t>
      </w:r>
    </w:p>
    <w:p w:rsidR="00A260EF" w:rsidRDefault="00A260EF" w:rsidP="0080670C">
      <w:pPr>
        <w:pStyle w:val="Normal0"/>
        <w:numPr>
          <w:ilvl w:val="0"/>
          <w:numId w:val="14"/>
        </w:numPr>
        <w:ind w:left="567" w:hanging="283"/>
        <w:jc w:val="both"/>
        <w:rPr>
          <w:sz w:val="16"/>
          <w:szCs w:val="16"/>
        </w:rPr>
      </w:pPr>
      <w:proofErr w:type="spellStart"/>
      <w:r>
        <w:rPr>
          <w:b/>
          <w:bCs/>
          <w:sz w:val="16"/>
          <w:szCs w:val="16"/>
        </w:rPr>
        <w:t>prEN</w:t>
      </w:r>
      <w:proofErr w:type="spellEnd"/>
      <w:r>
        <w:rPr>
          <w:b/>
          <w:bCs/>
          <w:sz w:val="16"/>
          <w:szCs w:val="16"/>
        </w:rPr>
        <w:t xml:space="preserve"> 1364-3</w:t>
      </w:r>
      <w:r>
        <w:rPr>
          <w:sz w:val="16"/>
          <w:szCs w:val="16"/>
        </w:rPr>
        <w:t xml:space="preserve"> Parte 4: Fachadas ligeras. Configuraciones parciales</w:t>
      </w:r>
    </w:p>
    <w:p w:rsidR="00A260EF" w:rsidRDefault="00A260EF" w:rsidP="0080670C">
      <w:pPr>
        <w:pStyle w:val="Normal0"/>
        <w:numPr>
          <w:ilvl w:val="0"/>
          <w:numId w:val="14"/>
        </w:numPr>
        <w:ind w:left="567" w:hanging="283"/>
        <w:jc w:val="both"/>
        <w:rPr>
          <w:sz w:val="16"/>
          <w:szCs w:val="16"/>
        </w:rPr>
      </w:pPr>
      <w:proofErr w:type="spellStart"/>
      <w:r>
        <w:rPr>
          <w:b/>
          <w:bCs/>
          <w:sz w:val="16"/>
          <w:szCs w:val="16"/>
        </w:rPr>
        <w:t>prEN</w:t>
      </w:r>
      <w:proofErr w:type="spellEnd"/>
      <w:r>
        <w:rPr>
          <w:b/>
          <w:bCs/>
          <w:sz w:val="16"/>
          <w:szCs w:val="16"/>
        </w:rPr>
        <w:t xml:space="preserve"> 1364-5</w:t>
      </w:r>
      <w:r>
        <w:rPr>
          <w:sz w:val="16"/>
          <w:szCs w:val="16"/>
        </w:rPr>
        <w:t xml:space="preserve"> Parte 5: Ensayo de fachadas y muros cortina ante un fuego </w:t>
      </w:r>
      <w:proofErr w:type="spellStart"/>
      <w:r>
        <w:rPr>
          <w:sz w:val="16"/>
          <w:szCs w:val="16"/>
        </w:rPr>
        <w:t>seminatural</w:t>
      </w:r>
      <w:proofErr w:type="spellEnd"/>
      <w:r>
        <w:rPr>
          <w:sz w:val="16"/>
          <w:szCs w:val="16"/>
        </w:rPr>
        <w:t>.</w:t>
      </w:r>
    </w:p>
    <w:p w:rsidR="00A260EF" w:rsidRDefault="00A260EF" w:rsidP="00A260EF">
      <w:pPr>
        <w:pStyle w:val="Normal0"/>
        <w:ind w:left="284"/>
        <w:jc w:val="both"/>
        <w:rPr>
          <w:b/>
          <w:bCs/>
          <w:sz w:val="16"/>
          <w:szCs w:val="16"/>
        </w:rPr>
      </w:pPr>
      <w:r>
        <w:rPr>
          <w:b/>
          <w:bCs/>
          <w:sz w:val="16"/>
          <w:szCs w:val="16"/>
        </w:rPr>
        <w:t>1365 Ensayos de resistencia al fuego de elementos portantes</w:t>
      </w:r>
    </w:p>
    <w:p w:rsidR="00A260EF" w:rsidRDefault="00A260EF" w:rsidP="0080670C">
      <w:pPr>
        <w:pStyle w:val="Normal0"/>
        <w:numPr>
          <w:ilvl w:val="0"/>
          <w:numId w:val="15"/>
        </w:numPr>
        <w:ind w:left="567" w:hanging="283"/>
        <w:jc w:val="both"/>
        <w:rPr>
          <w:sz w:val="16"/>
          <w:szCs w:val="16"/>
        </w:rPr>
      </w:pPr>
      <w:r>
        <w:rPr>
          <w:b/>
          <w:bCs/>
          <w:sz w:val="16"/>
          <w:szCs w:val="16"/>
        </w:rPr>
        <w:t>UNE EN 1365-1: 2000</w:t>
      </w:r>
      <w:r>
        <w:rPr>
          <w:sz w:val="16"/>
          <w:szCs w:val="16"/>
        </w:rPr>
        <w:t xml:space="preserve"> Parte 1: Paredes.</w:t>
      </w:r>
    </w:p>
    <w:p w:rsidR="00A260EF" w:rsidRDefault="00A260EF" w:rsidP="0080670C">
      <w:pPr>
        <w:pStyle w:val="Normal0"/>
        <w:numPr>
          <w:ilvl w:val="0"/>
          <w:numId w:val="15"/>
        </w:numPr>
        <w:ind w:left="567" w:hanging="283"/>
        <w:jc w:val="both"/>
        <w:rPr>
          <w:sz w:val="16"/>
          <w:szCs w:val="16"/>
        </w:rPr>
      </w:pPr>
      <w:r>
        <w:rPr>
          <w:b/>
          <w:bCs/>
          <w:sz w:val="16"/>
          <w:szCs w:val="16"/>
        </w:rPr>
        <w:t>UNE EN 1365-2: 2000</w:t>
      </w:r>
      <w:r>
        <w:rPr>
          <w:sz w:val="16"/>
          <w:szCs w:val="16"/>
        </w:rPr>
        <w:t xml:space="preserve"> Parte 2: Suelos y cubiertas.</w:t>
      </w:r>
    </w:p>
    <w:p w:rsidR="00A260EF" w:rsidRDefault="00A260EF" w:rsidP="0080670C">
      <w:pPr>
        <w:pStyle w:val="Normal0"/>
        <w:numPr>
          <w:ilvl w:val="0"/>
          <w:numId w:val="15"/>
        </w:numPr>
        <w:ind w:left="567" w:hanging="283"/>
        <w:jc w:val="both"/>
        <w:rPr>
          <w:sz w:val="16"/>
          <w:szCs w:val="16"/>
        </w:rPr>
      </w:pPr>
      <w:r>
        <w:rPr>
          <w:b/>
          <w:bCs/>
          <w:sz w:val="16"/>
          <w:szCs w:val="16"/>
        </w:rPr>
        <w:t>UNE EN 1365-3: 2000</w:t>
      </w:r>
      <w:r>
        <w:rPr>
          <w:sz w:val="16"/>
          <w:szCs w:val="16"/>
        </w:rPr>
        <w:t xml:space="preserve"> Parte 3: Vigas.</w:t>
      </w:r>
    </w:p>
    <w:p w:rsidR="00A260EF" w:rsidRDefault="00A260EF" w:rsidP="0080670C">
      <w:pPr>
        <w:pStyle w:val="Normal0"/>
        <w:numPr>
          <w:ilvl w:val="0"/>
          <w:numId w:val="15"/>
        </w:numPr>
        <w:ind w:left="567" w:hanging="283"/>
        <w:jc w:val="both"/>
        <w:rPr>
          <w:sz w:val="16"/>
          <w:szCs w:val="16"/>
        </w:rPr>
      </w:pPr>
      <w:r>
        <w:rPr>
          <w:b/>
          <w:bCs/>
          <w:sz w:val="16"/>
          <w:szCs w:val="16"/>
        </w:rPr>
        <w:t>UNE EN 1365-4: 2000</w:t>
      </w:r>
      <w:r>
        <w:rPr>
          <w:sz w:val="16"/>
          <w:szCs w:val="16"/>
        </w:rPr>
        <w:t xml:space="preserve"> Parte 4: Pilares.</w:t>
      </w:r>
    </w:p>
    <w:p w:rsidR="00A260EF" w:rsidRDefault="00A260EF" w:rsidP="0080670C">
      <w:pPr>
        <w:pStyle w:val="Normal0"/>
        <w:numPr>
          <w:ilvl w:val="0"/>
          <w:numId w:val="15"/>
        </w:numPr>
        <w:ind w:left="567" w:hanging="283"/>
        <w:jc w:val="both"/>
        <w:rPr>
          <w:sz w:val="16"/>
          <w:szCs w:val="16"/>
        </w:rPr>
      </w:pPr>
      <w:r>
        <w:rPr>
          <w:b/>
          <w:bCs/>
          <w:sz w:val="16"/>
          <w:szCs w:val="16"/>
        </w:rPr>
        <w:t>UNE EN 1365-5: 2004</w:t>
      </w:r>
      <w:r>
        <w:rPr>
          <w:sz w:val="16"/>
          <w:szCs w:val="16"/>
        </w:rPr>
        <w:t xml:space="preserve"> Parte 5: Balcones y pasarelas.</w:t>
      </w:r>
    </w:p>
    <w:p w:rsidR="00A260EF" w:rsidRDefault="00A260EF" w:rsidP="0080670C">
      <w:pPr>
        <w:pStyle w:val="Normal0"/>
        <w:numPr>
          <w:ilvl w:val="0"/>
          <w:numId w:val="15"/>
        </w:numPr>
        <w:ind w:left="567" w:hanging="283"/>
        <w:jc w:val="both"/>
        <w:rPr>
          <w:sz w:val="16"/>
          <w:szCs w:val="16"/>
        </w:rPr>
      </w:pPr>
      <w:r>
        <w:rPr>
          <w:b/>
          <w:bCs/>
          <w:sz w:val="16"/>
          <w:szCs w:val="16"/>
        </w:rPr>
        <w:t>UNE EN 1365-6: 2004</w:t>
      </w:r>
      <w:r>
        <w:rPr>
          <w:sz w:val="16"/>
          <w:szCs w:val="16"/>
        </w:rPr>
        <w:t xml:space="preserve"> Parte 6: Escaleras.</w:t>
      </w:r>
    </w:p>
    <w:p w:rsidR="00A260EF" w:rsidRDefault="00A260EF" w:rsidP="00A260EF">
      <w:pPr>
        <w:pStyle w:val="Normal0"/>
        <w:ind w:left="284"/>
        <w:jc w:val="both"/>
        <w:rPr>
          <w:b/>
          <w:bCs/>
          <w:sz w:val="16"/>
          <w:szCs w:val="16"/>
        </w:rPr>
      </w:pPr>
      <w:r>
        <w:rPr>
          <w:b/>
          <w:bCs/>
          <w:sz w:val="16"/>
          <w:szCs w:val="16"/>
        </w:rPr>
        <w:t>1366 Ensayos de resistencia al fuego de instalaciones de servicio</w:t>
      </w:r>
    </w:p>
    <w:p w:rsidR="00A260EF" w:rsidRDefault="00A260EF" w:rsidP="0080670C">
      <w:pPr>
        <w:pStyle w:val="Normal0"/>
        <w:numPr>
          <w:ilvl w:val="0"/>
          <w:numId w:val="16"/>
        </w:numPr>
        <w:ind w:left="567" w:hanging="283"/>
        <w:jc w:val="both"/>
        <w:rPr>
          <w:sz w:val="16"/>
          <w:szCs w:val="16"/>
        </w:rPr>
      </w:pPr>
      <w:r>
        <w:rPr>
          <w:b/>
          <w:bCs/>
          <w:sz w:val="16"/>
          <w:szCs w:val="16"/>
        </w:rPr>
        <w:t>UNE EN 1366-1: 2000</w:t>
      </w:r>
      <w:r>
        <w:rPr>
          <w:sz w:val="16"/>
          <w:szCs w:val="16"/>
        </w:rPr>
        <w:t xml:space="preserve"> Parte 1: Conductos.</w:t>
      </w:r>
    </w:p>
    <w:p w:rsidR="00A260EF" w:rsidRDefault="00A260EF" w:rsidP="0080670C">
      <w:pPr>
        <w:pStyle w:val="Normal0"/>
        <w:numPr>
          <w:ilvl w:val="0"/>
          <w:numId w:val="16"/>
        </w:numPr>
        <w:ind w:left="567" w:hanging="283"/>
        <w:jc w:val="both"/>
        <w:rPr>
          <w:sz w:val="16"/>
          <w:szCs w:val="16"/>
        </w:rPr>
      </w:pPr>
      <w:r>
        <w:rPr>
          <w:b/>
          <w:bCs/>
          <w:sz w:val="16"/>
          <w:szCs w:val="16"/>
        </w:rPr>
        <w:t>UNE EN 1366-2: 2000</w:t>
      </w:r>
      <w:r>
        <w:rPr>
          <w:sz w:val="16"/>
          <w:szCs w:val="16"/>
        </w:rPr>
        <w:t xml:space="preserve"> Parte 2: Compuertas cortafuegos.</w:t>
      </w:r>
    </w:p>
    <w:p w:rsidR="00A260EF" w:rsidRDefault="00A260EF" w:rsidP="0080670C">
      <w:pPr>
        <w:pStyle w:val="Normal0"/>
        <w:numPr>
          <w:ilvl w:val="0"/>
          <w:numId w:val="16"/>
        </w:numPr>
        <w:ind w:left="567" w:hanging="283"/>
        <w:jc w:val="both"/>
        <w:rPr>
          <w:sz w:val="16"/>
          <w:szCs w:val="16"/>
        </w:rPr>
      </w:pPr>
      <w:r>
        <w:rPr>
          <w:b/>
          <w:bCs/>
          <w:sz w:val="16"/>
          <w:szCs w:val="16"/>
        </w:rPr>
        <w:t>UNE EN 1366-3: 2005</w:t>
      </w:r>
      <w:r>
        <w:rPr>
          <w:sz w:val="16"/>
          <w:szCs w:val="16"/>
        </w:rPr>
        <w:t xml:space="preserve"> Parte 3: Sellados de penetraciones.</w:t>
      </w:r>
    </w:p>
    <w:p w:rsidR="00A260EF" w:rsidRDefault="00A260EF" w:rsidP="0080670C">
      <w:pPr>
        <w:pStyle w:val="Normal0"/>
        <w:numPr>
          <w:ilvl w:val="0"/>
          <w:numId w:val="16"/>
        </w:numPr>
        <w:ind w:left="567" w:hanging="283"/>
        <w:jc w:val="both"/>
        <w:rPr>
          <w:sz w:val="16"/>
          <w:szCs w:val="16"/>
        </w:rPr>
      </w:pPr>
      <w:proofErr w:type="spellStart"/>
      <w:r>
        <w:rPr>
          <w:b/>
          <w:bCs/>
          <w:sz w:val="16"/>
          <w:szCs w:val="16"/>
        </w:rPr>
        <w:t>prEN</w:t>
      </w:r>
      <w:proofErr w:type="spellEnd"/>
      <w:r>
        <w:rPr>
          <w:b/>
          <w:bCs/>
          <w:sz w:val="16"/>
          <w:szCs w:val="16"/>
        </w:rPr>
        <w:t xml:space="preserve"> 1366-4</w:t>
      </w:r>
      <w:r>
        <w:rPr>
          <w:sz w:val="16"/>
          <w:szCs w:val="16"/>
        </w:rPr>
        <w:t xml:space="preserve"> Parte 4: Sellados de juntas lineales.</w:t>
      </w:r>
    </w:p>
    <w:p w:rsidR="00A260EF" w:rsidRDefault="00A260EF" w:rsidP="0080670C">
      <w:pPr>
        <w:pStyle w:val="Normal0"/>
        <w:numPr>
          <w:ilvl w:val="0"/>
          <w:numId w:val="16"/>
        </w:numPr>
        <w:ind w:left="567" w:hanging="283"/>
        <w:jc w:val="both"/>
        <w:rPr>
          <w:sz w:val="16"/>
          <w:szCs w:val="16"/>
        </w:rPr>
      </w:pPr>
      <w:r>
        <w:rPr>
          <w:b/>
          <w:bCs/>
          <w:sz w:val="16"/>
          <w:szCs w:val="16"/>
        </w:rPr>
        <w:t>UNE EN 1366-5: 2004</w:t>
      </w:r>
      <w:r>
        <w:rPr>
          <w:sz w:val="16"/>
          <w:szCs w:val="16"/>
        </w:rPr>
        <w:t xml:space="preserve"> Parte 5: Conductos para servicios y patinillos.</w:t>
      </w:r>
    </w:p>
    <w:p w:rsidR="00A260EF" w:rsidRDefault="00A260EF" w:rsidP="0080670C">
      <w:pPr>
        <w:pStyle w:val="Normal0"/>
        <w:numPr>
          <w:ilvl w:val="0"/>
          <w:numId w:val="16"/>
        </w:numPr>
        <w:ind w:left="567" w:hanging="283"/>
        <w:jc w:val="both"/>
        <w:rPr>
          <w:sz w:val="16"/>
          <w:szCs w:val="16"/>
        </w:rPr>
      </w:pPr>
      <w:r>
        <w:rPr>
          <w:b/>
          <w:bCs/>
          <w:sz w:val="16"/>
          <w:szCs w:val="16"/>
        </w:rPr>
        <w:t>UNE EN 1366-6: 2005</w:t>
      </w:r>
      <w:r>
        <w:rPr>
          <w:sz w:val="16"/>
          <w:szCs w:val="16"/>
        </w:rPr>
        <w:t xml:space="preserve"> Parte 6: Suelos elevados.</w:t>
      </w:r>
    </w:p>
    <w:p w:rsidR="00A260EF" w:rsidRDefault="00A260EF" w:rsidP="0080670C">
      <w:pPr>
        <w:pStyle w:val="Normal0"/>
        <w:numPr>
          <w:ilvl w:val="0"/>
          <w:numId w:val="16"/>
        </w:numPr>
        <w:ind w:left="567" w:hanging="283"/>
        <w:jc w:val="both"/>
        <w:rPr>
          <w:sz w:val="16"/>
          <w:szCs w:val="16"/>
        </w:rPr>
      </w:pPr>
      <w:r>
        <w:rPr>
          <w:b/>
          <w:bCs/>
          <w:sz w:val="16"/>
          <w:szCs w:val="16"/>
        </w:rPr>
        <w:t>UNE EN 1366-7: 2005</w:t>
      </w:r>
      <w:r>
        <w:rPr>
          <w:sz w:val="16"/>
          <w:szCs w:val="16"/>
        </w:rPr>
        <w:t xml:space="preserve"> Parte 7: Cerramientos para sistemas transportadores y de cintas transportadoras.</w:t>
      </w:r>
    </w:p>
    <w:p w:rsidR="00A260EF" w:rsidRDefault="00A260EF" w:rsidP="0080670C">
      <w:pPr>
        <w:pStyle w:val="Normal0"/>
        <w:numPr>
          <w:ilvl w:val="0"/>
          <w:numId w:val="16"/>
        </w:numPr>
        <w:ind w:left="567" w:hanging="283"/>
        <w:jc w:val="both"/>
        <w:rPr>
          <w:sz w:val="16"/>
          <w:szCs w:val="16"/>
        </w:rPr>
      </w:pPr>
      <w:r>
        <w:rPr>
          <w:b/>
          <w:bCs/>
          <w:sz w:val="16"/>
          <w:szCs w:val="16"/>
        </w:rPr>
        <w:t>UNE EN 1366-8: 2005</w:t>
      </w:r>
      <w:r>
        <w:rPr>
          <w:sz w:val="16"/>
          <w:szCs w:val="16"/>
        </w:rPr>
        <w:t xml:space="preserve"> Parte 8: Conductos para extracción de humos.</w:t>
      </w:r>
    </w:p>
    <w:p w:rsidR="00A260EF" w:rsidRDefault="00A260EF" w:rsidP="0080670C">
      <w:pPr>
        <w:pStyle w:val="Normal0"/>
        <w:numPr>
          <w:ilvl w:val="0"/>
          <w:numId w:val="16"/>
        </w:numPr>
        <w:ind w:left="567" w:hanging="283"/>
        <w:jc w:val="both"/>
        <w:rPr>
          <w:sz w:val="16"/>
          <w:szCs w:val="16"/>
        </w:rPr>
      </w:pPr>
      <w:proofErr w:type="spellStart"/>
      <w:r>
        <w:rPr>
          <w:b/>
          <w:sz w:val="16"/>
          <w:szCs w:val="16"/>
        </w:rPr>
        <w:t>prEN</w:t>
      </w:r>
      <w:proofErr w:type="spellEnd"/>
      <w:r>
        <w:rPr>
          <w:b/>
          <w:sz w:val="16"/>
          <w:szCs w:val="16"/>
        </w:rPr>
        <w:t xml:space="preserve"> 1366-9 Parte 9:</w:t>
      </w:r>
      <w:r>
        <w:rPr>
          <w:sz w:val="16"/>
          <w:szCs w:val="16"/>
        </w:rPr>
        <w:t xml:space="preserve"> Conductos para extracción de humo en un único sector de incendio.</w:t>
      </w:r>
    </w:p>
    <w:p w:rsidR="00A260EF" w:rsidRDefault="00A260EF" w:rsidP="0080670C">
      <w:pPr>
        <w:pStyle w:val="Normal0"/>
        <w:numPr>
          <w:ilvl w:val="0"/>
          <w:numId w:val="16"/>
        </w:numPr>
        <w:ind w:left="567" w:hanging="283"/>
        <w:jc w:val="both"/>
        <w:rPr>
          <w:sz w:val="16"/>
          <w:szCs w:val="16"/>
        </w:rPr>
      </w:pPr>
      <w:proofErr w:type="spellStart"/>
      <w:r>
        <w:rPr>
          <w:b/>
          <w:sz w:val="16"/>
          <w:szCs w:val="16"/>
        </w:rPr>
        <w:t>prEN</w:t>
      </w:r>
      <w:proofErr w:type="spellEnd"/>
      <w:r>
        <w:rPr>
          <w:b/>
          <w:sz w:val="16"/>
          <w:szCs w:val="16"/>
        </w:rPr>
        <w:t xml:space="preserve"> 1366-10 Parte 10:</w:t>
      </w:r>
      <w:r>
        <w:rPr>
          <w:sz w:val="16"/>
          <w:szCs w:val="16"/>
        </w:rPr>
        <w:t xml:space="preserve"> Compuertas para control de humos.</w:t>
      </w:r>
    </w:p>
    <w:p w:rsidR="00A260EF" w:rsidRDefault="00A260EF" w:rsidP="00A260EF">
      <w:pPr>
        <w:pStyle w:val="Normal0"/>
        <w:ind w:left="284"/>
        <w:jc w:val="both"/>
        <w:rPr>
          <w:b/>
          <w:bCs/>
          <w:sz w:val="16"/>
          <w:szCs w:val="16"/>
        </w:rPr>
      </w:pPr>
      <w:r>
        <w:rPr>
          <w:b/>
          <w:bCs/>
          <w:sz w:val="16"/>
          <w:szCs w:val="16"/>
        </w:rPr>
        <w:t>1634 Ensayos de resistencia al fuego de puertas y elementos de cerramiento de huecos</w:t>
      </w:r>
    </w:p>
    <w:p w:rsidR="00A260EF" w:rsidRDefault="00A260EF" w:rsidP="0080670C">
      <w:pPr>
        <w:pStyle w:val="Normal0"/>
        <w:numPr>
          <w:ilvl w:val="0"/>
          <w:numId w:val="17"/>
        </w:numPr>
        <w:ind w:left="567" w:hanging="283"/>
        <w:jc w:val="both"/>
        <w:rPr>
          <w:sz w:val="16"/>
          <w:szCs w:val="16"/>
        </w:rPr>
      </w:pPr>
      <w:r>
        <w:rPr>
          <w:b/>
          <w:bCs/>
          <w:sz w:val="16"/>
          <w:szCs w:val="16"/>
        </w:rPr>
        <w:t>UNE EN 1634-1: 2000</w:t>
      </w:r>
      <w:r>
        <w:rPr>
          <w:sz w:val="16"/>
          <w:szCs w:val="16"/>
        </w:rPr>
        <w:t xml:space="preserve"> Parte 1: Puertas y cerramientos cortafuegos.</w:t>
      </w:r>
    </w:p>
    <w:p w:rsidR="00A260EF" w:rsidRDefault="00A260EF" w:rsidP="0080670C">
      <w:pPr>
        <w:pStyle w:val="Normal0"/>
        <w:numPr>
          <w:ilvl w:val="0"/>
          <w:numId w:val="17"/>
        </w:numPr>
        <w:ind w:left="567" w:hanging="283"/>
        <w:jc w:val="both"/>
        <w:rPr>
          <w:sz w:val="16"/>
          <w:szCs w:val="16"/>
        </w:rPr>
      </w:pPr>
      <w:proofErr w:type="spellStart"/>
      <w:r>
        <w:rPr>
          <w:b/>
          <w:bCs/>
          <w:sz w:val="16"/>
          <w:szCs w:val="16"/>
        </w:rPr>
        <w:t>prEN</w:t>
      </w:r>
      <w:proofErr w:type="spellEnd"/>
      <w:r>
        <w:rPr>
          <w:b/>
          <w:bCs/>
          <w:sz w:val="16"/>
          <w:szCs w:val="16"/>
        </w:rPr>
        <w:t xml:space="preserve"> 1634-2</w:t>
      </w:r>
      <w:r>
        <w:rPr>
          <w:sz w:val="16"/>
          <w:szCs w:val="16"/>
        </w:rPr>
        <w:t xml:space="preserve"> Parte 2: Herrajes para puertas y ventanas practicables resistentes al fuego.</w:t>
      </w:r>
    </w:p>
    <w:p w:rsidR="00A260EF" w:rsidRDefault="00A260EF" w:rsidP="0080670C">
      <w:pPr>
        <w:pStyle w:val="Normal0"/>
        <w:numPr>
          <w:ilvl w:val="0"/>
          <w:numId w:val="17"/>
        </w:numPr>
        <w:ind w:left="567" w:hanging="283"/>
        <w:jc w:val="both"/>
        <w:rPr>
          <w:sz w:val="16"/>
          <w:szCs w:val="16"/>
        </w:rPr>
      </w:pPr>
      <w:r>
        <w:rPr>
          <w:b/>
          <w:bCs/>
          <w:sz w:val="16"/>
          <w:szCs w:val="16"/>
        </w:rPr>
        <w:t>UNE EN 1634-3: 2001</w:t>
      </w:r>
      <w:r>
        <w:rPr>
          <w:sz w:val="16"/>
          <w:szCs w:val="16"/>
        </w:rPr>
        <w:t xml:space="preserve"> Parte 3: Puertas y cerramientos para control de humos.</w:t>
      </w:r>
    </w:p>
    <w:p w:rsidR="00A260EF" w:rsidRDefault="00A260EF" w:rsidP="0080670C">
      <w:pPr>
        <w:pStyle w:val="Normal0"/>
        <w:numPr>
          <w:ilvl w:val="0"/>
          <w:numId w:val="17"/>
        </w:numPr>
        <w:ind w:left="567" w:hanging="283"/>
        <w:jc w:val="both"/>
        <w:rPr>
          <w:sz w:val="16"/>
          <w:szCs w:val="16"/>
        </w:rPr>
      </w:pPr>
      <w:r>
        <w:rPr>
          <w:b/>
          <w:bCs/>
          <w:sz w:val="16"/>
          <w:szCs w:val="16"/>
        </w:rPr>
        <w:t>UNE EN 81-58: 2004</w:t>
      </w:r>
      <w:r>
        <w:rPr>
          <w:sz w:val="16"/>
          <w:szCs w:val="16"/>
        </w:rPr>
        <w:t xml:space="preserve"> Reglas de seguridad para la construcción e instalación de ascensores – Exámenes y ensayos. Parte 58: Ensayo de resistencia al fuego de las puertas de piso.</w:t>
      </w:r>
    </w:p>
    <w:p w:rsidR="00A260EF" w:rsidRDefault="00A260EF" w:rsidP="00A260EF">
      <w:pPr>
        <w:pStyle w:val="Normal0"/>
        <w:ind w:left="284"/>
        <w:jc w:val="both"/>
        <w:rPr>
          <w:b/>
          <w:bCs/>
          <w:sz w:val="16"/>
          <w:szCs w:val="16"/>
        </w:rPr>
      </w:pPr>
      <w:r>
        <w:rPr>
          <w:b/>
          <w:bCs/>
          <w:sz w:val="16"/>
          <w:szCs w:val="16"/>
        </w:rPr>
        <w:t>13381 Ensayos para determinar la contribución a la resistencia al fuego de elementos estructurales</w:t>
      </w:r>
    </w:p>
    <w:p w:rsidR="00A260EF" w:rsidRDefault="00A260EF" w:rsidP="0080670C">
      <w:pPr>
        <w:pStyle w:val="Normal0"/>
        <w:numPr>
          <w:ilvl w:val="0"/>
          <w:numId w:val="18"/>
        </w:numPr>
        <w:ind w:left="567" w:hanging="283"/>
        <w:jc w:val="both"/>
        <w:rPr>
          <w:sz w:val="16"/>
          <w:szCs w:val="16"/>
        </w:rPr>
      </w:pPr>
      <w:proofErr w:type="spellStart"/>
      <w:r>
        <w:rPr>
          <w:b/>
          <w:bCs/>
          <w:sz w:val="16"/>
          <w:szCs w:val="16"/>
        </w:rPr>
        <w:t>prENV</w:t>
      </w:r>
      <w:proofErr w:type="spellEnd"/>
      <w:r>
        <w:rPr>
          <w:b/>
          <w:bCs/>
          <w:sz w:val="16"/>
          <w:szCs w:val="16"/>
        </w:rPr>
        <w:t xml:space="preserve"> 13381-1</w:t>
      </w:r>
      <w:r>
        <w:rPr>
          <w:sz w:val="16"/>
          <w:szCs w:val="16"/>
        </w:rPr>
        <w:t xml:space="preserve"> Parte 1: Membranas protectoras horizontales.</w:t>
      </w:r>
    </w:p>
    <w:p w:rsidR="00A260EF" w:rsidRDefault="00A260EF" w:rsidP="0080670C">
      <w:pPr>
        <w:pStyle w:val="Normal0"/>
        <w:numPr>
          <w:ilvl w:val="0"/>
          <w:numId w:val="18"/>
        </w:numPr>
        <w:ind w:left="567" w:hanging="283"/>
        <w:jc w:val="both"/>
        <w:rPr>
          <w:sz w:val="16"/>
          <w:szCs w:val="16"/>
        </w:rPr>
      </w:pPr>
      <w:r>
        <w:rPr>
          <w:b/>
          <w:bCs/>
          <w:sz w:val="16"/>
          <w:szCs w:val="16"/>
        </w:rPr>
        <w:t>UNE ENV 13381-2: 2004</w:t>
      </w:r>
      <w:r>
        <w:rPr>
          <w:sz w:val="16"/>
          <w:szCs w:val="16"/>
        </w:rPr>
        <w:t xml:space="preserve"> Parte 2: Membranas protectoras verticales.</w:t>
      </w:r>
    </w:p>
    <w:p w:rsidR="00A260EF" w:rsidRDefault="00A260EF" w:rsidP="0080670C">
      <w:pPr>
        <w:pStyle w:val="Normal0"/>
        <w:numPr>
          <w:ilvl w:val="0"/>
          <w:numId w:val="18"/>
        </w:numPr>
        <w:ind w:left="567" w:hanging="283"/>
        <w:jc w:val="both"/>
        <w:rPr>
          <w:sz w:val="16"/>
          <w:szCs w:val="16"/>
        </w:rPr>
      </w:pPr>
      <w:r>
        <w:rPr>
          <w:b/>
          <w:bCs/>
          <w:sz w:val="16"/>
          <w:szCs w:val="16"/>
        </w:rPr>
        <w:t>UNE ENV 13381-3: 2004</w:t>
      </w:r>
      <w:r>
        <w:rPr>
          <w:sz w:val="16"/>
          <w:szCs w:val="16"/>
        </w:rPr>
        <w:t xml:space="preserve"> Parte 3: Protección aplicada a elementos de hormigón.</w:t>
      </w:r>
    </w:p>
    <w:p w:rsidR="00A260EF" w:rsidRDefault="00A260EF" w:rsidP="0080670C">
      <w:pPr>
        <w:pStyle w:val="Normal0"/>
        <w:numPr>
          <w:ilvl w:val="0"/>
          <w:numId w:val="18"/>
        </w:numPr>
        <w:ind w:left="567" w:hanging="283"/>
        <w:jc w:val="both"/>
        <w:rPr>
          <w:sz w:val="16"/>
          <w:szCs w:val="16"/>
        </w:rPr>
      </w:pPr>
      <w:r>
        <w:rPr>
          <w:b/>
          <w:bCs/>
          <w:sz w:val="16"/>
          <w:szCs w:val="16"/>
        </w:rPr>
        <w:t>UNE ENV 13381-4: 2005</w:t>
      </w:r>
      <w:r>
        <w:rPr>
          <w:sz w:val="16"/>
          <w:szCs w:val="16"/>
        </w:rPr>
        <w:t xml:space="preserve"> Parte 4: Protección aplicada a elementos de acero.</w:t>
      </w:r>
    </w:p>
    <w:p w:rsidR="00A260EF" w:rsidRDefault="00A260EF" w:rsidP="0080670C">
      <w:pPr>
        <w:pStyle w:val="Normal0"/>
        <w:numPr>
          <w:ilvl w:val="0"/>
          <w:numId w:val="18"/>
        </w:numPr>
        <w:ind w:left="567" w:hanging="283"/>
        <w:jc w:val="both"/>
        <w:rPr>
          <w:sz w:val="16"/>
          <w:szCs w:val="16"/>
        </w:rPr>
      </w:pPr>
      <w:r>
        <w:rPr>
          <w:b/>
          <w:bCs/>
          <w:sz w:val="16"/>
          <w:szCs w:val="16"/>
        </w:rPr>
        <w:t>UNE ENV 13381-5: 2005</w:t>
      </w:r>
      <w:r>
        <w:rPr>
          <w:sz w:val="16"/>
          <w:szCs w:val="16"/>
        </w:rPr>
        <w:t xml:space="preserve"> Parte 5: Protección aplicada a elementos mixtos de hormigón/láminas de acero perfiladas.</w:t>
      </w:r>
    </w:p>
    <w:p w:rsidR="00A260EF" w:rsidRDefault="00A260EF" w:rsidP="0080670C">
      <w:pPr>
        <w:pStyle w:val="Normal0"/>
        <w:numPr>
          <w:ilvl w:val="0"/>
          <w:numId w:val="18"/>
        </w:numPr>
        <w:ind w:left="567" w:hanging="283"/>
        <w:jc w:val="both"/>
        <w:rPr>
          <w:sz w:val="16"/>
          <w:szCs w:val="16"/>
        </w:rPr>
      </w:pPr>
      <w:r>
        <w:rPr>
          <w:b/>
          <w:bCs/>
          <w:sz w:val="16"/>
          <w:szCs w:val="16"/>
        </w:rPr>
        <w:t>UNE ENV 13381-6: 2004</w:t>
      </w:r>
      <w:r>
        <w:rPr>
          <w:sz w:val="16"/>
          <w:szCs w:val="16"/>
        </w:rPr>
        <w:t xml:space="preserve"> Parte 6: Protección aplicada a columnas de acero huecas rellenadas de </w:t>
      </w:r>
      <w:proofErr w:type="gramStart"/>
      <w:r>
        <w:rPr>
          <w:sz w:val="16"/>
          <w:szCs w:val="16"/>
        </w:rPr>
        <w:t>hormigón .</w:t>
      </w:r>
      <w:proofErr w:type="gramEnd"/>
    </w:p>
    <w:p w:rsidR="00A260EF" w:rsidRDefault="00A260EF" w:rsidP="0080670C">
      <w:pPr>
        <w:pStyle w:val="Normal0"/>
        <w:numPr>
          <w:ilvl w:val="0"/>
          <w:numId w:val="18"/>
        </w:numPr>
        <w:ind w:left="567" w:hanging="283"/>
        <w:jc w:val="both"/>
        <w:rPr>
          <w:sz w:val="16"/>
          <w:szCs w:val="16"/>
        </w:rPr>
      </w:pPr>
      <w:r>
        <w:rPr>
          <w:b/>
          <w:bCs/>
          <w:sz w:val="16"/>
          <w:szCs w:val="16"/>
        </w:rPr>
        <w:t>ENV 13381-7: 2002</w:t>
      </w:r>
      <w:r>
        <w:rPr>
          <w:sz w:val="16"/>
          <w:szCs w:val="16"/>
        </w:rPr>
        <w:t xml:space="preserve"> Parte 7: Protección aplicada a elementos de madera.</w:t>
      </w:r>
    </w:p>
    <w:p w:rsidR="00A260EF" w:rsidRDefault="00A260EF" w:rsidP="0080670C">
      <w:pPr>
        <w:pStyle w:val="Normal0"/>
        <w:numPr>
          <w:ilvl w:val="0"/>
          <w:numId w:val="18"/>
        </w:numPr>
        <w:ind w:left="567" w:hanging="283"/>
        <w:jc w:val="both"/>
        <w:rPr>
          <w:sz w:val="16"/>
          <w:szCs w:val="16"/>
        </w:rPr>
      </w:pPr>
      <w:r>
        <w:rPr>
          <w:b/>
          <w:bCs/>
          <w:sz w:val="16"/>
          <w:szCs w:val="16"/>
        </w:rPr>
        <w:t>UNE EN 14135: 2005</w:t>
      </w:r>
      <w:r>
        <w:rPr>
          <w:sz w:val="16"/>
          <w:szCs w:val="16"/>
        </w:rPr>
        <w:t xml:space="preserve"> Revestimientos. Determinación de la capacidad de protección contra el fuego.</w:t>
      </w:r>
    </w:p>
    <w:p w:rsidR="00A260EF" w:rsidRDefault="00A260EF" w:rsidP="00A260EF">
      <w:pPr>
        <w:pStyle w:val="Normal0"/>
        <w:ind w:left="284"/>
        <w:jc w:val="both"/>
        <w:rPr>
          <w:b/>
          <w:bCs/>
          <w:sz w:val="16"/>
          <w:szCs w:val="16"/>
        </w:rPr>
      </w:pPr>
      <w:r>
        <w:rPr>
          <w:b/>
          <w:bCs/>
          <w:sz w:val="16"/>
          <w:szCs w:val="16"/>
        </w:rPr>
        <w:t>15080 Extensión de la aplicación de los resultados de los ensayos de resistencia al fuego</w:t>
      </w:r>
    </w:p>
    <w:p w:rsidR="00A260EF" w:rsidRDefault="00A260EF" w:rsidP="0080670C">
      <w:pPr>
        <w:pStyle w:val="Normal0"/>
        <w:numPr>
          <w:ilvl w:val="0"/>
          <w:numId w:val="19"/>
        </w:numPr>
        <w:ind w:left="567" w:hanging="283"/>
        <w:jc w:val="both"/>
        <w:rPr>
          <w:sz w:val="16"/>
          <w:szCs w:val="16"/>
        </w:rPr>
      </w:pPr>
      <w:proofErr w:type="spellStart"/>
      <w:r>
        <w:rPr>
          <w:b/>
          <w:bCs/>
          <w:sz w:val="16"/>
          <w:szCs w:val="16"/>
        </w:rPr>
        <w:t>prEN</w:t>
      </w:r>
      <w:proofErr w:type="spellEnd"/>
      <w:r>
        <w:rPr>
          <w:b/>
          <w:bCs/>
          <w:sz w:val="16"/>
          <w:szCs w:val="16"/>
        </w:rPr>
        <w:t xml:space="preserve"> 15080-2</w:t>
      </w:r>
      <w:r>
        <w:rPr>
          <w:sz w:val="16"/>
          <w:szCs w:val="16"/>
        </w:rPr>
        <w:t xml:space="preserve"> Parte 2: Paredes no portantes.</w:t>
      </w:r>
    </w:p>
    <w:p w:rsidR="00A260EF" w:rsidRDefault="00A260EF" w:rsidP="0080670C">
      <w:pPr>
        <w:pStyle w:val="Normal0"/>
        <w:numPr>
          <w:ilvl w:val="0"/>
          <w:numId w:val="19"/>
        </w:numPr>
        <w:ind w:left="567" w:hanging="283"/>
        <w:jc w:val="both"/>
        <w:rPr>
          <w:sz w:val="16"/>
          <w:szCs w:val="16"/>
        </w:rPr>
      </w:pPr>
      <w:proofErr w:type="spellStart"/>
      <w:r>
        <w:rPr>
          <w:b/>
          <w:bCs/>
          <w:sz w:val="16"/>
          <w:szCs w:val="16"/>
        </w:rPr>
        <w:t>prEN</w:t>
      </w:r>
      <w:proofErr w:type="spellEnd"/>
      <w:r>
        <w:rPr>
          <w:b/>
          <w:bCs/>
          <w:sz w:val="16"/>
          <w:szCs w:val="16"/>
        </w:rPr>
        <w:t xml:space="preserve"> 15080-8</w:t>
      </w:r>
      <w:r>
        <w:rPr>
          <w:sz w:val="16"/>
          <w:szCs w:val="16"/>
        </w:rPr>
        <w:t xml:space="preserve"> Parte 8: Vigas.</w:t>
      </w:r>
    </w:p>
    <w:p w:rsidR="00A260EF" w:rsidRDefault="00A260EF" w:rsidP="0080670C">
      <w:pPr>
        <w:pStyle w:val="Normal0"/>
        <w:numPr>
          <w:ilvl w:val="0"/>
          <w:numId w:val="19"/>
        </w:numPr>
        <w:ind w:left="567" w:hanging="283"/>
        <w:jc w:val="both"/>
        <w:rPr>
          <w:sz w:val="16"/>
          <w:szCs w:val="16"/>
        </w:rPr>
      </w:pPr>
      <w:proofErr w:type="spellStart"/>
      <w:r>
        <w:rPr>
          <w:b/>
          <w:bCs/>
          <w:sz w:val="16"/>
          <w:szCs w:val="16"/>
        </w:rPr>
        <w:t>prEN</w:t>
      </w:r>
      <w:proofErr w:type="spellEnd"/>
      <w:r>
        <w:rPr>
          <w:b/>
          <w:bCs/>
          <w:sz w:val="16"/>
          <w:szCs w:val="16"/>
        </w:rPr>
        <w:t xml:space="preserve"> 15080-12</w:t>
      </w:r>
      <w:r>
        <w:rPr>
          <w:sz w:val="16"/>
          <w:szCs w:val="16"/>
        </w:rPr>
        <w:t xml:space="preserve"> Parte 12: Sellados de penetración.</w:t>
      </w:r>
    </w:p>
    <w:p w:rsidR="00A260EF" w:rsidRDefault="00A260EF" w:rsidP="0080670C">
      <w:pPr>
        <w:pStyle w:val="Normal0"/>
        <w:numPr>
          <w:ilvl w:val="0"/>
          <w:numId w:val="19"/>
        </w:numPr>
        <w:ind w:left="567" w:hanging="283"/>
        <w:jc w:val="both"/>
        <w:rPr>
          <w:sz w:val="16"/>
          <w:szCs w:val="16"/>
        </w:rPr>
      </w:pPr>
      <w:proofErr w:type="spellStart"/>
      <w:r>
        <w:rPr>
          <w:b/>
          <w:bCs/>
          <w:sz w:val="16"/>
          <w:szCs w:val="16"/>
        </w:rPr>
        <w:t>prEN</w:t>
      </w:r>
      <w:proofErr w:type="spellEnd"/>
      <w:r>
        <w:rPr>
          <w:b/>
          <w:bCs/>
          <w:sz w:val="16"/>
          <w:szCs w:val="16"/>
        </w:rPr>
        <w:t xml:space="preserve"> 15080-14</w:t>
      </w:r>
      <w:r>
        <w:rPr>
          <w:sz w:val="16"/>
          <w:szCs w:val="16"/>
        </w:rPr>
        <w:t xml:space="preserve"> Parte 14: Conductos y patinillos para instalaciones. .</w:t>
      </w:r>
    </w:p>
    <w:p w:rsidR="00A260EF" w:rsidRDefault="00A260EF" w:rsidP="0080670C">
      <w:pPr>
        <w:pStyle w:val="Normal0"/>
        <w:numPr>
          <w:ilvl w:val="0"/>
          <w:numId w:val="19"/>
        </w:numPr>
        <w:ind w:left="567" w:hanging="283"/>
        <w:jc w:val="both"/>
        <w:rPr>
          <w:sz w:val="16"/>
          <w:szCs w:val="16"/>
        </w:rPr>
      </w:pPr>
      <w:proofErr w:type="spellStart"/>
      <w:r>
        <w:rPr>
          <w:b/>
          <w:bCs/>
          <w:sz w:val="16"/>
          <w:szCs w:val="16"/>
        </w:rPr>
        <w:t>prEN</w:t>
      </w:r>
      <w:proofErr w:type="spellEnd"/>
      <w:r>
        <w:rPr>
          <w:b/>
          <w:bCs/>
          <w:sz w:val="16"/>
          <w:szCs w:val="16"/>
        </w:rPr>
        <w:t xml:space="preserve"> 15080-17</w:t>
      </w:r>
      <w:r>
        <w:rPr>
          <w:sz w:val="16"/>
          <w:szCs w:val="16"/>
        </w:rPr>
        <w:t xml:space="preserve"> Parte 17: Conductos para extracción del humo en un único sector de incendio.</w:t>
      </w:r>
    </w:p>
    <w:p w:rsidR="00A260EF" w:rsidRDefault="00A260EF" w:rsidP="0080670C">
      <w:pPr>
        <w:pStyle w:val="Normal0"/>
        <w:numPr>
          <w:ilvl w:val="0"/>
          <w:numId w:val="19"/>
        </w:numPr>
        <w:ind w:left="567" w:hanging="283"/>
        <w:jc w:val="both"/>
        <w:rPr>
          <w:sz w:val="16"/>
          <w:szCs w:val="16"/>
        </w:rPr>
      </w:pPr>
      <w:proofErr w:type="spellStart"/>
      <w:r>
        <w:rPr>
          <w:b/>
          <w:bCs/>
          <w:sz w:val="16"/>
          <w:szCs w:val="16"/>
        </w:rPr>
        <w:t>prEN</w:t>
      </w:r>
      <w:proofErr w:type="spellEnd"/>
      <w:r>
        <w:rPr>
          <w:b/>
          <w:bCs/>
          <w:sz w:val="16"/>
          <w:szCs w:val="16"/>
        </w:rPr>
        <w:t xml:space="preserve"> 15080-19</w:t>
      </w:r>
      <w:r>
        <w:rPr>
          <w:sz w:val="16"/>
          <w:szCs w:val="16"/>
        </w:rPr>
        <w:t xml:space="preserve"> Parte 19: Puertas y cierres resistentes al fuego.</w:t>
      </w:r>
    </w:p>
    <w:p w:rsidR="00A260EF" w:rsidRDefault="00A260EF" w:rsidP="00A260EF">
      <w:pPr>
        <w:pStyle w:val="Normal0"/>
        <w:ind w:left="284"/>
        <w:jc w:val="both"/>
        <w:rPr>
          <w:b/>
          <w:bCs/>
          <w:sz w:val="16"/>
          <w:szCs w:val="16"/>
        </w:rPr>
      </w:pPr>
      <w:r>
        <w:rPr>
          <w:b/>
          <w:bCs/>
          <w:sz w:val="16"/>
          <w:szCs w:val="16"/>
        </w:rPr>
        <w:t>15254 Extensión de la aplicación de los resultados de los ensayos de resistencia al fuego de paredes no portantes</w:t>
      </w:r>
    </w:p>
    <w:p w:rsidR="00A260EF" w:rsidRDefault="00A260EF" w:rsidP="0080670C">
      <w:pPr>
        <w:pStyle w:val="Normal0"/>
        <w:numPr>
          <w:ilvl w:val="0"/>
          <w:numId w:val="20"/>
        </w:numPr>
        <w:ind w:left="567" w:hanging="283"/>
        <w:jc w:val="both"/>
        <w:rPr>
          <w:sz w:val="16"/>
          <w:szCs w:val="16"/>
        </w:rPr>
      </w:pPr>
      <w:proofErr w:type="spellStart"/>
      <w:r>
        <w:rPr>
          <w:b/>
          <w:bCs/>
          <w:sz w:val="16"/>
          <w:szCs w:val="16"/>
        </w:rPr>
        <w:t>prEN</w:t>
      </w:r>
      <w:proofErr w:type="spellEnd"/>
      <w:r>
        <w:rPr>
          <w:b/>
          <w:bCs/>
          <w:sz w:val="16"/>
          <w:szCs w:val="16"/>
        </w:rPr>
        <w:t xml:space="preserve"> 15254-1</w:t>
      </w:r>
      <w:r>
        <w:rPr>
          <w:sz w:val="16"/>
          <w:szCs w:val="16"/>
        </w:rPr>
        <w:t xml:space="preserve"> Parte 1: Generalidades.</w:t>
      </w:r>
    </w:p>
    <w:p w:rsidR="00A260EF" w:rsidRDefault="00A260EF" w:rsidP="0080670C">
      <w:pPr>
        <w:pStyle w:val="Normal0"/>
        <w:numPr>
          <w:ilvl w:val="0"/>
          <w:numId w:val="20"/>
        </w:numPr>
        <w:ind w:left="567" w:hanging="283"/>
        <w:jc w:val="both"/>
        <w:rPr>
          <w:sz w:val="16"/>
          <w:szCs w:val="16"/>
        </w:rPr>
      </w:pPr>
      <w:proofErr w:type="spellStart"/>
      <w:r>
        <w:rPr>
          <w:b/>
          <w:bCs/>
          <w:sz w:val="16"/>
          <w:szCs w:val="16"/>
        </w:rPr>
        <w:t>prEN</w:t>
      </w:r>
      <w:proofErr w:type="spellEnd"/>
      <w:r>
        <w:rPr>
          <w:b/>
          <w:bCs/>
          <w:sz w:val="16"/>
          <w:szCs w:val="16"/>
        </w:rPr>
        <w:t xml:space="preserve"> 15254-2</w:t>
      </w:r>
      <w:r>
        <w:rPr>
          <w:sz w:val="16"/>
          <w:szCs w:val="16"/>
        </w:rPr>
        <w:t xml:space="preserve"> Parte 2: Tabiques de fábrica y de bloques de yeso</w:t>
      </w:r>
    </w:p>
    <w:p w:rsidR="00A260EF" w:rsidRDefault="00A260EF" w:rsidP="0080670C">
      <w:pPr>
        <w:pStyle w:val="Normal0"/>
        <w:numPr>
          <w:ilvl w:val="0"/>
          <w:numId w:val="20"/>
        </w:numPr>
        <w:ind w:left="567" w:hanging="283"/>
        <w:jc w:val="both"/>
        <w:rPr>
          <w:sz w:val="16"/>
          <w:szCs w:val="16"/>
        </w:rPr>
      </w:pPr>
      <w:proofErr w:type="spellStart"/>
      <w:r>
        <w:rPr>
          <w:b/>
          <w:bCs/>
          <w:sz w:val="16"/>
          <w:szCs w:val="16"/>
        </w:rPr>
        <w:t>prEN</w:t>
      </w:r>
      <w:proofErr w:type="spellEnd"/>
      <w:r>
        <w:rPr>
          <w:b/>
          <w:bCs/>
          <w:sz w:val="16"/>
          <w:szCs w:val="16"/>
        </w:rPr>
        <w:t xml:space="preserve"> 15254-3</w:t>
      </w:r>
      <w:r>
        <w:rPr>
          <w:sz w:val="16"/>
          <w:szCs w:val="16"/>
        </w:rPr>
        <w:t xml:space="preserve"> Parte 3: Tabiques ligeros.</w:t>
      </w:r>
    </w:p>
    <w:p w:rsidR="00A260EF" w:rsidRDefault="00A260EF" w:rsidP="0080670C">
      <w:pPr>
        <w:pStyle w:val="Normal0"/>
        <w:numPr>
          <w:ilvl w:val="0"/>
          <w:numId w:val="20"/>
        </w:numPr>
        <w:ind w:left="567" w:hanging="283"/>
        <w:jc w:val="both"/>
        <w:rPr>
          <w:sz w:val="16"/>
          <w:szCs w:val="16"/>
        </w:rPr>
      </w:pPr>
      <w:proofErr w:type="spellStart"/>
      <w:r>
        <w:rPr>
          <w:b/>
          <w:bCs/>
          <w:sz w:val="16"/>
          <w:szCs w:val="16"/>
        </w:rPr>
        <w:t>prEN</w:t>
      </w:r>
      <w:proofErr w:type="spellEnd"/>
      <w:r>
        <w:rPr>
          <w:b/>
          <w:bCs/>
          <w:sz w:val="16"/>
          <w:szCs w:val="16"/>
        </w:rPr>
        <w:t xml:space="preserve"> 15254-4</w:t>
      </w:r>
      <w:r>
        <w:rPr>
          <w:sz w:val="16"/>
          <w:szCs w:val="16"/>
        </w:rPr>
        <w:t xml:space="preserve"> Parte 4: Tabiques acristalados.</w:t>
      </w:r>
    </w:p>
    <w:p w:rsidR="00A260EF" w:rsidRDefault="00A260EF" w:rsidP="0080670C">
      <w:pPr>
        <w:pStyle w:val="Normal0"/>
        <w:numPr>
          <w:ilvl w:val="0"/>
          <w:numId w:val="20"/>
        </w:numPr>
        <w:ind w:left="567" w:hanging="283"/>
        <w:jc w:val="both"/>
        <w:rPr>
          <w:sz w:val="16"/>
          <w:szCs w:val="16"/>
        </w:rPr>
      </w:pPr>
      <w:proofErr w:type="spellStart"/>
      <w:r>
        <w:rPr>
          <w:b/>
          <w:bCs/>
          <w:sz w:val="16"/>
          <w:szCs w:val="16"/>
        </w:rPr>
        <w:t>prEN</w:t>
      </w:r>
      <w:proofErr w:type="spellEnd"/>
      <w:r>
        <w:rPr>
          <w:b/>
          <w:bCs/>
          <w:sz w:val="16"/>
          <w:szCs w:val="16"/>
        </w:rPr>
        <w:t xml:space="preserve"> 15254-5</w:t>
      </w:r>
      <w:r>
        <w:rPr>
          <w:sz w:val="16"/>
          <w:szCs w:val="16"/>
        </w:rPr>
        <w:t xml:space="preserve"> Parte 5: Tabiques a base de paneles </w:t>
      </w:r>
      <w:proofErr w:type="spellStart"/>
      <w:proofErr w:type="gramStart"/>
      <w:r>
        <w:rPr>
          <w:sz w:val="16"/>
          <w:szCs w:val="16"/>
        </w:rPr>
        <w:t>sandwich</w:t>
      </w:r>
      <w:proofErr w:type="spellEnd"/>
      <w:r>
        <w:rPr>
          <w:sz w:val="16"/>
          <w:szCs w:val="16"/>
        </w:rPr>
        <w:t xml:space="preserve"> metálicos</w:t>
      </w:r>
      <w:proofErr w:type="gramEnd"/>
      <w:r>
        <w:rPr>
          <w:sz w:val="16"/>
          <w:szCs w:val="16"/>
        </w:rPr>
        <w:t>.</w:t>
      </w:r>
    </w:p>
    <w:p w:rsidR="00A260EF" w:rsidRDefault="00A260EF" w:rsidP="0080670C">
      <w:pPr>
        <w:pStyle w:val="Normal0"/>
        <w:numPr>
          <w:ilvl w:val="0"/>
          <w:numId w:val="20"/>
        </w:numPr>
        <w:ind w:left="567" w:hanging="283"/>
        <w:jc w:val="both"/>
        <w:rPr>
          <w:sz w:val="16"/>
          <w:szCs w:val="16"/>
        </w:rPr>
      </w:pPr>
      <w:proofErr w:type="spellStart"/>
      <w:r>
        <w:rPr>
          <w:b/>
          <w:bCs/>
          <w:sz w:val="16"/>
          <w:szCs w:val="16"/>
        </w:rPr>
        <w:t>prEN</w:t>
      </w:r>
      <w:proofErr w:type="spellEnd"/>
      <w:r>
        <w:rPr>
          <w:b/>
          <w:bCs/>
          <w:sz w:val="16"/>
          <w:szCs w:val="16"/>
        </w:rPr>
        <w:t xml:space="preserve"> 15254-6</w:t>
      </w:r>
      <w:r>
        <w:rPr>
          <w:sz w:val="16"/>
          <w:szCs w:val="16"/>
        </w:rPr>
        <w:t xml:space="preserve"> Parte 6: Tabiques desmontables.</w:t>
      </w:r>
    </w:p>
    <w:p w:rsidR="00A260EF" w:rsidRDefault="00A260EF" w:rsidP="00A260EF">
      <w:pPr>
        <w:pStyle w:val="Normal0"/>
        <w:ind w:left="284"/>
        <w:jc w:val="both"/>
        <w:rPr>
          <w:b/>
          <w:bCs/>
          <w:sz w:val="16"/>
          <w:szCs w:val="16"/>
        </w:rPr>
      </w:pPr>
      <w:r>
        <w:rPr>
          <w:b/>
          <w:bCs/>
          <w:sz w:val="16"/>
          <w:szCs w:val="16"/>
        </w:rPr>
        <w:t>15269 Extensión de la aplicación de los resultados de los ensayos de resistencia al fuego de puertas y persianas</w:t>
      </w:r>
    </w:p>
    <w:p w:rsidR="00A260EF" w:rsidRDefault="00A260EF" w:rsidP="0080670C">
      <w:pPr>
        <w:pStyle w:val="Normal0"/>
        <w:numPr>
          <w:ilvl w:val="0"/>
          <w:numId w:val="21"/>
        </w:numPr>
        <w:ind w:left="567" w:hanging="283"/>
        <w:jc w:val="both"/>
        <w:rPr>
          <w:sz w:val="16"/>
          <w:szCs w:val="16"/>
        </w:rPr>
      </w:pPr>
      <w:proofErr w:type="spellStart"/>
      <w:r>
        <w:rPr>
          <w:b/>
          <w:bCs/>
          <w:sz w:val="16"/>
          <w:szCs w:val="16"/>
        </w:rPr>
        <w:t>prEN</w:t>
      </w:r>
      <w:proofErr w:type="spellEnd"/>
      <w:r>
        <w:rPr>
          <w:b/>
          <w:bCs/>
          <w:sz w:val="16"/>
          <w:szCs w:val="16"/>
        </w:rPr>
        <w:t xml:space="preserve"> 15269-1</w:t>
      </w:r>
      <w:r>
        <w:rPr>
          <w:sz w:val="16"/>
          <w:szCs w:val="16"/>
        </w:rPr>
        <w:t xml:space="preserve"> Parte 1: Requisitos generales de resistencia al fuego.</w:t>
      </w:r>
    </w:p>
    <w:p w:rsidR="00A260EF" w:rsidRDefault="00A260EF" w:rsidP="0080670C">
      <w:pPr>
        <w:pStyle w:val="Normal0"/>
        <w:numPr>
          <w:ilvl w:val="0"/>
          <w:numId w:val="21"/>
        </w:numPr>
        <w:ind w:left="567" w:hanging="283"/>
        <w:jc w:val="both"/>
        <w:rPr>
          <w:sz w:val="16"/>
          <w:szCs w:val="16"/>
        </w:rPr>
      </w:pPr>
      <w:proofErr w:type="spellStart"/>
      <w:r>
        <w:rPr>
          <w:b/>
          <w:bCs/>
          <w:sz w:val="16"/>
          <w:szCs w:val="16"/>
        </w:rPr>
        <w:t>prEN</w:t>
      </w:r>
      <w:proofErr w:type="spellEnd"/>
      <w:r>
        <w:rPr>
          <w:b/>
          <w:bCs/>
          <w:sz w:val="16"/>
          <w:szCs w:val="16"/>
        </w:rPr>
        <w:t xml:space="preserve"> 15269-2</w:t>
      </w:r>
      <w:r>
        <w:rPr>
          <w:sz w:val="16"/>
          <w:szCs w:val="16"/>
        </w:rPr>
        <w:t xml:space="preserve"> Parte 2: Puertas abisagradas pivotantes de acero.</w:t>
      </w:r>
    </w:p>
    <w:p w:rsidR="00A260EF" w:rsidRDefault="00A260EF" w:rsidP="0080670C">
      <w:pPr>
        <w:pStyle w:val="Normal0"/>
        <w:numPr>
          <w:ilvl w:val="0"/>
          <w:numId w:val="21"/>
        </w:numPr>
        <w:ind w:left="567" w:hanging="283"/>
        <w:jc w:val="both"/>
        <w:rPr>
          <w:sz w:val="16"/>
          <w:szCs w:val="16"/>
        </w:rPr>
      </w:pPr>
      <w:proofErr w:type="spellStart"/>
      <w:r>
        <w:rPr>
          <w:b/>
          <w:bCs/>
          <w:sz w:val="16"/>
          <w:szCs w:val="16"/>
        </w:rPr>
        <w:t>prEN</w:t>
      </w:r>
      <w:proofErr w:type="spellEnd"/>
      <w:r>
        <w:rPr>
          <w:b/>
          <w:bCs/>
          <w:sz w:val="16"/>
          <w:szCs w:val="16"/>
        </w:rPr>
        <w:t xml:space="preserve"> 15269-3</w:t>
      </w:r>
      <w:r>
        <w:rPr>
          <w:sz w:val="16"/>
          <w:szCs w:val="16"/>
        </w:rPr>
        <w:t xml:space="preserve"> Parte 3: Puertas abisagradas pivotantes de madera.</w:t>
      </w:r>
    </w:p>
    <w:p w:rsidR="00A260EF" w:rsidRDefault="00A260EF" w:rsidP="0080670C">
      <w:pPr>
        <w:pStyle w:val="Normal0"/>
        <w:numPr>
          <w:ilvl w:val="0"/>
          <w:numId w:val="21"/>
        </w:numPr>
        <w:ind w:left="567" w:hanging="283"/>
        <w:jc w:val="both"/>
        <w:rPr>
          <w:sz w:val="16"/>
          <w:szCs w:val="16"/>
        </w:rPr>
      </w:pPr>
      <w:proofErr w:type="spellStart"/>
      <w:r>
        <w:rPr>
          <w:b/>
          <w:bCs/>
          <w:sz w:val="16"/>
          <w:szCs w:val="16"/>
        </w:rPr>
        <w:t>prEN</w:t>
      </w:r>
      <w:proofErr w:type="spellEnd"/>
      <w:r>
        <w:rPr>
          <w:b/>
          <w:bCs/>
          <w:sz w:val="16"/>
          <w:szCs w:val="16"/>
        </w:rPr>
        <w:t xml:space="preserve"> 15269-4</w:t>
      </w:r>
      <w:r>
        <w:rPr>
          <w:sz w:val="16"/>
          <w:szCs w:val="16"/>
        </w:rPr>
        <w:t xml:space="preserve"> Parte 4: Puertas abisagradas pivotantes de vidrio.</w:t>
      </w:r>
    </w:p>
    <w:p w:rsidR="00A260EF" w:rsidRDefault="00A260EF" w:rsidP="0080670C">
      <w:pPr>
        <w:pStyle w:val="Normal0"/>
        <w:numPr>
          <w:ilvl w:val="0"/>
          <w:numId w:val="21"/>
        </w:numPr>
        <w:ind w:left="567" w:hanging="283"/>
        <w:jc w:val="both"/>
        <w:rPr>
          <w:sz w:val="16"/>
          <w:szCs w:val="16"/>
        </w:rPr>
      </w:pPr>
      <w:proofErr w:type="spellStart"/>
      <w:r>
        <w:rPr>
          <w:b/>
          <w:bCs/>
          <w:sz w:val="16"/>
          <w:szCs w:val="16"/>
        </w:rPr>
        <w:t>prEN</w:t>
      </w:r>
      <w:proofErr w:type="spellEnd"/>
      <w:r>
        <w:rPr>
          <w:b/>
          <w:bCs/>
          <w:sz w:val="16"/>
          <w:szCs w:val="16"/>
        </w:rPr>
        <w:t xml:space="preserve"> 15269-5</w:t>
      </w:r>
      <w:r>
        <w:rPr>
          <w:sz w:val="16"/>
          <w:szCs w:val="16"/>
        </w:rPr>
        <w:t xml:space="preserve"> Parte 5: Puertas abisagradas pivotantes de aluminio.</w:t>
      </w:r>
    </w:p>
    <w:p w:rsidR="00A260EF" w:rsidRDefault="00A260EF" w:rsidP="0080670C">
      <w:pPr>
        <w:pStyle w:val="Normal0"/>
        <w:numPr>
          <w:ilvl w:val="0"/>
          <w:numId w:val="21"/>
        </w:numPr>
        <w:ind w:left="567" w:hanging="283"/>
        <w:jc w:val="both"/>
        <w:rPr>
          <w:sz w:val="16"/>
          <w:szCs w:val="16"/>
        </w:rPr>
      </w:pPr>
      <w:proofErr w:type="spellStart"/>
      <w:r>
        <w:rPr>
          <w:b/>
          <w:bCs/>
          <w:sz w:val="16"/>
          <w:szCs w:val="16"/>
        </w:rPr>
        <w:t>prEN</w:t>
      </w:r>
      <w:proofErr w:type="spellEnd"/>
      <w:r>
        <w:rPr>
          <w:b/>
          <w:bCs/>
          <w:sz w:val="16"/>
          <w:szCs w:val="16"/>
        </w:rPr>
        <w:t xml:space="preserve"> 15269-6</w:t>
      </w:r>
      <w:r>
        <w:rPr>
          <w:sz w:val="16"/>
          <w:szCs w:val="16"/>
        </w:rPr>
        <w:t xml:space="preserve"> Parte 6: Puertas correderas de madera.</w:t>
      </w:r>
    </w:p>
    <w:p w:rsidR="00A260EF" w:rsidRDefault="00A260EF" w:rsidP="0080670C">
      <w:pPr>
        <w:pStyle w:val="Normal0"/>
        <w:numPr>
          <w:ilvl w:val="0"/>
          <w:numId w:val="21"/>
        </w:numPr>
        <w:ind w:left="567" w:hanging="283"/>
        <w:jc w:val="both"/>
        <w:rPr>
          <w:sz w:val="16"/>
          <w:szCs w:val="16"/>
        </w:rPr>
      </w:pPr>
      <w:proofErr w:type="spellStart"/>
      <w:r>
        <w:rPr>
          <w:b/>
          <w:bCs/>
          <w:sz w:val="16"/>
          <w:szCs w:val="16"/>
        </w:rPr>
        <w:t>prEN</w:t>
      </w:r>
      <w:proofErr w:type="spellEnd"/>
      <w:r>
        <w:rPr>
          <w:b/>
          <w:bCs/>
          <w:sz w:val="16"/>
          <w:szCs w:val="16"/>
        </w:rPr>
        <w:t xml:space="preserve"> 15269-7</w:t>
      </w:r>
      <w:r>
        <w:rPr>
          <w:sz w:val="16"/>
          <w:szCs w:val="16"/>
        </w:rPr>
        <w:t xml:space="preserve"> Parte 7: Puertas correderas de acero.</w:t>
      </w:r>
    </w:p>
    <w:p w:rsidR="00A260EF" w:rsidRDefault="00A260EF" w:rsidP="0080670C">
      <w:pPr>
        <w:pStyle w:val="Normal0"/>
        <w:numPr>
          <w:ilvl w:val="0"/>
          <w:numId w:val="21"/>
        </w:numPr>
        <w:ind w:left="567" w:hanging="283"/>
        <w:jc w:val="both"/>
        <w:rPr>
          <w:sz w:val="16"/>
          <w:szCs w:val="16"/>
        </w:rPr>
      </w:pPr>
      <w:proofErr w:type="spellStart"/>
      <w:r>
        <w:rPr>
          <w:b/>
          <w:bCs/>
          <w:sz w:val="16"/>
          <w:szCs w:val="16"/>
        </w:rPr>
        <w:t>prEN</w:t>
      </w:r>
      <w:proofErr w:type="spellEnd"/>
      <w:r>
        <w:rPr>
          <w:b/>
          <w:bCs/>
          <w:sz w:val="16"/>
          <w:szCs w:val="16"/>
        </w:rPr>
        <w:t xml:space="preserve"> 15269-8</w:t>
      </w:r>
      <w:r>
        <w:rPr>
          <w:sz w:val="16"/>
          <w:szCs w:val="16"/>
        </w:rPr>
        <w:t xml:space="preserve"> Parte 8: Puertas plegables horizontalmente de madera.</w:t>
      </w:r>
    </w:p>
    <w:p w:rsidR="00A260EF" w:rsidRDefault="00A260EF" w:rsidP="0080670C">
      <w:pPr>
        <w:pStyle w:val="Normal0"/>
        <w:numPr>
          <w:ilvl w:val="0"/>
          <w:numId w:val="21"/>
        </w:numPr>
        <w:ind w:left="567" w:hanging="283"/>
        <w:jc w:val="both"/>
        <w:rPr>
          <w:sz w:val="16"/>
          <w:szCs w:val="16"/>
        </w:rPr>
      </w:pPr>
      <w:proofErr w:type="spellStart"/>
      <w:r>
        <w:rPr>
          <w:b/>
          <w:bCs/>
          <w:sz w:val="16"/>
          <w:szCs w:val="16"/>
        </w:rPr>
        <w:t>prEN</w:t>
      </w:r>
      <w:proofErr w:type="spellEnd"/>
      <w:r>
        <w:rPr>
          <w:b/>
          <w:bCs/>
          <w:sz w:val="16"/>
          <w:szCs w:val="16"/>
        </w:rPr>
        <w:t xml:space="preserve"> 15269-9</w:t>
      </w:r>
      <w:r>
        <w:rPr>
          <w:sz w:val="16"/>
          <w:szCs w:val="16"/>
        </w:rPr>
        <w:t xml:space="preserve"> Parte 9: Puertas plegables horizontalmente de acero.</w:t>
      </w:r>
    </w:p>
    <w:p w:rsidR="00A260EF" w:rsidRDefault="00A260EF" w:rsidP="0080670C">
      <w:pPr>
        <w:pStyle w:val="Normal0"/>
        <w:numPr>
          <w:ilvl w:val="0"/>
          <w:numId w:val="21"/>
        </w:numPr>
        <w:ind w:left="567" w:hanging="283"/>
        <w:jc w:val="both"/>
        <w:rPr>
          <w:sz w:val="16"/>
          <w:szCs w:val="16"/>
        </w:rPr>
      </w:pPr>
      <w:proofErr w:type="spellStart"/>
      <w:r>
        <w:rPr>
          <w:b/>
          <w:bCs/>
          <w:sz w:val="16"/>
          <w:szCs w:val="16"/>
        </w:rPr>
        <w:t>prEN</w:t>
      </w:r>
      <w:proofErr w:type="spellEnd"/>
      <w:r>
        <w:rPr>
          <w:b/>
          <w:bCs/>
          <w:sz w:val="16"/>
          <w:szCs w:val="16"/>
        </w:rPr>
        <w:t xml:space="preserve"> 15269-10</w:t>
      </w:r>
      <w:r>
        <w:rPr>
          <w:sz w:val="16"/>
          <w:szCs w:val="16"/>
        </w:rPr>
        <w:t xml:space="preserve"> Parte 10: Cierres enrollables de acero.</w:t>
      </w:r>
    </w:p>
    <w:p w:rsidR="00A260EF" w:rsidRDefault="00A260EF" w:rsidP="0080670C">
      <w:pPr>
        <w:pStyle w:val="Normal0"/>
        <w:numPr>
          <w:ilvl w:val="0"/>
          <w:numId w:val="21"/>
        </w:numPr>
        <w:ind w:left="567" w:hanging="283"/>
        <w:jc w:val="both"/>
        <w:rPr>
          <w:sz w:val="16"/>
          <w:szCs w:val="16"/>
        </w:rPr>
      </w:pPr>
      <w:proofErr w:type="spellStart"/>
      <w:r>
        <w:rPr>
          <w:b/>
          <w:bCs/>
          <w:sz w:val="16"/>
          <w:szCs w:val="16"/>
        </w:rPr>
        <w:t>prEN</w:t>
      </w:r>
      <w:proofErr w:type="spellEnd"/>
      <w:r>
        <w:rPr>
          <w:b/>
          <w:bCs/>
          <w:sz w:val="16"/>
          <w:szCs w:val="16"/>
        </w:rPr>
        <w:t xml:space="preserve"> 15269-20</w:t>
      </w:r>
      <w:r>
        <w:rPr>
          <w:sz w:val="16"/>
          <w:szCs w:val="16"/>
        </w:rPr>
        <w:t xml:space="preserve"> Parte 20: Puertas para control del humo.</w:t>
      </w:r>
    </w:p>
    <w:p w:rsidR="00A260EF" w:rsidRDefault="00A260EF" w:rsidP="0080670C">
      <w:pPr>
        <w:pStyle w:val="Normal0"/>
        <w:numPr>
          <w:ilvl w:val="0"/>
          <w:numId w:val="21"/>
        </w:numPr>
        <w:ind w:left="567" w:hanging="283"/>
        <w:jc w:val="both"/>
        <w:rPr>
          <w:sz w:val="16"/>
          <w:szCs w:val="16"/>
        </w:rPr>
      </w:pPr>
      <w:r>
        <w:rPr>
          <w:b/>
          <w:bCs/>
          <w:sz w:val="16"/>
          <w:szCs w:val="16"/>
        </w:rPr>
        <w:t>UNE EN 1991-1-2: 2004</w:t>
      </w:r>
      <w:r>
        <w:rPr>
          <w:sz w:val="16"/>
          <w:szCs w:val="16"/>
        </w:rPr>
        <w:t xml:space="preserve"> </w:t>
      </w:r>
      <w:proofErr w:type="spellStart"/>
      <w:r>
        <w:rPr>
          <w:sz w:val="16"/>
          <w:szCs w:val="16"/>
        </w:rPr>
        <w:t>Eurocódigo</w:t>
      </w:r>
      <w:proofErr w:type="spellEnd"/>
      <w:r>
        <w:rPr>
          <w:sz w:val="16"/>
          <w:szCs w:val="16"/>
        </w:rPr>
        <w:t xml:space="preserve"> 1: Acciones en estructuras. Parte 1-2: Acciones generales. Acciones en estructuras </w:t>
      </w:r>
      <w:r>
        <w:rPr>
          <w:sz w:val="16"/>
          <w:szCs w:val="16"/>
        </w:rPr>
        <w:lastRenderedPageBreak/>
        <w:t>expuestas al fuego.</w:t>
      </w:r>
    </w:p>
    <w:p w:rsidR="00A260EF" w:rsidRDefault="00A260EF" w:rsidP="0080670C">
      <w:pPr>
        <w:pStyle w:val="Normal0"/>
        <w:numPr>
          <w:ilvl w:val="0"/>
          <w:numId w:val="21"/>
        </w:numPr>
        <w:ind w:left="567" w:hanging="283"/>
        <w:jc w:val="both"/>
        <w:rPr>
          <w:sz w:val="16"/>
          <w:szCs w:val="16"/>
        </w:rPr>
      </w:pPr>
      <w:r>
        <w:rPr>
          <w:b/>
          <w:bCs/>
          <w:sz w:val="16"/>
          <w:szCs w:val="16"/>
        </w:rPr>
        <w:t>UNE ENV 1992-1-2: 1996</w:t>
      </w:r>
      <w:r>
        <w:rPr>
          <w:sz w:val="16"/>
          <w:szCs w:val="16"/>
        </w:rPr>
        <w:t xml:space="preserve"> </w:t>
      </w:r>
      <w:proofErr w:type="spellStart"/>
      <w:r>
        <w:rPr>
          <w:sz w:val="16"/>
          <w:szCs w:val="16"/>
        </w:rPr>
        <w:t>Eurocódigo</w:t>
      </w:r>
      <w:proofErr w:type="spellEnd"/>
      <w:r>
        <w:rPr>
          <w:sz w:val="16"/>
          <w:szCs w:val="16"/>
        </w:rPr>
        <w:t xml:space="preserve"> 2: Proyecto de estructuras de hormigón. Parte 1-2: Reglas generales. Proyecto de estructuras frente al fuego</w:t>
      </w:r>
    </w:p>
    <w:p w:rsidR="00A260EF" w:rsidRDefault="00A260EF" w:rsidP="0080670C">
      <w:pPr>
        <w:pStyle w:val="Normal0"/>
        <w:numPr>
          <w:ilvl w:val="0"/>
          <w:numId w:val="21"/>
        </w:numPr>
        <w:ind w:left="567" w:hanging="283"/>
        <w:jc w:val="both"/>
        <w:rPr>
          <w:sz w:val="16"/>
          <w:szCs w:val="16"/>
        </w:rPr>
      </w:pPr>
      <w:r>
        <w:rPr>
          <w:b/>
          <w:bCs/>
          <w:sz w:val="16"/>
          <w:szCs w:val="16"/>
        </w:rPr>
        <w:t>ENV 1993-1-2: 1995</w:t>
      </w:r>
      <w:r>
        <w:rPr>
          <w:sz w:val="16"/>
          <w:szCs w:val="16"/>
        </w:rPr>
        <w:t xml:space="preserve"> </w:t>
      </w:r>
      <w:proofErr w:type="spellStart"/>
      <w:r>
        <w:rPr>
          <w:sz w:val="16"/>
          <w:szCs w:val="16"/>
        </w:rPr>
        <w:t>Eurocódigo</w:t>
      </w:r>
      <w:proofErr w:type="spellEnd"/>
      <w:r>
        <w:rPr>
          <w:sz w:val="16"/>
          <w:szCs w:val="16"/>
        </w:rPr>
        <w:t xml:space="preserve"> 3: Proyecto de estructuras de acero. Parte 1-2: Reglas generales. Proyecto de estructuras expuestas al fuego</w:t>
      </w:r>
    </w:p>
    <w:p w:rsidR="00A260EF" w:rsidRDefault="00A260EF" w:rsidP="0080670C">
      <w:pPr>
        <w:pStyle w:val="Normal0"/>
        <w:numPr>
          <w:ilvl w:val="0"/>
          <w:numId w:val="21"/>
        </w:numPr>
        <w:ind w:left="567" w:hanging="283"/>
        <w:jc w:val="both"/>
        <w:rPr>
          <w:sz w:val="16"/>
          <w:szCs w:val="16"/>
        </w:rPr>
      </w:pPr>
      <w:r>
        <w:rPr>
          <w:b/>
          <w:bCs/>
          <w:sz w:val="16"/>
          <w:szCs w:val="16"/>
        </w:rPr>
        <w:t>UNE ENV 1994-1-2: 1996</w:t>
      </w:r>
      <w:r>
        <w:rPr>
          <w:sz w:val="16"/>
          <w:szCs w:val="16"/>
        </w:rPr>
        <w:t xml:space="preserve"> </w:t>
      </w:r>
      <w:proofErr w:type="spellStart"/>
      <w:r>
        <w:rPr>
          <w:sz w:val="16"/>
          <w:szCs w:val="16"/>
        </w:rPr>
        <w:t>Eurocódigo</w:t>
      </w:r>
      <w:proofErr w:type="spellEnd"/>
      <w:r>
        <w:rPr>
          <w:sz w:val="16"/>
          <w:szCs w:val="16"/>
        </w:rPr>
        <w:t xml:space="preserve"> 4: Proyecto de estructuras mixtas de hormigón y acero. Parte 1-2: Reglas generales. Proyecto de estructuras sometidas al fuego</w:t>
      </w:r>
    </w:p>
    <w:p w:rsidR="00A260EF" w:rsidRDefault="00A260EF" w:rsidP="0080670C">
      <w:pPr>
        <w:pStyle w:val="Normal0"/>
        <w:numPr>
          <w:ilvl w:val="0"/>
          <w:numId w:val="21"/>
        </w:numPr>
        <w:ind w:left="567" w:hanging="283"/>
        <w:jc w:val="both"/>
        <w:rPr>
          <w:sz w:val="16"/>
          <w:szCs w:val="16"/>
        </w:rPr>
      </w:pPr>
      <w:r>
        <w:rPr>
          <w:b/>
          <w:bCs/>
          <w:sz w:val="16"/>
          <w:szCs w:val="16"/>
        </w:rPr>
        <w:t>UNE ENV 1995-1-2: 1999</w:t>
      </w:r>
      <w:r>
        <w:rPr>
          <w:sz w:val="16"/>
          <w:szCs w:val="16"/>
        </w:rPr>
        <w:t xml:space="preserve"> </w:t>
      </w:r>
      <w:proofErr w:type="spellStart"/>
      <w:r>
        <w:rPr>
          <w:sz w:val="16"/>
          <w:szCs w:val="16"/>
        </w:rPr>
        <w:t>Eurocódigo</w:t>
      </w:r>
      <w:proofErr w:type="spellEnd"/>
      <w:r>
        <w:rPr>
          <w:sz w:val="16"/>
          <w:szCs w:val="16"/>
        </w:rPr>
        <w:t xml:space="preserve"> 5: Proyecto de estructuras de madera. Parte 1-2: Reglas generales. Proyecto de</w:t>
      </w:r>
    </w:p>
    <w:p w:rsidR="00A260EF" w:rsidRDefault="00A260EF" w:rsidP="00A260EF">
      <w:pPr>
        <w:pStyle w:val="Normal0"/>
        <w:ind w:left="567"/>
        <w:jc w:val="both"/>
        <w:rPr>
          <w:sz w:val="16"/>
          <w:szCs w:val="16"/>
        </w:rPr>
      </w:pPr>
      <w:proofErr w:type="gramStart"/>
      <w:r>
        <w:rPr>
          <w:sz w:val="16"/>
          <w:szCs w:val="16"/>
        </w:rPr>
        <w:t>estructuras</w:t>
      </w:r>
      <w:proofErr w:type="gramEnd"/>
      <w:r>
        <w:rPr>
          <w:sz w:val="16"/>
          <w:szCs w:val="16"/>
        </w:rPr>
        <w:t xml:space="preserve"> sometidas al fuego.</w:t>
      </w:r>
    </w:p>
    <w:p w:rsidR="00A260EF" w:rsidRDefault="00A260EF" w:rsidP="00A260EF">
      <w:pPr>
        <w:pStyle w:val="Normal0"/>
        <w:ind w:left="567"/>
        <w:jc w:val="both"/>
        <w:rPr>
          <w:sz w:val="16"/>
          <w:szCs w:val="16"/>
        </w:rPr>
      </w:pPr>
      <w:r>
        <w:rPr>
          <w:b/>
          <w:bCs/>
          <w:sz w:val="16"/>
          <w:szCs w:val="16"/>
        </w:rPr>
        <w:t>ENV 1996-1-2: 1995</w:t>
      </w:r>
      <w:r>
        <w:rPr>
          <w:sz w:val="16"/>
          <w:szCs w:val="16"/>
        </w:rPr>
        <w:t xml:space="preserve"> </w:t>
      </w:r>
      <w:proofErr w:type="spellStart"/>
      <w:r>
        <w:rPr>
          <w:sz w:val="16"/>
          <w:szCs w:val="16"/>
        </w:rPr>
        <w:t>Eurocódigo</w:t>
      </w:r>
      <w:proofErr w:type="spellEnd"/>
      <w:r>
        <w:rPr>
          <w:sz w:val="16"/>
          <w:szCs w:val="16"/>
        </w:rPr>
        <w:t xml:space="preserve"> 6: Proyecto de estructuras de fábrica. Parte 1-2: Reglas generales. Proyecto de estructuras frente al fuego.</w:t>
      </w:r>
    </w:p>
    <w:p w:rsidR="00A260EF" w:rsidRDefault="00A260EF" w:rsidP="0080670C">
      <w:pPr>
        <w:pStyle w:val="Normal0"/>
        <w:numPr>
          <w:ilvl w:val="0"/>
          <w:numId w:val="22"/>
        </w:numPr>
        <w:ind w:left="567" w:hanging="283"/>
        <w:jc w:val="both"/>
        <w:rPr>
          <w:sz w:val="16"/>
          <w:szCs w:val="16"/>
        </w:rPr>
      </w:pPr>
      <w:r>
        <w:rPr>
          <w:b/>
          <w:bCs/>
          <w:sz w:val="16"/>
          <w:szCs w:val="16"/>
        </w:rPr>
        <w:t>EN 1992-1-2: 2004</w:t>
      </w:r>
      <w:r>
        <w:rPr>
          <w:sz w:val="16"/>
          <w:szCs w:val="16"/>
        </w:rPr>
        <w:t xml:space="preserve"> </w:t>
      </w:r>
      <w:proofErr w:type="spellStart"/>
      <w:r>
        <w:rPr>
          <w:sz w:val="16"/>
          <w:szCs w:val="16"/>
        </w:rPr>
        <w:t>Eurocódigo</w:t>
      </w:r>
      <w:proofErr w:type="spellEnd"/>
      <w:r>
        <w:rPr>
          <w:sz w:val="16"/>
          <w:szCs w:val="16"/>
        </w:rPr>
        <w:t xml:space="preserve"> 2: Proyecto de estructuras de hormigón. Parte 1-2: Reglas generales. Proyecto de estructuras expuestas al fuego.</w:t>
      </w:r>
    </w:p>
    <w:p w:rsidR="00A260EF" w:rsidRDefault="00A260EF" w:rsidP="0080670C">
      <w:pPr>
        <w:pStyle w:val="Normal0"/>
        <w:numPr>
          <w:ilvl w:val="0"/>
          <w:numId w:val="22"/>
        </w:numPr>
        <w:ind w:left="567" w:hanging="283"/>
        <w:jc w:val="both"/>
        <w:rPr>
          <w:sz w:val="16"/>
          <w:szCs w:val="16"/>
        </w:rPr>
      </w:pPr>
      <w:r>
        <w:rPr>
          <w:b/>
          <w:bCs/>
          <w:sz w:val="16"/>
          <w:szCs w:val="16"/>
        </w:rPr>
        <w:t>EN 1993-1-2: 2005</w:t>
      </w:r>
      <w:r>
        <w:rPr>
          <w:sz w:val="16"/>
          <w:szCs w:val="16"/>
        </w:rPr>
        <w:t xml:space="preserve"> </w:t>
      </w:r>
      <w:proofErr w:type="spellStart"/>
      <w:r>
        <w:rPr>
          <w:sz w:val="16"/>
          <w:szCs w:val="16"/>
        </w:rPr>
        <w:t>Eurocódigo</w:t>
      </w:r>
      <w:proofErr w:type="spellEnd"/>
      <w:r>
        <w:rPr>
          <w:sz w:val="16"/>
          <w:szCs w:val="16"/>
        </w:rPr>
        <w:t xml:space="preserve"> 3: Proyecto de estructuras de acero. Parte 1-2: Reglas generales. Proyecto de estructuras expuestas al fuego.</w:t>
      </w:r>
    </w:p>
    <w:p w:rsidR="00A260EF" w:rsidRDefault="00A260EF" w:rsidP="0080670C">
      <w:pPr>
        <w:pStyle w:val="Normal0"/>
        <w:numPr>
          <w:ilvl w:val="0"/>
          <w:numId w:val="22"/>
        </w:numPr>
        <w:ind w:left="567" w:hanging="283"/>
        <w:jc w:val="both"/>
        <w:rPr>
          <w:sz w:val="16"/>
          <w:szCs w:val="16"/>
        </w:rPr>
      </w:pPr>
      <w:r>
        <w:rPr>
          <w:b/>
          <w:bCs/>
          <w:sz w:val="16"/>
          <w:szCs w:val="16"/>
        </w:rPr>
        <w:t>EN 1994-1-2: 2005</w:t>
      </w:r>
      <w:r>
        <w:rPr>
          <w:sz w:val="16"/>
          <w:szCs w:val="16"/>
        </w:rPr>
        <w:t xml:space="preserve"> </w:t>
      </w:r>
      <w:proofErr w:type="spellStart"/>
      <w:r>
        <w:rPr>
          <w:sz w:val="16"/>
          <w:szCs w:val="16"/>
        </w:rPr>
        <w:t>Eurocódigo</w:t>
      </w:r>
      <w:proofErr w:type="spellEnd"/>
      <w:r>
        <w:rPr>
          <w:sz w:val="16"/>
          <w:szCs w:val="16"/>
        </w:rPr>
        <w:t xml:space="preserve"> 4: Proyecto de estructuras mixtas de hormigón y acero. Parte 1-2: Reglas generales. Proyecto de estructuras sometidas al fuego.</w:t>
      </w:r>
    </w:p>
    <w:p w:rsidR="00A260EF" w:rsidRDefault="00A260EF" w:rsidP="0080670C">
      <w:pPr>
        <w:pStyle w:val="Normal0"/>
        <w:numPr>
          <w:ilvl w:val="0"/>
          <w:numId w:val="22"/>
        </w:numPr>
        <w:ind w:left="567" w:hanging="283"/>
        <w:jc w:val="both"/>
        <w:rPr>
          <w:sz w:val="16"/>
          <w:szCs w:val="16"/>
        </w:rPr>
      </w:pPr>
      <w:r>
        <w:rPr>
          <w:b/>
          <w:bCs/>
          <w:sz w:val="16"/>
          <w:szCs w:val="16"/>
        </w:rPr>
        <w:t>EN 1995-1-2: 2004</w:t>
      </w:r>
      <w:r>
        <w:rPr>
          <w:sz w:val="16"/>
          <w:szCs w:val="16"/>
        </w:rPr>
        <w:t xml:space="preserve"> </w:t>
      </w:r>
      <w:proofErr w:type="spellStart"/>
      <w:r>
        <w:rPr>
          <w:sz w:val="16"/>
          <w:szCs w:val="16"/>
        </w:rPr>
        <w:t>Eurocódigo</w:t>
      </w:r>
      <w:proofErr w:type="spellEnd"/>
      <w:r>
        <w:rPr>
          <w:sz w:val="16"/>
          <w:szCs w:val="16"/>
        </w:rPr>
        <w:t xml:space="preserve"> 5: Proyecto de estructuras de madera. Parte 1-2: Reglas generales. Proyecto de estructuras sometidas al fuego.</w:t>
      </w:r>
    </w:p>
    <w:p w:rsidR="00A260EF" w:rsidRDefault="00A260EF" w:rsidP="0080670C">
      <w:pPr>
        <w:pStyle w:val="Normal0"/>
        <w:numPr>
          <w:ilvl w:val="0"/>
          <w:numId w:val="22"/>
        </w:numPr>
        <w:ind w:left="567" w:hanging="283"/>
        <w:jc w:val="both"/>
        <w:rPr>
          <w:sz w:val="16"/>
          <w:szCs w:val="16"/>
        </w:rPr>
      </w:pPr>
      <w:r>
        <w:rPr>
          <w:b/>
          <w:bCs/>
          <w:sz w:val="16"/>
          <w:szCs w:val="16"/>
        </w:rPr>
        <w:t>EN 1996-1-2: 2005</w:t>
      </w:r>
      <w:r>
        <w:rPr>
          <w:sz w:val="16"/>
          <w:szCs w:val="16"/>
        </w:rPr>
        <w:t xml:space="preserve"> </w:t>
      </w:r>
      <w:proofErr w:type="spellStart"/>
      <w:r>
        <w:rPr>
          <w:sz w:val="16"/>
          <w:szCs w:val="16"/>
        </w:rPr>
        <w:t>Eurocódigo</w:t>
      </w:r>
      <w:proofErr w:type="spellEnd"/>
      <w:r>
        <w:rPr>
          <w:sz w:val="16"/>
          <w:szCs w:val="16"/>
        </w:rPr>
        <w:t xml:space="preserve"> 6: Proyecto de estructuras de fábrica. Parte 1-2: Reglas generales. Estructuras sometidas al fuego</w:t>
      </w:r>
    </w:p>
    <w:p w:rsidR="00A260EF" w:rsidRDefault="00A260EF" w:rsidP="00A260EF">
      <w:pPr>
        <w:pStyle w:val="Normal0"/>
        <w:pBdr>
          <w:bottom w:val="single" w:sz="4" w:space="1" w:color="auto"/>
          <w:between w:val="single" w:sz="4" w:space="1" w:color="auto"/>
        </w:pBdr>
        <w:tabs>
          <w:tab w:val="left" w:pos="284"/>
          <w:tab w:val="left" w:pos="7655"/>
          <w:tab w:val="left" w:pos="8959"/>
          <w:tab w:val="left" w:pos="9204"/>
          <w:tab w:val="left" w:pos="9912"/>
          <w:tab w:val="left" w:pos="10620"/>
          <w:tab w:val="left" w:pos="11328"/>
          <w:tab w:val="left" w:pos="12036"/>
          <w:tab w:val="left" w:pos="12744"/>
          <w:tab w:val="left" w:pos="13452"/>
          <w:tab w:val="left" w:pos="14160"/>
          <w:tab w:val="left" w:pos="14868"/>
          <w:tab w:val="left" w:pos="15576"/>
          <w:tab w:val="left" w:pos="16284"/>
        </w:tabs>
        <w:spacing w:before="200"/>
        <w:ind w:left="284"/>
        <w:jc w:val="both"/>
        <w:rPr>
          <w:b/>
          <w:bCs/>
          <w:sz w:val="16"/>
          <w:szCs w:val="16"/>
        </w:rPr>
      </w:pPr>
      <w:r>
        <w:rPr>
          <w:b/>
          <w:bCs/>
          <w:sz w:val="16"/>
          <w:szCs w:val="16"/>
        </w:rPr>
        <w:t>3. INSTALACIONES PARA CONTROL DEL HUMO Y DEL CALOR</w:t>
      </w:r>
    </w:p>
    <w:p w:rsidR="00A260EF" w:rsidRDefault="00A260EF" w:rsidP="00A260EF">
      <w:pPr>
        <w:pStyle w:val="Normal0"/>
        <w:ind w:left="284"/>
        <w:jc w:val="both"/>
        <w:rPr>
          <w:b/>
          <w:bCs/>
          <w:sz w:val="16"/>
          <w:szCs w:val="16"/>
        </w:rPr>
      </w:pPr>
      <w:r>
        <w:rPr>
          <w:b/>
          <w:bCs/>
          <w:sz w:val="16"/>
          <w:szCs w:val="16"/>
        </w:rPr>
        <w:t>12101 Sistemas para el control del humo y el calor</w:t>
      </w:r>
    </w:p>
    <w:p w:rsidR="00A260EF" w:rsidRDefault="00A260EF" w:rsidP="0080670C">
      <w:pPr>
        <w:pStyle w:val="Normal0"/>
        <w:numPr>
          <w:ilvl w:val="0"/>
          <w:numId w:val="23"/>
        </w:numPr>
        <w:ind w:left="567" w:hanging="283"/>
        <w:jc w:val="both"/>
        <w:rPr>
          <w:sz w:val="16"/>
          <w:szCs w:val="16"/>
        </w:rPr>
      </w:pPr>
      <w:r>
        <w:rPr>
          <w:b/>
          <w:bCs/>
          <w:sz w:val="16"/>
          <w:szCs w:val="16"/>
        </w:rPr>
        <w:t>EN 12101-1:2005</w:t>
      </w:r>
      <w:r>
        <w:rPr>
          <w:sz w:val="16"/>
          <w:szCs w:val="16"/>
        </w:rPr>
        <w:t xml:space="preserve"> Parte 1: Especificaciones para barreras para control de humo.</w:t>
      </w:r>
    </w:p>
    <w:p w:rsidR="00A260EF" w:rsidRDefault="00A260EF" w:rsidP="0080670C">
      <w:pPr>
        <w:pStyle w:val="Normal0"/>
        <w:numPr>
          <w:ilvl w:val="0"/>
          <w:numId w:val="23"/>
        </w:numPr>
        <w:ind w:left="567" w:hanging="283"/>
        <w:jc w:val="both"/>
        <w:rPr>
          <w:sz w:val="16"/>
          <w:szCs w:val="16"/>
        </w:rPr>
      </w:pPr>
      <w:r>
        <w:rPr>
          <w:b/>
          <w:bCs/>
          <w:sz w:val="16"/>
          <w:szCs w:val="16"/>
        </w:rPr>
        <w:t>UNE EN 12101-2</w:t>
      </w:r>
      <w:r>
        <w:rPr>
          <w:sz w:val="16"/>
          <w:szCs w:val="16"/>
        </w:rPr>
        <w:t>: 2004 Parte 2: Especificaciones para aireadores de extracción natural de humos y calor.</w:t>
      </w:r>
    </w:p>
    <w:p w:rsidR="00A260EF" w:rsidRDefault="00A260EF" w:rsidP="0080670C">
      <w:pPr>
        <w:pStyle w:val="Normal0"/>
        <w:numPr>
          <w:ilvl w:val="0"/>
          <w:numId w:val="23"/>
        </w:numPr>
        <w:ind w:left="567" w:hanging="283"/>
        <w:jc w:val="both"/>
        <w:rPr>
          <w:sz w:val="16"/>
          <w:szCs w:val="16"/>
        </w:rPr>
      </w:pPr>
      <w:r>
        <w:rPr>
          <w:b/>
          <w:bCs/>
          <w:sz w:val="16"/>
          <w:szCs w:val="16"/>
        </w:rPr>
        <w:t>UNE EN 12101-3</w:t>
      </w:r>
      <w:r>
        <w:rPr>
          <w:sz w:val="16"/>
          <w:szCs w:val="16"/>
        </w:rPr>
        <w:t>: 2002 Parte 3: Especificaciones para aireadores extractores de humos y calor mecánicos.</w:t>
      </w:r>
    </w:p>
    <w:p w:rsidR="00A260EF" w:rsidRDefault="00A260EF" w:rsidP="0080670C">
      <w:pPr>
        <w:pStyle w:val="Normal0"/>
        <w:numPr>
          <w:ilvl w:val="0"/>
          <w:numId w:val="23"/>
        </w:numPr>
        <w:ind w:left="567" w:hanging="283"/>
        <w:jc w:val="both"/>
        <w:rPr>
          <w:sz w:val="16"/>
          <w:szCs w:val="16"/>
        </w:rPr>
      </w:pPr>
      <w:r>
        <w:rPr>
          <w:b/>
          <w:bCs/>
          <w:sz w:val="16"/>
          <w:szCs w:val="16"/>
        </w:rPr>
        <w:t>UNE 23585: 2004</w:t>
      </w:r>
      <w:r>
        <w:rPr>
          <w:sz w:val="16"/>
          <w:szCs w:val="16"/>
        </w:rPr>
        <w:t xml:space="preserve"> Seguridad contra incendios. Sistemas de control de temperatura y evacuación de humo (SCTEH). Requisitos y métodos de cálculo y diseño para proyectar un sistema de control de temperatura y de evacuación de humos en caso de incendio.</w:t>
      </w:r>
    </w:p>
    <w:p w:rsidR="00A260EF" w:rsidRDefault="00A260EF" w:rsidP="0080670C">
      <w:pPr>
        <w:pStyle w:val="Normal0"/>
        <w:numPr>
          <w:ilvl w:val="0"/>
          <w:numId w:val="23"/>
        </w:numPr>
        <w:ind w:left="567" w:hanging="283"/>
        <w:jc w:val="both"/>
        <w:rPr>
          <w:sz w:val="16"/>
          <w:szCs w:val="16"/>
        </w:rPr>
      </w:pPr>
      <w:r>
        <w:rPr>
          <w:b/>
          <w:bCs/>
          <w:sz w:val="16"/>
          <w:szCs w:val="16"/>
        </w:rPr>
        <w:t>EN 12101-6</w:t>
      </w:r>
      <w:r>
        <w:rPr>
          <w:sz w:val="16"/>
          <w:szCs w:val="16"/>
        </w:rPr>
        <w:t xml:space="preserve"> Parte 6: Especificaciones para sistemas de presión diferencial. Equipos.</w:t>
      </w:r>
    </w:p>
    <w:p w:rsidR="00A260EF" w:rsidRDefault="00A260EF" w:rsidP="0080670C">
      <w:pPr>
        <w:pStyle w:val="Normal0"/>
        <w:numPr>
          <w:ilvl w:val="0"/>
          <w:numId w:val="23"/>
        </w:numPr>
        <w:ind w:left="567" w:hanging="283"/>
        <w:jc w:val="both"/>
        <w:rPr>
          <w:sz w:val="16"/>
          <w:szCs w:val="16"/>
        </w:rPr>
      </w:pPr>
      <w:proofErr w:type="spellStart"/>
      <w:r>
        <w:rPr>
          <w:b/>
          <w:bCs/>
          <w:sz w:val="16"/>
          <w:szCs w:val="16"/>
        </w:rPr>
        <w:t>prEN</w:t>
      </w:r>
      <w:proofErr w:type="spellEnd"/>
      <w:r>
        <w:rPr>
          <w:b/>
          <w:bCs/>
          <w:sz w:val="16"/>
          <w:szCs w:val="16"/>
        </w:rPr>
        <w:t xml:space="preserve"> 12101-7</w:t>
      </w:r>
      <w:r>
        <w:rPr>
          <w:sz w:val="16"/>
          <w:szCs w:val="16"/>
        </w:rPr>
        <w:t xml:space="preserve"> Parte 7: Especificaciones para Conductos para control de humos.</w:t>
      </w:r>
    </w:p>
    <w:p w:rsidR="00A260EF" w:rsidRDefault="00A260EF" w:rsidP="0080670C">
      <w:pPr>
        <w:pStyle w:val="Normal0"/>
        <w:numPr>
          <w:ilvl w:val="0"/>
          <w:numId w:val="23"/>
        </w:numPr>
        <w:ind w:left="567" w:hanging="283"/>
        <w:jc w:val="both"/>
        <w:rPr>
          <w:sz w:val="16"/>
          <w:szCs w:val="16"/>
        </w:rPr>
      </w:pPr>
      <w:proofErr w:type="spellStart"/>
      <w:r>
        <w:rPr>
          <w:b/>
          <w:bCs/>
          <w:sz w:val="16"/>
          <w:szCs w:val="16"/>
        </w:rPr>
        <w:t>prEN</w:t>
      </w:r>
      <w:proofErr w:type="spellEnd"/>
      <w:r>
        <w:rPr>
          <w:b/>
          <w:bCs/>
          <w:sz w:val="16"/>
          <w:szCs w:val="16"/>
        </w:rPr>
        <w:t xml:space="preserve"> 12101-8</w:t>
      </w:r>
      <w:r>
        <w:rPr>
          <w:sz w:val="16"/>
          <w:szCs w:val="16"/>
        </w:rPr>
        <w:t xml:space="preserve"> Parte 8: Especificaciones para compuertas para control del humo.</w:t>
      </w:r>
    </w:p>
    <w:p w:rsidR="00A260EF" w:rsidRDefault="00A260EF" w:rsidP="0080670C">
      <w:pPr>
        <w:pStyle w:val="Normal0"/>
        <w:numPr>
          <w:ilvl w:val="0"/>
          <w:numId w:val="23"/>
        </w:numPr>
        <w:ind w:left="567" w:hanging="283"/>
        <w:jc w:val="both"/>
        <w:rPr>
          <w:sz w:val="16"/>
          <w:szCs w:val="16"/>
        </w:rPr>
      </w:pPr>
      <w:proofErr w:type="spellStart"/>
      <w:r>
        <w:rPr>
          <w:b/>
          <w:bCs/>
          <w:sz w:val="16"/>
          <w:szCs w:val="16"/>
        </w:rPr>
        <w:t>prEN</w:t>
      </w:r>
      <w:proofErr w:type="spellEnd"/>
      <w:r>
        <w:rPr>
          <w:b/>
          <w:bCs/>
          <w:sz w:val="16"/>
          <w:szCs w:val="16"/>
        </w:rPr>
        <w:t xml:space="preserve"> 12101-9</w:t>
      </w:r>
      <w:r>
        <w:rPr>
          <w:sz w:val="16"/>
          <w:szCs w:val="16"/>
        </w:rPr>
        <w:t xml:space="preserve"> Parte 9: Especificaciones para paneles de control.</w:t>
      </w:r>
    </w:p>
    <w:p w:rsidR="00A260EF" w:rsidRDefault="00A260EF" w:rsidP="0080670C">
      <w:pPr>
        <w:pStyle w:val="Normal0"/>
        <w:numPr>
          <w:ilvl w:val="0"/>
          <w:numId w:val="23"/>
        </w:numPr>
        <w:ind w:left="567" w:hanging="283"/>
        <w:jc w:val="both"/>
        <w:rPr>
          <w:sz w:val="16"/>
          <w:szCs w:val="16"/>
        </w:rPr>
      </w:pPr>
      <w:proofErr w:type="spellStart"/>
      <w:r>
        <w:rPr>
          <w:b/>
          <w:bCs/>
          <w:sz w:val="16"/>
          <w:szCs w:val="16"/>
        </w:rPr>
        <w:t>prEN</w:t>
      </w:r>
      <w:proofErr w:type="spellEnd"/>
      <w:r>
        <w:rPr>
          <w:b/>
          <w:bCs/>
          <w:sz w:val="16"/>
          <w:szCs w:val="16"/>
        </w:rPr>
        <w:t xml:space="preserve"> 12101-10</w:t>
      </w:r>
      <w:r>
        <w:rPr>
          <w:sz w:val="16"/>
          <w:szCs w:val="16"/>
        </w:rPr>
        <w:t xml:space="preserve"> Parte 10: Especificaciones para equipos de alimentación eléctrica.</w:t>
      </w:r>
    </w:p>
    <w:p w:rsidR="00A260EF" w:rsidRDefault="00A260EF" w:rsidP="0080670C">
      <w:pPr>
        <w:pStyle w:val="Normal0"/>
        <w:numPr>
          <w:ilvl w:val="0"/>
          <w:numId w:val="23"/>
        </w:numPr>
        <w:ind w:left="567" w:hanging="283"/>
        <w:jc w:val="both"/>
        <w:rPr>
          <w:sz w:val="16"/>
          <w:szCs w:val="16"/>
        </w:rPr>
      </w:pPr>
      <w:proofErr w:type="spellStart"/>
      <w:r>
        <w:rPr>
          <w:b/>
          <w:bCs/>
          <w:sz w:val="16"/>
          <w:szCs w:val="16"/>
        </w:rPr>
        <w:t>prEN</w:t>
      </w:r>
      <w:proofErr w:type="spellEnd"/>
      <w:r>
        <w:rPr>
          <w:b/>
          <w:bCs/>
          <w:sz w:val="16"/>
          <w:szCs w:val="16"/>
        </w:rPr>
        <w:t xml:space="preserve"> 12101-11</w:t>
      </w:r>
      <w:r>
        <w:rPr>
          <w:sz w:val="16"/>
          <w:szCs w:val="16"/>
        </w:rPr>
        <w:t xml:space="preserve"> Parte 11: Requisitos de diseño y métodos de cálculo de sistemas de extracción de humo y de calor considerando fuegos variables en función del tiempo.</w:t>
      </w:r>
    </w:p>
    <w:p w:rsidR="00A260EF" w:rsidRDefault="00A260EF" w:rsidP="00A260EF">
      <w:pPr>
        <w:pStyle w:val="Normal0"/>
        <w:pBdr>
          <w:bottom w:val="single" w:sz="4" w:space="1" w:color="auto"/>
          <w:between w:val="single" w:sz="4" w:space="1" w:color="auto"/>
        </w:pBdr>
        <w:spacing w:before="200"/>
        <w:ind w:left="284"/>
        <w:jc w:val="both"/>
        <w:rPr>
          <w:b/>
          <w:bCs/>
          <w:sz w:val="16"/>
          <w:szCs w:val="16"/>
        </w:rPr>
      </w:pPr>
      <w:r>
        <w:rPr>
          <w:b/>
          <w:bCs/>
          <w:sz w:val="16"/>
          <w:szCs w:val="16"/>
        </w:rPr>
        <w:t>4 HERRAJES Y DISPOSITIVOS DE APERTURA PARA PUERTAS RESISTENTES AL FUEGO</w:t>
      </w:r>
    </w:p>
    <w:p w:rsidR="00A260EF" w:rsidRDefault="00A260EF" w:rsidP="0080670C">
      <w:pPr>
        <w:pStyle w:val="Normal0"/>
        <w:numPr>
          <w:ilvl w:val="0"/>
          <w:numId w:val="24"/>
        </w:numPr>
        <w:ind w:left="567" w:hanging="283"/>
        <w:jc w:val="both"/>
        <w:rPr>
          <w:sz w:val="16"/>
          <w:szCs w:val="16"/>
        </w:rPr>
      </w:pPr>
      <w:r>
        <w:rPr>
          <w:b/>
          <w:bCs/>
          <w:sz w:val="16"/>
          <w:szCs w:val="16"/>
        </w:rPr>
        <w:t>UNE EN 1125: 2003</w:t>
      </w:r>
      <w:r>
        <w:rPr>
          <w:sz w:val="16"/>
          <w:szCs w:val="16"/>
        </w:rPr>
        <w:t xml:space="preserve"> VC1 Herrajes para la edificación. Dispositivos </w:t>
      </w:r>
      <w:proofErr w:type="spellStart"/>
      <w:r>
        <w:rPr>
          <w:sz w:val="16"/>
          <w:szCs w:val="16"/>
        </w:rPr>
        <w:t>antipánico</w:t>
      </w:r>
      <w:proofErr w:type="spellEnd"/>
      <w:r>
        <w:rPr>
          <w:sz w:val="16"/>
          <w:szCs w:val="16"/>
        </w:rPr>
        <w:t xml:space="preserve"> para salidas de emergencia activados por una barra horizontal. Requisitos y métodos de ensayo.</w:t>
      </w:r>
    </w:p>
    <w:p w:rsidR="00A260EF" w:rsidRDefault="00A260EF" w:rsidP="0080670C">
      <w:pPr>
        <w:pStyle w:val="Normal0"/>
        <w:numPr>
          <w:ilvl w:val="0"/>
          <w:numId w:val="24"/>
        </w:numPr>
        <w:ind w:left="567" w:hanging="283"/>
        <w:jc w:val="both"/>
        <w:rPr>
          <w:sz w:val="16"/>
          <w:szCs w:val="16"/>
        </w:rPr>
      </w:pPr>
      <w:r>
        <w:rPr>
          <w:b/>
          <w:bCs/>
          <w:sz w:val="16"/>
          <w:szCs w:val="16"/>
        </w:rPr>
        <w:t>UNE EN 179: 2003</w:t>
      </w:r>
      <w:r>
        <w:rPr>
          <w:sz w:val="16"/>
          <w:szCs w:val="16"/>
        </w:rPr>
        <w:t xml:space="preserve"> VC1 Herrajes para la edificación. Dispositivos de emergencia accionados por una manilla o un pulsador para salidas de socorro. Requisitos y métodos de ensayo.</w:t>
      </w:r>
    </w:p>
    <w:p w:rsidR="00A260EF" w:rsidRDefault="00A260EF" w:rsidP="0080670C">
      <w:pPr>
        <w:pStyle w:val="Normal0"/>
        <w:numPr>
          <w:ilvl w:val="0"/>
          <w:numId w:val="24"/>
        </w:numPr>
        <w:ind w:left="567" w:hanging="283"/>
        <w:jc w:val="both"/>
        <w:rPr>
          <w:sz w:val="16"/>
          <w:szCs w:val="16"/>
        </w:rPr>
      </w:pPr>
      <w:r>
        <w:rPr>
          <w:b/>
          <w:bCs/>
          <w:sz w:val="16"/>
          <w:szCs w:val="16"/>
        </w:rPr>
        <w:t>UNE EN 1154: 2003</w:t>
      </w:r>
      <w:r>
        <w:rPr>
          <w:sz w:val="16"/>
          <w:szCs w:val="16"/>
        </w:rPr>
        <w:t xml:space="preserve"> Herrajes para la edificación. Dispositivos de cierre controlado de puertas. Requisitos y métodos de ensayo.</w:t>
      </w:r>
    </w:p>
    <w:p w:rsidR="00A260EF" w:rsidRDefault="00A260EF" w:rsidP="0080670C">
      <w:pPr>
        <w:pStyle w:val="Normal0"/>
        <w:numPr>
          <w:ilvl w:val="0"/>
          <w:numId w:val="24"/>
        </w:numPr>
        <w:ind w:left="567" w:hanging="283"/>
        <w:jc w:val="both"/>
        <w:rPr>
          <w:sz w:val="16"/>
          <w:szCs w:val="16"/>
        </w:rPr>
      </w:pPr>
      <w:r>
        <w:rPr>
          <w:b/>
          <w:bCs/>
          <w:sz w:val="16"/>
          <w:szCs w:val="16"/>
        </w:rPr>
        <w:t>UNE EN 1155: 2003</w:t>
      </w:r>
      <w:r>
        <w:rPr>
          <w:sz w:val="16"/>
          <w:szCs w:val="16"/>
        </w:rPr>
        <w:t xml:space="preserve"> Herrajes para la edificación. Dispositivos de retención electromagnética para puertas batientes. Requisitos y métodos de ensayo.</w:t>
      </w:r>
    </w:p>
    <w:p w:rsidR="00A260EF" w:rsidRDefault="00A260EF" w:rsidP="0080670C">
      <w:pPr>
        <w:pStyle w:val="Normal0"/>
        <w:numPr>
          <w:ilvl w:val="0"/>
          <w:numId w:val="24"/>
        </w:numPr>
        <w:ind w:left="567" w:hanging="283"/>
        <w:jc w:val="both"/>
        <w:rPr>
          <w:sz w:val="16"/>
          <w:szCs w:val="16"/>
        </w:rPr>
      </w:pPr>
      <w:r>
        <w:rPr>
          <w:b/>
          <w:bCs/>
          <w:sz w:val="16"/>
          <w:szCs w:val="16"/>
        </w:rPr>
        <w:t>UNE EN 1158: 2003</w:t>
      </w:r>
      <w:r>
        <w:rPr>
          <w:sz w:val="16"/>
          <w:szCs w:val="16"/>
        </w:rPr>
        <w:t xml:space="preserve"> Herrajes para la edificación. Dispositivos de coordinación de puertas. Requisitos y métodos de ensayo.</w:t>
      </w:r>
    </w:p>
    <w:p w:rsidR="00A260EF" w:rsidRDefault="00A260EF" w:rsidP="0080670C">
      <w:pPr>
        <w:pStyle w:val="Normal0"/>
        <w:numPr>
          <w:ilvl w:val="0"/>
          <w:numId w:val="24"/>
        </w:numPr>
        <w:ind w:left="567" w:hanging="283"/>
        <w:jc w:val="both"/>
        <w:rPr>
          <w:sz w:val="16"/>
          <w:szCs w:val="16"/>
        </w:rPr>
      </w:pPr>
      <w:proofErr w:type="spellStart"/>
      <w:r>
        <w:rPr>
          <w:b/>
          <w:bCs/>
          <w:sz w:val="16"/>
          <w:szCs w:val="16"/>
        </w:rPr>
        <w:t>prEN</w:t>
      </w:r>
      <w:proofErr w:type="spellEnd"/>
      <w:r>
        <w:rPr>
          <w:b/>
          <w:bCs/>
          <w:sz w:val="16"/>
          <w:szCs w:val="16"/>
        </w:rPr>
        <w:t xml:space="preserve"> 13633</w:t>
      </w:r>
      <w:r>
        <w:rPr>
          <w:sz w:val="16"/>
          <w:szCs w:val="16"/>
        </w:rPr>
        <w:t xml:space="preserve"> Herrajes para la edificación. Dispositivos </w:t>
      </w:r>
      <w:proofErr w:type="spellStart"/>
      <w:r>
        <w:rPr>
          <w:sz w:val="16"/>
          <w:szCs w:val="16"/>
        </w:rPr>
        <w:t>antipánico</w:t>
      </w:r>
      <w:proofErr w:type="spellEnd"/>
      <w:r>
        <w:rPr>
          <w:sz w:val="16"/>
          <w:szCs w:val="16"/>
        </w:rPr>
        <w:t xml:space="preserve"> controlados eléctricamente para salidas de emergencia. Requisitos y métodos de ensayo.</w:t>
      </w:r>
    </w:p>
    <w:p w:rsidR="00A260EF" w:rsidRDefault="00A260EF" w:rsidP="0080670C">
      <w:pPr>
        <w:pStyle w:val="Normal0"/>
        <w:numPr>
          <w:ilvl w:val="0"/>
          <w:numId w:val="24"/>
        </w:numPr>
        <w:ind w:left="567" w:hanging="283"/>
        <w:jc w:val="both"/>
        <w:rPr>
          <w:sz w:val="16"/>
          <w:szCs w:val="16"/>
        </w:rPr>
      </w:pPr>
      <w:proofErr w:type="spellStart"/>
      <w:r>
        <w:rPr>
          <w:b/>
          <w:bCs/>
          <w:sz w:val="16"/>
          <w:szCs w:val="16"/>
        </w:rPr>
        <w:t>prEN</w:t>
      </w:r>
      <w:proofErr w:type="spellEnd"/>
      <w:r>
        <w:rPr>
          <w:b/>
          <w:bCs/>
          <w:sz w:val="16"/>
          <w:szCs w:val="16"/>
        </w:rPr>
        <w:t xml:space="preserve"> 13637</w:t>
      </w:r>
      <w:r>
        <w:rPr>
          <w:sz w:val="16"/>
          <w:szCs w:val="16"/>
        </w:rPr>
        <w:t xml:space="preserve"> Herrajes para la edificación. Dispositivos de emergencia controlados eléctricamente para salidas de emergencia. Requisitos y métodos de ensayo.</w:t>
      </w:r>
    </w:p>
    <w:p w:rsidR="00A260EF" w:rsidRDefault="00A260EF" w:rsidP="00A260EF">
      <w:pPr>
        <w:pStyle w:val="Normal0"/>
        <w:pBdr>
          <w:bottom w:val="single" w:sz="4" w:space="1" w:color="auto"/>
          <w:between w:val="single" w:sz="4" w:space="1" w:color="auto"/>
        </w:pBdr>
        <w:spacing w:before="200"/>
        <w:ind w:left="284"/>
        <w:jc w:val="both"/>
        <w:rPr>
          <w:b/>
          <w:bCs/>
          <w:sz w:val="16"/>
          <w:szCs w:val="16"/>
        </w:rPr>
      </w:pPr>
      <w:r>
        <w:rPr>
          <w:b/>
          <w:bCs/>
          <w:sz w:val="16"/>
          <w:szCs w:val="16"/>
        </w:rPr>
        <w:t>5 SEÑALIZACIÓN</w:t>
      </w:r>
    </w:p>
    <w:p w:rsidR="00A260EF" w:rsidRDefault="00A260EF" w:rsidP="0080670C">
      <w:pPr>
        <w:pStyle w:val="Normal0"/>
        <w:numPr>
          <w:ilvl w:val="0"/>
          <w:numId w:val="25"/>
        </w:numPr>
        <w:ind w:left="567" w:hanging="283"/>
        <w:jc w:val="both"/>
        <w:rPr>
          <w:sz w:val="16"/>
          <w:szCs w:val="16"/>
        </w:rPr>
      </w:pPr>
      <w:r>
        <w:rPr>
          <w:b/>
          <w:bCs/>
          <w:sz w:val="16"/>
          <w:szCs w:val="16"/>
        </w:rPr>
        <w:t>UNE 23033-1:1981</w:t>
      </w:r>
      <w:r>
        <w:rPr>
          <w:sz w:val="16"/>
          <w:szCs w:val="16"/>
        </w:rPr>
        <w:t xml:space="preserve"> Seguridad contra incendios. Señalización.</w:t>
      </w:r>
    </w:p>
    <w:p w:rsidR="00A260EF" w:rsidRDefault="00A260EF" w:rsidP="0080670C">
      <w:pPr>
        <w:pStyle w:val="Normal0"/>
        <w:numPr>
          <w:ilvl w:val="0"/>
          <w:numId w:val="25"/>
        </w:numPr>
        <w:ind w:left="567" w:hanging="283"/>
        <w:jc w:val="both"/>
        <w:rPr>
          <w:sz w:val="16"/>
          <w:szCs w:val="16"/>
        </w:rPr>
      </w:pPr>
      <w:r>
        <w:rPr>
          <w:b/>
          <w:bCs/>
          <w:sz w:val="16"/>
          <w:szCs w:val="16"/>
        </w:rPr>
        <w:t>UNE 23034:1988</w:t>
      </w:r>
      <w:r>
        <w:rPr>
          <w:sz w:val="16"/>
          <w:szCs w:val="16"/>
        </w:rPr>
        <w:t xml:space="preserve"> Seguridad contra incendios. Señalización de seguridad. Vías de evacuación.</w:t>
      </w:r>
    </w:p>
    <w:p w:rsidR="00A260EF" w:rsidRDefault="00A260EF" w:rsidP="0080670C">
      <w:pPr>
        <w:pStyle w:val="Normal0"/>
        <w:numPr>
          <w:ilvl w:val="0"/>
          <w:numId w:val="25"/>
        </w:numPr>
        <w:ind w:left="567" w:hanging="283"/>
        <w:jc w:val="both"/>
        <w:rPr>
          <w:sz w:val="16"/>
          <w:szCs w:val="16"/>
        </w:rPr>
      </w:pPr>
      <w:r>
        <w:rPr>
          <w:b/>
          <w:bCs/>
          <w:sz w:val="16"/>
          <w:szCs w:val="16"/>
        </w:rPr>
        <w:t>UNE 23035-4:2003</w:t>
      </w:r>
      <w:r>
        <w:rPr>
          <w:sz w:val="16"/>
          <w:szCs w:val="16"/>
        </w:rPr>
        <w:t xml:space="preserve"> Seguridad contra incendios. Señalización </w:t>
      </w:r>
      <w:proofErr w:type="spellStart"/>
      <w:r>
        <w:rPr>
          <w:sz w:val="16"/>
          <w:szCs w:val="16"/>
        </w:rPr>
        <w:t>fotoluminiscente</w:t>
      </w:r>
      <w:proofErr w:type="spellEnd"/>
      <w:r>
        <w:rPr>
          <w:sz w:val="16"/>
          <w:szCs w:val="16"/>
        </w:rPr>
        <w:t>. Parte 4: Condiciones generales Mediciones y clasificación.</w:t>
      </w:r>
    </w:p>
    <w:p w:rsidR="00A260EF" w:rsidRDefault="00A260EF" w:rsidP="00A260EF">
      <w:pPr>
        <w:pStyle w:val="Normal0"/>
        <w:pBdr>
          <w:bottom w:val="single" w:sz="4" w:space="1" w:color="auto"/>
          <w:between w:val="single" w:sz="4" w:space="1" w:color="auto"/>
        </w:pBdr>
        <w:spacing w:before="200"/>
        <w:ind w:left="284"/>
        <w:jc w:val="both"/>
        <w:rPr>
          <w:b/>
          <w:bCs/>
          <w:sz w:val="16"/>
          <w:szCs w:val="16"/>
        </w:rPr>
      </w:pPr>
      <w:r>
        <w:rPr>
          <w:b/>
          <w:bCs/>
          <w:sz w:val="16"/>
          <w:szCs w:val="16"/>
        </w:rPr>
        <w:t>6 OTRAS MATERIAS</w:t>
      </w:r>
    </w:p>
    <w:p w:rsidR="00A260EF" w:rsidRDefault="00A260EF" w:rsidP="0080670C">
      <w:pPr>
        <w:pStyle w:val="Normal0"/>
        <w:numPr>
          <w:ilvl w:val="0"/>
          <w:numId w:val="26"/>
        </w:numPr>
        <w:ind w:left="567" w:hanging="283"/>
        <w:jc w:val="both"/>
        <w:rPr>
          <w:sz w:val="16"/>
          <w:szCs w:val="16"/>
        </w:rPr>
      </w:pPr>
      <w:r>
        <w:rPr>
          <w:b/>
          <w:bCs/>
          <w:sz w:val="16"/>
          <w:szCs w:val="16"/>
        </w:rPr>
        <w:t>UNE EN ISO 13943: 2001</w:t>
      </w:r>
      <w:r>
        <w:rPr>
          <w:sz w:val="16"/>
          <w:szCs w:val="16"/>
        </w:rPr>
        <w:t xml:space="preserve"> Seguridad contra incendio. Vocabulario.</w:t>
      </w:r>
    </w:p>
    <w:p w:rsidR="00A260EF" w:rsidRPr="00071225" w:rsidRDefault="00A260EF">
      <w:pPr>
        <w:rPr>
          <w:lang w:val="es-ES"/>
        </w:rPr>
      </w:pPr>
    </w:p>
    <w:p w:rsidR="00BC3654" w:rsidRDefault="00BC3654">
      <w:pPr>
        <w:rPr>
          <w:lang w:val="es-ES"/>
        </w:rPr>
      </w:pPr>
      <w:r>
        <w:rPr>
          <w:lang w:val="es-ES"/>
        </w:rPr>
        <w:br w:type="page"/>
      </w:r>
    </w:p>
    <w:tbl>
      <w:tblPr>
        <w:tblW w:w="9854" w:type="dxa"/>
        <w:jc w:val="right"/>
        <w:tblInd w:w="-43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C4BC96" w:themeFill="background2" w:themeFillShade="BF"/>
        <w:tblLook w:val="00A0" w:firstRow="1" w:lastRow="0" w:firstColumn="1" w:lastColumn="0" w:noHBand="0" w:noVBand="0"/>
      </w:tblPr>
      <w:tblGrid>
        <w:gridCol w:w="9854"/>
      </w:tblGrid>
      <w:tr w:rsidR="00C65404" w:rsidRPr="00882C9E" w:rsidTr="00C65404">
        <w:trPr>
          <w:jc w:val="right"/>
        </w:trPr>
        <w:tc>
          <w:tcPr>
            <w:tcW w:w="9854" w:type="dxa"/>
            <w:shd w:val="clear" w:color="auto" w:fill="C4BC96" w:themeFill="background2" w:themeFillShade="BF"/>
          </w:tcPr>
          <w:p w:rsidR="00C65404" w:rsidRPr="001E748F" w:rsidRDefault="00C65404" w:rsidP="00C65404">
            <w:pPr>
              <w:ind w:left="1080"/>
              <w:jc w:val="right"/>
              <w:rPr>
                <w:rFonts w:ascii="Arial" w:hAnsi="Arial" w:cs="Arial"/>
                <w:b/>
                <w:sz w:val="24"/>
                <w:lang w:val="es-ES" w:eastAsia="en-US"/>
              </w:rPr>
            </w:pPr>
            <w:r>
              <w:rPr>
                <w:rFonts w:ascii="Arial" w:hAnsi="Arial" w:cs="Arial"/>
                <w:b/>
                <w:sz w:val="24"/>
                <w:lang w:val="es-ES" w:eastAsia="en-US"/>
              </w:rPr>
              <w:lastRenderedPageBreak/>
              <w:t>V. ANEXOS</w:t>
            </w:r>
          </w:p>
        </w:tc>
      </w:tr>
    </w:tbl>
    <w:p w:rsidR="00C65404" w:rsidRDefault="00C65404" w:rsidP="00C65404">
      <w:pPr>
        <w:spacing w:line="276" w:lineRule="auto"/>
      </w:pPr>
    </w:p>
    <w:p w:rsidR="00C65404" w:rsidRDefault="00C65404" w:rsidP="00C65404">
      <w:pPr>
        <w:spacing w:line="276" w:lineRule="auto"/>
        <w:rPr>
          <w:lang w:val="es-ES"/>
        </w:rPr>
      </w:pPr>
    </w:p>
    <w:p w:rsidR="00C65404" w:rsidRPr="00071225" w:rsidRDefault="00C65404" w:rsidP="00C65404">
      <w:pPr>
        <w:spacing w:line="276" w:lineRule="auto"/>
        <w:jc w:val="right"/>
        <w:rPr>
          <w:b/>
          <w:sz w:val="24"/>
          <w:lang w:val="es-ES"/>
        </w:rPr>
      </w:pPr>
      <w:r>
        <w:rPr>
          <w:b/>
          <w:sz w:val="22"/>
          <w:szCs w:val="22"/>
        </w:rPr>
        <w:t>5</w:t>
      </w:r>
      <w:r w:rsidRPr="009351A5">
        <w:rPr>
          <w:b/>
          <w:sz w:val="22"/>
          <w:szCs w:val="22"/>
        </w:rPr>
        <w:t>.</w:t>
      </w:r>
      <w:r>
        <w:rPr>
          <w:b/>
          <w:sz w:val="22"/>
          <w:szCs w:val="22"/>
        </w:rPr>
        <w:t>1</w:t>
      </w:r>
      <w:r w:rsidRPr="009351A5">
        <w:rPr>
          <w:b/>
          <w:sz w:val="22"/>
          <w:szCs w:val="22"/>
        </w:rPr>
        <w:t xml:space="preserve">. – </w:t>
      </w:r>
      <w:r w:rsidRPr="00C65404">
        <w:rPr>
          <w:b/>
          <w:bCs/>
          <w:sz w:val="24"/>
          <w:lang w:val="es-ES"/>
        </w:rPr>
        <w:t>PLAN de CONTROL de CALIDAD</w:t>
      </w:r>
    </w:p>
    <w:p w:rsidR="00C65404" w:rsidRDefault="00C65404" w:rsidP="00C65404">
      <w:pPr>
        <w:spacing w:line="276" w:lineRule="auto"/>
        <w:rPr>
          <w:b/>
          <w:bCs/>
          <w:lang w:val="es-ES"/>
        </w:rPr>
      </w:pPr>
    </w:p>
    <w:p w:rsidR="00C65404" w:rsidRPr="00C65404" w:rsidRDefault="00C65404" w:rsidP="00C65404">
      <w:pPr>
        <w:spacing w:line="276" w:lineRule="auto"/>
        <w:rPr>
          <w:lang w:val="es-ES"/>
        </w:rPr>
      </w:pPr>
    </w:p>
    <w:p w:rsidR="00C65404" w:rsidRPr="00C65404" w:rsidRDefault="00C65404" w:rsidP="00C65404">
      <w:pPr>
        <w:spacing w:line="276" w:lineRule="auto"/>
        <w:jc w:val="both"/>
        <w:rPr>
          <w:lang w:val="es-ES"/>
        </w:rPr>
      </w:pPr>
      <w:r w:rsidRPr="00C65404">
        <w:rPr>
          <w:lang w:val="es-ES"/>
        </w:rPr>
        <w:t>Se redacta el presente Plan de Control de Calidad como anexo del proyecto reseñado a continuación con el objeto de dar cumplimiento a lo establecido en el Decreto 232/1993 de 30 de septiembre de Control de Calidad en la Edificación en la comunidad autónoma de Galicia y en el RD 314/2006, de 17 de marzo por el que se aprueba el CTE modificado por RD 1371/2007.</w:t>
      </w:r>
    </w:p>
    <w:p w:rsidR="00C65404" w:rsidRPr="00C65404" w:rsidRDefault="00C65404" w:rsidP="00C65404">
      <w:pPr>
        <w:spacing w:line="276" w:lineRule="auto"/>
        <w:jc w:val="both"/>
        <w:rPr>
          <w:lang w:val="es-ES"/>
        </w:rPr>
      </w:pPr>
    </w:p>
    <w:tbl>
      <w:tblPr>
        <w:tblW w:w="8955" w:type="dxa"/>
        <w:tblInd w:w="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2989"/>
        <w:gridCol w:w="5966"/>
      </w:tblGrid>
      <w:tr w:rsidR="00C65404" w:rsidRPr="00C65404" w:rsidTr="00C65404">
        <w:trPr>
          <w:trHeight w:val="397"/>
        </w:trPr>
        <w:tc>
          <w:tcPr>
            <w:tcW w:w="3240" w:type="dxa"/>
            <w:tcBorders>
              <w:top w:val="single" w:sz="4" w:space="0" w:color="auto"/>
              <w:left w:val="single" w:sz="4" w:space="0" w:color="auto"/>
              <w:bottom w:val="single" w:sz="4" w:space="0" w:color="auto"/>
              <w:right w:val="single" w:sz="4" w:space="0" w:color="auto"/>
            </w:tcBorders>
            <w:vAlign w:val="center"/>
            <w:hideMark/>
          </w:tcPr>
          <w:p w:rsidR="00C65404" w:rsidRPr="00C65404" w:rsidRDefault="00C65404" w:rsidP="00C65404">
            <w:pPr>
              <w:spacing w:line="276" w:lineRule="auto"/>
              <w:jc w:val="both"/>
              <w:rPr>
                <w:b/>
                <w:lang w:val="es-ES"/>
              </w:rPr>
            </w:pPr>
            <w:r w:rsidRPr="00C65404">
              <w:rPr>
                <w:b/>
                <w:lang w:val="es-ES"/>
              </w:rPr>
              <w:t>Proyecto</w:t>
            </w:r>
          </w:p>
        </w:tc>
        <w:tc>
          <w:tcPr>
            <w:tcW w:w="6480" w:type="dxa"/>
            <w:tcBorders>
              <w:top w:val="single" w:sz="4" w:space="0" w:color="auto"/>
              <w:left w:val="single" w:sz="4" w:space="0" w:color="auto"/>
              <w:bottom w:val="single" w:sz="4" w:space="0" w:color="auto"/>
              <w:right w:val="single" w:sz="4" w:space="0" w:color="auto"/>
            </w:tcBorders>
            <w:vAlign w:val="center"/>
            <w:hideMark/>
          </w:tcPr>
          <w:p w:rsidR="00C65404" w:rsidRPr="00C65404" w:rsidRDefault="00C65404" w:rsidP="001A44B6">
            <w:pPr>
              <w:spacing w:line="276" w:lineRule="auto"/>
              <w:jc w:val="both"/>
              <w:rPr>
                <w:lang w:val="es-ES"/>
              </w:rPr>
            </w:pPr>
            <w:r w:rsidRPr="00C65404">
              <w:rPr>
                <w:bCs/>
                <w:lang w:val="es-ES"/>
              </w:rPr>
              <w:t xml:space="preserve">Proyecto Básico y </w:t>
            </w:r>
            <w:r>
              <w:rPr>
                <w:bCs/>
                <w:lang w:val="es-ES"/>
              </w:rPr>
              <w:t xml:space="preserve">de Ejecución de </w:t>
            </w:r>
            <w:r w:rsidR="001A44B6">
              <w:rPr>
                <w:bCs/>
                <w:lang w:val="es-ES"/>
              </w:rPr>
              <w:t xml:space="preserve">Rehabilitación Energética del CPI </w:t>
            </w:r>
            <w:r>
              <w:rPr>
                <w:bCs/>
                <w:lang w:val="es-ES"/>
              </w:rPr>
              <w:t>P</w:t>
            </w:r>
            <w:r w:rsidR="001A44B6">
              <w:rPr>
                <w:bCs/>
                <w:lang w:val="es-ES"/>
              </w:rPr>
              <w:t>lurilingüe de</w:t>
            </w:r>
            <w:r>
              <w:rPr>
                <w:bCs/>
                <w:lang w:val="es-ES"/>
              </w:rPr>
              <w:t xml:space="preserve"> </w:t>
            </w:r>
            <w:proofErr w:type="spellStart"/>
            <w:r>
              <w:rPr>
                <w:bCs/>
                <w:lang w:val="es-ES"/>
              </w:rPr>
              <w:t>Fonte</w:t>
            </w:r>
            <w:proofErr w:type="spellEnd"/>
            <w:r>
              <w:rPr>
                <w:bCs/>
                <w:lang w:val="es-ES"/>
              </w:rPr>
              <w:t xml:space="preserve"> Díaz </w:t>
            </w:r>
            <w:r w:rsidR="001A44B6">
              <w:rPr>
                <w:bCs/>
                <w:lang w:val="es-ES"/>
              </w:rPr>
              <w:t>en</w:t>
            </w:r>
            <w:r>
              <w:rPr>
                <w:bCs/>
                <w:lang w:val="es-ES"/>
              </w:rPr>
              <w:t xml:space="preserve"> </w:t>
            </w:r>
            <w:proofErr w:type="spellStart"/>
            <w:r>
              <w:rPr>
                <w:bCs/>
                <w:lang w:val="es-ES"/>
              </w:rPr>
              <w:t>Touro</w:t>
            </w:r>
            <w:proofErr w:type="spellEnd"/>
          </w:p>
        </w:tc>
      </w:tr>
      <w:tr w:rsidR="00C65404" w:rsidRPr="00496475" w:rsidTr="00C65404">
        <w:trPr>
          <w:trHeight w:val="397"/>
        </w:trPr>
        <w:tc>
          <w:tcPr>
            <w:tcW w:w="3240" w:type="dxa"/>
            <w:tcBorders>
              <w:top w:val="single" w:sz="4" w:space="0" w:color="auto"/>
              <w:left w:val="single" w:sz="4" w:space="0" w:color="auto"/>
              <w:bottom w:val="single" w:sz="4" w:space="0" w:color="auto"/>
              <w:right w:val="single" w:sz="4" w:space="0" w:color="auto"/>
            </w:tcBorders>
            <w:vAlign w:val="center"/>
            <w:hideMark/>
          </w:tcPr>
          <w:p w:rsidR="00C65404" w:rsidRPr="00C65404" w:rsidRDefault="00C65404" w:rsidP="00C65404">
            <w:pPr>
              <w:spacing w:line="276" w:lineRule="auto"/>
              <w:jc w:val="both"/>
              <w:rPr>
                <w:b/>
                <w:lang w:val="es-ES"/>
              </w:rPr>
            </w:pPr>
            <w:r w:rsidRPr="00C65404">
              <w:rPr>
                <w:b/>
                <w:lang w:val="es-ES"/>
              </w:rPr>
              <w:t>Situación</w:t>
            </w:r>
          </w:p>
        </w:tc>
        <w:tc>
          <w:tcPr>
            <w:tcW w:w="6480" w:type="dxa"/>
            <w:tcBorders>
              <w:top w:val="single" w:sz="4" w:space="0" w:color="auto"/>
              <w:left w:val="single" w:sz="4" w:space="0" w:color="auto"/>
              <w:bottom w:val="single" w:sz="4" w:space="0" w:color="auto"/>
              <w:right w:val="single" w:sz="4" w:space="0" w:color="auto"/>
            </w:tcBorders>
            <w:vAlign w:val="center"/>
            <w:hideMark/>
          </w:tcPr>
          <w:p w:rsidR="00C65404" w:rsidRPr="00C65404" w:rsidRDefault="00C65404" w:rsidP="00BB2836">
            <w:pPr>
              <w:spacing w:line="276" w:lineRule="auto"/>
              <w:jc w:val="both"/>
              <w:rPr>
                <w:lang w:val="pt-BR"/>
              </w:rPr>
            </w:pPr>
            <w:r>
              <w:rPr>
                <w:lang w:val="pt-BR"/>
              </w:rPr>
              <w:t>Rua Isabel II s/</w:t>
            </w:r>
            <w:r w:rsidR="00BB2836">
              <w:rPr>
                <w:lang w:val="pt-BR"/>
              </w:rPr>
              <w:t>n</w:t>
            </w:r>
          </w:p>
        </w:tc>
      </w:tr>
      <w:tr w:rsidR="00C65404" w:rsidRPr="00C65404" w:rsidTr="00C65404">
        <w:trPr>
          <w:trHeight w:val="397"/>
        </w:trPr>
        <w:tc>
          <w:tcPr>
            <w:tcW w:w="3240" w:type="dxa"/>
            <w:tcBorders>
              <w:top w:val="single" w:sz="4" w:space="0" w:color="auto"/>
              <w:left w:val="single" w:sz="4" w:space="0" w:color="auto"/>
              <w:bottom w:val="single" w:sz="4" w:space="0" w:color="auto"/>
              <w:right w:val="single" w:sz="4" w:space="0" w:color="auto"/>
            </w:tcBorders>
            <w:vAlign w:val="center"/>
            <w:hideMark/>
          </w:tcPr>
          <w:p w:rsidR="00C65404" w:rsidRPr="00C65404" w:rsidRDefault="00C65404" w:rsidP="00C65404">
            <w:pPr>
              <w:spacing w:line="276" w:lineRule="auto"/>
              <w:jc w:val="both"/>
              <w:rPr>
                <w:b/>
                <w:lang w:val="es-ES"/>
              </w:rPr>
            </w:pPr>
            <w:r w:rsidRPr="00C65404">
              <w:rPr>
                <w:b/>
                <w:lang w:val="es-ES"/>
              </w:rPr>
              <w:t>Población</w:t>
            </w:r>
          </w:p>
        </w:tc>
        <w:tc>
          <w:tcPr>
            <w:tcW w:w="6480" w:type="dxa"/>
            <w:tcBorders>
              <w:top w:val="single" w:sz="4" w:space="0" w:color="auto"/>
              <w:left w:val="single" w:sz="4" w:space="0" w:color="auto"/>
              <w:bottom w:val="single" w:sz="4" w:space="0" w:color="auto"/>
              <w:right w:val="single" w:sz="4" w:space="0" w:color="auto"/>
            </w:tcBorders>
            <w:vAlign w:val="center"/>
            <w:hideMark/>
          </w:tcPr>
          <w:p w:rsidR="00C65404" w:rsidRPr="00C65404" w:rsidRDefault="00C65404" w:rsidP="00C65404">
            <w:pPr>
              <w:spacing w:line="276" w:lineRule="auto"/>
              <w:jc w:val="both"/>
              <w:rPr>
                <w:lang w:val="es-ES"/>
              </w:rPr>
            </w:pPr>
            <w:r>
              <w:rPr>
                <w:bCs/>
                <w:lang w:val="pt-BR"/>
              </w:rPr>
              <w:t>Touro</w:t>
            </w:r>
            <w:r w:rsidRPr="00C65404">
              <w:rPr>
                <w:bCs/>
                <w:lang w:val="pt-BR"/>
              </w:rPr>
              <w:t xml:space="preserve"> (A Coruña)</w:t>
            </w:r>
          </w:p>
        </w:tc>
      </w:tr>
      <w:tr w:rsidR="00C65404" w:rsidRPr="00C65404" w:rsidTr="00C65404">
        <w:trPr>
          <w:trHeight w:val="397"/>
        </w:trPr>
        <w:tc>
          <w:tcPr>
            <w:tcW w:w="3240" w:type="dxa"/>
            <w:tcBorders>
              <w:top w:val="single" w:sz="4" w:space="0" w:color="auto"/>
              <w:left w:val="single" w:sz="4" w:space="0" w:color="auto"/>
              <w:bottom w:val="single" w:sz="4" w:space="0" w:color="auto"/>
              <w:right w:val="single" w:sz="4" w:space="0" w:color="auto"/>
            </w:tcBorders>
            <w:vAlign w:val="center"/>
            <w:hideMark/>
          </w:tcPr>
          <w:p w:rsidR="00C65404" w:rsidRPr="00C65404" w:rsidRDefault="00C65404" w:rsidP="00C65404">
            <w:pPr>
              <w:spacing w:line="276" w:lineRule="auto"/>
              <w:jc w:val="both"/>
              <w:rPr>
                <w:b/>
                <w:lang w:val="es-ES"/>
              </w:rPr>
            </w:pPr>
            <w:r w:rsidRPr="00C65404">
              <w:rPr>
                <w:b/>
                <w:lang w:val="es-ES"/>
              </w:rPr>
              <w:t>Promotor</w:t>
            </w:r>
          </w:p>
        </w:tc>
        <w:tc>
          <w:tcPr>
            <w:tcW w:w="6480" w:type="dxa"/>
            <w:tcBorders>
              <w:top w:val="single" w:sz="4" w:space="0" w:color="auto"/>
              <w:left w:val="single" w:sz="4" w:space="0" w:color="auto"/>
              <w:bottom w:val="single" w:sz="4" w:space="0" w:color="auto"/>
              <w:right w:val="single" w:sz="4" w:space="0" w:color="auto"/>
            </w:tcBorders>
            <w:vAlign w:val="center"/>
            <w:hideMark/>
          </w:tcPr>
          <w:p w:rsidR="00C65404" w:rsidRPr="00C65404" w:rsidRDefault="00C65404" w:rsidP="00C65404">
            <w:pPr>
              <w:spacing w:line="276" w:lineRule="auto"/>
              <w:jc w:val="both"/>
              <w:rPr>
                <w:lang w:val="pt-BR"/>
              </w:rPr>
            </w:pPr>
            <w:proofErr w:type="spellStart"/>
            <w:r w:rsidRPr="00C65404">
              <w:rPr>
                <w:bCs/>
                <w:lang w:val="es-ES"/>
              </w:rPr>
              <w:t>Consellería</w:t>
            </w:r>
            <w:proofErr w:type="spellEnd"/>
            <w:r w:rsidRPr="00C65404">
              <w:rPr>
                <w:bCs/>
                <w:lang w:val="es-ES"/>
              </w:rPr>
              <w:t xml:space="preserve"> de Cultura, Educación e Ordenación Universitaria. Xunta de Galicia.</w:t>
            </w:r>
          </w:p>
        </w:tc>
      </w:tr>
      <w:tr w:rsidR="00C65404" w:rsidRPr="00C65404" w:rsidTr="00C65404">
        <w:trPr>
          <w:trHeight w:val="397"/>
        </w:trPr>
        <w:tc>
          <w:tcPr>
            <w:tcW w:w="3240" w:type="dxa"/>
            <w:tcBorders>
              <w:top w:val="single" w:sz="4" w:space="0" w:color="auto"/>
              <w:left w:val="single" w:sz="4" w:space="0" w:color="auto"/>
              <w:bottom w:val="single" w:sz="4" w:space="0" w:color="auto"/>
              <w:right w:val="single" w:sz="4" w:space="0" w:color="auto"/>
            </w:tcBorders>
            <w:vAlign w:val="center"/>
            <w:hideMark/>
          </w:tcPr>
          <w:p w:rsidR="00C65404" w:rsidRPr="00C65404" w:rsidRDefault="00C65404" w:rsidP="00C65404">
            <w:pPr>
              <w:spacing w:line="276" w:lineRule="auto"/>
              <w:jc w:val="both"/>
              <w:rPr>
                <w:b/>
                <w:lang w:val="es-ES"/>
              </w:rPr>
            </w:pPr>
            <w:r w:rsidRPr="00C65404">
              <w:rPr>
                <w:b/>
                <w:lang w:val="es-ES"/>
              </w:rPr>
              <w:t>Arquitecto</w:t>
            </w:r>
          </w:p>
        </w:tc>
        <w:tc>
          <w:tcPr>
            <w:tcW w:w="6480" w:type="dxa"/>
            <w:tcBorders>
              <w:top w:val="single" w:sz="4" w:space="0" w:color="auto"/>
              <w:left w:val="single" w:sz="4" w:space="0" w:color="auto"/>
              <w:bottom w:val="single" w:sz="4" w:space="0" w:color="auto"/>
              <w:right w:val="single" w:sz="4" w:space="0" w:color="auto"/>
            </w:tcBorders>
            <w:vAlign w:val="center"/>
            <w:hideMark/>
          </w:tcPr>
          <w:p w:rsidR="00C65404" w:rsidRPr="00C65404" w:rsidRDefault="00C65404" w:rsidP="00C65404">
            <w:pPr>
              <w:spacing w:line="276" w:lineRule="auto"/>
              <w:jc w:val="both"/>
              <w:rPr>
                <w:lang w:val="es-ES"/>
              </w:rPr>
            </w:pPr>
            <w:r>
              <w:rPr>
                <w:lang w:val="es-ES"/>
              </w:rPr>
              <w:t xml:space="preserve">Fernando Ruibal </w:t>
            </w:r>
            <w:proofErr w:type="spellStart"/>
            <w:r>
              <w:rPr>
                <w:lang w:val="es-ES"/>
              </w:rPr>
              <w:t>Segade</w:t>
            </w:r>
            <w:proofErr w:type="spellEnd"/>
          </w:p>
        </w:tc>
      </w:tr>
      <w:tr w:rsidR="00C65404" w:rsidRPr="00C65404" w:rsidTr="00C65404">
        <w:trPr>
          <w:trHeight w:val="397"/>
        </w:trPr>
        <w:tc>
          <w:tcPr>
            <w:tcW w:w="3240" w:type="dxa"/>
            <w:tcBorders>
              <w:top w:val="single" w:sz="4" w:space="0" w:color="auto"/>
              <w:left w:val="single" w:sz="4" w:space="0" w:color="auto"/>
              <w:bottom w:val="single" w:sz="4" w:space="0" w:color="auto"/>
              <w:right w:val="single" w:sz="4" w:space="0" w:color="auto"/>
            </w:tcBorders>
            <w:vAlign w:val="center"/>
            <w:hideMark/>
          </w:tcPr>
          <w:p w:rsidR="00C65404" w:rsidRPr="00C65404" w:rsidRDefault="00C65404" w:rsidP="00C65404">
            <w:pPr>
              <w:spacing w:line="276" w:lineRule="auto"/>
              <w:jc w:val="both"/>
              <w:rPr>
                <w:b/>
                <w:lang w:val="es-ES"/>
              </w:rPr>
            </w:pPr>
            <w:r w:rsidRPr="00C65404">
              <w:rPr>
                <w:b/>
                <w:lang w:val="es-ES"/>
              </w:rPr>
              <w:t>Director de obra</w:t>
            </w:r>
          </w:p>
        </w:tc>
        <w:tc>
          <w:tcPr>
            <w:tcW w:w="6480" w:type="dxa"/>
            <w:tcBorders>
              <w:top w:val="single" w:sz="4" w:space="0" w:color="auto"/>
              <w:left w:val="single" w:sz="4" w:space="0" w:color="auto"/>
              <w:bottom w:val="single" w:sz="4" w:space="0" w:color="auto"/>
              <w:right w:val="single" w:sz="4" w:space="0" w:color="auto"/>
            </w:tcBorders>
            <w:vAlign w:val="center"/>
            <w:hideMark/>
          </w:tcPr>
          <w:p w:rsidR="00C65404" w:rsidRPr="00C65404" w:rsidRDefault="00C65404" w:rsidP="00C65404">
            <w:pPr>
              <w:spacing w:line="276" w:lineRule="auto"/>
              <w:jc w:val="both"/>
              <w:rPr>
                <w:lang w:val="es-ES"/>
              </w:rPr>
            </w:pPr>
            <w:r w:rsidRPr="00C65404">
              <w:rPr>
                <w:lang w:val="es-ES"/>
              </w:rPr>
              <w:t>---</w:t>
            </w:r>
          </w:p>
        </w:tc>
      </w:tr>
      <w:tr w:rsidR="00C65404" w:rsidRPr="00C65404" w:rsidTr="00C65404">
        <w:trPr>
          <w:trHeight w:val="397"/>
        </w:trPr>
        <w:tc>
          <w:tcPr>
            <w:tcW w:w="3240" w:type="dxa"/>
            <w:tcBorders>
              <w:top w:val="single" w:sz="4" w:space="0" w:color="auto"/>
              <w:left w:val="single" w:sz="4" w:space="0" w:color="auto"/>
              <w:bottom w:val="single" w:sz="4" w:space="0" w:color="auto"/>
              <w:right w:val="single" w:sz="4" w:space="0" w:color="auto"/>
            </w:tcBorders>
            <w:vAlign w:val="center"/>
            <w:hideMark/>
          </w:tcPr>
          <w:p w:rsidR="00C65404" w:rsidRPr="00C65404" w:rsidRDefault="00C65404" w:rsidP="00C65404">
            <w:pPr>
              <w:spacing w:line="276" w:lineRule="auto"/>
              <w:jc w:val="both"/>
              <w:rPr>
                <w:b/>
                <w:lang w:val="es-ES"/>
              </w:rPr>
            </w:pPr>
            <w:r w:rsidRPr="00C65404">
              <w:rPr>
                <w:b/>
                <w:lang w:val="es-ES"/>
              </w:rPr>
              <w:t>Director de la ejecución</w:t>
            </w:r>
          </w:p>
        </w:tc>
        <w:tc>
          <w:tcPr>
            <w:tcW w:w="6480" w:type="dxa"/>
            <w:tcBorders>
              <w:top w:val="single" w:sz="4" w:space="0" w:color="auto"/>
              <w:left w:val="single" w:sz="4" w:space="0" w:color="auto"/>
              <w:bottom w:val="single" w:sz="4" w:space="0" w:color="auto"/>
              <w:right w:val="single" w:sz="4" w:space="0" w:color="auto"/>
            </w:tcBorders>
            <w:vAlign w:val="center"/>
            <w:hideMark/>
          </w:tcPr>
          <w:p w:rsidR="00C65404" w:rsidRPr="00C65404" w:rsidRDefault="00C65404" w:rsidP="00C65404">
            <w:pPr>
              <w:spacing w:line="276" w:lineRule="auto"/>
              <w:jc w:val="both"/>
              <w:rPr>
                <w:lang w:val="es-ES"/>
              </w:rPr>
            </w:pPr>
            <w:r w:rsidRPr="00C65404">
              <w:rPr>
                <w:lang w:val="es-ES"/>
              </w:rPr>
              <w:t>---</w:t>
            </w:r>
          </w:p>
        </w:tc>
      </w:tr>
    </w:tbl>
    <w:p w:rsidR="00C65404" w:rsidRPr="00C65404" w:rsidRDefault="00C65404" w:rsidP="00C65404">
      <w:pPr>
        <w:spacing w:line="276" w:lineRule="auto"/>
        <w:jc w:val="both"/>
        <w:rPr>
          <w:lang w:val="es-ES"/>
        </w:rPr>
      </w:pPr>
    </w:p>
    <w:p w:rsidR="00C65404" w:rsidRPr="00E329C1" w:rsidRDefault="00C65404" w:rsidP="00C65404">
      <w:pPr>
        <w:spacing w:line="276" w:lineRule="auto"/>
        <w:jc w:val="both"/>
        <w:rPr>
          <w:lang w:val="es-ES"/>
        </w:rPr>
      </w:pPr>
      <w:r w:rsidRPr="00E329C1">
        <w:rPr>
          <w:lang w:val="es-ES"/>
        </w:rPr>
        <w:t xml:space="preserve">Para la realización del control de calidad de la obra durante su ejecución, se redacta este Plan de Control incorporado al proyecto, cuyo importe es de </w:t>
      </w:r>
      <w:r w:rsidR="00E329C1" w:rsidRPr="00E329C1">
        <w:rPr>
          <w:b/>
          <w:bCs/>
          <w:lang w:val="es-ES"/>
        </w:rPr>
        <w:t>7</w:t>
      </w:r>
      <w:r w:rsidRPr="00E329C1">
        <w:rPr>
          <w:b/>
          <w:bCs/>
          <w:lang w:val="es-ES"/>
        </w:rPr>
        <w:t>.</w:t>
      </w:r>
      <w:r w:rsidR="00E329C1" w:rsidRPr="00E329C1">
        <w:rPr>
          <w:b/>
          <w:bCs/>
          <w:lang w:val="es-ES"/>
        </w:rPr>
        <w:t>251</w:t>
      </w:r>
      <w:r w:rsidRPr="00E329C1">
        <w:rPr>
          <w:b/>
          <w:bCs/>
          <w:lang w:val="es-ES"/>
        </w:rPr>
        <w:t>,</w:t>
      </w:r>
      <w:r w:rsidR="00E329C1" w:rsidRPr="00E329C1">
        <w:rPr>
          <w:b/>
          <w:bCs/>
          <w:lang w:val="es-ES"/>
        </w:rPr>
        <w:t>72</w:t>
      </w:r>
      <w:r w:rsidRPr="00E329C1">
        <w:rPr>
          <w:b/>
          <w:bCs/>
          <w:lang w:val="es-ES"/>
        </w:rPr>
        <w:t xml:space="preserve"> €</w:t>
      </w:r>
      <w:r w:rsidRPr="00E329C1">
        <w:rPr>
          <w:bCs/>
          <w:lang w:val="es-ES"/>
        </w:rPr>
        <w:t xml:space="preserve"> (IVA incl.)</w:t>
      </w:r>
      <w:r w:rsidRPr="00E329C1">
        <w:rPr>
          <w:lang w:val="es-ES"/>
        </w:rPr>
        <w:t>, el cual se considera incluido dentro de los gastos generales de la empresa que realice las obras, calculados para la realización del presupuesto de contrata general de la obra.</w:t>
      </w:r>
    </w:p>
    <w:p w:rsidR="00C65404" w:rsidRPr="00C65404" w:rsidRDefault="00C65404" w:rsidP="00C65404">
      <w:pPr>
        <w:spacing w:line="276" w:lineRule="auto"/>
        <w:jc w:val="both"/>
        <w:rPr>
          <w:lang w:val="es-ES"/>
        </w:rPr>
      </w:pPr>
    </w:p>
    <w:p w:rsidR="00C65404" w:rsidRPr="00C65404" w:rsidRDefault="00C65404" w:rsidP="00C65404">
      <w:pPr>
        <w:spacing w:line="276" w:lineRule="auto"/>
        <w:jc w:val="both"/>
        <w:rPr>
          <w:b/>
          <w:lang w:val="es-ES"/>
        </w:rPr>
      </w:pPr>
      <w:r w:rsidRPr="00C65404">
        <w:rPr>
          <w:b/>
          <w:lang w:val="es-ES"/>
        </w:rPr>
        <w:t>ACTIVIDADES DE CONTROL PREVISTAS</w:t>
      </w:r>
    </w:p>
    <w:p w:rsidR="00C65404" w:rsidRDefault="00C65404" w:rsidP="00C65404">
      <w:pPr>
        <w:spacing w:line="276" w:lineRule="auto"/>
        <w:jc w:val="both"/>
        <w:rPr>
          <w:lang w:val="es-ES"/>
        </w:rPr>
      </w:pPr>
      <w:r w:rsidRPr="00C65404">
        <w:rPr>
          <w:lang w:val="es-ES"/>
        </w:rPr>
        <w:t>Las actividades de control previstas son la realización de los ensayos y determinaciones mínimos obligatorios, así como el análisis sobre los siguientes aspectos relacionados con la edificación:</w:t>
      </w:r>
    </w:p>
    <w:p w:rsidR="00C65404" w:rsidRPr="00C65404" w:rsidRDefault="00C65404" w:rsidP="00C65404">
      <w:pPr>
        <w:spacing w:line="276" w:lineRule="auto"/>
        <w:jc w:val="both"/>
        <w:rPr>
          <w:b/>
          <w:lang w:val="es-ES"/>
        </w:rPr>
      </w:pPr>
    </w:p>
    <w:p w:rsidR="00C65404" w:rsidRPr="00C65404" w:rsidRDefault="00C65404" w:rsidP="00C65404">
      <w:pPr>
        <w:spacing w:line="276" w:lineRule="auto"/>
        <w:jc w:val="both"/>
        <w:rPr>
          <w:lang w:val="es-ES"/>
        </w:rPr>
      </w:pPr>
      <w:r w:rsidRPr="00C65404">
        <w:rPr>
          <w:lang w:val="es-ES"/>
        </w:rPr>
        <w:t>A.  CONTROL DE CALIDAD DEL PROYECTO</w:t>
      </w:r>
    </w:p>
    <w:p w:rsidR="00C65404" w:rsidRDefault="00C65404" w:rsidP="00C65404">
      <w:pPr>
        <w:spacing w:line="276" w:lineRule="auto"/>
        <w:jc w:val="both"/>
        <w:rPr>
          <w:lang w:val="es-ES"/>
        </w:rPr>
      </w:pPr>
      <w:r w:rsidRPr="00C65404">
        <w:rPr>
          <w:lang w:val="es-ES"/>
        </w:rPr>
        <w:t>Control de las mediciones de proyecto.</w:t>
      </w:r>
    </w:p>
    <w:p w:rsidR="00C65404" w:rsidRPr="00C65404" w:rsidRDefault="00C65404" w:rsidP="00C65404">
      <w:pPr>
        <w:spacing w:line="276" w:lineRule="auto"/>
        <w:jc w:val="both"/>
        <w:rPr>
          <w:lang w:val="es-ES"/>
        </w:rPr>
      </w:pPr>
    </w:p>
    <w:p w:rsidR="00C65404" w:rsidRPr="00C65404" w:rsidRDefault="00C65404" w:rsidP="00C65404">
      <w:pPr>
        <w:spacing w:line="276" w:lineRule="auto"/>
        <w:jc w:val="both"/>
        <w:rPr>
          <w:lang w:val="es-ES"/>
        </w:rPr>
      </w:pPr>
      <w:r w:rsidRPr="00C65404">
        <w:rPr>
          <w:lang w:val="es-ES"/>
        </w:rPr>
        <w:t>B.  CONTROL DE EJECUCIÓN DE LA OBRA</w:t>
      </w:r>
    </w:p>
    <w:p w:rsidR="00C65404" w:rsidRDefault="00C65404" w:rsidP="00C65404">
      <w:pPr>
        <w:spacing w:line="276" w:lineRule="auto"/>
        <w:jc w:val="both"/>
        <w:rPr>
          <w:lang w:val="es-ES"/>
        </w:rPr>
      </w:pPr>
      <w:r w:rsidRPr="00C65404">
        <w:rPr>
          <w:lang w:val="es-ES"/>
        </w:rPr>
        <w:t>Control de ejecución de instalaciones</w:t>
      </w:r>
    </w:p>
    <w:p w:rsidR="00C65404" w:rsidRPr="00C65404" w:rsidRDefault="00C65404" w:rsidP="00C65404">
      <w:pPr>
        <w:spacing w:line="276" w:lineRule="auto"/>
        <w:jc w:val="both"/>
        <w:rPr>
          <w:lang w:val="es-ES"/>
        </w:rPr>
      </w:pPr>
    </w:p>
    <w:p w:rsidR="00C65404" w:rsidRPr="00C65404" w:rsidRDefault="00C65404" w:rsidP="00C65404">
      <w:pPr>
        <w:spacing w:line="276" w:lineRule="auto"/>
        <w:jc w:val="both"/>
        <w:rPr>
          <w:lang w:val="es-ES"/>
        </w:rPr>
      </w:pPr>
      <w:r w:rsidRPr="00C65404">
        <w:rPr>
          <w:lang w:val="es-ES"/>
        </w:rPr>
        <w:t xml:space="preserve">C.  CONTROL DE OBRA TERMINADA </w:t>
      </w:r>
    </w:p>
    <w:p w:rsidR="00C65404" w:rsidRPr="00C65404" w:rsidRDefault="00C65404" w:rsidP="00C65404">
      <w:pPr>
        <w:spacing w:line="276" w:lineRule="auto"/>
        <w:jc w:val="both"/>
        <w:rPr>
          <w:lang w:val="es-ES"/>
        </w:rPr>
      </w:pPr>
      <w:r w:rsidRPr="00C65404">
        <w:rPr>
          <w:lang w:val="es-ES"/>
        </w:rPr>
        <w:t>Estanqueidad en el encuentro fachada-ventana</w:t>
      </w:r>
    </w:p>
    <w:p w:rsidR="00C65404" w:rsidRPr="00C65404" w:rsidRDefault="00C65404" w:rsidP="00C65404">
      <w:pPr>
        <w:spacing w:line="276" w:lineRule="auto"/>
        <w:jc w:val="both"/>
        <w:rPr>
          <w:lang w:val="es-ES"/>
        </w:rPr>
      </w:pPr>
      <w:r w:rsidRPr="00C65404">
        <w:rPr>
          <w:lang w:val="es-ES"/>
        </w:rPr>
        <w:t>Estanqueidad de la cubierta</w:t>
      </w:r>
    </w:p>
    <w:p w:rsidR="00C65404" w:rsidRDefault="00C65404" w:rsidP="00C65404">
      <w:pPr>
        <w:spacing w:line="276" w:lineRule="auto"/>
        <w:jc w:val="both"/>
        <w:rPr>
          <w:lang w:val="es-ES"/>
        </w:rPr>
      </w:pPr>
      <w:r w:rsidRPr="00C65404">
        <w:rPr>
          <w:lang w:val="es-ES"/>
        </w:rPr>
        <w:t xml:space="preserve">Pruebas de servicio de instalaciones de </w:t>
      </w:r>
      <w:r w:rsidRPr="00C65404">
        <w:rPr>
          <w:lang w:val="es-ES"/>
        </w:rPr>
        <w:tab/>
        <w:t>electricidad e iluminación</w:t>
      </w:r>
    </w:p>
    <w:p w:rsidR="00C65404" w:rsidRPr="00C65404" w:rsidRDefault="00C65404" w:rsidP="00C65404">
      <w:pPr>
        <w:spacing w:line="276" w:lineRule="auto"/>
        <w:jc w:val="both"/>
        <w:rPr>
          <w:lang w:val="es-ES"/>
        </w:rPr>
      </w:pPr>
    </w:p>
    <w:p w:rsidR="00C65404" w:rsidRPr="00C65404" w:rsidRDefault="00C65404" w:rsidP="00C65404">
      <w:pPr>
        <w:spacing w:line="276" w:lineRule="auto"/>
        <w:jc w:val="both"/>
        <w:rPr>
          <w:lang w:val="es-ES"/>
        </w:rPr>
      </w:pPr>
      <w:r w:rsidRPr="00C65404">
        <w:rPr>
          <w:lang w:val="es-ES"/>
        </w:rPr>
        <w:t>D.  CONTROL DOCUMENTAL</w:t>
      </w:r>
    </w:p>
    <w:p w:rsidR="00C65404" w:rsidRPr="00C65404" w:rsidRDefault="00C65404" w:rsidP="00C65404">
      <w:pPr>
        <w:spacing w:line="276" w:lineRule="auto"/>
        <w:jc w:val="both"/>
        <w:rPr>
          <w:lang w:val="es-ES"/>
        </w:rPr>
      </w:pPr>
      <w:r w:rsidRPr="00C65404">
        <w:rPr>
          <w:lang w:val="es-ES"/>
        </w:rPr>
        <w:t>E.  EFICIENCIA ENERGÉTICA</w:t>
      </w:r>
    </w:p>
    <w:p w:rsidR="00C65404" w:rsidRPr="00C65404" w:rsidRDefault="00C65404" w:rsidP="00C65404">
      <w:pPr>
        <w:spacing w:line="276" w:lineRule="auto"/>
        <w:jc w:val="both"/>
        <w:rPr>
          <w:lang w:val="es-ES"/>
        </w:rPr>
      </w:pPr>
    </w:p>
    <w:p w:rsidR="00C65404" w:rsidRPr="00C65404" w:rsidRDefault="00C65404" w:rsidP="00C65404">
      <w:pPr>
        <w:spacing w:line="276" w:lineRule="auto"/>
        <w:jc w:val="both"/>
        <w:rPr>
          <w:lang w:val="es-ES"/>
        </w:rPr>
      </w:pPr>
      <w:r w:rsidRPr="00C65404">
        <w:rPr>
          <w:lang w:val="es-ES"/>
        </w:rPr>
        <w:t>Para ello:</w:t>
      </w:r>
    </w:p>
    <w:p w:rsidR="00C65404" w:rsidRPr="00C65404" w:rsidRDefault="00C65404" w:rsidP="00C65404">
      <w:pPr>
        <w:spacing w:line="276" w:lineRule="auto"/>
        <w:jc w:val="both"/>
        <w:rPr>
          <w:lang w:val="es-ES"/>
        </w:rPr>
      </w:pPr>
      <w:r w:rsidRPr="00C65404">
        <w:rPr>
          <w:lang w:val="es-ES"/>
        </w:rPr>
        <w:t>- El director de la ejecución de la obra recopilará la documentación del control realizado, verificando que es conforme con lo establecido en el proyecto, sus anejos y modificaciones.</w:t>
      </w:r>
    </w:p>
    <w:p w:rsidR="00C65404" w:rsidRDefault="00C65404" w:rsidP="00C65404">
      <w:pPr>
        <w:spacing w:line="276" w:lineRule="auto"/>
        <w:jc w:val="both"/>
        <w:rPr>
          <w:lang w:val="es-ES"/>
        </w:rPr>
      </w:pPr>
      <w:r w:rsidRPr="00C65404">
        <w:rPr>
          <w:lang w:val="es-ES"/>
        </w:rPr>
        <w:lastRenderedPageBreak/>
        <w:t>- El constructor recabará de los suministradores de productos y facilitará al director de obra y al director de la ejecución de la obra la documentación de los productos anteriormente señalada, así como sus instrucciones de uso y mantenimiento, y las garantías correspondientes cuando proceda;</w:t>
      </w:r>
    </w:p>
    <w:p w:rsidR="00C65404" w:rsidRPr="00C65404" w:rsidRDefault="00C65404" w:rsidP="00C65404">
      <w:pPr>
        <w:spacing w:line="276" w:lineRule="auto"/>
        <w:jc w:val="both"/>
        <w:rPr>
          <w:lang w:val="es-ES"/>
        </w:rPr>
      </w:pPr>
    </w:p>
    <w:p w:rsidR="00C65404" w:rsidRPr="00C65404" w:rsidRDefault="00C65404" w:rsidP="00C65404">
      <w:pPr>
        <w:spacing w:line="276" w:lineRule="auto"/>
        <w:jc w:val="both"/>
        <w:rPr>
          <w:lang w:val="es-ES"/>
        </w:rPr>
      </w:pPr>
      <w:r w:rsidRPr="00C65404">
        <w:rPr>
          <w:lang w:val="es-ES"/>
        </w:rPr>
        <w:t>- La documentación de calidad preparada por el constructor sobre cada una de las unidades de obra podrá servir, si así lo autorizara el director de la ejecución de la obra, como parte del control de calidad de la obra.</w:t>
      </w:r>
    </w:p>
    <w:p w:rsidR="00C65404" w:rsidRDefault="00C65404" w:rsidP="00C65404">
      <w:pPr>
        <w:spacing w:line="276" w:lineRule="auto"/>
        <w:jc w:val="both"/>
        <w:rPr>
          <w:lang w:val="es-ES"/>
        </w:rPr>
      </w:pPr>
      <w:r w:rsidRPr="00C65404">
        <w:rPr>
          <w:lang w:val="es-ES"/>
        </w:rPr>
        <w:t>Una vez finalizada la obra, la documentación del seguimiento del control será depositada por el director de la ejecución de la obra en el Colegio Profesional correspondiente o, en su caso, en la Administración Publica competente, que asegure su tutela y se comprometa a emitir certificaciones de su contenido a quienes acrediten un interés legítimo.</w:t>
      </w:r>
    </w:p>
    <w:p w:rsidR="00C65404" w:rsidRPr="00C65404" w:rsidRDefault="00C65404" w:rsidP="00C65404">
      <w:pPr>
        <w:spacing w:line="276" w:lineRule="auto"/>
        <w:jc w:val="both"/>
        <w:rPr>
          <w:lang w:val="es-ES"/>
        </w:rPr>
      </w:pPr>
    </w:p>
    <w:p w:rsidR="00C65404" w:rsidRPr="00C65404" w:rsidRDefault="00C65404" w:rsidP="00C65404">
      <w:pPr>
        <w:spacing w:line="276" w:lineRule="auto"/>
        <w:jc w:val="both"/>
        <w:rPr>
          <w:lang w:val="es-ES"/>
        </w:rPr>
      </w:pPr>
      <w:r w:rsidRPr="00C65404">
        <w:rPr>
          <w:lang w:val="es-ES"/>
        </w:rPr>
        <w:t>Además de estos ensayos mínimos a realizar, desarrollados de conformidad con las disposiciones generales vigentes de obligado cumplimiento, se podrán desarrollar otros exigidos por la D.F.</w:t>
      </w:r>
    </w:p>
    <w:p w:rsidR="00C65404" w:rsidRPr="00C65404" w:rsidRDefault="00C65404" w:rsidP="00C65404">
      <w:pPr>
        <w:spacing w:line="276" w:lineRule="auto"/>
        <w:jc w:val="both"/>
        <w:rPr>
          <w:lang w:val="es-ES"/>
        </w:rPr>
      </w:pPr>
    </w:p>
    <w:p w:rsidR="00C65404" w:rsidRPr="00C65404" w:rsidRDefault="00C65404" w:rsidP="00C65404">
      <w:pPr>
        <w:spacing w:line="276" w:lineRule="auto"/>
        <w:jc w:val="both"/>
        <w:rPr>
          <w:lang w:val="es-ES"/>
        </w:rPr>
      </w:pPr>
      <w:r w:rsidRPr="00C65404">
        <w:rPr>
          <w:lang w:val="es-ES"/>
        </w:rPr>
        <w:t>Los criterios de ensayo, dimensión de los lotes, y los ensayos correspondientes para cada material, se definen en las siguientes fichas:</w:t>
      </w:r>
    </w:p>
    <w:p w:rsidR="00C65404" w:rsidRPr="00C65404" w:rsidRDefault="00C65404" w:rsidP="00C65404">
      <w:pPr>
        <w:spacing w:line="276" w:lineRule="auto"/>
        <w:jc w:val="both"/>
        <w:rPr>
          <w:lang w:val="es-ES"/>
        </w:rPr>
      </w:pPr>
    </w:p>
    <w:p w:rsidR="00C65404" w:rsidRDefault="00C65404" w:rsidP="00C65404">
      <w:pPr>
        <w:spacing w:line="276" w:lineRule="auto"/>
        <w:jc w:val="both"/>
        <w:rPr>
          <w:b/>
          <w:lang w:val="es-ES"/>
        </w:rPr>
      </w:pPr>
    </w:p>
    <w:p w:rsidR="00C65404" w:rsidRPr="00C65404" w:rsidRDefault="00C65404" w:rsidP="00C65404">
      <w:pPr>
        <w:spacing w:line="276" w:lineRule="auto"/>
        <w:jc w:val="both"/>
        <w:rPr>
          <w:b/>
          <w:lang w:val="es-ES"/>
        </w:rPr>
      </w:pPr>
      <w:r w:rsidRPr="00C65404">
        <w:rPr>
          <w:b/>
          <w:lang w:val="es-ES"/>
        </w:rPr>
        <w:t>A.  CONTROL DE CALIDAD DEL PROYECTO</w:t>
      </w:r>
    </w:p>
    <w:p w:rsidR="00C65404" w:rsidRPr="00C65404" w:rsidRDefault="00C65404" w:rsidP="00C65404">
      <w:pPr>
        <w:spacing w:line="276" w:lineRule="auto"/>
        <w:jc w:val="both"/>
        <w:rPr>
          <w:b/>
          <w:lang w:val="es-ES"/>
        </w:rPr>
      </w:pPr>
      <w:r w:rsidRPr="00C65404">
        <w:rPr>
          <w:b/>
          <w:lang w:val="es-ES"/>
        </w:rPr>
        <w:t>Control de las mediciones de proyecto</w:t>
      </w:r>
    </w:p>
    <w:p w:rsidR="00C65404" w:rsidRPr="00C65404" w:rsidRDefault="00C65404" w:rsidP="00C65404">
      <w:pPr>
        <w:spacing w:line="276" w:lineRule="auto"/>
        <w:jc w:val="both"/>
        <w:rPr>
          <w:lang w:val="es-ES"/>
        </w:rPr>
      </w:pPr>
      <w:r w:rsidRPr="00C65404">
        <w:rPr>
          <w:lang w:val="es-ES"/>
        </w:rPr>
        <w:t>Se comprobará que las mediciones de proyecto se ajustan a lo recogido en la documentación gráfica y en la memoria de proyecto facilitada. Se incluye la confección y emisión del correspondiente documento en el que se informará de las partidas en las que se detectan diferencias relevantes o discrepancias con lo indicado en planos y memoria.</w:t>
      </w:r>
    </w:p>
    <w:p w:rsidR="00C65404" w:rsidRPr="00C65404" w:rsidRDefault="00C65404" w:rsidP="00C65404">
      <w:pPr>
        <w:spacing w:line="276" w:lineRule="auto"/>
        <w:jc w:val="both"/>
        <w:rPr>
          <w:lang w:val="es-ES"/>
        </w:rPr>
      </w:pPr>
    </w:p>
    <w:p w:rsidR="00C65404" w:rsidRPr="00C65404" w:rsidRDefault="00C65404" w:rsidP="00C65404">
      <w:pPr>
        <w:spacing w:line="276" w:lineRule="auto"/>
        <w:jc w:val="both"/>
        <w:rPr>
          <w:b/>
          <w:lang w:val="es-ES"/>
        </w:rPr>
      </w:pPr>
      <w:r w:rsidRPr="00C65404">
        <w:rPr>
          <w:b/>
          <w:lang w:val="es-ES"/>
        </w:rPr>
        <w:t>B.  CONTROL DE EJECUCIÓN DE LA OBRA</w:t>
      </w:r>
    </w:p>
    <w:p w:rsidR="00C65404" w:rsidRPr="00C65404" w:rsidRDefault="00C65404" w:rsidP="00C65404">
      <w:pPr>
        <w:spacing w:line="276" w:lineRule="auto"/>
        <w:jc w:val="both"/>
        <w:rPr>
          <w:b/>
          <w:lang w:val="es-ES"/>
        </w:rPr>
      </w:pPr>
      <w:r w:rsidRPr="00C65404">
        <w:rPr>
          <w:b/>
          <w:lang w:val="es-ES"/>
        </w:rPr>
        <w:t>Control de ejecución de instalaciones</w:t>
      </w:r>
    </w:p>
    <w:p w:rsidR="00C65404" w:rsidRPr="00C65404" w:rsidRDefault="00C65404" w:rsidP="00C65404">
      <w:pPr>
        <w:spacing w:line="276" w:lineRule="auto"/>
        <w:jc w:val="both"/>
        <w:rPr>
          <w:lang w:val="es-ES"/>
        </w:rPr>
      </w:pPr>
      <w:r w:rsidRPr="00C65404">
        <w:rPr>
          <w:lang w:val="es-ES"/>
        </w:rPr>
        <w:t>Inspección a cargo de un técnico titulado de grado superior o medio, con experiencia en control de ejecución de instalaciones. Se incluye la confección y emisión de un informe recogiendo las conclusiones y observaciones extraídas de la inspección, así como las necesarias para mantener informadas en tiempo real a las partes intervinientes en la obra de las incidencias o consultas relevantes que puedan surgir.</w:t>
      </w:r>
    </w:p>
    <w:p w:rsidR="00C65404" w:rsidRPr="00C65404" w:rsidRDefault="00C65404" w:rsidP="00C65404">
      <w:pPr>
        <w:spacing w:line="276" w:lineRule="auto"/>
        <w:jc w:val="both"/>
        <w:rPr>
          <w:lang w:val="es-ES"/>
        </w:rPr>
      </w:pPr>
      <w:r w:rsidRPr="00C65404">
        <w:rPr>
          <w:lang w:val="es-ES"/>
        </w:rPr>
        <w:t>Se realizará un mínimo de 2 visitas.</w:t>
      </w:r>
    </w:p>
    <w:p w:rsidR="00C65404" w:rsidRPr="00C65404" w:rsidRDefault="00C65404" w:rsidP="00C65404">
      <w:pPr>
        <w:spacing w:line="276" w:lineRule="auto"/>
        <w:jc w:val="both"/>
        <w:rPr>
          <w:lang w:val="es-ES"/>
        </w:rPr>
      </w:pPr>
    </w:p>
    <w:p w:rsidR="00C65404" w:rsidRPr="00C65404" w:rsidRDefault="00C65404" w:rsidP="00C65404">
      <w:pPr>
        <w:spacing w:line="276" w:lineRule="auto"/>
        <w:jc w:val="both"/>
        <w:rPr>
          <w:b/>
          <w:lang w:val="es-ES"/>
        </w:rPr>
      </w:pPr>
      <w:r w:rsidRPr="00C65404">
        <w:rPr>
          <w:b/>
          <w:lang w:val="es-ES"/>
        </w:rPr>
        <w:t>C.  CONTROL DE OBRA TERMINADA</w:t>
      </w:r>
    </w:p>
    <w:p w:rsidR="00C65404" w:rsidRPr="00C65404" w:rsidRDefault="00C65404" w:rsidP="00C65404">
      <w:pPr>
        <w:spacing w:line="276" w:lineRule="auto"/>
        <w:jc w:val="both"/>
        <w:rPr>
          <w:b/>
          <w:lang w:val="es-ES"/>
        </w:rPr>
      </w:pPr>
      <w:r w:rsidRPr="00C65404">
        <w:rPr>
          <w:b/>
          <w:lang w:val="es-ES"/>
        </w:rPr>
        <w:t>Estanqueidad en el encuentro fachada-ventana</w:t>
      </w:r>
    </w:p>
    <w:p w:rsidR="00C65404" w:rsidRPr="00C65404" w:rsidRDefault="00C65404" w:rsidP="00C65404">
      <w:pPr>
        <w:spacing w:line="276" w:lineRule="auto"/>
        <w:jc w:val="both"/>
        <w:rPr>
          <w:lang w:val="es-ES"/>
        </w:rPr>
      </w:pPr>
      <w:r w:rsidRPr="00C65404">
        <w:rPr>
          <w:lang w:val="es-ES"/>
        </w:rPr>
        <w:t>Ensayo in-situ con el objetivo de verificar la correcta instalación de la ventana en la obra, identificando los posibles puntos de penetración del agua. El ensayo debe realizarse sobre unidades de obra totalmente acabadas, en condiciones finales de uso. Según UNE-85247-EX.</w:t>
      </w:r>
    </w:p>
    <w:p w:rsidR="00C65404" w:rsidRPr="00C65404" w:rsidRDefault="00C65404" w:rsidP="00C65404">
      <w:pPr>
        <w:spacing w:line="276" w:lineRule="auto"/>
        <w:jc w:val="both"/>
        <w:rPr>
          <w:lang w:val="es-ES"/>
        </w:rPr>
      </w:pPr>
      <w:r w:rsidRPr="00C65404">
        <w:rPr>
          <w:lang w:val="es-ES"/>
        </w:rPr>
        <w:t>Se realizará un mínimo de 2 ensayos.</w:t>
      </w:r>
    </w:p>
    <w:p w:rsidR="00C65404" w:rsidRPr="00C65404" w:rsidRDefault="00C65404" w:rsidP="00C65404">
      <w:pPr>
        <w:spacing w:line="276" w:lineRule="auto"/>
        <w:jc w:val="both"/>
        <w:rPr>
          <w:lang w:val="es-ES"/>
        </w:rPr>
      </w:pPr>
    </w:p>
    <w:p w:rsidR="00C65404" w:rsidRPr="00C65404" w:rsidRDefault="00C65404" w:rsidP="00C65404">
      <w:pPr>
        <w:spacing w:line="276" w:lineRule="auto"/>
        <w:jc w:val="both"/>
        <w:rPr>
          <w:b/>
          <w:lang w:val="es-ES"/>
        </w:rPr>
      </w:pPr>
      <w:r w:rsidRPr="00C65404">
        <w:rPr>
          <w:b/>
          <w:lang w:val="es-ES"/>
        </w:rPr>
        <w:t>Estanqueidad de la cubierta</w:t>
      </w:r>
    </w:p>
    <w:p w:rsidR="00C65404" w:rsidRPr="00C65404" w:rsidRDefault="00C65404" w:rsidP="00C65404">
      <w:pPr>
        <w:spacing w:line="276" w:lineRule="auto"/>
        <w:jc w:val="both"/>
        <w:rPr>
          <w:lang w:val="es-ES"/>
        </w:rPr>
      </w:pPr>
      <w:r w:rsidRPr="00C65404">
        <w:rPr>
          <w:lang w:val="es-ES"/>
        </w:rPr>
        <w:t>Ensayo in-situ con el objetivo de verificar la correcta instalación de la nueva cubierta en la obra, identificando los posibles puntos de penetración del agua. El ensayo debe realizarse sobre unidades de obra totalmente acabadas, en condiciones finales de uso. Según UNE-85247-EX.</w:t>
      </w:r>
    </w:p>
    <w:p w:rsidR="00C65404" w:rsidRPr="00C65404" w:rsidRDefault="00C65404" w:rsidP="00C65404">
      <w:pPr>
        <w:spacing w:line="276" w:lineRule="auto"/>
        <w:jc w:val="both"/>
        <w:rPr>
          <w:lang w:val="es-ES"/>
        </w:rPr>
      </w:pPr>
      <w:r w:rsidRPr="00C65404">
        <w:rPr>
          <w:lang w:val="es-ES"/>
        </w:rPr>
        <w:t>Se realizará un mínimo de 2 ensayos.</w:t>
      </w:r>
    </w:p>
    <w:p w:rsidR="00C65404" w:rsidRPr="00C65404" w:rsidRDefault="00C65404" w:rsidP="00C65404">
      <w:pPr>
        <w:spacing w:line="276" w:lineRule="auto"/>
        <w:jc w:val="both"/>
        <w:rPr>
          <w:b/>
          <w:lang w:val="es-ES"/>
        </w:rPr>
      </w:pPr>
    </w:p>
    <w:p w:rsidR="00C65404" w:rsidRPr="00C65404" w:rsidRDefault="00C65404" w:rsidP="00C65404">
      <w:pPr>
        <w:spacing w:line="276" w:lineRule="auto"/>
        <w:jc w:val="both"/>
        <w:rPr>
          <w:b/>
          <w:lang w:val="es-ES"/>
        </w:rPr>
      </w:pPr>
      <w:r w:rsidRPr="00C65404">
        <w:rPr>
          <w:b/>
          <w:lang w:val="es-ES"/>
        </w:rPr>
        <w:t>Electricidad / Iluminación</w:t>
      </w:r>
    </w:p>
    <w:p w:rsidR="00C65404" w:rsidRDefault="00C65404" w:rsidP="00C65404">
      <w:pPr>
        <w:spacing w:line="276" w:lineRule="auto"/>
        <w:jc w:val="both"/>
        <w:rPr>
          <w:lang w:val="es-ES"/>
        </w:rPr>
      </w:pPr>
      <w:r w:rsidRPr="00C65404">
        <w:rPr>
          <w:lang w:val="es-ES"/>
        </w:rPr>
        <w:t xml:space="preserve">Realización de las pruebas eléctricas necesarias para comprobar los siguientes parámetros fundamentales de una instalación eléctrica: impedancia de línea, impedancia del bucle de defecto, aislamiento eléctrico de conductores, tensiones de contacto, existencia de conexiones equipotenciales, comprobación de la intensidad </w:t>
      </w:r>
      <w:r w:rsidRPr="00C65404">
        <w:rPr>
          <w:lang w:val="es-ES"/>
        </w:rPr>
        <w:lastRenderedPageBreak/>
        <w:t>de cortocircuito en el punto más desfavorable, funcionamiento de los interruptores diferenciales, selectividad diferencial e inspección visual de la instalación para verificar el cumplimiento reglamentario de los sistemas de instalación.</w:t>
      </w:r>
    </w:p>
    <w:p w:rsidR="00C65404" w:rsidRPr="00C65404" w:rsidRDefault="00C65404" w:rsidP="00C65404">
      <w:pPr>
        <w:spacing w:line="276" w:lineRule="auto"/>
        <w:jc w:val="both"/>
        <w:rPr>
          <w:lang w:val="es-ES"/>
        </w:rPr>
      </w:pPr>
    </w:p>
    <w:p w:rsidR="00C65404" w:rsidRDefault="00C65404" w:rsidP="00C65404">
      <w:pPr>
        <w:spacing w:line="276" w:lineRule="auto"/>
        <w:jc w:val="both"/>
        <w:rPr>
          <w:lang w:val="es-ES"/>
        </w:rPr>
      </w:pPr>
      <w:r w:rsidRPr="00C65404">
        <w:rPr>
          <w:lang w:val="es-ES"/>
        </w:rPr>
        <w:t>Se realizará un mínimo de 2 ensayos.</w:t>
      </w:r>
    </w:p>
    <w:p w:rsidR="00C65404" w:rsidRPr="00C65404" w:rsidRDefault="00C65404" w:rsidP="00C65404">
      <w:pPr>
        <w:spacing w:line="276" w:lineRule="auto"/>
        <w:jc w:val="both"/>
        <w:rPr>
          <w:lang w:val="es-ES"/>
        </w:rPr>
      </w:pPr>
    </w:p>
    <w:p w:rsidR="00C65404" w:rsidRDefault="00C65404" w:rsidP="00C65404">
      <w:pPr>
        <w:spacing w:line="276" w:lineRule="auto"/>
        <w:jc w:val="both"/>
        <w:rPr>
          <w:lang w:val="es-ES"/>
        </w:rPr>
      </w:pPr>
      <w:r w:rsidRPr="00C65404">
        <w:rPr>
          <w:lang w:val="es-ES"/>
        </w:rPr>
        <w:t>Se verificará  el funcionamiento de los sistemas de iluminación, accionamiento de los mecanismos, sensores de presencia, sistema de control del alumbrado próximo a las ventanas en función del nivel de iluminación natural exterior, etc…</w:t>
      </w:r>
    </w:p>
    <w:p w:rsidR="00C65404" w:rsidRPr="00C65404" w:rsidRDefault="00C65404" w:rsidP="00C65404">
      <w:pPr>
        <w:spacing w:line="276" w:lineRule="auto"/>
        <w:jc w:val="both"/>
        <w:rPr>
          <w:lang w:val="es-ES"/>
        </w:rPr>
      </w:pPr>
    </w:p>
    <w:p w:rsidR="00C65404" w:rsidRPr="00C65404" w:rsidRDefault="00C65404" w:rsidP="00C65404">
      <w:pPr>
        <w:spacing w:line="276" w:lineRule="auto"/>
        <w:jc w:val="both"/>
        <w:rPr>
          <w:lang w:val="es-ES"/>
        </w:rPr>
      </w:pPr>
      <w:r w:rsidRPr="00C65404">
        <w:rPr>
          <w:lang w:val="es-ES"/>
        </w:rPr>
        <w:t>Se realizará un mínimo de 2 ensayos.</w:t>
      </w:r>
    </w:p>
    <w:p w:rsidR="00C65404" w:rsidRPr="00C65404" w:rsidRDefault="00C65404" w:rsidP="00C65404">
      <w:pPr>
        <w:spacing w:line="276" w:lineRule="auto"/>
        <w:jc w:val="both"/>
        <w:rPr>
          <w:lang w:val="es-ES"/>
        </w:rPr>
      </w:pPr>
    </w:p>
    <w:p w:rsidR="00C65404" w:rsidRPr="00C65404" w:rsidRDefault="00C65404" w:rsidP="00C65404">
      <w:pPr>
        <w:spacing w:line="276" w:lineRule="auto"/>
        <w:jc w:val="both"/>
        <w:rPr>
          <w:b/>
          <w:lang w:val="es-ES"/>
        </w:rPr>
      </w:pPr>
      <w:r w:rsidRPr="00C65404">
        <w:rPr>
          <w:b/>
          <w:lang w:val="es-ES"/>
        </w:rPr>
        <w:t>D.  CONTROL DOCUMENTAL</w:t>
      </w:r>
    </w:p>
    <w:p w:rsidR="00C65404" w:rsidRPr="00C65404" w:rsidRDefault="00C65404" w:rsidP="00C65404">
      <w:pPr>
        <w:spacing w:line="276" w:lineRule="auto"/>
        <w:jc w:val="both"/>
        <w:rPr>
          <w:lang w:val="es-ES"/>
        </w:rPr>
      </w:pPr>
      <w:r w:rsidRPr="00C65404">
        <w:rPr>
          <w:lang w:val="es-ES"/>
        </w:rPr>
        <w:t>Elaboración del Plan de Control Documental: a partir de la documentación, se elaborará un listado con los productos, equipos y sistemas fundamentales de la obra que serán objeto de control documental. Una vez aprobado por la dirección facultativa de la obra, constituirá el documento guía que permitirá conocer en cada momento el estado documental de la obra y de cada producto concreto, así como las necesidades de documentación a requerir o completar.</w:t>
      </w:r>
    </w:p>
    <w:p w:rsidR="00C65404" w:rsidRPr="00C65404" w:rsidRDefault="00C65404" w:rsidP="00C65404">
      <w:pPr>
        <w:spacing w:line="276" w:lineRule="auto"/>
        <w:jc w:val="both"/>
        <w:rPr>
          <w:lang w:val="es-ES"/>
        </w:rPr>
      </w:pPr>
    </w:p>
    <w:p w:rsidR="00C65404" w:rsidRDefault="00C65404" w:rsidP="00C65404">
      <w:pPr>
        <w:spacing w:line="276" w:lineRule="auto"/>
        <w:jc w:val="both"/>
        <w:rPr>
          <w:lang w:val="es-ES"/>
        </w:rPr>
      </w:pPr>
      <w:r w:rsidRPr="00C65404">
        <w:rPr>
          <w:lang w:val="es-ES"/>
        </w:rPr>
        <w:t>Gestión del Control Documental: incluye todos los trabajos necesarios para actualizar el plan de control documental. Incluye la revisión de la documentación aportada y de su correspondencia con las especificaciones de proyecto o indicaciones de la D.F. y la emisión del informe final de obra en el que se recogerá el plan de control documental completo con copia de toda la información digitalizada.</w:t>
      </w:r>
    </w:p>
    <w:p w:rsidR="00C65404" w:rsidRPr="00C65404" w:rsidRDefault="00C65404" w:rsidP="00C65404">
      <w:pPr>
        <w:spacing w:line="276" w:lineRule="auto"/>
        <w:jc w:val="both"/>
        <w:rPr>
          <w:lang w:val="es-ES"/>
        </w:rPr>
      </w:pPr>
    </w:p>
    <w:p w:rsidR="00C65404" w:rsidRPr="00C65404" w:rsidRDefault="00C65404" w:rsidP="00C65404">
      <w:pPr>
        <w:spacing w:line="276" w:lineRule="auto"/>
        <w:jc w:val="both"/>
        <w:rPr>
          <w:lang w:val="es-ES"/>
        </w:rPr>
      </w:pPr>
      <w:r w:rsidRPr="00C65404">
        <w:rPr>
          <w:lang w:val="es-ES"/>
        </w:rPr>
        <w:t>La empresa constructora facilitará los documentos originales de los suministros, documentos de conformidad, certificados de garantía, marcados CE o distintivos de calidad de los materiales a disponer en obra para el montaje del informe de las características de los materiales empleados en la obra.</w:t>
      </w:r>
    </w:p>
    <w:p w:rsidR="00C65404" w:rsidRPr="00C65404" w:rsidRDefault="00C65404" w:rsidP="00C65404">
      <w:pPr>
        <w:spacing w:line="276" w:lineRule="auto"/>
        <w:jc w:val="both"/>
        <w:rPr>
          <w:lang w:val="es-ES"/>
        </w:rPr>
      </w:pPr>
    </w:p>
    <w:p w:rsidR="00C65404" w:rsidRPr="00C65404" w:rsidRDefault="00C65404" w:rsidP="00C65404">
      <w:pPr>
        <w:spacing w:line="276" w:lineRule="auto"/>
        <w:jc w:val="both"/>
        <w:rPr>
          <w:b/>
          <w:lang w:val="es-ES"/>
        </w:rPr>
      </w:pPr>
      <w:r w:rsidRPr="00C65404">
        <w:rPr>
          <w:b/>
          <w:lang w:val="es-ES"/>
        </w:rPr>
        <w:t>E.  EFICIENCIA ENERGÉTICA</w:t>
      </w:r>
    </w:p>
    <w:p w:rsidR="00C65404" w:rsidRDefault="00C65404" w:rsidP="00C65404">
      <w:pPr>
        <w:spacing w:line="276" w:lineRule="auto"/>
        <w:jc w:val="both"/>
        <w:rPr>
          <w:lang w:val="es-ES"/>
        </w:rPr>
      </w:pPr>
      <w:r w:rsidRPr="00C65404">
        <w:rPr>
          <w:lang w:val="es-ES"/>
        </w:rPr>
        <w:t>Inspecciones in situ para verificar que el edificio se construye de acuerdo a las especificaciones de proyecto, en todos aquellos aspectos que puedan influir en la calificación energética del mismo.</w:t>
      </w:r>
    </w:p>
    <w:p w:rsidR="00C65404" w:rsidRPr="00C65404" w:rsidRDefault="00C65404" w:rsidP="00C65404">
      <w:pPr>
        <w:spacing w:line="276" w:lineRule="auto"/>
        <w:jc w:val="both"/>
        <w:rPr>
          <w:lang w:val="es-ES"/>
        </w:rPr>
      </w:pPr>
    </w:p>
    <w:p w:rsidR="00C65404" w:rsidRDefault="00C65404" w:rsidP="00C65404">
      <w:pPr>
        <w:spacing w:line="276" w:lineRule="auto"/>
        <w:jc w:val="both"/>
        <w:rPr>
          <w:lang w:val="es-ES"/>
        </w:rPr>
      </w:pPr>
      <w:r w:rsidRPr="00C65404">
        <w:rPr>
          <w:lang w:val="es-ES"/>
        </w:rPr>
        <w:t xml:space="preserve">La comprobación de la calificación y del certificado de eficiencia energética del proyecto, se llevará a cabo, comprobando la información contenida en el proyecto de ejecución del edificio con los resultados, por medio de la opción general, mediante el programa HULC (Herramienta Unificada </w:t>
      </w:r>
      <w:proofErr w:type="spellStart"/>
      <w:r w:rsidRPr="00C65404">
        <w:rPr>
          <w:lang w:val="es-ES"/>
        </w:rPr>
        <w:t>Lider-Calener</w:t>
      </w:r>
      <w:proofErr w:type="spellEnd"/>
      <w:r w:rsidRPr="00C65404">
        <w:rPr>
          <w:lang w:val="es-ES"/>
        </w:rPr>
        <w:t>).</w:t>
      </w:r>
    </w:p>
    <w:p w:rsidR="00C65404" w:rsidRPr="00C65404" w:rsidRDefault="00C65404" w:rsidP="00C65404">
      <w:pPr>
        <w:spacing w:line="276" w:lineRule="auto"/>
        <w:jc w:val="both"/>
        <w:rPr>
          <w:lang w:val="es-ES"/>
        </w:rPr>
      </w:pPr>
    </w:p>
    <w:p w:rsidR="00C65404" w:rsidRPr="00C65404" w:rsidRDefault="00C65404" w:rsidP="00C65404">
      <w:pPr>
        <w:spacing w:line="276" w:lineRule="auto"/>
        <w:jc w:val="both"/>
        <w:rPr>
          <w:lang w:val="es-ES"/>
        </w:rPr>
      </w:pPr>
      <w:r w:rsidRPr="00C65404">
        <w:rPr>
          <w:lang w:val="es-ES"/>
        </w:rPr>
        <w:t>Se realizará un mínimo de 2 visitas.</w:t>
      </w:r>
    </w:p>
    <w:p w:rsidR="00C65404" w:rsidRPr="00C65404" w:rsidRDefault="00C65404" w:rsidP="00C65404">
      <w:pPr>
        <w:spacing w:line="276" w:lineRule="auto"/>
        <w:jc w:val="both"/>
        <w:rPr>
          <w:lang w:val="es-ES"/>
        </w:rPr>
      </w:pPr>
    </w:p>
    <w:p w:rsidR="00C65404" w:rsidRPr="00C65404" w:rsidRDefault="00C65404" w:rsidP="00C65404">
      <w:pPr>
        <w:spacing w:line="276" w:lineRule="auto"/>
        <w:jc w:val="both"/>
        <w:rPr>
          <w:lang w:val="es-ES"/>
        </w:rPr>
      </w:pPr>
      <w:r w:rsidRPr="00C65404">
        <w:rPr>
          <w:lang w:val="es-ES"/>
        </w:rPr>
        <w:t>Haciendo uso de la información contenida en el proyecto de ejecución del edificio y de los resultados obtenidos tras los controles e inspecciones realizados durante la ejecución de la obra, se comprobará la calificación de eficiencia energética del edificio terminado, obtenida por la dirección facultativa.</w:t>
      </w:r>
    </w:p>
    <w:p w:rsidR="00C65404" w:rsidRPr="00C65404" w:rsidRDefault="00C65404" w:rsidP="00C65404">
      <w:pPr>
        <w:spacing w:line="276" w:lineRule="auto"/>
        <w:jc w:val="both"/>
        <w:rPr>
          <w:lang w:val="es-ES"/>
        </w:rPr>
      </w:pPr>
    </w:p>
    <w:p w:rsidR="00C65404" w:rsidRPr="00C65404" w:rsidRDefault="00C65404" w:rsidP="00C65404">
      <w:pPr>
        <w:spacing w:line="276" w:lineRule="auto"/>
        <w:jc w:val="both"/>
        <w:rPr>
          <w:b/>
          <w:lang w:val="es-ES"/>
        </w:rPr>
      </w:pPr>
      <w:r w:rsidRPr="00C65404">
        <w:rPr>
          <w:b/>
          <w:lang w:val="es-ES"/>
        </w:rPr>
        <w:t>MEDICIONES Y PRESUPUESTO DE CONTROL DE CALIDAD</w:t>
      </w:r>
    </w:p>
    <w:p w:rsidR="00C65404" w:rsidRPr="00C65404" w:rsidRDefault="00C65404" w:rsidP="00C65404">
      <w:pPr>
        <w:spacing w:line="276" w:lineRule="auto"/>
        <w:jc w:val="both"/>
        <w:rPr>
          <w:lang w:val="es-ES"/>
        </w:rPr>
      </w:pPr>
    </w:p>
    <w:p w:rsidR="00C65404" w:rsidRPr="00C65404" w:rsidRDefault="00C65404" w:rsidP="00C65404">
      <w:pPr>
        <w:spacing w:line="276" w:lineRule="auto"/>
        <w:jc w:val="both"/>
        <w:rPr>
          <w:lang w:val="es-ES"/>
        </w:rPr>
      </w:pPr>
      <w:r w:rsidRPr="00C65404">
        <w:rPr>
          <w:lang w:val="es-ES"/>
        </w:rPr>
        <w:t>A continuación se adjunta el presupuesto desglosado de los trabajos a realizar.</w:t>
      </w:r>
    </w:p>
    <w:p w:rsidR="00C65404" w:rsidRPr="00C65404" w:rsidRDefault="00C65404" w:rsidP="00C65404">
      <w:pPr>
        <w:spacing w:line="276" w:lineRule="auto"/>
        <w:jc w:val="both"/>
        <w:rPr>
          <w:lang w:val="es-ES"/>
        </w:rPr>
      </w:pPr>
    </w:p>
    <w:p w:rsidR="00C65404" w:rsidRPr="00C65404" w:rsidRDefault="00C65404" w:rsidP="00C65404">
      <w:pPr>
        <w:spacing w:line="276" w:lineRule="auto"/>
        <w:jc w:val="both"/>
        <w:rPr>
          <w:lang w:val="es-ES"/>
        </w:rPr>
      </w:pPr>
      <w:r w:rsidRPr="00C65404">
        <w:rPr>
          <w:lang w:val="es-ES"/>
        </w:rPr>
        <w:t>1. PRESUPUESTO Y MEDICIONES</w:t>
      </w:r>
    </w:p>
    <w:p w:rsidR="00C65404" w:rsidRPr="00C65404" w:rsidRDefault="00C65404" w:rsidP="00C65404">
      <w:pPr>
        <w:spacing w:line="276" w:lineRule="auto"/>
        <w:jc w:val="both"/>
        <w:rPr>
          <w:lang w:val="es-ES"/>
        </w:rPr>
      </w:pPr>
    </w:p>
    <w:p w:rsidR="00C65404" w:rsidRPr="00C65404" w:rsidRDefault="00C65404" w:rsidP="00C65404">
      <w:pPr>
        <w:spacing w:line="276" w:lineRule="auto"/>
        <w:jc w:val="both"/>
        <w:rPr>
          <w:lang w:val="es-ES"/>
        </w:rPr>
      </w:pPr>
      <w:r w:rsidRPr="00C65404">
        <w:rPr>
          <w:lang w:val="es-ES"/>
        </w:rPr>
        <w:t>2. RESUMEN DE PRESUPUESTO</w:t>
      </w:r>
    </w:p>
    <w:p w:rsidR="00C65404" w:rsidRPr="00C65404" w:rsidRDefault="00C65404">
      <w:pPr>
        <w:rPr>
          <w:lang w:val="es-ES"/>
        </w:rPr>
      </w:pPr>
    </w:p>
    <w:p w:rsidR="00DC6510" w:rsidRPr="00DC6510" w:rsidRDefault="00DC6510" w:rsidP="00DC6510">
      <w:pPr>
        <w:spacing w:line="276" w:lineRule="auto"/>
        <w:rPr>
          <w:b/>
          <w:szCs w:val="20"/>
          <w:lang w:val="es-ES"/>
        </w:rPr>
      </w:pPr>
      <w:r w:rsidRPr="00DC6510">
        <w:rPr>
          <w:b/>
          <w:szCs w:val="20"/>
        </w:rPr>
        <w:lastRenderedPageBreak/>
        <w:t xml:space="preserve">PRESUPUESTO Y MEDICIONES DEL </w:t>
      </w:r>
      <w:r>
        <w:rPr>
          <w:b/>
          <w:bCs/>
          <w:szCs w:val="20"/>
          <w:lang w:val="es-ES"/>
        </w:rPr>
        <w:t xml:space="preserve">PLAN DE </w:t>
      </w:r>
      <w:r w:rsidRPr="00DC6510">
        <w:rPr>
          <w:b/>
          <w:bCs/>
          <w:szCs w:val="20"/>
          <w:lang w:val="es-ES"/>
        </w:rPr>
        <w:t xml:space="preserve">CONTROL </w:t>
      </w:r>
      <w:r>
        <w:rPr>
          <w:b/>
          <w:bCs/>
          <w:szCs w:val="20"/>
          <w:lang w:val="es-ES"/>
        </w:rPr>
        <w:t>DE</w:t>
      </w:r>
      <w:r w:rsidRPr="00DC6510">
        <w:rPr>
          <w:b/>
          <w:bCs/>
          <w:szCs w:val="20"/>
          <w:lang w:val="es-ES"/>
        </w:rPr>
        <w:t xml:space="preserve"> CALIDAD</w:t>
      </w:r>
    </w:p>
    <w:p w:rsidR="005E7749" w:rsidRDefault="005E7749" w:rsidP="00742F7F">
      <w:pPr>
        <w:rPr>
          <w:lang w:val="es-ES"/>
        </w:rPr>
      </w:pPr>
      <w:r>
        <w:rPr>
          <w:b/>
          <w:bCs/>
          <w:sz w:val="22"/>
          <w:szCs w:val="22"/>
          <w:lang w:val="es-ES"/>
        </w:rPr>
        <w:br w:type="page"/>
      </w:r>
    </w:p>
    <w:p w:rsidR="005E7749" w:rsidRPr="00071225" w:rsidRDefault="005E7749" w:rsidP="005E7749">
      <w:pPr>
        <w:spacing w:line="276" w:lineRule="auto"/>
        <w:jc w:val="right"/>
        <w:rPr>
          <w:b/>
          <w:sz w:val="24"/>
          <w:lang w:val="es-ES"/>
        </w:rPr>
      </w:pPr>
      <w:r>
        <w:rPr>
          <w:b/>
          <w:sz w:val="22"/>
          <w:szCs w:val="22"/>
        </w:rPr>
        <w:lastRenderedPageBreak/>
        <w:t>5</w:t>
      </w:r>
      <w:r w:rsidRPr="009351A5">
        <w:rPr>
          <w:b/>
          <w:sz w:val="22"/>
          <w:szCs w:val="22"/>
        </w:rPr>
        <w:t>.</w:t>
      </w:r>
      <w:r>
        <w:rPr>
          <w:b/>
          <w:sz w:val="22"/>
          <w:szCs w:val="22"/>
        </w:rPr>
        <w:t>2</w:t>
      </w:r>
      <w:r w:rsidRPr="009351A5">
        <w:rPr>
          <w:b/>
          <w:sz w:val="22"/>
          <w:szCs w:val="22"/>
        </w:rPr>
        <w:t xml:space="preserve">. – </w:t>
      </w:r>
      <w:r w:rsidRPr="00C65404">
        <w:rPr>
          <w:b/>
          <w:bCs/>
          <w:sz w:val="24"/>
          <w:lang w:val="es-ES"/>
        </w:rPr>
        <w:t xml:space="preserve">PLAN </w:t>
      </w:r>
      <w:r>
        <w:rPr>
          <w:b/>
          <w:bCs/>
          <w:sz w:val="24"/>
          <w:lang w:val="es-ES"/>
        </w:rPr>
        <w:t>DE OBRA</w:t>
      </w:r>
    </w:p>
    <w:p w:rsidR="005E7749" w:rsidRDefault="005E7749" w:rsidP="005E7749">
      <w:pPr>
        <w:spacing w:line="276" w:lineRule="auto"/>
        <w:jc w:val="both"/>
        <w:rPr>
          <w:sz w:val="22"/>
          <w:szCs w:val="22"/>
        </w:rPr>
      </w:pPr>
    </w:p>
    <w:p w:rsidR="005E7749" w:rsidRPr="005E7749" w:rsidRDefault="005E7749" w:rsidP="005E7749">
      <w:pPr>
        <w:spacing w:line="276" w:lineRule="auto"/>
        <w:jc w:val="both"/>
        <w:rPr>
          <w:sz w:val="22"/>
          <w:szCs w:val="22"/>
          <w:lang w:val="es-ES"/>
        </w:rPr>
      </w:pPr>
      <w:r w:rsidRPr="005E7749">
        <w:rPr>
          <w:sz w:val="22"/>
          <w:szCs w:val="22"/>
        </w:rPr>
        <w:t>Se estima que la duración de las obras será de 2,5 meses, por lo que no será necesario realizar revisión de precios.</w:t>
      </w:r>
    </w:p>
    <w:p w:rsidR="005E7749" w:rsidRPr="005E7749" w:rsidRDefault="005E7749" w:rsidP="005E7749">
      <w:pPr>
        <w:spacing w:line="276" w:lineRule="auto"/>
        <w:jc w:val="both"/>
        <w:rPr>
          <w:sz w:val="22"/>
          <w:szCs w:val="22"/>
          <w:lang w:val="es-ES"/>
        </w:rPr>
      </w:pPr>
    </w:p>
    <w:tbl>
      <w:tblPr>
        <w:tblW w:w="8959" w:type="dxa"/>
        <w:jc w:val="center"/>
        <w:tblBorders>
          <w:top w:val="single" w:sz="4" w:space="0" w:color="auto"/>
          <w:left w:val="dashSmallGap" w:sz="4" w:space="0" w:color="999999"/>
          <w:bottom w:val="single" w:sz="4" w:space="0" w:color="auto"/>
          <w:right w:val="dashSmallGap" w:sz="4" w:space="0" w:color="999999"/>
          <w:insideH w:val="single" w:sz="4" w:space="0" w:color="auto"/>
          <w:insideV w:val="dashSmallGap" w:sz="4" w:space="0" w:color="999999"/>
        </w:tblBorders>
        <w:tblLayout w:type="fixed"/>
        <w:tblLook w:val="01E0" w:firstRow="1" w:lastRow="1" w:firstColumn="1" w:lastColumn="1" w:noHBand="0" w:noVBand="0"/>
      </w:tblPr>
      <w:tblGrid>
        <w:gridCol w:w="642"/>
        <w:gridCol w:w="4032"/>
        <w:gridCol w:w="358"/>
        <w:gridCol w:w="357"/>
        <w:gridCol w:w="357"/>
        <w:gridCol w:w="357"/>
        <w:gridCol w:w="357"/>
        <w:gridCol w:w="357"/>
        <w:gridCol w:w="357"/>
        <w:gridCol w:w="357"/>
        <w:gridCol w:w="357"/>
        <w:gridCol w:w="357"/>
        <w:gridCol w:w="357"/>
        <w:gridCol w:w="357"/>
      </w:tblGrid>
      <w:tr w:rsidR="005E7749" w:rsidRPr="005E7749" w:rsidTr="003C246B">
        <w:trPr>
          <w:trHeight w:hRule="exact" w:val="340"/>
          <w:jc w:val="center"/>
        </w:trPr>
        <w:tc>
          <w:tcPr>
            <w:tcW w:w="642" w:type="dxa"/>
            <w:shd w:val="clear" w:color="auto" w:fill="auto"/>
            <w:tcMar>
              <w:left w:w="28" w:type="dxa"/>
              <w:right w:w="28" w:type="dxa"/>
            </w:tcMar>
            <w:vAlign w:val="center"/>
          </w:tcPr>
          <w:p w:rsidR="005E7749" w:rsidRPr="005E7749" w:rsidRDefault="005E7749" w:rsidP="005E7749">
            <w:pPr>
              <w:spacing w:line="276" w:lineRule="auto"/>
              <w:rPr>
                <w:bCs/>
                <w:sz w:val="22"/>
                <w:szCs w:val="22"/>
                <w:lang w:val="es-ES"/>
              </w:rPr>
            </w:pPr>
          </w:p>
        </w:tc>
        <w:tc>
          <w:tcPr>
            <w:tcW w:w="4032" w:type="dxa"/>
            <w:shd w:val="clear" w:color="auto" w:fill="auto"/>
            <w:tcMar>
              <w:left w:w="57" w:type="dxa"/>
              <w:right w:w="28" w:type="dxa"/>
            </w:tcMar>
            <w:vAlign w:val="center"/>
          </w:tcPr>
          <w:p w:rsidR="005E7749" w:rsidRPr="005E7749" w:rsidRDefault="005E7749" w:rsidP="005E7749">
            <w:pPr>
              <w:spacing w:line="276" w:lineRule="auto"/>
              <w:rPr>
                <w:bCs/>
                <w:sz w:val="22"/>
                <w:szCs w:val="22"/>
                <w:lang w:val="es-ES"/>
              </w:rPr>
            </w:pPr>
          </w:p>
        </w:tc>
        <w:tc>
          <w:tcPr>
            <w:tcW w:w="1429" w:type="dxa"/>
            <w:gridSpan w:val="4"/>
            <w:shd w:val="clear" w:color="auto" w:fill="auto"/>
            <w:tcMar>
              <w:left w:w="28" w:type="dxa"/>
              <w:right w:w="28" w:type="dxa"/>
            </w:tcMar>
            <w:vAlign w:val="bottom"/>
          </w:tcPr>
          <w:p w:rsidR="005E7749" w:rsidRPr="005E7749" w:rsidRDefault="005E7749" w:rsidP="005E7749">
            <w:pPr>
              <w:spacing w:line="276" w:lineRule="auto"/>
              <w:rPr>
                <w:bCs/>
                <w:sz w:val="22"/>
                <w:szCs w:val="22"/>
                <w:lang w:val="es-ES"/>
              </w:rPr>
            </w:pPr>
            <w:r w:rsidRPr="005E7749">
              <w:rPr>
                <w:bCs/>
                <w:sz w:val="22"/>
                <w:szCs w:val="22"/>
                <w:lang w:val="es-ES"/>
              </w:rPr>
              <w:t>01</w:t>
            </w:r>
          </w:p>
        </w:tc>
        <w:tc>
          <w:tcPr>
            <w:tcW w:w="1428" w:type="dxa"/>
            <w:gridSpan w:val="4"/>
            <w:shd w:val="clear" w:color="auto" w:fill="auto"/>
            <w:tcMar>
              <w:left w:w="28" w:type="dxa"/>
              <w:right w:w="28" w:type="dxa"/>
            </w:tcMar>
            <w:vAlign w:val="bottom"/>
          </w:tcPr>
          <w:p w:rsidR="005E7749" w:rsidRPr="005E7749" w:rsidRDefault="005E7749" w:rsidP="005E7749">
            <w:pPr>
              <w:spacing w:line="276" w:lineRule="auto"/>
              <w:rPr>
                <w:bCs/>
                <w:sz w:val="22"/>
                <w:szCs w:val="22"/>
                <w:lang w:val="es-ES"/>
              </w:rPr>
            </w:pPr>
            <w:r w:rsidRPr="005E7749">
              <w:rPr>
                <w:bCs/>
                <w:sz w:val="22"/>
                <w:szCs w:val="22"/>
                <w:lang w:val="es-ES"/>
              </w:rPr>
              <w:t>02</w:t>
            </w:r>
          </w:p>
        </w:tc>
        <w:tc>
          <w:tcPr>
            <w:tcW w:w="1428" w:type="dxa"/>
            <w:gridSpan w:val="4"/>
            <w:shd w:val="clear" w:color="auto" w:fill="auto"/>
            <w:tcMar>
              <w:left w:w="28" w:type="dxa"/>
              <w:right w:w="28" w:type="dxa"/>
            </w:tcMar>
            <w:vAlign w:val="bottom"/>
          </w:tcPr>
          <w:p w:rsidR="005E7749" w:rsidRPr="005E7749" w:rsidRDefault="005E7749" w:rsidP="005E7749">
            <w:pPr>
              <w:spacing w:line="276" w:lineRule="auto"/>
              <w:rPr>
                <w:bCs/>
                <w:sz w:val="22"/>
                <w:szCs w:val="22"/>
                <w:lang w:val="es-ES"/>
              </w:rPr>
            </w:pPr>
            <w:r w:rsidRPr="005E7749">
              <w:rPr>
                <w:bCs/>
                <w:sz w:val="22"/>
                <w:szCs w:val="22"/>
                <w:lang w:val="es-ES"/>
              </w:rPr>
              <w:t>03</w:t>
            </w:r>
          </w:p>
        </w:tc>
      </w:tr>
      <w:tr w:rsidR="005E7749" w:rsidRPr="005E7749" w:rsidTr="003C246B">
        <w:trPr>
          <w:trHeight w:hRule="exact" w:val="255"/>
          <w:jc w:val="center"/>
        </w:trPr>
        <w:tc>
          <w:tcPr>
            <w:tcW w:w="642" w:type="dxa"/>
            <w:shd w:val="clear" w:color="auto" w:fill="auto"/>
            <w:tcMar>
              <w:left w:w="28" w:type="dxa"/>
              <w:right w:w="28" w:type="dxa"/>
            </w:tcMar>
            <w:vAlign w:val="center"/>
          </w:tcPr>
          <w:p w:rsidR="005E7749" w:rsidRPr="005E7749" w:rsidRDefault="005E7749" w:rsidP="005E7749">
            <w:pPr>
              <w:spacing w:line="276" w:lineRule="auto"/>
              <w:rPr>
                <w:bCs/>
                <w:sz w:val="22"/>
                <w:szCs w:val="22"/>
                <w:lang w:val="es-ES"/>
              </w:rPr>
            </w:pPr>
            <w:r w:rsidRPr="005E7749">
              <w:rPr>
                <w:bCs/>
                <w:sz w:val="22"/>
                <w:szCs w:val="22"/>
                <w:lang w:val="es-ES"/>
              </w:rPr>
              <w:t>01</w:t>
            </w:r>
          </w:p>
        </w:tc>
        <w:tc>
          <w:tcPr>
            <w:tcW w:w="4032" w:type="dxa"/>
            <w:shd w:val="clear" w:color="auto" w:fill="auto"/>
            <w:tcMar>
              <w:left w:w="57" w:type="dxa"/>
              <w:right w:w="28" w:type="dxa"/>
            </w:tcMar>
            <w:vAlign w:val="center"/>
          </w:tcPr>
          <w:p w:rsidR="005E7749" w:rsidRPr="005E7749" w:rsidRDefault="005E7749" w:rsidP="005E7749">
            <w:pPr>
              <w:spacing w:line="276" w:lineRule="auto"/>
              <w:rPr>
                <w:bCs/>
                <w:sz w:val="22"/>
                <w:szCs w:val="22"/>
                <w:lang w:val="es-ES"/>
              </w:rPr>
            </w:pPr>
            <w:r w:rsidRPr="005E7749">
              <w:rPr>
                <w:bCs/>
                <w:sz w:val="22"/>
                <w:szCs w:val="22"/>
                <w:lang w:val="es-ES"/>
              </w:rPr>
              <w:t>TRABAJOS PREVIOS-DEMOLICIONES</w:t>
            </w:r>
          </w:p>
        </w:tc>
        <w:tc>
          <w:tcPr>
            <w:tcW w:w="358" w:type="dxa"/>
            <w:tcBorders>
              <w:bottom w:val="single" w:sz="4" w:space="0" w:color="auto"/>
            </w:tcBorders>
            <w:shd w:val="clear" w:color="auto" w:fill="808080"/>
            <w:tcMar>
              <w:left w:w="28" w:type="dxa"/>
              <w:right w:w="28" w:type="dxa"/>
            </w:tcMar>
            <w:vAlign w:val="center"/>
          </w:tcPr>
          <w:p w:rsidR="005E7749" w:rsidRPr="005E7749" w:rsidRDefault="005E7749" w:rsidP="005E7749">
            <w:pPr>
              <w:spacing w:line="276" w:lineRule="auto"/>
              <w:rPr>
                <w:bCs/>
                <w:sz w:val="22"/>
                <w:szCs w:val="22"/>
                <w:lang w:val="es-ES"/>
              </w:rPr>
            </w:pPr>
          </w:p>
        </w:tc>
        <w:tc>
          <w:tcPr>
            <w:tcW w:w="357" w:type="dxa"/>
            <w:tcBorders>
              <w:bottom w:val="single" w:sz="4" w:space="0" w:color="auto"/>
            </w:tcBorders>
            <w:shd w:val="clear" w:color="auto" w:fill="808080"/>
            <w:vAlign w:val="center"/>
          </w:tcPr>
          <w:p w:rsidR="005E7749" w:rsidRPr="005E7749" w:rsidRDefault="005E7749" w:rsidP="005E7749">
            <w:pPr>
              <w:spacing w:line="276" w:lineRule="auto"/>
              <w:rPr>
                <w:bCs/>
                <w:sz w:val="22"/>
                <w:szCs w:val="22"/>
                <w:lang w:val="es-ES"/>
              </w:rPr>
            </w:pPr>
          </w:p>
        </w:tc>
        <w:tc>
          <w:tcPr>
            <w:tcW w:w="357" w:type="dxa"/>
            <w:tcBorders>
              <w:bottom w:val="single" w:sz="4" w:space="0" w:color="auto"/>
            </w:tcBorders>
            <w:shd w:val="clear" w:color="auto" w:fill="808080"/>
            <w:vAlign w:val="center"/>
          </w:tcPr>
          <w:p w:rsidR="005E7749" w:rsidRPr="005E7749" w:rsidRDefault="005E7749" w:rsidP="005E7749">
            <w:pPr>
              <w:spacing w:line="276" w:lineRule="auto"/>
              <w:rPr>
                <w:bCs/>
                <w:sz w:val="22"/>
                <w:szCs w:val="22"/>
                <w:lang w:val="es-ES"/>
              </w:rPr>
            </w:pPr>
          </w:p>
        </w:tc>
        <w:tc>
          <w:tcPr>
            <w:tcW w:w="357" w:type="dxa"/>
            <w:tcBorders>
              <w:bottom w:val="single" w:sz="4" w:space="0" w:color="auto"/>
            </w:tcBorders>
            <w:shd w:val="clear" w:color="auto" w:fill="808080"/>
            <w:vAlign w:val="center"/>
          </w:tcPr>
          <w:p w:rsidR="005E7749" w:rsidRPr="005E7749" w:rsidRDefault="005E7749" w:rsidP="005E7749">
            <w:pPr>
              <w:spacing w:line="276" w:lineRule="auto"/>
              <w:rPr>
                <w:bCs/>
                <w:sz w:val="22"/>
                <w:szCs w:val="22"/>
                <w:lang w:val="es-ES"/>
              </w:rPr>
            </w:pPr>
          </w:p>
        </w:tc>
        <w:tc>
          <w:tcPr>
            <w:tcW w:w="357" w:type="dxa"/>
            <w:tcBorders>
              <w:bottom w:val="single" w:sz="4" w:space="0" w:color="auto"/>
            </w:tcBorders>
            <w:shd w:val="clear" w:color="auto" w:fill="auto"/>
            <w:vAlign w:val="center"/>
          </w:tcPr>
          <w:p w:rsidR="005E7749" w:rsidRPr="005E7749" w:rsidRDefault="005E7749" w:rsidP="005E7749">
            <w:pPr>
              <w:spacing w:line="276" w:lineRule="auto"/>
              <w:rPr>
                <w:bCs/>
                <w:sz w:val="22"/>
                <w:szCs w:val="22"/>
                <w:lang w:val="es-ES"/>
              </w:rPr>
            </w:pPr>
          </w:p>
        </w:tc>
        <w:tc>
          <w:tcPr>
            <w:tcW w:w="357" w:type="dxa"/>
            <w:tcBorders>
              <w:bottom w:val="single" w:sz="4" w:space="0" w:color="auto"/>
            </w:tcBorders>
            <w:shd w:val="clear" w:color="auto" w:fill="auto"/>
            <w:vAlign w:val="center"/>
          </w:tcPr>
          <w:p w:rsidR="005E7749" w:rsidRPr="005E7749" w:rsidRDefault="005E7749" w:rsidP="005E7749">
            <w:pPr>
              <w:spacing w:line="276" w:lineRule="auto"/>
              <w:rPr>
                <w:bCs/>
                <w:sz w:val="22"/>
                <w:szCs w:val="22"/>
                <w:lang w:val="es-ES"/>
              </w:rPr>
            </w:pPr>
          </w:p>
        </w:tc>
        <w:tc>
          <w:tcPr>
            <w:tcW w:w="357" w:type="dxa"/>
            <w:tcBorders>
              <w:bottom w:val="single" w:sz="4" w:space="0" w:color="auto"/>
            </w:tcBorders>
            <w:shd w:val="clear" w:color="auto" w:fill="auto"/>
            <w:vAlign w:val="center"/>
          </w:tcPr>
          <w:p w:rsidR="005E7749" w:rsidRPr="005E7749" w:rsidRDefault="005E7749" w:rsidP="005E7749">
            <w:pPr>
              <w:spacing w:line="276" w:lineRule="auto"/>
              <w:rPr>
                <w:bCs/>
                <w:sz w:val="22"/>
                <w:szCs w:val="22"/>
                <w:lang w:val="es-ES"/>
              </w:rPr>
            </w:pPr>
          </w:p>
        </w:tc>
        <w:tc>
          <w:tcPr>
            <w:tcW w:w="357" w:type="dxa"/>
            <w:tcBorders>
              <w:bottom w:val="single" w:sz="4" w:space="0" w:color="auto"/>
            </w:tcBorders>
            <w:shd w:val="clear" w:color="auto" w:fill="auto"/>
            <w:vAlign w:val="center"/>
          </w:tcPr>
          <w:p w:rsidR="005E7749" w:rsidRPr="005E7749" w:rsidRDefault="005E7749" w:rsidP="005E7749">
            <w:pPr>
              <w:spacing w:line="276" w:lineRule="auto"/>
              <w:rPr>
                <w:bCs/>
                <w:sz w:val="22"/>
                <w:szCs w:val="22"/>
                <w:lang w:val="es-ES"/>
              </w:rPr>
            </w:pPr>
          </w:p>
        </w:tc>
        <w:tc>
          <w:tcPr>
            <w:tcW w:w="357" w:type="dxa"/>
            <w:tcBorders>
              <w:bottom w:val="single" w:sz="4" w:space="0" w:color="auto"/>
            </w:tcBorders>
            <w:shd w:val="clear" w:color="auto" w:fill="auto"/>
          </w:tcPr>
          <w:p w:rsidR="005E7749" w:rsidRPr="005E7749" w:rsidRDefault="005E7749" w:rsidP="005E7749">
            <w:pPr>
              <w:spacing w:line="276" w:lineRule="auto"/>
              <w:rPr>
                <w:bCs/>
                <w:sz w:val="22"/>
                <w:szCs w:val="22"/>
                <w:lang w:val="es-ES"/>
              </w:rPr>
            </w:pPr>
          </w:p>
        </w:tc>
        <w:tc>
          <w:tcPr>
            <w:tcW w:w="357" w:type="dxa"/>
            <w:tcBorders>
              <w:bottom w:val="single" w:sz="4" w:space="0" w:color="auto"/>
            </w:tcBorders>
            <w:shd w:val="clear" w:color="auto" w:fill="auto"/>
          </w:tcPr>
          <w:p w:rsidR="005E7749" w:rsidRPr="005E7749" w:rsidRDefault="005E7749" w:rsidP="005E7749">
            <w:pPr>
              <w:spacing w:line="276" w:lineRule="auto"/>
              <w:rPr>
                <w:bCs/>
                <w:sz w:val="22"/>
                <w:szCs w:val="22"/>
                <w:lang w:val="es-ES"/>
              </w:rPr>
            </w:pPr>
          </w:p>
        </w:tc>
        <w:tc>
          <w:tcPr>
            <w:tcW w:w="357" w:type="dxa"/>
            <w:tcBorders>
              <w:bottom w:val="single" w:sz="4" w:space="0" w:color="auto"/>
            </w:tcBorders>
            <w:shd w:val="clear" w:color="auto" w:fill="auto"/>
          </w:tcPr>
          <w:p w:rsidR="005E7749" w:rsidRPr="005E7749" w:rsidRDefault="005E7749" w:rsidP="005E7749">
            <w:pPr>
              <w:spacing w:line="276" w:lineRule="auto"/>
              <w:rPr>
                <w:bCs/>
                <w:sz w:val="22"/>
                <w:szCs w:val="22"/>
                <w:lang w:val="es-ES"/>
              </w:rPr>
            </w:pPr>
          </w:p>
        </w:tc>
        <w:tc>
          <w:tcPr>
            <w:tcW w:w="357" w:type="dxa"/>
            <w:tcBorders>
              <w:bottom w:val="single" w:sz="4" w:space="0" w:color="auto"/>
            </w:tcBorders>
            <w:shd w:val="clear" w:color="auto" w:fill="auto"/>
          </w:tcPr>
          <w:p w:rsidR="005E7749" w:rsidRPr="005E7749" w:rsidRDefault="005E7749" w:rsidP="005E7749">
            <w:pPr>
              <w:spacing w:line="276" w:lineRule="auto"/>
              <w:rPr>
                <w:bCs/>
                <w:sz w:val="22"/>
                <w:szCs w:val="22"/>
                <w:lang w:val="es-ES"/>
              </w:rPr>
            </w:pPr>
          </w:p>
        </w:tc>
      </w:tr>
      <w:tr w:rsidR="005E7749" w:rsidRPr="005E7749" w:rsidTr="003C246B">
        <w:trPr>
          <w:trHeight w:hRule="exact" w:val="255"/>
          <w:jc w:val="center"/>
        </w:trPr>
        <w:tc>
          <w:tcPr>
            <w:tcW w:w="642" w:type="dxa"/>
            <w:shd w:val="clear" w:color="auto" w:fill="auto"/>
            <w:tcMar>
              <w:left w:w="28" w:type="dxa"/>
              <w:right w:w="28" w:type="dxa"/>
            </w:tcMar>
            <w:vAlign w:val="center"/>
          </w:tcPr>
          <w:p w:rsidR="005E7749" w:rsidRPr="005E7749" w:rsidRDefault="005E7749" w:rsidP="005E7749">
            <w:pPr>
              <w:spacing w:line="276" w:lineRule="auto"/>
              <w:rPr>
                <w:bCs/>
                <w:sz w:val="22"/>
                <w:szCs w:val="22"/>
                <w:lang w:val="es-ES"/>
              </w:rPr>
            </w:pPr>
            <w:r w:rsidRPr="005E7749">
              <w:rPr>
                <w:bCs/>
                <w:sz w:val="22"/>
                <w:szCs w:val="22"/>
                <w:lang w:val="es-ES"/>
              </w:rPr>
              <w:t>02</w:t>
            </w:r>
          </w:p>
        </w:tc>
        <w:tc>
          <w:tcPr>
            <w:tcW w:w="4032" w:type="dxa"/>
            <w:shd w:val="clear" w:color="auto" w:fill="auto"/>
            <w:tcMar>
              <w:left w:w="57" w:type="dxa"/>
              <w:right w:w="28" w:type="dxa"/>
            </w:tcMar>
            <w:vAlign w:val="center"/>
          </w:tcPr>
          <w:p w:rsidR="005E7749" w:rsidRPr="005E7749" w:rsidRDefault="005E7749" w:rsidP="005E7749">
            <w:pPr>
              <w:spacing w:line="276" w:lineRule="auto"/>
              <w:rPr>
                <w:bCs/>
                <w:sz w:val="22"/>
                <w:szCs w:val="22"/>
                <w:lang w:val="es-ES"/>
              </w:rPr>
            </w:pPr>
            <w:r w:rsidRPr="005E7749">
              <w:rPr>
                <w:bCs/>
                <w:sz w:val="22"/>
                <w:szCs w:val="22"/>
                <w:lang w:val="es-ES"/>
              </w:rPr>
              <w:t>ALBAÑILERÍA</w:t>
            </w:r>
          </w:p>
        </w:tc>
        <w:tc>
          <w:tcPr>
            <w:tcW w:w="358" w:type="dxa"/>
            <w:shd w:val="clear" w:color="auto" w:fill="auto"/>
            <w:tcMar>
              <w:left w:w="28" w:type="dxa"/>
              <w:right w:w="28" w:type="dxa"/>
            </w:tcMar>
            <w:vAlign w:val="center"/>
          </w:tcPr>
          <w:p w:rsidR="005E7749" w:rsidRPr="005E7749" w:rsidRDefault="005E7749" w:rsidP="005E7749">
            <w:pPr>
              <w:spacing w:line="276" w:lineRule="auto"/>
              <w:rPr>
                <w:bCs/>
                <w:sz w:val="22"/>
                <w:szCs w:val="22"/>
                <w:lang w:val="es-ES"/>
              </w:rPr>
            </w:pPr>
          </w:p>
        </w:tc>
        <w:tc>
          <w:tcPr>
            <w:tcW w:w="357" w:type="dxa"/>
            <w:shd w:val="clear" w:color="auto" w:fill="auto"/>
            <w:vAlign w:val="center"/>
          </w:tcPr>
          <w:p w:rsidR="005E7749" w:rsidRPr="005E7749" w:rsidRDefault="005E7749" w:rsidP="005E7749">
            <w:pPr>
              <w:spacing w:line="276" w:lineRule="auto"/>
              <w:rPr>
                <w:bCs/>
                <w:sz w:val="22"/>
                <w:szCs w:val="22"/>
                <w:lang w:val="es-ES"/>
              </w:rPr>
            </w:pPr>
          </w:p>
        </w:tc>
        <w:tc>
          <w:tcPr>
            <w:tcW w:w="357" w:type="dxa"/>
            <w:tcBorders>
              <w:bottom w:val="single" w:sz="4" w:space="0" w:color="auto"/>
            </w:tcBorders>
            <w:shd w:val="clear" w:color="auto" w:fill="808080"/>
            <w:vAlign w:val="center"/>
          </w:tcPr>
          <w:p w:rsidR="005E7749" w:rsidRPr="005E7749" w:rsidRDefault="005E7749" w:rsidP="005E7749">
            <w:pPr>
              <w:spacing w:line="276" w:lineRule="auto"/>
              <w:rPr>
                <w:bCs/>
                <w:sz w:val="22"/>
                <w:szCs w:val="22"/>
                <w:lang w:val="es-ES"/>
              </w:rPr>
            </w:pPr>
          </w:p>
        </w:tc>
        <w:tc>
          <w:tcPr>
            <w:tcW w:w="357" w:type="dxa"/>
            <w:tcBorders>
              <w:bottom w:val="single" w:sz="4" w:space="0" w:color="auto"/>
            </w:tcBorders>
            <w:shd w:val="clear" w:color="auto" w:fill="808080"/>
            <w:vAlign w:val="center"/>
          </w:tcPr>
          <w:p w:rsidR="005E7749" w:rsidRPr="005E7749" w:rsidRDefault="005E7749" w:rsidP="005E7749">
            <w:pPr>
              <w:spacing w:line="276" w:lineRule="auto"/>
              <w:rPr>
                <w:bCs/>
                <w:sz w:val="22"/>
                <w:szCs w:val="22"/>
                <w:lang w:val="es-ES"/>
              </w:rPr>
            </w:pPr>
          </w:p>
        </w:tc>
        <w:tc>
          <w:tcPr>
            <w:tcW w:w="357" w:type="dxa"/>
            <w:tcBorders>
              <w:bottom w:val="single" w:sz="4" w:space="0" w:color="auto"/>
            </w:tcBorders>
            <w:shd w:val="clear" w:color="auto" w:fill="808080"/>
            <w:vAlign w:val="center"/>
          </w:tcPr>
          <w:p w:rsidR="005E7749" w:rsidRPr="005E7749" w:rsidRDefault="005E7749" w:rsidP="005E7749">
            <w:pPr>
              <w:spacing w:line="276" w:lineRule="auto"/>
              <w:rPr>
                <w:bCs/>
                <w:sz w:val="22"/>
                <w:szCs w:val="22"/>
                <w:lang w:val="es-ES"/>
              </w:rPr>
            </w:pPr>
          </w:p>
        </w:tc>
        <w:tc>
          <w:tcPr>
            <w:tcW w:w="357" w:type="dxa"/>
            <w:tcBorders>
              <w:bottom w:val="single" w:sz="4" w:space="0" w:color="auto"/>
            </w:tcBorders>
            <w:shd w:val="clear" w:color="auto" w:fill="808080"/>
            <w:vAlign w:val="center"/>
          </w:tcPr>
          <w:p w:rsidR="005E7749" w:rsidRPr="005E7749" w:rsidRDefault="005E7749" w:rsidP="005E7749">
            <w:pPr>
              <w:spacing w:line="276" w:lineRule="auto"/>
              <w:rPr>
                <w:bCs/>
                <w:sz w:val="22"/>
                <w:szCs w:val="22"/>
                <w:lang w:val="es-ES"/>
              </w:rPr>
            </w:pPr>
          </w:p>
        </w:tc>
        <w:tc>
          <w:tcPr>
            <w:tcW w:w="357" w:type="dxa"/>
            <w:tcBorders>
              <w:bottom w:val="single" w:sz="4" w:space="0" w:color="auto"/>
            </w:tcBorders>
            <w:shd w:val="clear" w:color="auto" w:fill="auto"/>
            <w:vAlign w:val="center"/>
          </w:tcPr>
          <w:p w:rsidR="005E7749" w:rsidRPr="005E7749" w:rsidRDefault="005E7749" w:rsidP="005E7749">
            <w:pPr>
              <w:spacing w:line="276" w:lineRule="auto"/>
              <w:rPr>
                <w:bCs/>
                <w:sz w:val="22"/>
                <w:szCs w:val="22"/>
                <w:lang w:val="es-ES"/>
              </w:rPr>
            </w:pPr>
          </w:p>
        </w:tc>
        <w:tc>
          <w:tcPr>
            <w:tcW w:w="357" w:type="dxa"/>
            <w:tcBorders>
              <w:bottom w:val="single" w:sz="4" w:space="0" w:color="auto"/>
            </w:tcBorders>
            <w:shd w:val="clear" w:color="auto" w:fill="auto"/>
            <w:vAlign w:val="center"/>
          </w:tcPr>
          <w:p w:rsidR="005E7749" w:rsidRPr="005E7749" w:rsidRDefault="005E7749" w:rsidP="005E7749">
            <w:pPr>
              <w:spacing w:line="276" w:lineRule="auto"/>
              <w:rPr>
                <w:bCs/>
                <w:sz w:val="22"/>
                <w:szCs w:val="22"/>
                <w:lang w:val="es-ES"/>
              </w:rPr>
            </w:pPr>
          </w:p>
        </w:tc>
        <w:tc>
          <w:tcPr>
            <w:tcW w:w="357" w:type="dxa"/>
            <w:tcBorders>
              <w:bottom w:val="single" w:sz="4" w:space="0" w:color="auto"/>
            </w:tcBorders>
            <w:shd w:val="clear" w:color="auto" w:fill="auto"/>
          </w:tcPr>
          <w:p w:rsidR="005E7749" w:rsidRPr="005E7749" w:rsidRDefault="005E7749" w:rsidP="005E7749">
            <w:pPr>
              <w:spacing w:line="276" w:lineRule="auto"/>
              <w:rPr>
                <w:bCs/>
                <w:sz w:val="22"/>
                <w:szCs w:val="22"/>
                <w:lang w:val="es-ES"/>
              </w:rPr>
            </w:pPr>
          </w:p>
        </w:tc>
        <w:tc>
          <w:tcPr>
            <w:tcW w:w="357" w:type="dxa"/>
            <w:tcBorders>
              <w:bottom w:val="single" w:sz="4" w:space="0" w:color="auto"/>
            </w:tcBorders>
            <w:shd w:val="clear" w:color="auto" w:fill="auto"/>
          </w:tcPr>
          <w:p w:rsidR="005E7749" w:rsidRPr="005E7749" w:rsidRDefault="005E7749" w:rsidP="005E7749">
            <w:pPr>
              <w:spacing w:line="276" w:lineRule="auto"/>
              <w:rPr>
                <w:bCs/>
                <w:sz w:val="22"/>
                <w:szCs w:val="22"/>
                <w:lang w:val="es-ES"/>
              </w:rPr>
            </w:pPr>
          </w:p>
        </w:tc>
        <w:tc>
          <w:tcPr>
            <w:tcW w:w="357" w:type="dxa"/>
            <w:shd w:val="clear" w:color="auto" w:fill="auto"/>
          </w:tcPr>
          <w:p w:rsidR="005E7749" w:rsidRPr="005E7749" w:rsidRDefault="005E7749" w:rsidP="005E7749">
            <w:pPr>
              <w:spacing w:line="276" w:lineRule="auto"/>
              <w:rPr>
                <w:bCs/>
                <w:sz w:val="22"/>
                <w:szCs w:val="22"/>
                <w:lang w:val="es-ES"/>
              </w:rPr>
            </w:pPr>
          </w:p>
        </w:tc>
        <w:tc>
          <w:tcPr>
            <w:tcW w:w="357" w:type="dxa"/>
            <w:shd w:val="clear" w:color="auto" w:fill="auto"/>
          </w:tcPr>
          <w:p w:rsidR="005E7749" w:rsidRPr="005E7749" w:rsidRDefault="005E7749" w:rsidP="005E7749">
            <w:pPr>
              <w:spacing w:line="276" w:lineRule="auto"/>
              <w:rPr>
                <w:bCs/>
                <w:sz w:val="22"/>
                <w:szCs w:val="22"/>
                <w:lang w:val="es-ES"/>
              </w:rPr>
            </w:pPr>
          </w:p>
        </w:tc>
      </w:tr>
      <w:tr w:rsidR="005E7749" w:rsidRPr="005E7749" w:rsidTr="003C246B">
        <w:trPr>
          <w:trHeight w:hRule="exact" w:val="255"/>
          <w:jc w:val="center"/>
        </w:trPr>
        <w:tc>
          <w:tcPr>
            <w:tcW w:w="642" w:type="dxa"/>
            <w:shd w:val="clear" w:color="auto" w:fill="auto"/>
            <w:tcMar>
              <w:left w:w="28" w:type="dxa"/>
              <w:right w:w="28" w:type="dxa"/>
            </w:tcMar>
            <w:vAlign w:val="center"/>
          </w:tcPr>
          <w:p w:rsidR="005E7749" w:rsidRPr="005E7749" w:rsidRDefault="005E7749" w:rsidP="005E7749">
            <w:pPr>
              <w:spacing w:line="276" w:lineRule="auto"/>
              <w:rPr>
                <w:bCs/>
                <w:sz w:val="22"/>
                <w:szCs w:val="22"/>
                <w:lang w:val="es-ES"/>
              </w:rPr>
            </w:pPr>
            <w:r w:rsidRPr="005E7749">
              <w:rPr>
                <w:bCs/>
                <w:sz w:val="22"/>
                <w:szCs w:val="22"/>
                <w:lang w:val="es-ES"/>
              </w:rPr>
              <w:t>03</w:t>
            </w:r>
          </w:p>
        </w:tc>
        <w:tc>
          <w:tcPr>
            <w:tcW w:w="4032" w:type="dxa"/>
            <w:shd w:val="clear" w:color="auto" w:fill="auto"/>
            <w:tcMar>
              <w:left w:w="57" w:type="dxa"/>
              <w:right w:w="28" w:type="dxa"/>
            </w:tcMar>
            <w:vAlign w:val="center"/>
          </w:tcPr>
          <w:p w:rsidR="005E7749" w:rsidRPr="005E7749" w:rsidRDefault="005E7749" w:rsidP="005E7749">
            <w:pPr>
              <w:spacing w:line="276" w:lineRule="auto"/>
              <w:rPr>
                <w:bCs/>
                <w:sz w:val="22"/>
                <w:szCs w:val="22"/>
                <w:lang w:val="es-ES"/>
              </w:rPr>
            </w:pPr>
            <w:r w:rsidRPr="005E7749">
              <w:rPr>
                <w:bCs/>
                <w:sz w:val="22"/>
                <w:szCs w:val="22"/>
                <w:lang w:val="es-ES"/>
              </w:rPr>
              <w:t>CUBIERTAS Y AISLAMIENTOS</w:t>
            </w:r>
          </w:p>
        </w:tc>
        <w:tc>
          <w:tcPr>
            <w:tcW w:w="358" w:type="dxa"/>
            <w:shd w:val="clear" w:color="auto" w:fill="auto"/>
            <w:tcMar>
              <w:left w:w="28" w:type="dxa"/>
              <w:right w:w="28" w:type="dxa"/>
            </w:tcMar>
            <w:vAlign w:val="center"/>
          </w:tcPr>
          <w:p w:rsidR="005E7749" w:rsidRPr="005E7749" w:rsidRDefault="005E7749" w:rsidP="005E7749">
            <w:pPr>
              <w:spacing w:line="276" w:lineRule="auto"/>
              <w:rPr>
                <w:bCs/>
                <w:sz w:val="22"/>
                <w:szCs w:val="22"/>
                <w:lang w:val="es-ES"/>
              </w:rPr>
            </w:pPr>
          </w:p>
        </w:tc>
        <w:tc>
          <w:tcPr>
            <w:tcW w:w="357" w:type="dxa"/>
            <w:shd w:val="clear" w:color="auto" w:fill="auto"/>
            <w:vAlign w:val="center"/>
          </w:tcPr>
          <w:p w:rsidR="005E7749" w:rsidRPr="005E7749" w:rsidRDefault="005E7749" w:rsidP="005E7749">
            <w:pPr>
              <w:spacing w:line="276" w:lineRule="auto"/>
              <w:rPr>
                <w:bCs/>
                <w:sz w:val="22"/>
                <w:szCs w:val="22"/>
                <w:lang w:val="es-ES"/>
              </w:rPr>
            </w:pPr>
          </w:p>
        </w:tc>
        <w:tc>
          <w:tcPr>
            <w:tcW w:w="357" w:type="dxa"/>
            <w:shd w:val="clear" w:color="auto" w:fill="808080"/>
            <w:vAlign w:val="center"/>
          </w:tcPr>
          <w:p w:rsidR="005E7749" w:rsidRPr="005E7749" w:rsidRDefault="005E7749" w:rsidP="005E7749">
            <w:pPr>
              <w:spacing w:line="276" w:lineRule="auto"/>
              <w:rPr>
                <w:bCs/>
                <w:sz w:val="22"/>
                <w:szCs w:val="22"/>
                <w:lang w:val="es-ES"/>
              </w:rPr>
            </w:pPr>
          </w:p>
        </w:tc>
        <w:tc>
          <w:tcPr>
            <w:tcW w:w="357" w:type="dxa"/>
            <w:tcBorders>
              <w:bottom w:val="single" w:sz="4" w:space="0" w:color="auto"/>
            </w:tcBorders>
            <w:shd w:val="clear" w:color="auto" w:fill="808080"/>
            <w:vAlign w:val="center"/>
          </w:tcPr>
          <w:p w:rsidR="005E7749" w:rsidRPr="005E7749" w:rsidRDefault="005E7749" w:rsidP="005E7749">
            <w:pPr>
              <w:spacing w:line="276" w:lineRule="auto"/>
              <w:rPr>
                <w:bCs/>
                <w:sz w:val="22"/>
                <w:szCs w:val="22"/>
                <w:lang w:val="es-ES"/>
              </w:rPr>
            </w:pPr>
          </w:p>
        </w:tc>
        <w:tc>
          <w:tcPr>
            <w:tcW w:w="357" w:type="dxa"/>
            <w:tcBorders>
              <w:bottom w:val="single" w:sz="4" w:space="0" w:color="auto"/>
            </w:tcBorders>
            <w:shd w:val="clear" w:color="auto" w:fill="808080"/>
            <w:vAlign w:val="center"/>
          </w:tcPr>
          <w:p w:rsidR="005E7749" w:rsidRPr="005E7749" w:rsidRDefault="005E7749" w:rsidP="005E7749">
            <w:pPr>
              <w:spacing w:line="276" w:lineRule="auto"/>
              <w:rPr>
                <w:bCs/>
                <w:sz w:val="22"/>
                <w:szCs w:val="22"/>
                <w:lang w:val="es-ES"/>
              </w:rPr>
            </w:pPr>
          </w:p>
        </w:tc>
        <w:tc>
          <w:tcPr>
            <w:tcW w:w="357" w:type="dxa"/>
            <w:tcBorders>
              <w:bottom w:val="single" w:sz="4" w:space="0" w:color="auto"/>
            </w:tcBorders>
            <w:shd w:val="clear" w:color="auto" w:fill="808080"/>
            <w:vAlign w:val="center"/>
          </w:tcPr>
          <w:p w:rsidR="005E7749" w:rsidRPr="005E7749" w:rsidRDefault="005E7749" w:rsidP="005E7749">
            <w:pPr>
              <w:spacing w:line="276" w:lineRule="auto"/>
              <w:rPr>
                <w:bCs/>
                <w:sz w:val="22"/>
                <w:szCs w:val="22"/>
                <w:lang w:val="es-ES"/>
              </w:rPr>
            </w:pPr>
          </w:p>
        </w:tc>
        <w:tc>
          <w:tcPr>
            <w:tcW w:w="357" w:type="dxa"/>
            <w:tcBorders>
              <w:bottom w:val="single" w:sz="4" w:space="0" w:color="auto"/>
            </w:tcBorders>
            <w:shd w:val="clear" w:color="auto" w:fill="808080"/>
            <w:vAlign w:val="center"/>
          </w:tcPr>
          <w:p w:rsidR="005E7749" w:rsidRPr="005E7749" w:rsidRDefault="005E7749" w:rsidP="005E7749">
            <w:pPr>
              <w:spacing w:line="276" w:lineRule="auto"/>
              <w:rPr>
                <w:bCs/>
                <w:sz w:val="22"/>
                <w:szCs w:val="22"/>
                <w:lang w:val="es-ES"/>
              </w:rPr>
            </w:pPr>
          </w:p>
        </w:tc>
        <w:tc>
          <w:tcPr>
            <w:tcW w:w="357" w:type="dxa"/>
            <w:tcBorders>
              <w:bottom w:val="single" w:sz="4" w:space="0" w:color="auto"/>
            </w:tcBorders>
            <w:shd w:val="clear" w:color="auto" w:fill="808080"/>
            <w:vAlign w:val="center"/>
          </w:tcPr>
          <w:p w:rsidR="005E7749" w:rsidRPr="005E7749" w:rsidRDefault="005E7749" w:rsidP="005E7749">
            <w:pPr>
              <w:spacing w:line="276" w:lineRule="auto"/>
              <w:rPr>
                <w:bCs/>
                <w:sz w:val="22"/>
                <w:szCs w:val="22"/>
                <w:lang w:val="es-ES"/>
              </w:rPr>
            </w:pPr>
          </w:p>
        </w:tc>
        <w:tc>
          <w:tcPr>
            <w:tcW w:w="357" w:type="dxa"/>
            <w:tcBorders>
              <w:bottom w:val="single" w:sz="4" w:space="0" w:color="auto"/>
            </w:tcBorders>
            <w:shd w:val="clear" w:color="auto" w:fill="808080"/>
          </w:tcPr>
          <w:p w:rsidR="005E7749" w:rsidRPr="005E7749" w:rsidRDefault="005E7749" w:rsidP="005E7749">
            <w:pPr>
              <w:spacing w:line="276" w:lineRule="auto"/>
              <w:rPr>
                <w:bCs/>
                <w:sz w:val="22"/>
                <w:szCs w:val="22"/>
                <w:lang w:val="es-ES"/>
              </w:rPr>
            </w:pPr>
          </w:p>
        </w:tc>
        <w:tc>
          <w:tcPr>
            <w:tcW w:w="357" w:type="dxa"/>
            <w:tcBorders>
              <w:bottom w:val="single" w:sz="4" w:space="0" w:color="auto"/>
            </w:tcBorders>
            <w:shd w:val="clear" w:color="auto" w:fill="808080"/>
          </w:tcPr>
          <w:p w:rsidR="005E7749" w:rsidRPr="005E7749" w:rsidRDefault="005E7749" w:rsidP="005E7749">
            <w:pPr>
              <w:spacing w:line="276" w:lineRule="auto"/>
              <w:rPr>
                <w:bCs/>
                <w:sz w:val="22"/>
                <w:szCs w:val="22"/>
                <w:lang w:val="es-ES"/>
              </w:rPr>
            </w:pPr>
          </w:p>
        </w:tc>
        <w:tc>
          <w:tcPr>
            <w:tcW w:w="357" w:type="dxa"/>
            <w:tcBorders>
              <w:bottom w:val="single" w:sz="4" w:space="0" w:color="auto"/>
            </w:tcBorders>
            <w:shd w:val="clear" w:color="auto" w:fill="auto"/>
          </w:tcPr>
          <w:p w:rsidR="005E7749" w:rsidRPr="005E7749" w:rsidRDefault="005E7749" w:rsidP="005E7749">
            <w:pPr>
              <w:spacing w:line="276" w:lineRule="auto"/>
              <w:rPr>
                <w:bCs/>
                <w:sz w:val="22"/>
                <w:szCs w:val="22"/>
                <w:lang w:val="es-ES"/>
              </w:rPr>
            </w:pPr>
          </w:p>
        </w:tc>
        <w:tc>
          <w:tcPr>
            <w:tcW w:w="357" w:type="dxa"/>
            <w:shd w:val="clear" w:color="auto" w:fill="auto"/>
          </w:tcPr>
          <w:p w:rsidR="005E7749" w:rsidRPr="005E7749" w:rsidRDefault="005E7749" w:rsidP="005E7749">
            <w:pPr>
              <w:spacing w:line="276" w:lineRule="auto"/>
              <w:rPr>
                <w:bCs/>
                <w:sz w:val="22"/>
                <w:szCs w:val="22"/>
                <w:lang w:val="es-ES"/>
              </w:rPr>
            </w:pPr>
          </w:p>
        </w:tc>
      </w:tr>
      <w:tr w:rsidR="005E7749" w:rsidRPr="005E7749" w:rsidTr="003C246B">
        <w:trPr>
          <w:trHeight w:hRule="exact" w:val="255"/>
          <w:jc w:val="center"/>
        </w:trPr>
        <w:tc>
          <w:tcPr>
            <w:tcW w:w="642" w:type="dxa"/>
            <w:shd w:val="clear" w:color="auto" w:fill="auto"/>
            <w:tcMar>
              <w:left w:w="28" w:type="dxa"/>
              <w:right w:w="28" w:type="dxa"/>
            </w:tcMar>
            <w:vAlign w:val="center"/>
          </w:tcPr>
          <w:p w:rsidR="005E7749" w:rsidRPr="005E7749" w:rsidRDefault="005E7749" w:rsidP="005E7749">
            <w:pPr>
              <w:spacing w:line="276" w:lineRule="auto"/>
              <w:rPr>
                <w:bCs/>
                <w:sz w:val="22"/>
                <w:szCs w:val="22"/>
                <w:lang w:val="es-ES"/>
              </w:rPr>
            </w:pPr>
            <w:r w:rsidRPr="005E7749">
              <w:rPr>
                <w:bCs/>
                <w:sz w:val="22"/>
                <w:szCs w:val="22"/>
                <w:lang w:val="es-ES"/>
              </w:rPr>
              <w:t xml:space="preserve">04 </w:t>
            </w:r>
          </w:p>
        </w:tc>
        <w:tc>
          <w:tcPr>
            <w:tcW w:w="4032" w:type="dxa"/>
            <w:shd w:val="clear" w:color="auto" w:fill="auto"/>
            <w:tcMar>
              <w:left w:w="57" w:type="dxa"/>
              <w:right w:w="28" w:type="dxa"/>
            </w:tcMar>
            <w:vAlign w:val="center"/>
          </w:tcPr>
          <w:p w:rsidR="005E7749" w:rsidRPr="005E7749" w:rsidRDefault="005E7749" w:rsidP="005E7749">
            <w:pPr>
              <w:spacing w:line="276" w:lineRule="auto"/>
              <w:rPr>
                <w:bCs/>
                <w:sz w:val="22"/>
                <w:szCs w:val="22"/>
                <w:lang w:val="es-ES"/>
              </w:rPr>
            </w:pPr>
            <w:r w:rsidRPr="005E7749">
              <w:rPr>
                <w:bCs/>
                <w:sz w:val="22"/>
                <w:szCs w:val="22"/>
                <w:lang w:val="es-ES"/>
              </w:rPr>
              <w:t>FACHADAS Y REVESTIMIENTOS</w:t>
            </w:r>
          </w:p>
        </w:tc>
        <w:tc>
          <w:tcPr>
            <w:tcW w:w="358" w:type="dxa"/>
            <w:shd w:val="clear" w:color="auto" w:fill="auto"/>
            <w:tcMar>
              <w:left w:w="28" w:type="dxa"/>
              <w:right w:w="28" w:type="dxa"/>
            </w:tcMar>
            <w:vAlign w:val="center"/>
          </w:tcPr>
          <w:p w:rsidR="005E7749" w:rsidRPr="005E7749" w:rsidRDefault="005E7749" w:rsidP="005E7749">
            <w:pPr>
              <w:spacing w:line="276" w:lineRule="auto"/>
              <w:rPr>
                <w:bCs/>
                <w:sz w:val="22"/>
                <w:szCs w:val="22"/>
                <w:lang w:val="es-ES"/>
              </w:rPr>
            </w:pPr>
          </w:p>
        </w:tc>
        <w:tc>
          <w:tcPr>
            <w:tcW w:w="357" w:type="dxa"/>
            <w:tcBorders>
              <w:bottom w:val="single" w:sz="4" w:space="0" w:color="auto"/>
            </w:tcBorders>
            <w:shd w:val="clear" w:color="auto" w:fill="auto"/>
            <w:vAlign w:val="center"/>
          </w:tcPr>
          <w:p w:rsidR="005E7749" w:rsidRPr="005E7749" w:rsidRDefault="005E7749" w:rsidP="005E7749">
            <w:pPr>
              <w:spacing w:line="276" w:lineRule="auto"/>
              <w:rPr>
                <w:bCs/>
                <w:sz w:val="22"/>
                <w:szCs w:val="22"/>
                <w:lang w:val="es-ES"/>
              </w:rPr>
            </w:pPr>
          </w:p>
        </w:tc>
        <w:tc>
          <w:tcPr>
            <w:tcW w:w="357" w:type="dxa"/>
            <w:tcBorders>
              <w:bottom w:val="single" w:sz="4" w:space="0" w:color="auto"/>
            </w:tcBorders>
            <w:shd w:val="clear" w:color="auto" w:fill="auto"/>
            <w:vAlign w:val="center"/>
          </w:tcPr>
          <w:p w:rsidR="005E7749" w:rsidRPr="005E7749" w:rsidRDefault="005E7749" w:rsidP="005E7749">
            <w:pPr>
              <w:spacing w:line="276" w:lineRule="auto"/>
              <w:rPr>
                <w:bCs/>
                <w:sz w:val="22"/>
                <w:szCs w:val="22"/>
                <w:lang w:val="es-ES"/>
              </w:rPr>
            </w:pPr>
          </w:p>
        </w:tc>
        <w:tc>
          <w:tcPr>
            <w:tcW w:w="357" w:type="dxa"/>
            <w:tcBorders>
              <w:bottom w:val="single" w:sz="4" w:space="0" w:color="auto"/>
            </w:tcBorders>
            <w:shd w:val="clear" w:color="auto" w:fill="808080"/>
            <w:vAlign w:val="center"/>
          </w:tcPr>
          <w:p w:rsidR="005E7749" w:rsidRPr="005E7749" w:rsidRDefault="005E7749" w:rsidP="005E7749">
            <w:pPr>
              <w:spacing w:line="276" w:lineRule="auto"/>
              <w:rPr>
                <w:bCs/>
                <w:sz w:val="22"/>
                <w:szCs w:val="22"/>
                <w:lang w:val="es-ES"/>
              </w:rPr>
            </w:pPr>
          </w:p>
        </w:tc>
        <w:tc>
          <w:tcPr>
            <w:tcW w:w="357" w:type="dxa"/>
            <w:tcBorders>
              <w:bottom w:val="single" w:sz="4" w:space="0" w:color="auto"/>
            </w:tcBorders>
            <w:shd w:val="clear" w:color="auto" w:fill="808080"/>
            <w:vAlign w:val="center"/>
          </w:tcPr>
          <w:p w:rsidR="005E7749" w:rsidRPr="005E7749" w:rsidRDefault="005E7749" w:rsidP="005E7749">
            <w:pPr>
              <w:spacing w:line="276" w:lineRule="auto"/>
              <w:rPr>
                <w:bCs/>
                <w:sz w:val="22"/>
                <w:szCs w:val="22"/>
                <w:lang w:val="es-ES"/>
              </w:rPr>
            </w:pPr>
          </w:p>
        </w:tc>
        <w:tc>
          <w:tcPr>
            <w:tcW w:w="357" w:type="dxa"/>
            <w:tcBorders>
              <w:bottom w:val="single" w:sz="4" w:space="0" w:color="auto"/>
            </w:tcBorders>
            <w:shd w:val="clear" w:color="auto" w:fill="808080"/>
            <w:vAlign w:val="center"/>
          </w:tcPr>
          <w:p w:rsidR="005E7749" w:rsidRPr="005E7749" w:rsidRDefault="005E7749" w:rsidP="005E7749">
            <w:pPr>
              <w:spacing w:line="276" w:lineRule="auto"/>
              <w:rPr>
                <w:bCs/>
                <w:sz w:val="22"/>
                <w:szCs w:val="22"/>
                <w:lang w:val="es-ES"/>
              </w:rPr>
            </w:pPr>
          </w:p>
        </w:tc>
        <w:tc>
          <w:tcPr>
            <w:tcW w:w="357" w:type="dxa"/>
            <w:tcBorders>
              <w:bottom w:val="single" w:sz="4" w:space="0" w:color="auto"/>
            </w:tcBorders>
            <w:shd w:val="clear" w:color="auto" w:fill="808080"/>
            <w:vAlign w:val="center"/>
          </w:tcPr>
          <w:p w:rsidR="005E7749" w:rsidRPr="005E7749" w:rsidRDefault="005E7749" w:rsidP="005E7749">
            <w:pPr>
              <w:spacing w:line="276" w:lineRule="auto"/>
              <w:rPr>
                <w:bCs/>
                <w:sz w:val="22"/>
                <w:szCs w:val="22"/>
                <w:lang w:val="es-ES"/>
              </w:rPr>
            </w:pPr>
          </w:p>
        </w:tc>
        <w:tc>
          <w:tcPr>
            <w:tcW w:w="357" w:type="dxa"/>
            <w:tcBorders>
              <w:bottom w:val="single" w:sz="4" w:space="0" w:color="auto"/>
            </w:tcBorders>
            <w:shd w:val="clear" w:color="auto" w:fill="808080"/>
            <w:vAlign w:val="center"/>
          </w:tcPr>
          <w:p w:rsidR="005E7749" w:rsidRPr="005E7749" w:rsidRDefault="005E7749" w:rsidP="005E7749">
            <w:pPr>
              <w:spacing w:line="276" w:lineRule="auto"/>
              <w:rPr>
                <w:bCs/>
                <w:sz w:val="22"/>
                <w:szCs w:val="22"/>
                <w:lang w:val="es-ES"/>
              </w:rPr>
            </w:pPr>
          </w:p>
        </w:tc>
        <w:tc>
          <w:tcPr>
            <w:tcW w:w="357" w:type="dxa"/>
            <w:tcBorders>
              <w:bottom w:val="single" w:sz="4" w:space="0" w:color="auto"/>
            </w:tcBorders>
            <w:shd w:val="clear" w:color="auto" w:fill="808080"/>
          </w:tcPr>
          <w:p w:rsidR="005E7749" w:rsidRPr="005E7749" w:rsidRDefault="005E7749" w:rsidP="005E7749">
            <w:pPr>
              <w:spacing w:line="276" w:lineRule="auto"/>
              <w:rPr>
                <w:bCs/>
                <w:sz w:val="22"/>
                <w:szCs w:val="22"/>
                <w:lang w:val="es-ES"/>
              </w:rPr>
            </w:pPr>
          </w:p>
        </w:tc>
        <w:tc>
          <w:tcPr>
            <w:tcW w:w="357" w:type="dxa"/>
            <w:shd w:val="clear" w:color="auto" w:fill="808080"/>
          </w:tcPr>
          <w:p w:rsidR="005E7749" w:rsidRPr="005E7749" w:rsidRDefault="005E7749" w:rsidP="005E7749">
            <w:pPr>
              <w:spacing w:line="276" w:lineRule="auto"/>
              <w:rPr>
                <w:bCs/>
                <w:sz w:val="22"/>
                <w:szCs w:val="22"/>
                <w:lang w:val="es-ES"/>
              </w:rPr>
            </w:pPr>
          </w:p>
        </w:tc>
        <w:tc>
          <w:tcPr>
            <w:tcW w:w="357" w:type="dxa"/>
            <w:shd w:val="clear" w:color="auto" w:fill="auto"/>
          </w:tcPr>
          <w:p w:rsidR="005E7749" w:rsidRPr="005E7749" w:rsidRDefault="005E7749" w:rsidP="005E7749">
            <w:pPr>
              <w:spacing w:line="276" w:lineRule="auto"/>
              <w:rPr>
                <w:bCs/>
                <w:sz w:val="22"/>
                <w:szCs w:val="22"/>
                <w:lang w:val="es-ES"/>
              </w:rPr>
            </w:pPr>
          </w:p>
        </w:tc>
        <w:tc>
          <w:tcPr>
            <w:tcW w:w="357" w:type="dxa"/>
            <w:shd w:val="clear" w:color="auto" w:fill="auto"/>
          </w:tcPr>
          <w:p w:rsidR="005E7749" w:rsidRPr="005E7749" w:rsidRDefault="005E7749" w:rsidP="005E7749">
            <w:pPr>
              <w:spacing w:line="276" w:lineRule="auto"/>
              <w:rPr>
                <w:bCs/>
                <w:sz w:val="22"/>
                <w:szCs w:val="22"/>
                <w:lang w:val="es-ES"/>
              </w:rPr>
            </w:pPr>
          </w:p>
        </w:tc>
      </w:tr>
      <w:tr w:rsidR="005E7749" w:rsidRPr="005E7749" w:rsidTr="003C246B">
        <w:trPr>
          <w:trHeight w:hRule="exact" w:val="255"/>
          <w:jc w:val="center"/>
        </w:trPr>
        <w:tc>
          <w:tcPr>
            <w:tcW w:w="642" w:type="dxa"/>
            <w:shd w:val="clear" w:color="auto" w:fill="auto"/>
            <w:tcMar>
              <w:left w:w="28" w:type="dxa"/>
              <w:right w:w="28" w:type="dxa"/>
            </w:tcMar>
            <w:vAlign w:val="center"/>
          </w:tcPr>
          <w:p w:rsidR="005E7749" w:rsidRPr="005E7749" w:rsidRDefault="005E7749" w:rsidP="005E7749">
            <w:pPr>
              <w:spacing w:line="276" w:lineRule="auto"/>
              <w:rPr>
                <w:bCs/>
                <w:sz w:val="22"/>
                <w:szCs w:val="22"/>
                <w:lang w:val="es-ES"/>
              </w:rPr>
            </w:pPr>
            <w:r w:rsidRPr="005E7749">
              <w:rPr>
                <w:bCs/>
                <w:sz w:val="22"/>
                <w:szCs w:val="22"/>
                <w:lang w:val="es-ES"/>
              </w:rPr>
              <w:t>05</w:t>
            </w:r>
          </w:p>
        </w:tc>
        <w:tc>
          <w:tcPr>
            <w:tcW w:w="4032" w:type="dxa"/>
            <w:shd w:val="clear" w:color="auto" w:fill="auto"/>
            <w:tcMar>
              <w:left w:w="57" w:type="dxa"/>
              <w:right w:w="28" w:type="dxa"/>
            </w:tcMar>
            <w:vAlign w:val="center"/>
          </w:tcPr>
          <w:p w:rsidR="005E7749" w:rsidRPr="005E7749" w:rsidRDefault="005E7749" w:rsidP="005E7749">
            <w:pPr>
              <w:spacing w:line="276" w:lineRule="auto"/>
              <w:rPr>
                <w:bCs/>
                <w:sz w:val="22"/>
                <w:szCs w:val="22"/>
                <w:lang w:val="es-ES"/>
              </w:rPr>
            </w:pPr>
            <w:r w:rsidRPr="005E7749">
              <w:rPr>
                <w:bCs/>
                <w:sz w:val="22"/>
                <w:szCs w:val="22"/>
                <w:lang w:val="es-ES"/>
              </w:rPr>
              <w:t>CARPINTERÍA EXTERIOR Y VIDRIERÍA</w:t>
            </w:r>
          </w:p>
        </w:tc>
        <w:tc>
          <w:tcPr>
            <w:tcW w:w="358" w:type="dxa"/>
            <w:shd w:val="clear" w:color="auto" w:fill="auto"/>
            <w:tcMar>
              <w:left w:w="28" w:type="dxa"/>
              <w:right w:w="28" w:type="dxa"/>
            </w:tcMar>
            <w:vAlign w:val="center"/>
          </w:tcPr>
          <w:p w:rsidR="005E7749" w:rsidRPr="005E7749" w:rsidRDefault="005E7749" w:rsidP="005E7749">
            <w:pPr>
              <w:spacing w:line="276" w:lineRule="auto"/>
              <w:rPr>
                <w:bCs/>
                <w:sz w:val="22"/>
                <w:szCs w:val="22"/>
                <w:lang w:val="es-ES"/>
              </w:rPr>
            </w:pPr>
          </w:p>
        </w:tc>
        <w:tc>
          <w:tcPr>
            <w:tcW w:w="357" w:type="dxa"/>
            <w:shd w:val="clear" w:color="auto" w:fill="808080"/>
            <w:vAlign w:val="center"/>
          </w:tcPr>
          <w:p w:rsidR="005E7749" w:rsidRPr="005E7749" w:rsidRDefault="005E7749" w:rsidP="005E7749">
            <w:pPr>
              <w:spacing w:line="276" w:lineRule="auto"/>
              <w:rPr>
                <w:bCs/>
                <w:sz w:val="22"/>
                <w:szCs w:val="22"/>
                <w:lang w:val="es-ES"/>
              </w:rPr>
            </w:pPr>
          </w:p>
        </w:tc>
        <w:tc>
          <w:tcPr>
            <w:tcW w:w="357" w:type="dxa"/>
            <w:shd w:val="clear" w:color="auto" w:fill="808080"/>
            <w:vAlign w:val="center"/>
          </w:tcPr>
          <w:p w:rsidR="005E7749" w:rsidRPr="005E7749" w:rsidRDefault="005E7749" w:rsidP="005E7749">
            <w:pPr>
              <w:spacing w:line="276" w:lineRule="auto"/>
              <w:rPr>
                <w:bCs/>
                <w:sz w:val="22"/>
                <w:szCs w:val="22"/>
                <w:lang w:val="es-ES"/>
              </w:rPr>
            </w:pPr>
          </w:p>
        </w:tc>
        <w:tc>
          <w:tcPr>
            <w:tcW w:w="357" w:type="dxa"/>
            <w:shd w:val="clear" w:color="auto" w:fill="808080"/>
            <w:vAlign w:val="center"/>
          </w:tcPr>
          <w:p w:rsidR="005E7749" w:rsidRPr="005E7749" w:rsidRDefault="005E7749" w:rsidP="005E7749">
            <w:pPr>
              <w:spacing w:line="276" w:lineRule="auto"/>
              <w:rPr>
                <w:bCs/>
                <w:sz w:val="22"/>
                <w:szCs w:val="22"/>
                <w:lang w:val="es-ES"/>
              </w:rPr>
            </w:pPr>
          </w:p>
        </w:tc>
        <w:tc>
          <w:tcPr>
            <w:tcW w:w="357" w:type="dxa"/>
            <w:shd w:val="clear" w:color="auto" w:fill="808080"/>
            <w:vAlign w:val="center"/>
          </w:tcPr>
          <w:p w:rsidR="005E7749" w:rsidRPr="005E7749" w:rsidRDefault="005E7749" w:rsidP="005E7749">
            <w:pPr>
              <w:spacing w:line="276" w:lineRule="auto"/>
              <w:rPr>
                <w:bCs/>
                <w:sz w:val="22"/>
                <w:szCs w:val="22"/>
                <w:lang w:val="es-ES"/>
              </w:rPr>
            </w:pPr>
          </w:p>
        </w:tc>
        <w:tc>
          <w:tcPr>
            <w:tcW w:w="357" w:type="dxa"/>
            <w:tcBorders>
              <w:bottom w:val="single" w:sz="4" w:space="0" w:color="auto"/>
            </w:tcBorders>
            <w:shd w:val="clear" w:color="auto" w:fill="808080"/>
            <w:vAlign w:val="center"/>
          </w:tcPr>
          <w:p w:rsidR="005E7749" w:rsidRPr="005E7749" w:rsidRDefault="005E7749" w:rsidP="005E7749">
            <w:pPr>
              <w:spacing w:line="276" w:lineRule="auto"/>
              <w:rPr>
                <w:bCs/>
                <w:sz w:val="22"/>
                <w:szCs w:val="22"/>
                <w:lang w:val="es-ES"/>
              </w:rPr>
            </w:pPr>
          </w:p>
        </w:tc>
        <w:tc>
          <w:tcPr>
            <w:tcW w:w="357" w:type="dxa"/>
            <w:tcBorders>
              <w:bottom w:val="single" w:sz="4" w:space="0" w:color="auto"/>
            </w:tcBorders>
            <w:shd w:val="clear" w:color="auto" w:fill="808080"/>
            <w:vAlign w:val="center"/>
          </w:tcPr>
          <w:p w:rsidR="005E7749" w:rsidRPr="005E7749" w:rsidRDefault="005E7749" w:rsidP="005E7749">
            <w:pPr>
              <w:spacing w:line="276" w:lineRule="auto"/>
              <w:rPr>
                <w:bCs/>
                <w:sz w:val="22"/>
                <w:szCs w:val="22"/>
                <w:lang w:val="es-ES"/>
              </w:rPr>
            </w:pPr>
          </w:p>
        </w:tc>
        <w:tc>
          <w:tcPr>
            <w:tcW w:w="357" w:type="dxa"/>
            <w:tcBorders>
              <w:bottom w:val="single" w:sz="4" w:space="0" w:color="auto"/>
            </w:tcBorders>
            <w:shd w:val="clear" w:color="auto" w:fill="auto"/>
            <w:vAlign w:val="center"/>
          </w:tcPr>
          <w:p w:rsidR="005E7749" w:rsidRPr="005E7749" w:rsidRDefault="005E7749" w:rsidP="005E7749">
            <w:pPr>
              <w:spacing w:line="276" w:lineRule="auto"/>
              <w:rPr>
                <w:bCs/>
                <w:sz w:val="22"/>
                <w:szCs w:val="22"/>
                <w:lang w:val="es-ES"/>
              </w:rPr>
            </w:pPr>
          </w:p>
        </w:tc>
        <w:tc>
          <w:tcPr>
            <w:tcW w:w="357" w:type="dxa"/>
            <w:tcBorders>
              <w:bottom w:val="single" w:sz="4" w:space="0" w:color="auto"/>
            </w:tcBorders>
            <w:shd w:val="clear" w:color="auto" w:fill="auto"/>
          </w:tcPr>
          <w:p w:rsidR="005E7749" w:rsidRPr="005E7749" w:rsidRDefault="005E7749" w:rsidP="005E7749">
            <w:pPr>
              <w:spacing w:line="276" w:lineRule="auto"/>
              <w:rPr>
                <w:bCs/>
                <w:sz w:val="22"/>
                <w:szCs w:val="22"/>
                <w:lang w:val="es-ES"/>
              </w:rPr>
            </w:pPr>
          </w:p>
        </w:tc>
        <w:tc>
          <w:tcPr>
            <w:tcW w:w="357" w:type="dxa"/>
            <w:tcBorders>
              <w:bottom w:val="single" w:sz="4" w:space="0" w:color="auto"/>
            </w:tcBorders>
            <w:shd w:val="clear" w:color="auto" w:fill="auto"/>
          </w:tcPr>
          <w:p w:rsidR="005E7749" w:rsidRPr="005E7749" w:rsidRDefault="005E7749" w:rsidP="005E7749">
            <w:pPr>
              <w:spacing w:line="276" w:lineRule="auto"/>
              <w:rPr>
                <w:bCs/>
                <w:sz w:val="22"/>
                <w:szCs w:val="22"/>
                <w:lang w:val="es-ES"/>
              </w:rPr>
            </w:pPr>
          </w:p>
        </w:tc>
        <w:tc>
          <w:tcPr>
            <w:tcW w:w="357" w:type="dxa"/>
            <w:tcBorders>
              <w:bottom w:val="single" w:sz="4" w:space="0" w:color="auto"/>
            </w:tcBorders>
            <w:shd w:val="clear" w:color="auto" w:fill="auto"/>
          </w:tcPr>
          <w:p w:rsidR="005E7749" w:rsidRPr="005E7749" w:rsidRDefault="005E7749" w:rsidP="005E7749">
            <w:pPr>
              <w:spacing w:line="276" w:lineRule="auto"/>
              <w:rPr>
                <w:bCs/>
                <w:sz w:val="22"/>
                <w:szCs w:val="22"/>
                <w:lang w:val="es-ES"/>
              </w:rPr>
            </w:pPr>
          </w:p>
        </w:tc>
        <w:tc>
          <w:tcPr>
            <w:tcW w:w="357" w:type="dxa"/>
            <w:shd w:val="clear" w:color="auto" w:fill="auto"/>
          </w:tcPr>
          <w:p w:rsidR="005E7749" w:rsidRPr="005E7749" w:rsidRDefault="005E7749" w:rsidP="005E7749">
            <w:pPr>
              <w:spacing w:line="276" w:lineRule="auto"/>
              <w:rPr>
                <w:bCs/>
                <w:sz w:val="22"/>
                <w:szCs w:val="22"/>
                <w:lang w:val="es-ES"/>
              </w:rPr>
            </w:pPr>
          </w:p>
        </w:tc>
      </w:tr>
      <w:tr w:rsidR="005E7749" w:rsidRPr="005E7749" w:rsidTr="003C246B">
        <w:trPr>
          <w:trHeight w:hRule="exact" w:val="255"/>
          <w:jc w:val="center"/>
        </w:trPr>
        <w:tc>
          <w:tcPr>
            <w:tcW w:w="642" w:type="dxa"/>
            <w:shd w:val="clear" w:color="auto" w:fill="auto"/>
            <w:tcMar>
              <w:left w:w="28" w:type="dxa"/>
              <w:right w:w="28" w:type="dxa"/>
            </w:tcMar>
            <w:vAlign w:val="center"/>
          </w:tcPr>
          <w:p w:rsidR="005E7749" w:rsidRPr="005E7749" w:rsidRDefault="005E7749" w:rsidP="005E7749">
            <w:pPr>
              <w:spacing w:line="276" w:lineRule="auto"/>
              <w:rPr>
                <w:bCs/>
                <w:sz w:val="22"/>
                <w:szCs w:val="22"/>
                <w:lang w:val="es-ES"/>
              </w:rPr>
            </w:pPr>
            <w:r w:rsidRPr="005E7749">
              <w:rPr>
                <w:bCs/>
                <w:sz w:val="22"/>
                <w:szCs w:val="22"/>
                <w:lang w:val="es-ES"/>
              </w:rPr>
              <w:t>06</w:t>
            </w:r>
          </w:p>
        </w:tc>
        <w:tc>
          <w:tcPr>
            <w:tcW w:w="4032" w:type="dxa"/>
            <w:shd w:val="clear" w:color="auto" w:fill="auto"/>
            <w:tcMar>
              <w:left w:w="57" w:type="dxa"/>
              <w:right w:w="28" w:type="dxa"/>
            </w:tcMar>
            <w:vAlign w:val="center"/>
          </w:tcPr>
          <w:p w:rsidR="005E7749" w:rsidRPr="005E7749" w:rsidRDefault="005E7749" w:rsidP="005E7749">
            <w:pPr>
              <w:spacing w:line="276" w:lineRule="auto"/>
              <w:rPr>
                <w:bCs/>
                <w:sz w:val="22"/>
                <w:szCs w:val="22"/>
                <w:lang w:val="es-ES"/>
              </w:rPr>
            </w:pPr>
            <w:r w:rsidRPr="005E7749">
              <w:rPr>
                <w:bCs/>
                <w:sz w:val="22"/>
                <w:szCs w:val="22"/>
                <w:lang w:val="es-ES"/>
              </w:rPr>
              <w:t>INSTALACIÓN DE ILUMINACIÓN</w:t>
            </w:r>
          </w:p>
        </w:tc>
        <w:tc>
          <w:tcPr>
            <w:tcW w:w="358" w:type="dxa"/>
            <w:shd w:val="clear" w:color="auto" w:fill="auto"/>
            <w:tcMar>
              <w:left w:w="28" w:type="dxa"/>
              <w:right w:w="28" w:type="dxa"/>
            </w:tcMar>
            <w:vAlign w:val="center"/>
          </w:tcPr>
          <w:p w:rsidR="005E7749" w:rsidRPr="005E7749" w:rsidRDefault="005E7749" w:rsidP="005E7749">
            <w:pPr>
              <w:spacing w:line="276" w:lineRule="auto"/>
              <w:rPr>
                <w:bCs/>
                <w:sz w:val="22"/>
                <w:szCs w:val="22"/>
                <w:lang w:val="es-ES"/>
              </w:rPr>
            </w:pPr>
          </w:p>
        </w:tc>
        <w:tc>
          <w:tcPr>
            <w:tcW w:w="357" w:type="dxa"/>
            <w:shd w:val="clear" w:color="auto" w:fill="auto"/>
            <w:vAlign w:val="center"/>
          </w:tcPr>
          <w:p w:rsidR="005E7749" w:rsidRPr="005E7749" w:rsidRDefault="005E7749" w:rsidP="005E7749">
            <w:pPr>
              <w:spacing w:line="276" w:lineRule="auto"/>
              <w:rPr>
                <w:bCs/>
                <w:sz w:val="22"/>
                <w:szCs w:val="22"/>
                <w:lang w:val="es-ES"/>
              </w:rPr>
            </w:pPr>
          </w:p>
        </w:tc>
        <w:tc>
          <w:tcPr>
            <w:tcW w:w="357" w:type="dxa"/>
            <w:shd w:val="clear" w:color="auto" w:fill="auto"/>
            <w:vAlign w:val="center"/>
          </w:tcPr>
          <w:p w:rsidR="005E7749" w:rsidRPr="005E7749" w:rsidRDefault="005E7749" w:rsidP="005E7749">
            <w:pPr>
              <w:spacing w:line="276" w:lineRule="auto"/>
              <w:rPr>
                <w:bCs/>
                <w:sz w:val="22"/>
                <w:szCs w:val="22"/>
                <w:lang w:val="es-ES"/>
              </w:rPr>
            </w:pPr>
          </w:p>
        </w:tc>
        <w:tc>
          <w:tcPr>
            <w:tcW w:w="357" w:type="dxa"/>
            <w:tcBorders>
              <w:bottom w:val="single" w:sz="4" w:space="0" w:color="auto"/>
            </w:tcBorders>
            <w:shd w:val="clear" w:color="auto" w:fill="auto"/>
            <w:vAlign w:val="center"/>
          </w:tcPr>
          <w:p w:rsidR="005E7749" w:rsidRPr="005E7749" w:rsidRDefault="005E7749" w:rsidP="005E7749">
            <w:pPr>
              <w:spacing w:line="276" w:lineRule="auto"/>
              <w:rPr>
                <w:bCs/>
                <w:sz w:val="22"/>
                <w:szCs w:val="22"/>
                <w:lang w:val="es-ES"/>
              </w:rPr>
            </w:pPr>
          </w:p>
        </w:tc>
        <w:tc>
          <w:tcPr>
            <w:tcW w:w="357" w:type="dxa"/>
            <w:tcBorders>
              <w:bottom w:val="single" w:sz="4" w:space="0" w:color="auto"/>
            </w:tcBorders>
            <w:shd w:val="clear" w:color="auto" w:fill="auto"/>
            <w:vAlign w:val="center"/>
          </w:tcPr>
          <w:p w:rsidR="005E7749" w:rsidRPr="005E7749" w:rsidRDefault="005E7749" w:rsidP="005E7749">
            <w:pPr>
              <w:spacing w:line="276" w:lineRule="auto"/>
              <w:rPr>
                <w:bCs/>
                <w:sz w:val="22"/>
                <w:szCs w:val="22"/>
                <w:lang w:val="es-ES"/>
              </w:rPr>
            </w:pPr>
          </w:p>
        </w:tc>
        <w:tc>
          <w:tcPr>
            <w:tcW w:w="357" w:type="dxa"/>
            <w:tcBorders>
              <w:bottom w:val="single" w:sz="4" w:space="0" w:color="auto"/>
            </w:tcBorders>
            <w:shd w:val="clear" w:color="auto" w:fill="808080"/>
            <w:vAlign w:val="center"/>
          </w:tcPr>
          <w:p w:rsidR="005E7749" w:rsidRPr="005E7749" w:rsidRDefault="005E7749" w:rsidP="005E7749">
            <w:pPr>
              <w:spacing w:line="276" w:lineRule="auto"/>
              <w:rPr>
                <w:bCs/>
                <w:sz w:val="22"/>
                <w:szCs w:val="22"/>
                <w:lang w:val="es-ES"/>
              </w:rPr>
            </w:pPr>
          </w:p>
        </w:tc>
        <w:tc>
          <w:tcPr>
            <w:tcW w:w="357" w:type="dxa"/>
            <w:tcBorders>
              <w:bottom w:val="single" w:sz="4" w:space="0" w:color="auto"/>
            </w:tcBorders>
            <w:shd w:val="clear" w:color="auto" w:fill="808080"/>
            <w:vAlign w:val="center"/>
          </w:tcPr>
          <w:p w:rsidR="005E7749" w:rsidRPr="005E7749" w:rsidRDefault="005E7749" w:rsidP="005E7749">
            <w:pPr>
              <w:spacing w:line="276" w:lineRule="auto"/>
              <w:rPr>
                <w:bCs/>
                <w:sz w:val="22"/>
                <w:szCs w:val="22"/>
                <w:lang w:val="es-ES"/>
              </w:rPr>
            </w:pPr>
          </w:p>
        </w:tc>
        <w:tc>
          <w:tcPr>
            <w:tcW w:w="357" w:type="dxa"/>
            <w:tcBorders>
              <w:bottom w:val="single" w:sz="4" w:space="0" w:color="auto"/>
            </w:tcBorders>
            <w:shd w:val="clear" w:color="auto" w:fill="808080"/>
            <w:vAlign w:val="center"/>
          </w:tcPr>
          <w:p w:rsidR="005E7749" w:rsidRPr="005E7749" w:rsidRDefault="005E7749" w:rsidP="005E7749">
            <w:pPr>
              <w:spacing w:line="276" w:lineRule="auto"/>
              <w:rPr>
                <w:bCs/>
                <w:sz w:val="22"/>
                <w:szCs w:val="22"/>
                <w:lang w:val="es-ES"/>
              </w:rPr>
            </w:pPr>
          </w:p>
        </w:tc>
        <w:tc>
          <w:tcPr>
            <w:tcW w:w="357" w:type="dxa"/>
            <w:tcBorders>
              <w:bottom w:val="single" w:sz="4" w:space="0" w:color="auto"/>
            </w:tcBorders>
            <w:shd w:val="clear" w:color="auto" w:fill="808080"/>
          </w:tcPr>
          <w:p w:rsidR="005E7749" w:rsidRPr="005E7749" w:rsidRDefault="005E7749" w:rsidP="005E7749">
            <w:pPr>
              <w:spacing w:line="276" w:lineRule="auto"/>
              <w:rPr>
                <w:bCs/>
                <w:sz w:val="22"/>
                <w:szCs w:val="22"/>
                <w:lang w:val="es-ES"/>
              </w:rPr>
            </w:pPr>
          </w:p>
        </w:tc>
        <w:tc>
          <w:tcPr>
            <w:tcW w:w="357" w:type="dxa"/>
            <w:tcBorders>
              <w:bottom w:val="single" w:sz="4" w:space="0" w:color="auto"/>
            </w:tcBorders>
            <w:shd w:val="clear" w:color="auto" w:fill="auto"/>
          </w:tcPr>
          <w:p w:rsidR="005E7749" w:rsidRPr="005E7749" w:rsidRDefault="005E7749" w:rsidP="005E7749">
            <w:pPr>
              <w:spacing w:line="276" w:lineRule="auto"/>
              <w:rPr>
                <w:bCs/>
                <w:sz w:val="22"/>
                <w:szCs w:val="22"/>
                <w:lang w:val="es-ES"/>
              </w:rPr>
            </w:pPr>
          </w:p>
        </w:tc>
        <w:tc>
          <w:tcPr>
            <w:tcW w:w="357" w:type="dxa"/>
            <w:tcBorders>
              <w:bottom w:val="single" w:sz="4" w:space="0" w:color="auto"/>
            </w:tcBorders>
            <w:shd w:val="clear" w:color="auto" w:fill="auto"/>
          </w:tcPr>
          <w:p w:rsidR="005E7749" w:rsidRPr="005E7749" w:rsidRDefault="005E7749" w:rsidP="005E7749">
            <w:pPr>
              <w:spacing w:line="276" w:lineRule="auto"/>
              <w:rPr>
                <w:bCs/>
                <w:sz w:val="22"/>
                <w:szCs w:val="22"/>
                <w:lang w:val="es-ES"/>
              </w:rPr>
            </w:pPr>
          </w:p>
        </w:tc>
        <w:tc>
          <w:tcPr>
            <w:tcW w:w="357" w:type="dxa"/>
            <w:tcBorders>
              <w:bottom w:val="single" w:sz="4" w:space="0" w:color="auto"/>
            </w:tcBorders>
            <w:shd w:val="clear" w:color="auto" w:fill="auto"/>
          </w:tcPr>
          <w:p w:rsidR="005E7749" w:rsidRPr="005E7749" w:rsidRDefault="005E7749" w:rsidP="005E7749">
            <w:pPr>
              <w:spacing w:line="276" w:lineRule="auto"/>
              <w:rPr>
                <w:bCs/>
                <w:sz w:val="22"/>
                <w:szCs w:val="22"/>
                <w:lang w:val="es-ES"/>
              </w:rPr>
            </w:pPr>
          </w:p>
        </w:tc>
      </w:tr>
      <w:tr w:rsidR="005E7749" w:rsidRPr="005E7749" w:rsidTr="003C246B">
        <w:trPr>
          <w:trHeight w:hRule="exact" w:val="255"/>
          <w:jc w:val="center"/>
        </w:trPr>
        <w:tc>
          <w:tcPr>
            <w:tcW w:w="642" w:type="dxa"/>
            <w:shd w:val="clear" w:color="auto" w:fill="auto"/>
            <w:tcMar>
              <w:left w:w="28" w:type="dxa"/>
              <w:right w:w="28" w:type="dxa"/>
            </w:tcMar>
            <w:vAlign w:val="center"/>
          </w:tcPr>
          <w:p w:rsidR="005E7749" w:rsidRPr="005E7749" w:rsidRDefault="005E7749" w:rsidP="005E7749">
            <w:pPr>
              <w:spacing w:line="276" w:lineRule="auto"/>
              <w:rPr>
                <w:bCs/>
                <w:sz w:val="22"/>
                <w:szCs w:val="22"/>
                <w:lang w:val="es-ES"/>
              </w:rPr>
            </w:pPr>
            <w:r w:rsidRPr="005E7749">
              <w:rPr>
                <w:bCs/>
                <w:sz w:val="22"/>
                <w:szCs w:val="22"/>
                <w:lang w:val="es-ES"/>
              </w:rPr>
              <w:t>07</w:t>
            </w:r>
          </w:p>
        </w:tc>
        <w:tc>
          <w:tcPr>
            <w:tcW w:w="4032" w:type="dxa"/>
            <w:shd w:val="clear" w:color="auto" w:fill="auto"/>
            <w:tcMar>
              <w:left w:w="57" w:type="dxa"/>
              <w:right w:w="28" w:type="dxa"/>
            </w:tcMar>
            <w:vAlign w:val="center"/>
          </w:tcPr>
          <w:p w:rsidR="005E7749" w:rsidRPr="005E7749" w:rsidRDefault="005E7749" w:rsidP="005E7749">
            <w:pPr>
              <w:spacing w:line="276" w:lineRule="auto"/>
              <w:rPr>
                <w:bCs/>
                <w:sz w:val="22"/>
                <w:szCs w:val="22"/>
                <w:lang w:val="es-ES"/>
              </w:rPr>
            </w:pPr>
            <w:r w:rsidRPr="005E7749">
              <w:rPr>
                <w:bCs/>
                <w:sz w:val="22"/>
                <w:szCs w:val="22"/>
                <w:lang w:val="es-ES"/>
              </w:rPr>
              <w:t>PINTURAS Y DECORACIÓN</w:t>
            </w:r>
          </w:p>
        </w:tc>
        <w:tc>
          <w:tcPr>
            <w:tcW w:w="358" w:type="dxa"/>
            <w:shd w:val="clear" w:color="auto" w:fill="auto"/>
            <w:tcMar>
              <w:left w:w="28" w:type="dxa"/>
              <w:right w:w="28" w:type="dxa"/>
            </w:tcMar>
            <w:vAlign w:val="center"/>
          </w:tcPr>
          <w:p w:rsidR="005E7749" w:rsidRPr="005E7749" w:rsidRDefault="005E7749" w:rsidP="005E7749">
            <w:pPr>
              <w:spacing w:line="276" w:lineRule="auto"/>
              <w:rPr>
                <w:bCs/>
                <w:sz w:val="22"/>
                <w:szCs w:val="22"/>
                <w:lang w:val="es-ES"/>
              </w:rPr>
            </w:pPr>
          </w:p>
        </w:tc>
        <w:tc>
          <w:tcPr>
            <w:tcW w:w="357" w:type="dxa"/>
            <w:shd w:val="clear" w:color="auto" w:fill="auto"/>
            <w:vAlign w:val="center"/>
          </w:tcPr>
          <w:p w:rsidR="005E7749" w:rsidRPr="005E7749" w:rsidRDefault="005E7749" w:rsidP="005E7749">
            <w:pPr>
              <w:spacing w:line="276" w:lineRule="auto"/>
              <w:rPr>
                <w:bCs/>
                <w:sz w:val="22"/>
                <w:szCs w:val="22"/>
                <w:lang w:val="es-ES"/>
              </w:rPr>
            </w:pPr>
          </w:p>
        </w:tc>
        <w:tc>
          <w:tcPr>
            <w:tcW w:w="357" w:type="dxa"/>
            <w:shd w:val="clear" w:color="auto" w:fill="auto"/>
            <w:vAlign w:val="center"/>
          </w:tcPr>
          <w:p w:rsidR="005E7749" w:rsidRPr="005E7749" w:rsidRDefault="005E7749" w:rsidP="005E7749">
            <w:pPr>
              <w:spacing w:line="276" w:lineRule="auto"/>
              <w:rPr>
                <w:bCs/>
                <w:sz w:val="22"/>
                <w:szCs w:val="22"/>
                <w:lang w:val="es-ES"/>
              </w:rPr>
            </w:pPr>
          </w:p>
        </w:tc>
        <w:tc>
          <w:tcPr>
            <w:tcW w:w="357" w:type="dxa"/>
            <w:shd w:val="clear" w:color="auto" w:fill="808080"/>
            <w:vAlign w:val="center"/>
          </w:tcPr>
          <w:p w:rsidR="005E7749" w:rsidRPr="005E7749" w:rsidRDefault="005E7749" w:rsidP="005E7749">
            <w:pPr>
              <w:spacing w:line="276" w:lineRule="auto"/>
              <w:rPr>
                <w:bCs/>
                <w:sz w:val="22"/>
                <w:szCs w:val="22"/>
                <w:lang w:val="es-ES"/>
              </w:rPr>
            </w:pPr>
          </w:p>
        </w:tc>
        <w:tc>
          <w:tcPr>
            <w:tcW w:w="357" w:type="dxa"/>
            <w:shd w:val="clear" w:color="auto" w:fill="808080"/>
            <w:vAlign w:val="center"/>
          </w:tcPr>
          <w:p w:rsidR="005E7749" w:rsidRPr="005E7749" w:rsidRDefault="005E7749" w:rsidP="005E7749">
            <w:pPr>
              <w:spacing w:line="276" w:lineRule="auto"/>
              <w:rPr>
                <w:bCs/>
                <w:sz w:val="22"/>
                <w:szCs w:val="22"/>
                <w:lang w:val="es-ES"/>
              </w:rPr>
            </w:pPr>
          </w:p>
        </w:tc>
        <w:tc>
          <w:tcPr>
            <w:tcW w:w="357" w:type="dxa"/>
            <w:shd w:val="clear" w:color="auto" w:fill="808080"/>
            <w:vAlign w:val="center"/>
          </w:tcPr>
          <w:p w:rsidR="005E7749" w:rsidRPr="005E7749" w:rsidRDefault="005E7749" w:rsidP="005E7749">
            <w:pPr>
              <w:spacing w:line="276" w:lineRule="auto"/>
              <w:rPr>
                <w:bCs/>
                <w:sz w:val="22"/>
                <w:szCs w:val="22"/>
                <w:lang w:val="es-ES"/>
              </w:rPr>
            </w:pPr>
          </w:p>
        </w:tc>
        <w:tc>
          <w:tcPr>
            <w:tcW w:w="357" w:type="dxa"/>
            <w:tcBorders>
              <w:bottom w:val="single" w:sz="4" w:space="0" w:color="auto"/>
            </w:tcBorders>
            <w:shd w:val="clear" w:color="auto" w:fill="808080"/>
            <w:vAlign w:val="center"/>
          </w:tcPr>
          <w:p w:rsidR="005E7749" w:rsidRPr="005E7749" w:rsidRDefault="005E7749" w:rsidP="005E7749">
            <w:pPr>
              <w:spacing w:line="276" w:lineRule="auto"/>
              <w:rPr>
                <w:bCs/>
                <w:sz w:val="22"/>
                <w:szCs w:val="22"/>
                <w:lang w:val="es-ES"/>
              </w:rPr>
            </w:pPr>
          </w:p>
        </w:tc>
        <w:tc>
          <w:tcPr>
            <w:tcW w:w="357" w:type="dxa"/>
            <w:tcBorders>
              <w:bottom w:val="single" w:sz="4" w:space="0" w:color="auto"/>
            </w:tcBorders>
            <w:shd w:val="clear" w:color="auto" w:fill="808080"/>
            <w:vAlign w:val="center"/>
          </w:tcPr>
          <w:p w:rsidR="005E7749" w:rsidRPr="005E7749" w:rsidRDefault="005E7749" w:rsidP="005E7749">
            <w:pPr>
              <w:spacing w:line="276" w:lineRule="auto"/>
              <w:rPr>
                <w:bCs/>
                <w:sz w:val="22"/>
                <w:szCs w:val="22"/>
                <w:lang w:val="es-ES"/>
              </w:rPr>
            </w:pPr>
          </w:p>
        </w:tc>
        <w:tc>
          <w:tcPr>
            <w:tcW w:w="357" w:type="dxa"/>
            <w:tcBorders>
              <w:bottom w:val="single" w:sz="4" w:space="0" w:color="auto"/>
            </w:tcBorders>
            <w:shd w:val="clear" w:color="auto" w:fill="808080"/>
          </w:tcPr>
          <w:p w:rsidR="005E7749" w:rsidRPr="005E7749" w:rsidRDefault="005E7749" w:rsidP="005E7749">
            <w:pPr>
              <w:spacing w:line="276" w:lineRule="auto"/>
              <w:rPr>
                <w:bCs/>
                <w:sz w:val="22"/>
                <w:szCs w:val="22"/>
                <w:lang w:val="es-ES"/>
              </w:rPr>
            </w:pPr>
          </w:p>
        </w:tc>
        <w:tc>
          <w:tcPr>
            <w:tcW w:w="357" w:type="dxa"/>
            <w:tcBorders>
              <w:bottom w:val="single" w:sz="4" w:space="0" w:color="auto"/>
            </w:tcBorders>
            <w:shd w:val="clear" w:color="auto" w:fill="808080"/>
          </w:tcPr>
          <w:p w:rsidR="005E7749" w:rsidRPr="005E7749" w:rsidRDefault="005E7749" w:rsidP="005E7749">
            <w:pPr>
              <w:spacing w:line="276" w:lineRule="auto"/>
              <w:rPr>
                <w:bCs/>
                <w:sz w:val="22"/>
                <w:szCs w:val="22"/>
                <w:lang w:val="es-ES"/>
              </w:rPr>
            </w:pPr>
          </w:p>
        </w:tc>
        <w:tc>
          <w:tcPr>
            <w:tcW w:w="357" w:type="dxa"/>
            <w:tcBorders>
              <w:bottom w:val="single" w:sz="4" w:space="0" w:color="auto"/>
            </w:tcBorders>
            <w:shd w:val="clear" w:color="auto" w:fill="auto"/>
          </w:tcPr>
          <w:p w:rsidR="005E7749" w:rsidRPr="005E7749" w:rsidRDefault="005E7749" w:rsidP="005E7749">
            <w:pPr>
              <w:spacing w:line="276" w:lineRule="auto"/>
              <w:rPr>
                <w:bCs/>
                <w:sz w:val="22"/>
                <w:szCs w:val="22"/>
                <w:lang w:val="es-ES"/>
              </w:rPr>
            </w:pPr>
          </w:p>
        </w:tc>
        <w:tc>
          <w:tcPr>
            <w:tcW w:w="357" w:type="dxa"/>
            <w:tcBorders>
              <w:bottom w:val="single" w:sz="4" w:space="0" w:color="auto"/>
            </w:tcBorders>
            <w:shd w:val="clear" w:color="auto" w:fill="auto"/>
          </w:tcPr>
          <w:p w:rsidR="005E7749" w:rsidRPr="005E7749" w:rsidRDefault="005E7749" w:rsidP="005E7749">
            <w:pPr>
              <w:spacing w:line="276" w:lineRule="auto"/>
              <w:rPr>
                <w:bCs/>
                <w:sz w:val="22"/>
                <w:szCs w:val="22"/>
                <w:lang w:val="es-ES"/>
              </w:rPr>
            </w:pPr>
          </w:p>
        </w:tc>
      </w:tr>
      <w:tr w:rsidR="005E7749" w:rsidRPr="005E7749" w:rsidTr="003C246B">
        <w:trPr>
          <w:trHeight w:hRule="exact" w:val="255"/>
          <w:jc w:val="center"/>
        </w:trPr>
        <w:tc>
          <w:tcPr>
            <w:tcW w:w="642" w:type="dxa"/>
            <w:shd w:val="clear" w:color="auto" w:fill="auto"/>
            <w:tcMar>
              <w:left w:w="28" w:type="dxa"/>
              <w:right w:w="28" w:type="dxa"/>
            </w:tcMar>
            <w:vAlign w:val="center"/>
          </w:tcPr>
          <w:p w:rsidR="005E7749" w:rsidRPr="005E7749" w:rsidRDefault="005E7749" w:rsidP="005E7749">
            <w:pPr>
              <w:spacing w:line="276" w:lineRule="auto"/>
              <w:rPr>
                <w:bCs/>
                <w:sz w:val="22"/>
                <w:szCs w:val="22"/>
                <w:lang w:val="es-ES"/>
              </w:rPr>
            </w:pPr>
          </w:p>
        </w:tc>
        <w:tc>
          <w:tcPr>
            <w:tcW w:w="4032" w:type="dxa"/>
            <w:shd w:val="clear" w:color="auto" w:fill="auto"/>
            <w:tcMar>
              <w:left w:w="57" w:type="dxa"/>
              <w:right w:w="28" w:type="dxa"/>
            </w:tcMar>
            <w:vAlign w:val="center"/>
          </w:tcPr>
          <w:p w:rsidR="005E7749" w:rsidRPr="005E7749" w:rsidRDefault="005E7749" w:rsidP="005E7749">
            <w:pPr>
              <w:spacing w:line="276" w:lineRule="auto"/>
              <w:rPr>
                <w:bCs/>
                <w:sz w:val="22"/>
                <w:szCs w:val="22"/>
                <w:lang w:val="es-ES"/>
              </w:rPr>
            </w:pPr>
          </w:p>
        </w:tc>
        <w:tc>
          <w:tcPr>
            <w:tcW w:w="4285" w:type="dxa"/>
            <w:gridSpan w:val="12"/>
            <w:shd w:val="clear" w:color="auto" w:fill="auto"/>
            <w:tcMar>
              <w:left w:w="28" w:type="dxa"/>
              <w:right w:w="28" w:type="dxa"/>
            </w:tcMar>
            <w:vAlign w:val="center"/>
          </w:tcPr>
          <w:p w:rsidR="005E7749" w:rsidRPr="005E7749" w:rsidRDefault="005E7749" w:rsidP="005E7749">
            <w:pPr>
              <w:spacing w:line="276" w:lineRule="auto"/>
              <w:rPr>
                <w:bCs/>
                <w:sz w:val="22"/>
                <w:szCs w:val="22"/>
                <w:lang w:val="es-ES"/>
              </w:rPr>
            </w:pPr>
          </w:p>
        </w:tc>
      </w:tr>
      <w:tr w:rsidR="005E7749" w:rsidRPr="005E7749" w:rsidTr="003C246B">
        <w:trPr>
          <w:trHeight w:hRule="exact" w:val="255"/>
          <w:jc w:val="center"/>
        </w:trPr>
        <w:tc>
          <w:tcPr>
            <w:tcW w:w="642" w:type="dxa"/>
            <w:shd w:val="clear" w:color="auto" w:fill="auto"/>
            <w:tcMar>
              <w:left w:w="28" w:type="dxa"/>
              <w:right w:w="28" w:type="dxa"/>
            </w:tcMar>
            <w:vAlign w:val="center"/>
          </w:tcPr>
          <w:p w:rsidR="005E7749" w:rsidRPr="005E7749" w:rsidRDefault="005E7749" w:rsidP="005E7749">
            <w:pPr>
              <w:spacing w:line="276" w:lineRule="auto"/>
              <w:rPr>
                <w:bCs/>
                <w:sz w:val="22"/>
                <w:szCs w:val="22"/>
                <w:lang w:val="es-ES"/>
              </w:rPr>
            </w:pPr>
            <w:r w:rsidRPr="005E7749">
              <w:rPr>
                <w:bCs/>
                <w:sz w:val="22"/>
                <w:szCs w:val="22"/>
                <w:lang w:val="es-ES"/>
              </w:rPr>
              <w:t>08</w:t>
            </w:r>
          </w:p>
        </w:tc>
        <w:tc>
          <w:tcPr>
            <w:tcW w:w="4032" w:type="dxa"/>
            <w:shd w:val="clear" w:color="auto" w:fill="auto"/>
            <w:tcMar>
              <w:left w:w="57" w:type="dxa"/>
              <w:right w:w="28" w:type="dxa"/>
            </w:tcMar>
            <w:vAlign w:val="center"/>
          </w:tcPr>
          <w:p w:rsidR="005E7749" w:rsidRPr="005E7749" w:rsidRDefault="005E7749" w:rsidP="005E7749">
            <w:pPr>
              <w:spacing w:line="276" w:lineRule="auto"/>
              <w:rPr>
                <w:bCs/>
                <w:sz w:val="22"/>
                <w:szCs w:val="22"/>
                <w:lang w:val="es-ES"/>
              </w:rPr>
            </w:pPr>
            <w:r w:rsidRPr="005E7749">
              <w:rPr>
                <w:bCs/>
                <w:sz w:val="22"/>
                <w:szCs w:val="22"/>
                <w:lang w:val="es-ES"/>
              </w:rPr>
              <w:t>GESTIÓN DE RESIDUOS</w:t>
            </w:r>
          </w:p>
        </w:tc>
        <w:tc>
          <w:tcPr>
            <w:tcW w:w="358" w:type="dxa"/>
            <w:shd w:val="clear" w:color="auto" w:fill="808080"/>
            <w:tcMar>
              <w:left w:w="28" w:type="dxa"/>
              <w:right w:w="28" w:type="dxa"/>
            </w:tcMar>
            <w:vAlign w:val="center"/>
          </w:tcPr>
          <w:p w:rsidR="005E7749" w:rsidRPr="005E7749" w:rsidRDefault="005E7749" w:rsidP="005E7749">
            <w:pPr>
              <w:spacing w:line="276" w:lineRule="auto"/>
              <w:rPr>
                <w:bCs/>
                <w:sz w:val="22"/>
                <w:szCs w:val="22"/>
                <w:lang w:val="es-ES"/>
              </w:rPr>
            </w:pPr>
          </w:p>
        </w:tc>
        <w:tc>
          <w:tcPr>
            <w:tcW w:w="357" w:type="dxa"/>
            <w:shd w:val="clear" w:color="auto" w:fill="808080"/>
            <w:vAlign w:val="center"/>
          </w:tcPr>
          <w:p w:rsidR="005E7749" w:rsidRPr="005E7749" w:rsidRDefault="005E7749" w:rsidP="005E7749">
            <w:pPr>
              <w:spacing w:line="276" w:lineRule="auto"/>
              <w:rPr>
                <w:bCs/>
                <w:sz w:val="22"/>
                <w:szCs w:val="22"/>
                <w:lang w:val="es-ES"/>
              </w:rPr>
            </w:pPr>
          </w:p>
        </w:tc>
        <w:tc>
          <w:tcPr>
            <w:tcW w:w="357" w:type="dxa"/>
            <w:shd w:val="clear" w:color="auto" w:fill="808080"/>
            <w:vAlign w:val="center"/>
          </w:tcPr>
          <w:p w:rsidR="005E7749" w:rsidRPr="005E7749" w:rsidRDefault="005E7749" w:rsidP="005E7749">
            <w:pPr>
              <w:spacing w:line="276" w:lineRule="auto"/>
              <w:rPr>
                <w:bCs/>
                <w:sz w:val="22"/>
                <w:szCs w:val="22"/>
                <w:lang w:val="es-ES"/>
              </w:rPr>
            </w:pPr>
          </w:p>
        </w:tc>
        <w:tc>
          <w:tcPr>
            <w:tcW w:w="357" w:type="dxa"/>
            <w:shd w:val="clear" w:color="auto" w:fill="808080"/>
            <w:vAlign w:val="center"/>
          </w:tcPr>
          <w:p w:rsidR="005E7749" w:rsidRPr="005E7749" w:rsidRDefault="005E7749" w:rsidP="005E7749">
            <w:pPr>
              <w:spacing w:line="276" w:lineRule="auto"/>
              <w:rPr>
                <w:bCs/>
                <w:sz w:val="22"/>
                <w:szCs w:val="22"/>
                <w:lang w:val="es-ES"/>
              </w:rPr>
            </w:pPr>
          </w:p>
        </w:tc>
        <w:tc>
          <w:tcPr>
            <w:tcW w:w="357" w:type="dxa"/>
            <w:shd w:val="clear" w:color="auto" w:fill="808080"/>
            <w:vAlign w:val="center"/>
          </w:tcPr>
          <w:p w:rsidR="005E7749" w:rsidRPr="005E7749" w:rsidRDefault="005E7749" w:rsidP="005E7749">
            <w:pPr>
              <w:spacing w:line="276" w:lineRule="auto"/>
              <w:rPr>
                <w:bCs/>
                <w:sz w:val="22"/>
                <w:szCs w:val="22"/>
                <w:lang w:val="es-ES"/>
              </w:rPr>
            </w:pPr>
          </w:p>
        </w:tc>
        <w:tc>
          <w:tcPr>
            <w:tcW w:w="357" w:type="dxa"/>
            <w:shd w:val="clear" w:color="auto" w:fill="808080"/>
            <w:vAlign w:val="center"/>
          </w:tcPr>
          <w:p w:rsidR="005E7749" w:rsidRPr="005E7749" w:rsidRDefault="005E7749" w:rsidP="005E7749">
            <w:pPr>
              <w:spacing w:line="276" w:lineRule="auto"/>
              <w:rPr>
                <w:bCs/>
                <w:sz w:val="22"/>
                <w:szCs w:val="22"/>
                <w:lang w:val="es-ES"/>
              </w:rPr>
            </w:pPr>
          </w:p>
        </w:tc>
        <w:tc>
          <w:tcPr>
            <w:tcW w:w="357" w:type="dxa"/>
            <w:shd w:val="clear" w:color="auto" w:fill="808080"/>
            <w:vAlign w:val="center"/>
          </w:tcPr>
          <w:p w:rsidR="005E7749" w:rsidRPr="005E7749" w:rsidRDefault="005E7749" w:rsidP="005E7749">
            <w:pPr>
              <w:spacing w:line="276" w:lineRule="auto"/>
              <w:rPr>
                <w:bCs/>
                <w:sz w:val="22"/>
                <w:szCs w:val="22"/>
                <w:lang w:val="es-ES"/>
              </w:rPr>
            </w:pPr>
          </w:p>
        </w:tc>
        <w:tc>
          <w:tcPr>
            <w:tcW w:w="357" w:type="dxa"/>
            <w:shd w:val="clear" w:color="auto" w:fill="808080"/>
            <w:vAlign w:val="center"/>
          </w:tcPr>
          <w:p w:rsidR="005E7749" w:rsidRPr="005E7749" w:rsidRDefault="005E7749" w:rsidP="005E7749">
            <w:pPr>
              <w:spacing w:line="276" w:lineRule="auto"/>
              <w:rPr>
                <w:bCs/>
                <w:sz w:val="22"/>
                <w:szCs w:val="22"/>
                <w:lang w:val="es-ES"/>
              </w:rPr>
            </w:pPr>
          </w:p>
        </w:tc>
        <w:tc>
          <w:tcPr>
            <w:tcW w:w="357" w:type="dxa"/>
            <w:shd w:val="clear" w:color="auto" w:fill="808080"/>
          </w:tcPr>
          <w:p w:rsidR="005E7749" w:rsidRPr="005E7749" w:rsidRDefault="005E7749" w:rsidP="005E7749">
            <w:pPr>
              <w:spacing w:line="276" w:lineRule="auto"/>
              <w:rPr>
                <w:bCs/>
                <w:sz w:val="22"/>
                <w:szCs w:val="22"/>
                <w:lang w:val="es-ES"/>
              </w:rPr>
            </w:pPr>
          </w:p>
        </w:tc>
        <w:tc>
          <w:tcPr>
            <w:tcW w:w="357" w:type="dxa"/>
            <w:shd w:val="clear" w:color="auto" w:fill="808080"/>
          </w:tcPr>
          <w:p w:rsidR="005E7749" w:rsidRPr="005E7749" w:rsidRDefault="005E7749" w:rsidP="005E7749">
            <w:pPr>
              <w:spacing w:line="276" w:lineRule="auto"/>
              <w:rPr>
                <w:bCs/>
                <w:sz w:val="22"/>
                <w:szCs w:val="22"/>
                <w:lang w:val="es-ES"/>
              </w:rPr>
            </w:pPr>
          </w:p>
        </w:tc>
        <w:tc>
          <w:tcPr>
            <w:tcW w:w="357" w:type="dxa"/>
            <w:tcBorders>
              <w:bottom w:val="single" w:sz="4" w:space="0" w:color="auto"/>
            </w:tcBorders>
            <w:shd w:val="clear" w:color="auto" w:fill="auto"/>
          </w:tcPr>
          <w:p w:rsidR="005E7749" w:rsidRPr="005E7749" w:rsidRDefault="005E7749" w:rsidP="005E7749">
            <w:pPr>
              <w:spacing w:line="276" w:lineRule="auto"/>
              <w:rPr>
                <w:bCs/>
                <w:sz w:val="22"/>
                <w:szCs w:val="22"/>
                <w:lang w:val="es-ES"/>
              </w:rPr>
            </w:pPr>
          </w:p>
        </w:tc>
        <w:tc>
          <w:tcPr>
            <w:tcW w:w="357" w:type="dxa"/>
            <w:tcBorders>
              <w:bottom w:val="single" w:sz="4" w:space="0" w:color="auto"/>
            </w:tcBorders>
            <w:shd w:val="clear" w:color="auto" w:fill="auto"/>
          </w:tcPr>
          <w:p w:rsidR="005E7749" w:rsidRPr="005E7749" w:rsidRDefault="005E7749" w:rsidP="005E7749">
            <w:pPr>
              <w:spacing w:line="276" w:lineRule="auto"/>
              <w:rPr>
                <w:bCs/>
                <w:sz w:val="22"/>
                <w:szCs w:val="22"/>
                <w:lang w:val="es-ES"/>
              </w:rPr>
            </w:pPr>
          </w:p>
        </w:tc>
      </w:tr>
      <w:tr w:rsidR="005E7749" w:rsidRPr="005E7749" w:rsidTr="003C246B">
        <w:trPr>
          <w:trHeight w:hRule="exact" w:val="255"/>
          <w:jc w:val="center"/>
        </w:trPr>
        <w:tc>
          <w:tcPr>
            <w:tcW w:w="642" w:type="dxa"/>
            <w:shd w:val="clear" w:color="auto" w:fill="auto"/>
            <w:tcMar>
              <w:left w:w="28" w:type="dxa"/>
              <w:right w:w="28" w:type="dxa"/>
            </w:tcMar>
            <w:vAlign w:val="center"/>
          </w:tcPr>
          <w:p w:rsidR="005E7749" w:rsidRPr="005E7749" w:rsidRDefault="005E7749" w:rsidP="005E7749">
            <w:pPr>
              <w:spacing w:line="276" w:lineRule="auto"/>
              <w:rPr>
                <w:bCs/>
                <w:sz w:val="22"/>
                <w:szCs w:val="22"/>
                <w:lang w:val="es-ES"/>
              </w:rPr>
            </w:pPr>
            <w:r w:rsidRPr="005E7749">
              <w:rPr>
                <w:bCs/>
                <w:sz w:val="22"/>
                <w:szCs w:val="22"/>
                <w:lang w:val="es-ES"/>
              </w:rPr>
              <w:t>09</w:t>
            </w:r>
          </w:p>
        </w:tc>
        <w:tc>
          <w:tcPr>
            <w:tcW w:w="4032" w:type="dxa"/>
            <w:shd w:val="clear" w:color="auto" w:fill="auto"/>
            <w:tcMar>
              <w:left w:w="57" w:type="dxa"/>
              <w:right w:w="28" w:type="dxa"/>
            </w:tcMar>
            <w:vAlign w:val="center"/>
          </w:tcPr>
          <w:p w:rsidR="005E7749" w:rsidRPr="005E7749" w:rsidRDefault="005E7749" w:rsidP="005E7749">
            <w:pPr>
              <w:spacing w:line="276" w:lineRule="auto"/>
              <w:rPr>
                <w:bCs/>
                <w:sz w:val="22"/>
                <w:szCs w:val="22"/>
                <w:lang w:val="es-ES"/>
              </w:rPr>
            </w:pPr>
            <w:r w:rsidRPr="005E7749">
              <w:rPr>
                <w:bCs/>
                <w:sz w:val="22"/>
                <w:szCs w:val="22"/>
                <w:lang w:val="es-ES"/>
              </w:rPr>
              <w:t>SEGURIDAD Y SALUD</w:t>
            </w:r>
          </w:p>
        </w:tc>
        <w:tc>
          <w:tcPr>
            <w:tcW w:w="358" w:type="dxa"/>
            <w:shd w:val="clear" w:color="auto" w:fill="808080"/>
            <w:tcMar>
              <w:left w:w="28" w:type="dxa"/>
              <w:right w:w="28" w:type="dxa"/>
            </w:tcMar>
            <w:vAlign w:val="center"/>
          </w:tcPr>
          <w:p w:rsidR="005E7749" w:rsidRPr="005E7749" w:rsidRDefault="005E7749" w:rsidP="005E7749">
            <w:pPr>
              <w:spacing w:line="276" w:lineRule="auto"/>
              <w:rPr>
                <w:bCs/>
                <w:sz w:val="22"/>
                <w:szCs w:val="22"/>
                <w:lang w:val="es-ES"/>
              </w:rPr>
            </w:pPr>
          </w:p>
        </w:tc>
        <w:tc>
          <w:tcPr>
            <w:tcW w:w="357" w:type="dxa"/>
            <w:shd w:val="clear" w:color="auto" w:fill="808080"/>
            <w:vAlign w:val="center"/>
          </w:tcPr>
          <w:p w:rsidR="005E7749" w:rsidRPr="005E7749" w:rsidRDefault="005E7749" w:rsidP="005E7749">
            <w:pPr>
              <w:spacing w:line="276" w:lineRule="auto"/>
              <w:rPr>
                <w:bCs/>
                <w:sz w:val="22"/>
                <w:szCs w:val="22"/>
                <w:lang w:val="es-ES"/>
              </w:rPr>
            </w:pPr>
          </w:p>
        </w:tc>
        <w:tc>
          <w:tcPr>
            <w:tcW w:w="357" w:type="dxa"/>
            <w:shd w:val="clear" w:color="auto" w:fill="808080"/>
            <w:vAlign w:val="center"/>
          </w:tcPr>
          <w:p w:rsidR="005E7749" w:rsidRPr="005E7749" w:rsidRDefault="005E7749" w:rsidP="005E7749">
            <w:pPr>
              <w:spacing w:line="276" w:lineRule="auto"/>
              <w:rPr>
                <w:bCs/>
                <w:sz w:val="22"/>
                <w:szCs w:val="22"/>
                <w:lang w:val="es-ES"/>
              </w:rPr>
            </w:pPr>
          </w:p>
        </w:tc>
        <w:tc>
          <w:tcPr>
            <w:tcW w:w="357" w:type="dxa"/>
            <w:shd w:val="clear" w:color="auto" w:fill="808080"/>
            <w:vAlign w:val="center"/>
          </w:tcPr>
          <w:p w:rsidR="005E7749" w:rsidRPr="005E7749" w:rsidRDefault="005E7749" w:rsidP="005E7749">
            <w:pPr>
              <w:spacing w:line="276" w:lineRule="auto"/>
              <w:rPr>
                <w:bCs/>
                <w:sz w:val="22"/>
                <w:szCs w:val="22"/>
                <w:lang w:val="es-ES"/>
              </w:rPr>
            </w:pPr>
          </w:p>
        </w:tc>
        <w:tc>
          <w:tcPr>
            <w:tcW w:w="357" w:type="dxa"/>
            <w:shd w:val="clear" w:color="auto" w:fill="808080"/>
            <w:vAlign w:val="center"/>
          </w:tcPr>
          <w:p w:rsidR="005E7749" w:rsidRPr="005E7749" w:rsidRDefault="005E7749" w:rsidP="005E7749">
            <w:pPr>
              <w:spacing w:line="276" w:lineRule="auto"/>
              <w:rPr>
                <w:bCs/>
                <w:sz w:val="22"/>
                <w:szCs w:val="22"/>
                <w:lang w:val="es-ES"/>
              </w:rPr>
            </w:pPr>
          </w:p>
        </w:tc>
        <w:tc>
          <w:tcPr>
            <w:tcW w:w="357" w:type="dxa"/>
            <w:shd w:val="clear" w:color="auto" w:fill="808080"/>
            <w:vAlign w:val="center"/>
          </w:tcPr>
          <w:p w:rsidR="005E7749" w:rsidRPr="005E7749" w:rsidRDefault="005E7749" w:rsidP="005E7749">
            <w:pPr>
              <w:spacing w:line="276" w:lineRule="auto"/>
              <w:rPr>
                <w:bCs/>
                <w:sz w:val="22"/>
                <w:szCs w:val="22"/>
                <w:lang w:val="es-ES"/>
              </w:rPr>
            </w:pPr>
          </w:p>
        </w:tc>
        <w:tc>
          <w:tcPr>
            <w:tcW w:w="357" w:type="dxa"/>
            <w:shd w:val="clear" w:color="auto" w:fill="808080"/>
            <w:vAlign w:val="center"/>
          </w:tcPr>
          <w:p w:rsidR="005E7749" w:rsidRPr="005E7749" w:rsidRDefault="005E7749" w:rsidP="005E7749">
            <w:pPr>
              <w:spacing w:line="276" w:lineRule="auto"/>
              <w:rPr>
                <w:bCs/>
                <w:sz w:val="22"/>
                <w:szCs w:val="22"/>
                <w:lang w:val="es-ES"/>
              </w:rPr>
            </w:pPr>
          </w:p>
        </w:tc>
        <w:tc>
          <w:tcPr>
            <w:tcW w:w="357" w:type="dxa"/>
            <w:shd w:val="clear" w:color="auto" w:fill="808080"/>
            <w:vAlign w:val="center"/>
          </w:tcPr>
          <w:p w:rsidR="005E7749" w:rsidRPr="005E7749" w:rsidRDefault="005E7749" w:rsidP="005E7749">
            <w:pPr>
              <w:spacing w:line="276" w:lineRule="auto"/>
              <w:rPr>
                <w:bCs/>
                <w:sz w:val="22"/>
                <w:szCs w:val="22"/>
                <w:lang w:val="es-ES"/>
              </w:rPr>
            </w:pPr>
          </w:p>
        </w:tc>
        <w:tc>
          <w:tcPr>
            <w:tcW w:w="357" w:type="dxa"/>
            <w:shd w:val="clear" w:color="auto" w:fill="808080"/>
          </w:tcPr>
          <w:p w:rsidR="005E7749" w:rsidRPr="005E7749" w:rsidRDefault="005E7749" w:rsidP="005E7749">
            <w:pPr>
              <w:spacing w:line="276" w:lineRule="auto"/>
              <w:rPr>
                <w:bCs/>
                <w:sz w:val="22"/>
                <w:szCs w:val="22"/>
                <w:lang w:val="es-ES"/>
              </w:rPr>
            </w:pPr>
          </w:p>
        </w:tc>
        <w:tc>
          <w:tcPr>
            <w:tcW w:w="357" w:type="dxa"/>
            <w:shd w:val="clear" w:color="auto" w:fill="808080"/>
          </w:tcPr>
          <w:p w:rsidR="005E7749" w:rsidRPr="005E7749" w:rsidRDefault="005E7749" w:rsidP="005E7749">
            <w:pPr>
              <w:spacing w:line="276" w:lineRule="auto"/>
              <w:rPr>
                <w:bCs/>
                <w:sz w:val="22"/>
                <w:szCs w:val="22"/>
                <w:lang w:val="es-ES"/>
              </w:rPr>
            </w:pPr>
          </w:p>
        </w:tc>
        <w:tc>
          <w:tcPr>
            <w:tcW w:w="357" w:type="dxa"/>
            <w:shd w:val="clear" w:color="auto" w:fill="auto"/>
          </w:tcPr>
          <w:p w:rsidR="005E7749" w:rsidRPr="005E7749" w:rsidRDefault="005E7749" w:rsidP="005E7749">
            <w:pPr>
              <w:spacing w:line="276" w:lineRule="auto"/>
              <w:rPr>
                <w:bCs/>
                <w:sz w:val="22"/>
                <w:szCs w:val="22"/>
                <w:lang w:val="es-ES"/>
              </w:rPr>
            </w:pPr>
          </w:p>
        </w:tc>
        <w:tc>
          <w:tcPr>
            <w:tcW w:w="357" w:type="dxa"/>
            <w:shd w:val="clear" w:color="auto" w:fill="auto"/>
          </w:tcPr>
          <w:p w:rsidR="005E7749" w:rsidRPr="005E7749" w:rsidRDefault="005E7749" w:rsidP="005E7749">
            <w:pPr>
              <w:spacing w:line="276" w:lineRule="auto"/>
              <w:rPr>
                <w:bCs/>
                <w:sz w:val="22"/>
                <w:szCs w:val="22"/>
                <w:lang w:val="es-ES"/>
              </w:rPr>
            </w:pPr>
          </w:p>
        </w:tc>
      </w:tr>
    </w:tbl>
    <w:p w:rsidR="005E7749" w:rsidRPr="005E7749" w:rsidRDefault="005E7749" w:rsidP="005E7749">
      <w:pPr>
        <w:spacing w:line="276" w:lineRule="auto"/>
        <w:jc w:val="both"/>
        <w:rPr>
          <w:sz w:val="22"/>
          <w:szCs w:val="22"/>
          <w:lang w:val="es-ES"/>
        </w:rPr>
      </w:pPr>
    </w:p>
    <w:p w:rsidR="005E7749" w:rsidRPr="005E7749" w:rsidRDefault="005E7749" w:rsidP="005E7749">
      <w:pPr>
        <w:spacing w:line="276" w:lineRule="auto"/>
        <w:jc w:val="both"/>
        <w:rPr>
          <w:sz w:val="22"/>
          <w:szCs w:val="22"/>
          <w:lang w:val="es-ES"/>
        </w:rPr>
      </w:pPr>
    </w:p>
    <w:tbl>
      <w:tblPr>
        <w:tblW w:w="8959" w:type="dxa"/>
        <w:jc w:val="center"/>
        <w:tblBorders>
          <w:top w:val="single" w:sz="4" w:space="0" w:color="auto"/>
          <w:left w:val="dashSmallGap" w:sz="4" w:space="0" w:color="999999"/>
          <w:bottom w:val="single" w:sz="4" w:space="0" w:color="auto"/>
          <w:right w:val="dashSmallGap" w:sz="4" w:space="0" w:color="999999"/>
          <w:insideH w:val="single" w:sz="4" w:space="0" w:color="auto"/>
          <w:insideV w:val="dashSmallGap" w:sz="4" w:space="0" w:color="999999"/>
        </w:tblBorders>
        <w:tblLayout w:type="fixed"/>
        <w:tblLook w:val="01E0" w:firstRow="1" w:lastRow="1" w:firstColumn="1" w:lastColumn="1" w:noHBand="0" w:noVBand="0"/>
      </w:tblPr>
      <w:tblGrid>
        <w:gridCol w:w="4674"/>
        <w:gridCol w:w="1429"/>
        <w:gridCol w:w="1428"/>
        <w:gridCol w:w="1428"/>
      </w:tblGrid>
      <w:tr w:rsidR="005E7749" w:rsidRPr="005E7749" w:rsidTr="003C246B">
        <w:trPr>
          <w:trHeight w:hRule="exact" w:val="255"/>
          <w:jc w:val="center"/>
        </w:trPr>
        <w:tc>
          <w:tcPr>
            <w:tcW w:w="4674" w:type="dxa"/>
            <w:shd w:val="clear" w:color="auto" w:fill="auto"/>
            <w:tcMar>
              <w:left w:w="28" w:type="dxa"/>
              <w:right w:w="28" w:type="dxa"/>
            </w:tcMar>
            <w:vAlign w:val="center"/>
          </w:tcPr>
          <w:p w:rsidR="005E7749" w:rsidRPr="00E329C1" w:rsidRDefault="005E7749" w:rsidP="005E7749">
            <w:pPr>
              <w:spacing w:line="276" w:lineRule="auto"/>
              <w:jc w:val="both"/>
              <w:rPr>
                <w:bCs/>
                <w:sz w:val="22"/>
                <w:szCs w:val="22"/>
                <w:lang w:val="es-ES"/>
              </w:rPr>
            </w:pPr>
            <w:r w:rsidRPr="00E329C1">
              <w:rPr>
                <w:bCs/>
                <w:sz w:val="22"/>
                <w:szCs w:val="22"/>
                <w:lang w:val="es-ES"/>
              </w:rPr>
              <w:t>PAGOS MENSUALES (PEM EN EUROS)</w:t>
            </w:r>
          </w:p>
        </w:tc>
        <w:tc>
          <w:tcPr>
            <w:tcW w:w="1429" w:type="dxa"/>
            <w:shd w:val="clear" w:color="auto" w:fill="auto"/>
            <w:tcMar>
              <w:left w:w="28" w:type="dxa"/>
              <w:right w:w="28" w:type="dxa"/>
            </w:tcMar>
            <w:vAlign w:val="center"/>
          </w:tcPr>
          <w:p w:rsidR="005E7749" w:rsidRPr="00E329C1" w:rsidRDefault="00E329C1" w:rsidP="00E329C1">
            <w:pPr>
              <w:spacing w:line="276" w:lineRule="auto"/>
              <w:jc w:val="both"/>
              <w:rPr>
                <w:bCs/>
                <w:sz w:val="22"/>
                <w:szCs w:val="22"/>
                <w:lang w:val="es-ES"/>
              </w:rPr>
            </w:pPr>
            <w:r w:rsidRPr="00E329C1">
              <w:rPr>
                <w:bCs/>
                <w:sz w:val="22"/>
                <w:szCs w:val="22"/>
                <w:lang w:val="es-ES"/>
              </w:rPr>
              <w:t>87</w:t>
            </w:r>
            <w:r w:rsidR="005E7749" w:rsidRPr="00E329C1">
              <w:rPr>
                <w:bCs/>
                <w:sz w:val="22"/>
                <w:szCs w:val="22"/>
                <w:lang w:val="es-ES"/>
              </w:rPr>
              <w:t>.</w:t>
            </w:r>
            <w:r w:rsidRPr="00E329C1">
              <w:rPr>
                <w:bCs/>
                <w:sz w:val="22"/>
                <w:szCs w:val="22"/>
                <w:lang w:val="es-ES"/>
              </w:rPr>
              <w:t>835</w:t>
            </w:r>
            <w:r w:rsidR="005E7749" w:rsidRPr="00E329C1">
              <w:rPr>
                <w:bCs/>
                <w:sz w:val="22"/>
                <w:szCs w:val="22"/>
                <w:lang w:val="es-ES"/>
              </w:rPr>
              <w:t>,</w:t>
            </w:r>
            <w:r w:rsidRPr="00E329C1">
              <w:rPr>
                <w:bCs/>
                <w:sz w:val="22"/>
                <w:szCs w:val="22"/>
                <w:lang w:val="es-ES"/>
              </w:rPr>
              <w:t>41</w:t>
            </w:r>
          </w:p>
        </w:tc>
        <w:tc>
          <w:tcPr>
            <w:tcW w:w="1428" w:type="dxa"/>
            <w:shd w:val="clear" w:color="auto" w:fill="auto"/>
            <w:vAlign w:val="center"/>
          </w:tcPr>
          <w:p w:rsidR="005E7749" w:rsidRPr="00E329C1" w:rsidRDefault="005E7749" w:rsidP="00E329C1">
            <w:pPr>
              <w:spacing w:line="276" w:lineRule="auto"/>
              <w:jc w:val="both"/>
              <w:rPr>
                <w:bCs/>
                <w:sz w:val="22"/>
                <w:szCs w:val="22"/>
                <w:lang w:val="es-ES"/>
              </w:rPr>
            </w:pPr>
            <w:r w:rsidRPr="00E329C1">
              <w:rPr>
                <w:bCs/>
                <w:sz w:val="22"/>
                <w:szCs w:val="22"/>
                <w:lang w:val="es-ES"/>
              </w:rPr>
              <w:t>1</w:t>
            </w:r>
            <w:r w:rsidR="00E329C1" w:rsidRPr="00E329C1">
              <w:rPr>
                <w:bCs/>
                <w:sz w:val="22"/>
                <w:szCs w:val="22"/>
                <w:lang w:val="es-ES"/>
              </w:rPr>
              <w:t>86</w:t>
            </w:r>
            <w:r w:rsidRPr="00E329C1">
              <w:rPr>
                <w:bCs/>
                <w:sz w:val="22"/>
                <w:szCs w:val="22"/>
                <w:lang w:val="es-ES"/>
              </w:rPr>
              <w:t>.</w:t>
            </w:r>
            <w:r w:rsidR="00E329C1" w:rsidRPr="00E329C1">
              <w:rPr>
                <w:bCs/>
                <w:sz w:val="22"/>
                <w:szCs w:val="22"/>
                <w:lang w:val="es-ES"/>
              </w:rPr>
              <w:t>666</w:t>
            </w:r>
            <w:r w:rsidRPr="00E329C1">
              <w:rPr>
                <w:bCs/>
                <w:sz w:val="22"/>
                <w:szCs w:val="22"/>
                <w:lang w:val="es-ES"/>
              </w:rPr>
              <w:t>,</w:t>
            </w:r>
            <w:r w:rsidR="00E329C1" w:rsidRPr="00E329C1">
              <w:rPr>
                <w:bCs/>
                <w:sz w:val="22"/>
                <w:szCs w:val="22"/>
                <w:lang w:val="es-ES"/>
              </w:rPr>
              <w:t>90</w:t>
            </w:r>
          </w:p>
        </w:tc>
        <w:tc>
          <w:tcPr>
            <w:tcW w:w="1428" w:type="dxa"/>
            <w:shd w:val="clear" w:color="auto" w:fill="auto"/>
          </w:tcPr>
          <w:p w:rsidR="005E7749" w:rsidRPr="00E329C1" w:rsidRDefault="00EC4EA7" w:rsidP="00E329C1">
            <w:pPr>
              <w:spacing w:line="276" w:lineRule="auto"/>
              <w:jc w:val="both"/>
              <w:rPr>
                <w:bCs/>
                <w:sz w:val="22"/>
                <w:szCs w:val="22"/>
                <w:lang w:val="es-ES"/>
              </w:rPr>
            </w:pPr>
            <w:r>
              <w:rPr>
                <w:bCs/>
                <w:sz w:val="22"/>
                <w:szCs w:val="22"/>
                <w:lang w:val="es-ES"/>
              </w:rPr>
              <w:t>156.081</w:t>
            </w:r>
            <w:r w:rsidR="005E7749" w:rsidRPr="00E329C1">
              <w:rPr>
                <w:bCs/>
                <w:sz w:val="22"/>
                <w:szCs w:val="22"/>
                <w:lang w:val="es-ES"/>
              </w:rPr>
              <w:t>.</w:t>
            </w:r>
            <w:r>
              <w:rPr>
                <w:bCs/>
                <w:sz w:val="22"/>
                <w:szCs w:val="22"/>
                <w:lang w:val="es-ES"/>
              </w:rPr>
              <w:t>97</w:t>
            </w:r>
            <w:r w:rsidR="00E329C1" w:rsidRPr="00E329C1">
              <w:rPr>
                <w:bCs/>
                <w:sz w:val="22"/>
                <w:szCs w:val="22"/>
                <w:lang w:val="es-ES"/>
              </w:rPr>
              <w:t>5</w:t>
            </w:r>
            <w:r w:rsidR="005E7749" w:rsidRPr="00E329C1">
              <w:rPr>
                <w:bCs/>
                <w:sz w:val="22"/>
                <w:szCs w:val="22"/>
                <w:lang w:val="es-ES"/>
              </w:rPr>
              <w:t>,</w:t>
            </w:r>
            <w:r w:rsidR="00E329C1" w:rsidRPr="00E329C1">
              <w:rPr>
                <w:bCs/>
                <w:sz w:val="22"/>
                <w:szCs w:val="22"/>
                <w:lang w:val="es-ES"/>
              </w:rPr>
              <w:t>82</w:t>
            </w:r>
          </w:p>
        </w:tc>
      </w:tr>
      <w:tr w:rsidR="005E7749" w:rsidRPr="005E7749" w:rsidTr="003C246B">
        <w:trPr>
          <w:trHeight w:hRule="exact" w:val="255"/>
          <w:jc w:val="center"/>
        </w:trPr>
        <w:tc>
          <w:tcPr>
            <w:tcW w:w="4674" w:type="dxa"/>
            <w:shd w:val="clear" w:color="auto" w:fill="auto"/>
            <w:tcMar>
              <w:left w:w="28" w:type="dxa"/>
              <w:right w:w="28" w:type="dxa"/>
            </w:tcMar>
            <w:vAlign w:val="center"/>
          </w:tcPr>
          <w:p w:rsidR="005E7749" w:rsidRPr="00E329C1" w:rsidRDefault="005E7749" w:rsidP="005E7749">
            <w:pPr>
              <w:spacing w:line="276" w:lineRule="auto"/>
              <w:jc w:val="both"/>
              <w:rPr>
                <w:bCs/>
                <w:sz w:val="22"/>
                <w:szCs w:val="22"/>
                <w:lang w:val="es-ES"/>
              </w:rPr>
            </w:pPr>
            <w:r w:rsidRPr="00E329C1">
              <w:rPr>
                <w:bCs/>
                <w:sz w:val="22"/>
                <w:szCs w:val="22"/>
                <w:lang w:val="es-ES"/>
              </w:rPr>
              <w:t>PAGOS ACUMULADOS (PEM EN EUROS)</w:t>
            </w:r>
          </w:p>
        </w:tc>
        <w:tc>
          <w:tcPr>
            <w:tcW w:w="1429" w:type="dxa"/>
            <w:shd w:val="clear" w:color="auto" w:fill="auto"/>
            <w:tcMar>
              <w:left w:w="28" w:type="dxa"/>
              <w:right w:w="28" w:type="dxa"/>
            </w:tcMar>
            <w:vAlign w:val="center"/>
          </w:tcPr>
          <w:p w:rsidR="005E7749" w:rsidRPr="00E329C1" w:rsidRDefault="00E329C1" w:rsidP="00E329C1">
            <w:pPr>
              <w:spacing w:line="276" w:lineRule="auto"/>
              <w:jc w:val="both"/>
              <w:rPr>
                <w:bCs/>
                <w:sz w:val="22"/>
                <w:szCs w:val="22"/>
                <w:lang w:val="es-ES"/>
              </w:rPr>
            </w:pPr>
            <w:r w:rsidRPr="00E329C1">
              <w:rPr>
                <w:bCs/>
                <w:sz w:val="22"/>
                <w:szCs w:val="22"/>
                <w:lang w:val="es-ES"/>
              </w:rPr>
              <w:t>87</w:t>
            </w:r>
            <w:r w:rsidR="005E7749" w:rsidRPr="00E329C1">
              <w:rPr>
                <w:bCs/>
                <w:sz w:val="22"/>
                <w:szCs w:val="22"/>
                <w:lang w:val="es-ES"/>
              </w:rPr>
              <w:t>.</w:t>
            </w:r>
            <w:r w:rsidRPr="00E329C1">
              <w:rPr>
                <w:bCs/>
                <w:sz w:val="22"/>
                <w:szCs w:val="22"/>
                <w:lang w:val="es-ES"/>
              </w:rPr>
              <w:t>835</w:t>
            </w:r>
            <w:r w:rsidR="005E7749" w:rsidRPr="00E329C1">
              <w:rPr>
                <w:bCs/>
                <w:sz w:val="22"/>
                <w:szCs w:val="22"/>
                <w:lang w:val="es-ES"/>
              </w:rPr>
              <w:t>,</w:t>
            </w:r>
            <w:r w:rsidRPr="00E329C1">
              <w:rPr>
                <w:bCs/>
                <w:sz w:val="22"/>
                <w:szCs w:val="22"/>
                <w:lang w:val="es-ES"/>
              </w:rPr>
              <w:t>41</w:t>
            </w:r>
          </w:p>
        </w:tc>
        <w:tc>
          <w:tcPr>
            <w:tcW w:w="1428" w:type="dxa"/>
            <w:shd w:val="clear" w:color="auto" w:fill="auto"/>
            <w:vAlign w:val="center"/>
          </w:tcPr>
          <w:p w:rsidR="005E7749" w:rsidRPr="00E329C1" w:rsidRDefault="005E7749" w:rsidP="00E329C1">
            <w:pPr>
              <w:spacing w:line="276" w:lineRule="auto"/>
              <w:jc w:val="both"/>
              <w:rPr>
                <w:bCs/>
                <w:sz w:val="22"/>
                <w:szCs w:val="22"/>
                <w:lang w:val="es-ES"/>
              </w:rPr>
            </w:pPr>
            <w:r w:rsidRPr="00E329C1">
              <w:rPr>
                <w:bCs/>
                <w:sz w:val="22"/>
                <w:szCs w:val="22"/>
                <w:lang w:val="es-ES"/>
              </w:rPr>
              <w:t>2</w:t>
            </w:r>
            <w:r w:rsidR="00E329C1" w:rsidRPr="00E329C1">
              <w:rPr>
                <w:bCs/>
                <w:sz w:val="22"/>
                <w:szCs w:val="22"/>
                <w:lang w:val="es-ES"/>
              </w:rPr>
              <w:t>74.502,31</w:t>
            </w:r>
            <w:r w:rsidRPr="00E329C1">
              <w:rPr>
                <w:bCs/>
                <w:sz w:val="22"/>
                <w:szCs w:val="22"/>
                <w:lang w:val="es-ES"/>
              </w:rPr>
              <w:t>,49</w:t>
            </w:r>
          </w:p>
        </w:tc>
        <w:tc>
          <w:tcPr>
            <w:tcW w:w="1428" w:type="dxa"/>
            <w:shd w:val="clear" w:color="auto" w:fill="auto"/>
          </w:tcPr>
          <w:p w:rsidR="005E7749" w:rsidRPr="00E329C1" w:rsidRDefault="00EC4EA7" w:rsidP="00E329C1">
            <w:pPr>
              <w:spacing w:line="276" w:lineRule="auto"/>
              <w:jc w:val="both"/>
              <w:rPr>
                <w:bCs/>
                <w:sz w:val="22"/>
                <w:szCs w:val="22"/>
                <w:lang w:val="es-ES"/>
              </w:rPr>
            </w:pPr>
            <w:r>
              <w:rPr>
                <w:bCs/>
                <w:sz w:val="22"/>
                <w:szCs w:val="22"/>
                <w:lang w:val="es-ES"/>
              </w:rPr>
              <w:t>430</w:t>
            </w:r>
            <w:r w:rsidR="005E7749" w:rsidRPr="00E329C1">
              <w:rPr>
                <w:bCs/>
                <w:sz w:val="22"/>
                <w:szCs w:val="22"/>
                <w:lang w:val="es-ES"/>
              </w:rPr>
              <w:t>.</w:t>
            </w:r>
            <w:r>
              <w:rPr>
                <w:bCs/>
                <w:sz w:val="22"/>
                <w:szCs w:val="22"/>
                <w:lang w:val="es-ES"/>
              </w:rPr>
              <w:t>584</w:t>
            </w:r>
            <w:r w:rsidR="005E7749" w:rsidRPr="00E329C1">
              <w:rPr>
                <w:bCs/>
                <w:sz w:val="22"/>
                <w:szCs w:val="22"/>
                <w:lang w:val="es-ES"/>
              </w:rPr>
              <w:t>,</w:t>
            </w:r>
            <w:r>
              <w:rPr>
                <w:bCs/>
                <w:sz w:val="22"/>
                <w:szCs w:val="22"/>
                <w:lang w:val="es-ES"/>
              </w:rPr>
              <w:t>28</w:t>
            </w:r>
          </w:p>
        </w:tc>
      </w:tr>
    </w:tbl>
    <w:p w:rsidR="005E7749" w:rsidRPr="005E7749" w:rsidRDefault="005E7749" w:rsidP="005E7749">
      <w:pPr>
        <w:spacing w:line="276" w:lineRule="auto"/>
        <w:jc w:val="both"/>
        <w:rPr>
          <w:sz w:val="22"/>
          <w:szCs w:val="22"/>
          <w:lang w:val="es-ES"/>
        </w:rPr>
      </w:pPr>
    </w:p>
    <w:p w:rsidR="005E7749" w:rsidRPr="005E7749" w:rsidRDefault="005E7749" w:rsidP="005E7749">
      <w:pPr>
        <w:spacing w:line="276" w:lineRule="auto"/>
        <w:jc w:val="both"/>
        <w:rPr>
          <w:bCs/>
          <w:sz w:val="22"/>
          <w:szCs w:val="22"/>
          <w:lang w:val="es-ES"/>
        </w:rPr>
      </w:pPr>
    </w:p>
    <w:p w:rsidR="005E7749" w:rsidRDefault="005E7749" w:rsidP="005E7749">
      <w:pPr>
        <w:spacing w:line="276" w:lineRule="auto"/>
        <w:jc w:val="both"/>
        <w:rPr>
          <w:sz w:val="22"/>
          <w:szCs w:val="22"/>
          <w:lang w:val="es-ES"/>
        </w:rPr>
      </w:pPr>
      <w:r w:rsidRPr="005E7749">
        <w:rPr>
          <w:sz w:val="22"/>
          <w:szCs w:val="22"/>
          <w:lang w:val="es-ES"/>
        </w:rPr>
        <w:t xml:space="preserve">Y para que conste a los efectos oportunos, se expide el presente plan de obra en </w:t>
      </w:r>
      <w:r w:rsidR="00880BF8">
        <w:rPr>
          <w:sz w:val="22"/>
          <w:szCs w:val="22"/>
          <w:lang w:val="es-ES"/>
        </w:rPr>
        <w:t>Santiago</w:t>
      </w:r>
      <w:r w:rsidRPr="005E7749">
        <w:rPr>
          <w:sz w:val="22"/>
          <w:szCs w:val="22"/>
          <w:lang w:val="es-ES"/>
        </w:rPr>
        <w:t>, en Enero de 2018.</w:t>
      </w:r>
    </w:p>
    <w:p w:rsidR="00496475" w:rsidRDefault="00496475" w:rsidP="005E7749">
      <w:pPr>
        <w:spacing w:line="276" w:lineRule="auto"/>
        <w:jc w:val="both"/>
        <w:rPr>
          <w:sz w:val="22"/>
          <w:szCs w:val="22"/>
          <w:lang w:val="es-ES"/>
        </w:rPr>
      </w:pPr>
    </w:p>
    <w:p w:rsidR="005E7749" w:rsidRPr="00DC6510" w:rsidRDefault="005E7749" w:rsidP="00DC6510">
      <w:pPr>
        <w:spacing w:line="276" w:lineRule="auto"/>
        <w:rPr>
          <w:b/>
          <w:sz w:val="22"/>
          <w:szCs w:val="22"/>
          <w:lang w:val="es-ES"/>
        </w:rPr>
      </w:pPr>
      <w:bookmarkStart w:id="35" w:name="_GoBack"/>
      <w:bookmarkEnd w:id="35"/>
    </w:p>
    <w:p w:rsidR="00DC6510" w:rsidRDefault="00DC6510" w:rsidP="00DC6510">
      <w:pPr>
        <w:spacing w:line="276" w:lineRule="auto"/>
        <w:rPr>
          <w:b/>
          <w:bCs/>
          <w:lang w:val="es-ES"/>
        </w:rPr>
      </w:pPr>
    </w:p>
    <w:p w:rsidR="00DC6510" w:rsidRDefault="00DC6510">
      <w:pPr>
        <w:rPr>
          <w:lang w:val="es-ES"/>
        </w:rPr>
      </w:pPr>
      <w:r>
        <w:rPr>
          <w:lang w:val="es-ES"/>
        </w:rPr>
        <w:br w:type="page"/>
      </w:r>
    </w:p>
    <w:p w:rsidR="00DC6510" w:rsidRPr="00071225" w:rsidRDefault="00DC6510" w:rsidP="00DC6510">
      <w:pPr>
        <w:spacing w:line="276" w:lineRule="auto"/>
        <w:jc w:val="right"/>
        <w:rPr>
          <w:b/>
          <w:sz w:val="24"/>
          <w:lang w:val="es-ES"/>
        </w:rPr>
      </w:pPr>
      <w:r>
        <w:rPr>
          <w:b/>
          <w:sz w:val="22"/>
          <w:szCs w:val="22"/>
        </w:rPr>
        <w:lastRenderedPageBreak/>
        <w:t>5</w:t>
      </w:r>
      <w:r w:rsidRPr="009351A5">
        <w:rPr>
          <w:b/>
          <w:sz w:val="22"/>
          <w:szCs w:val="22"/>
        </w:rPr>
        <w:t>.</w:t>
      </w:r>
      <w:r>
        <w:rPr>
          <w:b/>
          <w:sz w:val="22"/>
          <w:szCs w:val="22"/>
        </w:rPr>
        <w:t>3</w:t>
      </w:r>
      <w:r w:rsidRPr="009351A5">
        <w:rPr>
          <w:b/>
          <w:sz w:val="22"/>
          <w:szCs w:val="22"/>
        </w:rPr>
        <w:t xml:space="preserve">. – </w:t>
      </w:r>
      <w:r w:rsidRPr="00DC6510">
        <w:rPr>
          <w:b/>
          <w:sz w:val="22"/>
          <w:szCs w:val="22"/>
          <w:lang w:val="es-ES"/>
        </w:rPr>
        <w:t>MANIFESTACIÓN DE OBRA COMPLETA</w:t>
      </w:r>
    </w:p>
    <w:p w:rsidR="00DC6510" w:rsidRDefault="00DC6510" w:rsidP="00DC6510">
      <w:pPr>
        <w:spacing w:line="276" w:lineRule="auto"/>
        <w:rPr>
          <w:b/>
          <w:bCs/>
          <w:lang w:val="es-ES"/>
        </w:rPr>
      </w:pPr>
    </w:p>
    <w:p w:rsidR="00DC6510" w:rsidRPr="00DC6510" w:rsidRDefault="00DC6510" w:rsidP="00DC6510">
      <w:pPr>
        <w:spacing w:line="276" w:lineRule="auto"/>
        <w:jc w:val="both"/>
        <w:rPr>
          <w:lang w:val="es-ES"/>
        </w:rPr>
      </w:pPr>
      <w:r>
        <w:rPr>
          <w:b/>
          <w:lang w:val="es-ES"/>
        </w:rPr>
        <w:t xml:space="preserve">Fernando Ruibal </w:t>
      </w:r>
      <w:proofErr w:type="spellStart"/>
      <w:r>
        <w:rPr>
          <w:b/>
          <w:lang w:val="es-ES"/>
        </w:rPr>
        <w:t>Segade</w:t>
      </w:r>
      <w:proofErr w:type="spellEnd"/>
      <w:r w:rsidRPr="00DC6510">
        <w:rPr>
          <w:lang w:val="es-ES"/>
        </w:rPr>
        <w:t>, arquitecto colegiado nº</w:t>
      </w:r>
      <w:r>
        <w:rPr>
          <w:lang w:val="es-ES"/>
        </w:rPr>
        <w:t>4201</w:t>
      </w:r>
      <w:r w:rsidRPr="00DC6510">
        <w:rPr>
          <w:lang w:val="es-ES"/>
        </w:rPr>
        <w:t xml:space="preserve"> del Colegio Oficial de Arquitectos de Galicia </w:t>
      </w:r>
    </w:p>
    <w:p w:rsidR="00DC6510" w:rsidRPr="00DC6510" w:rsidRDefault="00DC6510" w:rsidP="00DC6510">
      <w:pPr>
        <w:spacing w:line="276" w:lineRule="auto"/>
        <w:jc w:val="both"/>
        <w:rPr>
          <w:lang w:val="es-ES"/>
        </w:rPr>
      </w:pPr>
    </w:p>
    <w:p w:rsidR="00DC6510" w:rsidRPr="00DC6510" w:rsidRDefault="00DC6510" w:rsidP="00DC6510">
      <w:pPr>
        <w:spacing w:line="276" w:lineRule="auto"/>
        <w:jc w:val="both"/>
        <w:rPr>
          <w:lang w:val="es-ES"/>
        </w:rPr>
      </w:pPr>
      <w:r w:rsidRPr="00DC6510">
        <w:rPr>
          <w:lang w:val="es-ES"/>
        </w:rPr>
        <w:t>MANIFIESTA:</w:t>
      </w:r>
    </w:p>
    <w:p w:rsidR="00DC6510" w:rsidRPr="00DC6510" w:rsidRDefault="00DC6510" w:rsidP="00DC6510">
      <w:pPr>
        <w:spacing w:line="276" w:lineRule="auto"/>
        <w:jc w:val="both"/>
        <w:rPr>
          <w:lang w:val="es-ES"/>
        </w:rPr>
      </w:pPr>
    </w:p>
    <w:p w:rsidR="00DC6510" w:rsidRPr="00DC6510" w:rsidRDefault="00DC6510" w:rsidP="00DC6510">
      <w:pPr>
        <w:spacing w:line="276" w:lineRule="auto"/>
        <w:jc w:val="both"/>
        <w:rPr>
          <w:lang w:val="es-ES"/>
        </w:rPr>
      </w:pPr>
      <w:r w:rsidRPr="00DC6510">
        <w:rPr>
          <w:lang w:val="es-ES"/>
        </w:rPr>
        <w:t xml:space="preserve">Que el presente </w:t>
      </w:r>
      <w:r w:rsidRPr="00DC6510">
        <w:rPr>
          <w:b/>
          <w:lang w:val="es-ES"/>
        </w:rPr>
        <w:t xml:space="preserve">Proyecto Básico y de Ejecución de Rehabilitación </w:t>
      </w:r>
      <w:r>
        <w:rPr>
          <w:b/>
          <w:lang w:val="es-ES"/>
        </w:rPr>
        <w:t>Energética del CP</w:t>
      </w:r>
      <w:r w:rsidR="001A44B6">
        <w:rPr>
          <w:b/>
          <w:lang w:val="es-ES"/>
        </w:rPr>
        <w:t>I Plurilingüe de</w:t>
      </w:r>
      <w:r>
        <w:rPr>
          <w:b/>
          <w:lang w:val="es-ES"/>
        </w:rPr>
        <w:t xml:space="preserve"> </w:t>
      </w:r>
      <w:proofErr w:type="spellStart"/>
      <w:r>
        <w:rPr>
          <w:b/>
          <w:lang w:val="es-ES"/>
        </w:rPr>
        <w:t>Fonte</w:t>
      </w:r>
      <w:proofErr w:type="spellEnd"/>
      <w:r>
        <w:rPr>
          <w:b/>
          <w:lang w:val="es-ES"/>
        </w:rPr>
        <w:t xml:space="preserve"> Díaz </w:t>
      </w:r>
      <w:r w:rsidR="001A44B6">
        <w:rPr>
          <w:b/>
          <w:lang w:val="es-ES"/>
        </w:rPr>
        <w:t xml:space="preserve">en </w:t>
      </w:r>
      <w:proofErr w:type="spellStart"/>
      <w:r>
        <w:rPr>
          <w:b/>
          <w:lang w:val="es-ES"/>
        </w:rPr>
        <w:t>Touro</w:t>
      </w:r>
      <w:proofErr w:type="spellEnd"/>
      <w:r>
        <w:rPr>
          <w:b/>
          <w:lang w:val="es-ES"/>
        </w:rPr>
        <w:t xml:space="preserve">, </w:t>
      </w:r>
      <w:r w:rsidRPr="00DC6510">
        <w:rPr>
          <w:b/>
          <w:bCs/>
          <w:lang w:val="es-ES"/>
        </w:rPr>
        <w:t>﻿A Coruña</w:t>
      </w:r>
      <w:r w:rsidRPr="00DC6510">
        <w:rPr>
          <w:bCs/>
          <w:lang w:val="es-ES"/>
        </w:rPr>
        <w:t xml:space="preserve">, contempla una obra completa, en el sentido definido en el artículo 125 del Reglamento General de la Ley de Contratos de las Administraciones Públicas, susceptible a su finalización, de ser entregada al uso general o al servicio correspondiente, según se especifica en el </w:t>
      </w:r>
      <w:r w:rsidRPr="00DC6510">
        <w:rPr>
          <w:lang w:val="es-ES"/>
        </w:rPr>
        <w:t>artículo 123 del Real Decreto Legislativo 3/2011, de 14 de noviembre, por el que se aprueba el texto refundido de la Ley de Contratos del Sector Público.</w:t>
      </w:r>
    </w:p>
    <w:p w:rsidR="00DC6510" w:rsidRPr="00DC6510" w:rsidRDefault="00DC6510" w:rsidP="00DC6510">
      <w:pPr>
        <w:spacing w:line="276" w:lineRule="auto"/>
        <w:jc w:val="both"/>
        <w:rPr>
          <w:bCs/>
          <w:lang w:val="es-ES"/>
        </w:rPr>
      </w:pPr>
    </w:p>
    <w:p w:rsidR="00DC6510" w:rsidRPr="00DC6510" w:rsidRDefault="00DC6510" w:rsidP="00DC6510">
      <w:pPr>
        <w:spacing w:line="276" w:lineRule="auto"/>
        <w:jc w:val="both"/>
        <w:rPr>
          <w:bCs/>
          <w:lang w:val="es-ES"/>
        </w:rPr>
      </w:pPr>
    </w:p>
    <w:p w:rsidR="00DC6510" w:rsidRPr="00DC6510" w:rsidRDefault="00DC6510" w:rsidP="00DC6510">
      <w:pPr>
        <w:spacing w:line="276" w:lineRule="auto"/>
        <w:jc w:val="both"/>
        <w:rPr>
          <w:lang w:val="es-ES"/>
        </w:rPr>
      </w:pPr>
      <w:r w:rsidRPr="00DC6510">
        <w:rPr>
          <w:bCs/>
        </w:rPr>
        <w:t xml:space="preserve">Y para que conste a los efectos oportunos, según se especifica en el artículo 127.1 del Reglamento General de la Ley de Contratos de las Administraciones Públicas, RD 1098/2001 de 12 de Octubre y su modificación Real Decreto 733/2015, de 28 de Agosto (BOE 05-10-2015), </w:t>
      </w:r>
      <w:r w:rsidRPr="00DC6510">
        <w:rPr>
          <w:bCs/>
          <w:lang w:val="es-ES"/>
        </w:rPr>
        <w:t xml:space="preserve">se </w:t>
      </w:r>
      <w:r w:rsidRPr="00DC6510">
        <w:rPr>
          <w:lang w:val="es-ES"/>
        </w:rPr>
        <w:t xml:space="preserve">expide el presente manifiesto en A Coruña, en </w:t>
      </w:r>
      <w:r w:rsidR="00E329C1">
        <w:rPr>
          <w:lang w:val="es-ES"/>
        </w:rPr>
        <w:t>Enero de 2018</w:t>
      </w:r>
      <w:r w:rsidRPr="00DC6510">
        <w:rPr>
          <w:lang w:val="es-ES"/>
        </w:rPr>
        <w:t>7.</w:t>
      </w:r>
    </w:p>
    <w:p w:rsidR="00C65404" w:rsidRPr="00DC6510" w:rsidRDefault="00C65404" w:rsidP="00DC6510">
      <w:pPr>
        <w:jc w:val="both"/>
        <w:rPr>
          <w:lang w:val="es-ES"/>
        </w:rPr>
      </w:pPr>
    </w:p>
    <w:p w:rsidR="00C65404" w:rsidRDefault="00C65404" w:rsidP="00DC6510">
      <w:pPr>
        <w:jc w:val="both"/>
        <w:rPr>
          <w:lang w:val="es-ES"/>
        </w:rPr>
      </w:pPr>
    </w:p>
    <w:p w:rsidR="00C65404" w:rsidRDefault="00C65404">
      <w:pPr>
        <w:rPr>
          <w:lang w:val="es-ES"/>
        </w:rPr>
      </w:pPr>
    </w:p>
    <w:p w:rsidR="00C65404" w:rsidRDefault="00C65404">
      <w:pPr>
        <w:rPr>
          <w:lang w:val="es-ES"/>
        </w:rPr>
      </w:pPr>
    </w:p>
    <w:p w:rsidR="00C65404" w:rsidRDefault="00C65404">
      <w:pPr>
        <w:rPr>
          <w:lang w:val="es-ES"/>
        </w:rPr>
      </w:pPr>
    </w:p>
    <w:p w:rsidR="00C65404" w:rsidRDefault="00C65404">
      <w:pPr>
        <w:rPr>
          <w:lang w:val="es-ES"/>
        </w:rPr>
      </w:pPr>
    </w:p>
    <w:p w:rsidR="00C65404" w:rsidRDefault="00C65404">
      <w:pPr>
        <w:rPr>
          <w:lang w:val="es-ES"/>
        </w:rPr>
      </w:pPr>
    </w:p>
    <w:p w:rsidR="00C65404" w:rsidRDefault="00C65404">
      <w:pPr>
        <w:rPr>
          <w:lang w:val="es-ES"/>
        </w:rPr>
      </w:pPr>
    </w:p>
    <w:p w:rsidR="00C65404" w:rsidRDefault="00C65404">
      <w:pPr>
        <w:rPr>
          <w:lang w:val="es-ES"/>
        </w:rPr>
      </w:pPr>
    </w:p>
    <w:p w:rsidR="00C65404" w:rsidRDefault="00C65404">
      <w:pPr>
        <w:rPr>
          <w:lang w:val="es-ES"/>
        </w:rPr>
      </w:pPr>
    </w:p>
    <w:p w:rsidR="00C65404" w:rsidRDefault="00C65404">
      <w:pPr>
        <w:rPr>
          <w:lang w:val="es-ES"/>
        </w:rPr>
      </w:pPr>
    </w:p>
    <w:p w:rsidR="00C65404" w:rsidRDefault="00C65404">
      <w:pPr>
        <w:rPr>
          <w:lang w:val="es-ES"/>
        </w:rPr>
      </w:pPr>
    </w:p>
    <w:p w:rsidR="00C65404" w:rsidRDefault="00C65404">
      <w:pPr>
        <w:rPr>
          <w:lang w:val="es-ES"/>
        </w:rPr>
      </w:pPr>
    </w:p>
    <w:p w:rsidR="00C65404" w:rsidRDefault="00C65404">
      <w:pPr>
        <w:rPr>
          <w:lang w:val="es-ES"/>
        </w:rPr>
      </w:pPr>
    </w:p>
    <w:p w:rsidR="00C65404" w:rsidRDefault="00C65404">
      <w:pPr>
        <w:rPr>
          <w:lang w:val="es-ES"/>
        </w:rPr>
      </w:pPr>
    </w:p>
    <w:p w:rsidR="00C65404" w:rsidRDefault="00C65404">
      <w:pPr>
        <w:rPr>
          <w:lang w:val="es-ES"/>
        </w:rPr>
      </w:pPr>
    </w:p>
    <w:p w:rsidR="00A15919" w:rsidRDefault="00A15919" w:rsidP="00A15919">
      <w:pPr>
        <w:tabs>
          <w:tab w:val="left" w:pos="6134"/>
        </w:tabs>
        <w:rPr>
          <w:lang w:val="es-ES"/>
        </w:rPr>
      </w:pPr>
      <w:r>
        <w:rPr>
          <w:lang w:val="es-ES"/>
        </w:rPr>
        <w:tab/>
      </w:r>
    </w:p>
    <w:p w:rsidR="00A15919" w:rsidRDefault="00A15919">
      <w:pPr>
        <w:rPr>
          <w:lang w:val="es-ES"/>
        </w:rPr>
      </w:pPr>
      <w:r>
        <w:rPr>
          <w:lang w:val="es-ES"/>
        </w:rPr>
        <w:br w:type="page"/>
      </w:r>
    </w:p>
    <w:p w:rsidR="00A15919" w:rsidRPr="00071225" w:rsidRDefault="00A15919" w:rsidP="00A15919">
      <w:pPr>
        <w:spacing w:line="276" w:lineRule="auto"/>
        <w:jc w:val="right"/>
        <w:rPr>
          <w:b/>
          <w:sz w:val="24"/>
          <w:lang w:val="es-ES"/>
        </w:rPr>
      </w:pPr>
      <w:r>
        <w:rPr>
          <w:b/>
          <w:sz w:val="22"/>
          <w:szCs w:val="22"/>
        </w:rPr>
        <w:lastRenderedPageBreak/>
        <w:t>5</w:t>
      </w:r>
      <w:r w:rsidRPr="009351A5">
        <w:rPr>
          <w:b/>
          <w:sz w:val="22"/>
          <w:szCs w:val="22"/>
        </w:rPr>
        <w:t>.</w:t>
      </w:r>
      <w:r>
        <w:rPr>
          <w:b/>
          <w:sz w:val="22"/>
          <w:szCs w:val="22"/>
        </w:rPr>
        <w:t>4</w:t>
      </w:r>
      <w:r w:rsidRPr="009351A5">
        <w:rPr>
          <w:b/>
          <w:sz w:val="22"/>
          <w:szCs w:val="22"/>
        </w:rPr>
        <w:t xml:space="preserve">. – </w:t>
      </w:r>
      <w:r>
        <w:rPr>
          <w:b/>
          <w:sz w:val="22"/>
          <w:szCs w:val="22"/>
        </w:rPr>
        <w:t>CLASIFICACIÓN DEL CONTRATISTA</w:t>
      </w:r>
    </w:p>
    <w:p w:rsidR="003E52F1" w:rsidRPr="003E52F1" w:rsidRDefault="003E52F1" w:rsidP="003E52F1">
      <w:pPr>
        <w:rPr>
          <w:lang w:val="es-ES"/>
        </w:rPr>
      </w:pPr>
    </w:p>
    <w:p w:rsidR="0003299E" w:rsidRDefault="003E52F1" w:rsidP="0003299E">
      <w:pPr>
        <w:spacing w:line="276" w:lineRule="auto"/>
        <w:jc w:val="both"/>
      </w:pPr>
      <w:r w:rsidRPr="003E52F1">
        <w:rPr>
          <w:lang w:val="es-ES"/>
        </w:rPr>
        <w:t xml:space="preserve">De acuerdo con lo especificado en el artículo </w:t>
      </w:r>
      <w:r w:rsidR="00E329C1">
        <w:rPr>
          <w:lang w:val="es-ES"/>
        </w:rPr>
        <w:t>11</w:t>
      </w:r>
      <w:r w:rsidRPr="003E52F1">
        <w:rPr>
          <w:lang w:val="es-ES"/>
        </w:rPr>
        <w:t xml:space="preserve"> de</w:t>
      </w:r>
      <w:r w:rsidR="00E329C1">
        <w:rPr>
          <w:lang w:val="es-ES"/>
        </w:rPr>
        <w:t xml:space="preserve">l </w:t>
      </w:r>
      <w:r w:rsidR="00E329C1" w:rsidRPr="00E329C1">
        <w:t>Real Decreto 1098/2001, de 12 de octubre, por el que se aprueba el Reglamento general de la Ley de Contratos de las Administraciones Públicas</w:t>
      </w:r>
      <w:r w:rsidR="00E329C1">
        <w:t xml:space="preserve">, </w:t>
      </w:r>
      <w:r w:rsidR="0003299E" w:rsidRPr="003E52F1">
        <w:rPr>
          <w:lang w:val="es-ES"/>
        </w:rPr>
        <w:t xml:space="preserve">al tratarse de un contrato de obra con valor estimado </w:t>
      </w:r>
      <w:r w:rsidR="0003299E">
        <w:rPr>
          <w:lang w:val="es-ES"/>
        </w:rPr>
        <w:t>superior</w:t>
      </w:r>
      <w:r w:rsidR="0003299E" w:rsidRPr="003E52F1">
        <w:rPr>
          <w:lang w:val="es-ES"/>
        </w:rPr>
        <w:t xml:space="preserve"> a 500.000 euros</w:t>
      </w:r>
      <w:r w:rsidR="0003299E">
        <w:rPr>
          <w:lang w:val="es-ES"/>
        </w:rPr>
        <w:t xml:space="preserve"> </w:t>
      </w:r>
      <w:r w:rsidR="0003299E" w:rsidRPr="0003299E">
        <w:t>será requisito indispensable que el empresario se encuentre debidamente clasificado como contratista de obras de los poderes adjudicadores.</w:t>
      </w:r>
    </w:p>
    <w:p w:rsidR="0003299E" w:rsidRDefault="0003299E" w:rsidP="0003299E">
      <w:pPr>
        <w:spacing w:line="276" w:lineRule="auto"/>
        <w:jc w:val="both"/>
      </w:pPr>
    </w:p>
    <w:p w:rsidR="0003299E" w:rsidRPr="003E52F1" w:rsidRDefault="0003299E" w:rsidP="0003299E">
      <w:pPr>
        <w:spacing w:line="276" w:lineRule="auto"/>
        <w:jc w:val="both"/>
        <w:rPr>
          <w:lang w:val="es-ES"/>
        </w:rPr>
      </w:pPr>
      <w:r>
        <w:t>Se exige una clasificación Grupo C, categoría 3.</w:t>
      </w:r>
    </w:p>
    <w:p w:rsidR="0003299E" w:rsidRPr="0003299E" w:rsidRDefault="0003299E" w:rsidP="003E52F1">
      <w:pPr>
        <w:spacing w:line="276" w:lineRule="auto"/>
        <w:rPr>
          <w:lang w:val="es-ES"/>
        </w:rPr>
      </w:pPr>
    </w:p>
    <w:p w:rsidR="003E52F1" w:rsidRDefault="003E52F1" w:rsidP="0003299E">
      <w:pPr>
        <w:spacing w:line="276" w:lineRule="auto"/>
        <w:rPr>
          <w:lang w:val="es-ES"/>
        </w:rPr>
      </w:pPr>
      <w:r>
        <w:rPr>
          <w:lang w:val="es-ES"/>
        </w:rPr>
        <w:br w:type="page"/>
      </w:r>
    </w:p>
    <w:p w:rsidR="003E52F1" w:rsidRPr="00071225" w:rsidRDefault="003E52F1" w:rsidP="003E52F1">
      <w:pPr>
        <w:spacing w:line="276" w:lineRule="auto"/>
        <w:jc w:val="right"/>
        <w:rPr>
          <w:b/>
          <w:sz w:val="24"/>
          <w:lang w:val="es-ES"/>
        </w:rPr>
      </w:pPr>
      <w:r>
        <w:rPr>
          <w:b/>
          <w:sz w:val="22"/>
          <w:szCs w:val="22"/>
        </w:rPr>
        <w:lastRenderedPageBreak/>
        <w:t>5</w:t>
      </w:r>
      <w:r w:rsidRPr="009351A5">
        <w:rPr>
          <w:b/>
          <w:sz w:val="22"/>
          <w:szCs w:val="22"/>
        </w:rPr>
        <w:t>.</w:t>
      </w:r>
      <w:r>
        <w:rPr>
          <w:b/>
          <w:sz w:val="22"/>
          <w:szCs w:val="22"/>
        </w:rPr>
        <w:t>5</w:t>
      </w:r>
      <w:r w:rsidRPr="009351A5">
        <w:rPr>
          <w:b/>
          <w:sz w:val="22"/>
          <w:szCs w:val="22"/>
        </w:rPr>
        <w:t xml:space="preserve">. – </w:t>
      </w:r>
      <w:r>
        <w:rPr>
          <w:b/>
          <w:sz w:val="22"/>
          <w:szCs w:val="22"/>
        </w:rPr>
        <w:t>ANEXO FOTOGRÁFICO</w:t>
      </w:r>
    </w:p>
    <w:p w:rsidR="00A15919" w:rsidRPr="003E52F1" w:rsidRDefault="00A15919">
      <w:pPr>
        <w:rPr>
          <w:lang w:val="es-ES"/>
        </w:rPr>
      </w:pPr>
    </w:p>
    <w:p w:rsidR="00A15919" w:rsidRDefault="003E52F1">
      <w:pPr>
        <w:rPr>
          <w:b/>
          <w:lang w:val="es-ES"/>
        </w:rPr>
      </w:pPr>
      <w:r w:rsidRPr="003E52F1">
        <w:rPr>
          <w:b/>
          <w:lang w:val="es-ES"/>
        </w:rPr>
        <w:t>VISTAS</w:t>
      </w:r>
      <w:r w:rsidR="00D40164">
        <w:rPr>
          <w:b/>
          <w:lang w:val="es-ES"/>
        </w:rPr>
        <w:t xml:space="preserve"> EXTERIORES </w:t>
      </w:r>
      <w:r w:rsidRPr="003E52F1">
        <w:rPr>
          <w:b/>
          <w:lang w:val="es-ES"/>
        </w:rPr>
        <w:t>DEL EDIFICIO</w:t>
      </w:r>
    </w:p>
    <w:p w:rsidR="003E52F1" w:rsidRDefault="003E52F1">
      <w:pPr>
        <w:rPr>
          <w:b/>
          <w:lang w:val="es-ES"/>
        </w:rPr>
      </w:pPr>
    </w:p>
    <w:p w:rsidR="003E52F1" w:rsidRDefault="00D40164">
      <w:pPr>
        <w:rPr>
          <w:b/>
          <w:lang w:val="es-ES"/>
        </w:rPr>
      </w:pPr>
      <w:r>
        <w:rPr>
          <w:b/>
          <w:noProof/>
          <w:lang w:val="es-ES"/>
        </w:rPr>
        <w:t xml:space="preserve"> </w:t>
      </w:r>
      <w:r w:rsidR="003E52F1">
        <w:rPr>
          <w:b/>
          <w:noProof/>
          <w:lang w:val="es-ES"/>
        </w:rPr>
        <w:drawing>
          <wp:inline distT="0" distB="0" distL="0" distR="0">
            <wp:extent cx="2909454" cy="2182239"/>
            <wp:effectExtent l="0" t="0" r="5715" b="8890"/>
            <wp:docPr id="16"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20171221_171601.jpg"/>
                    <pic:cNvPicPr/>
                  </pic:nvPicPr>
                  <pic:blipFill>
                    <a:blip r:embed="rId35" cstate="print">
                      <a:extLst>
                        <a:ext uri="{28A0092B-C50C-407E-A947-70E740481C1C}">
                          <a14:useLocalDpi xmlns:a14="http://schemas.microsoft.com/office/drawing/2010/main" val="0"/>
                        </a:ext>
                      </a:extLst>
                    </a:blip>
                    <a:stretch>
                      <a:fillRect/>
                    </a:stretch>
                  </pic:blipFill>
                  <pic:spPr>
                    <a:xfrm>
                      <a:off x="0" y="0"/>
                      <a:ext cx="2909454" cy="2182239"/>
                    </a:xfrm>
                    <a:prstGeom prst="rect">
                      <a:avLst/>
                    </a:prstGeom>
                  </pic:spPr>
                </pic:pic>
              </a:graphicData>
            </a:graphic>
          </wp:inline>
        </w:drawing>
      </w:r>
      <w:r>
        <w:rPr>
          <w:b/>
          <w:noProof/>
          <w:lang w:val="es-ES"/>
        </w:rPr>
        <w:t xml:space="preserve">      </w:t>
      </w:r>
      <w:r w:rsidR="003E52F1">
        <w:rPr>
          <w:b/>
          <w:lang w:val="es-ES"/>
        </w:rPr>
        <w:t xml:space="preserve"> </w:t>
      </w:r>
      <w:r w:rsidR="003E52F1">
        <w:rPr>
          <w:b/>
          <w:noProof/>
          <w:lang w:val="es-ES"/>
        </w:rPr>
        <w:drawing>
          <wp:inline distT="0" distB="0" distL="0" distR="0">
            <wp:extent cx="2968618" cy="2226616"/>
            <wp:effectExtent l="0" t="0" r="3810" b="2540"/>
            <wp:docPr id="20"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20171221_151007.jpg"/>
                    <pic:cNvPicPr/>
                  </pic:nvPicPr>
                  <pic:blipFill>
                    <a:blip r:embed="rId36" cstate="print">
                      <a:extLst>
                        <a:ext uri="{28A0092B-C50C-407E-A947-70E740481C1C}">
                          <a14:useLocalDpi xmlns:a14="http://schemas.microsoft.com/office/drawing/2010/main" val="0"/>
                        </a:ext>
                      </a:extLst>
                    </a:blip>
                    <a:stretch>
                      <a:fillRect/>
                    </a:stretch>
                  </pic:blipFill>
                  <pic:spPr>
                    <a:xfrm>
                      <a:off x="0" y="0"/>
                      <a:ext cx="2981912" cy="2236587"/>
                    </a:xfrm>
                    <a:prstGeom prst="rect">
                      <a:avLst/>
                    </a:prstGeom>
                  </pic:spPr>
                </pic:pic>
              </a:graphicData>
            </a:graphic>
          </wp:inline>
        </w:drawing>
      </w:r>
    </w:p>
    <w:p w:rsidR="00D40164" w:rsidRDefault="00D40164">
      <w:pPr>
        <w:rPr>
          <w:b/>
          <w:lang w:val="es-ES"/>
        </w:rPr>
      </w:pPr>
    </w:p>
    <w:p w:rsidR="00D40164" w:rsidRDefault="00D40164">
      <w:pPr>
        <w:rPr>
          <w:b/>
          <w:lang w:val="es-ES"/>
        </w:rPr>
      </w:pPr>
    </w:p>
    <w:p w:rsidR="00D40164" w:rsidRDefault="00D40164">
      <w:pPr>
        <w:rPr>
          <w:b/>
          <w:lang w:val="es-ES"/>
        </w:rPr>
      </w:pPr>
      <w:r>
        <w:rPr>
          <w:b/>
          <w:noProof/>
          <w:lang w:val="es-ES"/>
        </w:rPr>
        <w:drawing>
          <wp:inline distT="0" distB="0" distL="0" distR="0">
            <wp:extent cx="2945080" cy="2208961"/>
            <wp:effectExtent l="0" t="0" r="8255" b="1270"/>
            <wp:docPr id="27"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20171221_172154.jpg"/>
                    <pic:cNvPicPr/>
                  </pic:nvPicPr>
                  <pic:blipFill>
                    <a:blip r:embed="rId37" cstate="print">
                      <a:extLst>
                        <a:ext uri="{28A0092B-C50C-407E-A947-70E740481C1C}">
                          <a14:useLocalDpi xmlns:a14="http://schemas.microsoft.com/office/drawing/2010/main" val="0"/>
                        </a:ext>
                      </a:extLst>
                    </a:blip>
                    <a:stretch>
                      <a:fillRect/>
                    </a:stretch>
                  </pic:blipFill>
                  <pic:spPr>
                    <a:xfrm>
                      <a:off x="0" y="0"/>
                      <a:ext cx="2951740" cy="2213956"/>
                    </a:xfrm>
                    <a:prstGeom prst="rect">
                      <a:avLst/>
                    </a:prstGeom>
                  </pic:spPr>
                </pic:pic>
              </a:graphicData>
            </a:graphic>
          </wp:inline>
        </w:drawing>
      </w:r>
      <w:r>
        <w:rPr>
          <w:b/>
          <w:lang w:val="es-ES"/>
        </w:rPr>
        <w:t xml:space="preserve">    </w:t>
      </w:r>
      <w:r>
        <w:rPr>
          <w:b/>
          <w:noProof/>
          <w:lang w:val="es-ES"/>
        </w:rPr>
        <w:drawing>
          <wp:inline distT="0" distB="0" distL="0" distR="0">
            <wp:extent cx="3004457" cy="2253497"/>
            <wp:effectExtent l="0" t="0" r="5715" b="0"/>
            <wp:docPr id="44"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20171221_171832.jpg"/>
                    <pic:cNvPicPr/>
                  </pic:nvPicPr>
                  <pic:blipFill>
                    <a:blip r:embed="rId38" cstate="print">
                      <a:extLst>
                        <a:ext uri="{28A0092B-C50C-407E-A947-70E740481C1C}">
                          <a14:useLocalDpi xmlns:a14="http://schemas.microsoft.com/office/drawing/2010/main" val="0"/>
                        </a:ext>
                      </a:extLst>
                    </a:blip>
                    <a:stretch>
                      <a:fillRect/>
                    </a:stretch>
                  </pic:blipFill>
                  <pic:spPr>
                    <a:xfrm>
                      <a:off x="0" y="0"/>
                      <a:ext cx="3011251" cy="2258593"/>
                    </a:xfrm>
                    <a:prstGeom prst="rect">
                      <a:avLst/>
                    </a:prstGeom>
                  </pic:spPr>
                </pic:pic>
              </a:graphicData>
            </a:graphic>
          </wp:inline>
        </w:drawing>
      </w:r>
    </w:p>
    <w:p w:rsidR="00D40164" w:rsidRDefault="00D40164">
      <w:pPr>
        <w:rPr>
          <w:b/>
          <w:lang w:val="es-ES"/>
        </w:rPr>
      </w:pPr>
    </w:p>
    <w:p w:rsidR="00D40164" w:rsidRDefault="00D40164">
      <w:pPr>
        <w:rPr>
          <w:b/>
          <w:lang w:val="es-ES"/>
        </w:rPr>
      </w:pPr>
    </w:p>
    <w:p w:rsidR="00D40164" w:rsidRDefault="00D40164">
      <w:pPr>
        <w:rPr>
          <w:b/>
          <w:lang w:val="es-ES"/>
        </w:rPr>
      </w:pPr>
      <w:r>
        <w:rPr>
          <w:b/>
          <w:noProof/>
          <w:lang w:val="es-ES"/>
        </w:rPr>
        <w:drawing>
          <wp:inline distT="0" distB="0" distL="0" distR="0">
            <wp:extent cx="2945080" cy="2208960"/>
            <wp:effectExtent l="0" t="0" r="8255" b="1270"/>
            <wp:docPr id="45"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20171221_171628.jpg"/>
                    <pic:cNvPicPr/>
                  </pic:nvPicPr>
                  <pic:blipFill>
                    <a:blip r:embed="rId39" cstate="print">
                      <a:extLst>
                        <a:ext uri="{28A0092B-C50C-407E-A947-70E740481C1C}">
                          <a14:useLocalDpi xmlns:a14="http://schemas.microsoft.com/office/drawing/2010/main" val="0"/>
                        </a:ext>
                      </a:extLst>
                    </a:blip>
                    <a:stretch>
                      <a:fillRect/>
                    </a:stretch>
                  </pic:blipFill>
                  <pic:spPr>
                    <a:xfrm>
                      <a:off x="0" y="0"/>
                      <a:ext cx="2951740" cy="2213956"/>
                    </a:xfrm>
                    <a:prstGeom prst="rect">
                      <a:avLst/>
                    </a:prstGeom>
                  </pic:spPr>
                </pic:pic>
              </a:graphicData>
            </a:graphic>
          </wp:inline>
        </w:drawing>
      </w:r>
      <w:r>
        <w:rPr>
          <w:b/>
          <w:lang w:val="es-ES"/>
        </w:rPr>
        <w:t xml:space="preserve">     </w:t>
      </w:r>
      <w:r>
        <w:rPr>
          <w:b/>
          <w:noProof/>
          <w:lang w:val="es-ES"/>
        </w:rPr>
        <w:drawing>
          <wp:inline distT="0" distB="0" distL="0" distR="0">
            <wp:extent cx="2945080" cy="2208961"/>
            <wp:effectExtent l="0" t="0" r="8255" b="1270"/>
            <wp:docPr id="51"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20171221_172819.jpg"/>
                    <pic:cNvPicPr/>
                  </pic:nvPicPr>
                  <pic:blipFill>
                    <a:blip r:embed="rId40" cstate="print">
                      <a:extLst>
                        <a:ext uri="{28A0092B-C50C-407E-A947-70E740481C1C}">
                          <a14:useLocalDpi xmlns:a14="http://schemas.microsoft.com/office/drawing/2010/main" val="0"/>
                        </a:ext>
                      </a:extLst>
                    </a:blip>
                    <a:stretch>
                      <a:fillRect/>
                    </a:stretch>
                  </pic:blipFill>
                  <pic:spPr>
                    <a:xfrm>
                      <a:off x="0" y="0"/>
                      <a:ext cx="2951740" cy="2213956"/>
                    </a:xfrm>
                    <a:prstGeom prst="rect">
                      <a:avLst/>
                    </a:prstGeom>
                  </pic:spPr>
                </pic:pic>
              </a:graphicData>
            </a:graphic>
          </wp:inline>
        </w:drawing>
      </w:r>
    </w:p>
    <w:p w:rsidR="00D40164" w:rsidRDefault="00D40164">
      <w:pPr>
        <w:rPr>
          <w:b/>
          <w:lang w:val="es-ES"/>
        </w:rPr>
      </w:pPr>
    </w:p>
    <w:p w:rsidR="00D40164" w:rsidRDefault="00D40164">
      <w:pPr>
        <w:rPr>
          <w:b/>
          <w:lang w:val="es-ES"/>
        </w:rPr>
      </w:pPr>
    </w:p>
    <w:p w:rsidR="00D40164" w:rsidRDefault="00D40164">
      <w:pPr>
        <w:rPr>
          <w:b/>
          <w:lang w:val="es-ES"/>
        </w:rPr>
      </w:pPr>
      <w:r>
        <w:rPr>
          <w:b/>
          <w:noProof/>
          <w:lang w:val="es-ES"/>
        </w:rPr>
        <w:lastRenderedPageBreak/>
        <w:drawing>
          <wp:inline distT="0" distB="0" distL="0" distR="0">
            <wp:extent cx="2986656" cy="3982311"/>
            <wp:effectExtent l="0" t="0" r="4445" b="0"/>
            <wp:docPr id="53"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20171221_150216.jpg"/>
                    <pic:cNvPicPr/>
                  </pic:nvPicPr>
                  <pic:blipFill>
                    <a:blip r:embed="rId41" cstate="print">
                      <a:extLst>
                        <a:ext uri="{28A0092B-C50C-407E-A947-70E740481C1C}">
                          <a14:useLocalDpi xmlns:a14="http://schemas.microsoft.com/office/drawing/2010/main" val="0"/>
                        </a:ext>
                      </a:extLst>
                    </a:blip>
                    <a:stretch>
                      <a:fillRect/>
                    </a:stretch>
                  </pic:blipFill>
                  <pic:spPr>
                    <a:xfrm>
                      <a:off x="0" y="0"/>
                      <a:ext cx="2990106" cy="3986911"/>
                    </a:xfrm>
                    <a:prstGeom prst="rect">
                      <a:avLst/>
                    </a:prstGeom>
                  </pic:spPr>
                </pic:pic>
              </a:graphicData>
            </a:graphic>
          </wp:inline>
        </w:drawing>
      </w:r>
      <w:r>
        <w:rPr>
          <w:b/>
          <w:lang w:val="es-ES"/>
        </w:rPr>
        <w:t xml:space="preserve">     </w:t>
      </w:r>
      <w:r>
        <w:rPr>
          <w:b/>
          <w:noProof/>
          <w:lang w:val="es-ES"/>
        </w:rPr>
        <w:drawing>
          <wp:inline distT="0" distB="0" distL="0" distR="0" wp14:anchorId="45E1A76D" wp14:editId="7CE0E825">
            <wp:extent cx="2956881" cy="3942608"/>
            <wp:effectExtent l="0" t="0" r="0" b="1270"/>
            <wp:docPr id="62"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20171221_171748.jpg"/>
                    <pic:cNvPicPr/>
                  </pic:nvPicPr>
                  <pic:blipFill>
                    <a:blip r:embed="rId42" cstate="print">
                      <a:extLst>
                        <a:ext uri="{28A0092B-C50C-407E-A947-70E740481C1C}">
                          <a14:useLocalDpi xmlns:a14="http://schemas.microsoft.com/office/drawing/2010/main" val="0"/>
                        </a:ext>
                      </a:extLst>
                    </a:blip>
                    <a:stretch>
                      <a:fillRect/>
                    </a:stretch>
                  </pic:blipFill>
                  <pic:spPr>
                    <a:xfrm>
                      <a:off x="0" y="0"/>
                      <a:ext cx="2955085" cy="3940213"/>
                    </a:xfrm>
                    <a:prstGeom prst="rect">
                      <a:avLst/>
                    </a:prstGeom>
                  </pic:spPr>
                </pic:pic>
              </a:graphicData>
            </a:graphic>
          </wp:inline>
        </w:drawing>
      </w:r>
      <w:r>
        <w:rPr>
          <w:b/>
          <w:lang w:val="es-ES"/>
        </w:rPr>
        <w:t xml:space="preserve">    </w:t>
      </w:r>
    </w:p>
    <w:p w:rsidR="00D40164" w:rsidRDefault="00D40164">
      <w:pPr>
        <w:rPr>
          <w:b/>
          <w:lang w:val="es-ES"/>
        </w:rPr>
      </w:pPr>
    </w:p>
    <w:p w:rsidR="00D40164" w:rsidRDefault="00D40164">
      <w:pPr>
        <w:rPr>
          <w:b/>
          <w:lang w:val="es-ES"/>
        </w:rPr>
      </w:pPr>
    </w:p>
    <w:p w:rsidR="00D40164" w:rsidRDefault="00D40164">
      <w:pPr>
        <w:rPr>
          <w:b/>
          <w:lang w:val="es-ES"/>
        </w:rPr>
      </w:pPr>
    </w:p>
    <w:p w:rsidR="00D40164" w:rsidRDefault="00D40164">
      <w:pPr>
        <w:rPr>
          <w:b/>
          <w:lang w:val="es-ES"/>
        </w:rPr>
      </w:pPr>
      <w:r>
        <w:rPr>
          <w:b/>
          <w:noProof/>
          <w:lang w:val="es-ES"/>
        </w:rPr>
        <w:drawing>
          <wp:inline distT="0" distB="0" distL="0" distR="0">
            <wp:extent cx="3008209" cy="2256312"/>
            <wp:effectExtent l="0" t="0" r="1905" b="0"/>
            <wp:docPr id="57"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20171221_151052.jpg"/>
                    <pic:cNvPicPr/>
                  </pic:nvPicPr>
                  <pic:blipFill>
                    <a:blip r:embed="rId43" cstate="print">
                      <a:extLst>
                        <a:ext uri="{28A0092B-C50C-407E-A947-70E740481C1C}">
                          <a14:useLocalDpi xmlns:a14="http://schemas.microsoft.com/office/drawing/2010/main" val="0"/>
                        </a:ext>
                      </a:extLst>
                    </a:blip>
                    <a:stretch>
                      <a:fillRect/>
                    </a:stretch>
                  </pic:blipFill>
                  <pic:spPr>
                    <a:xfrm>
                      <a:off x="0" y="0"/>
                      <a:ext cx="3015218" cy="2261569"/>
                    </a:xfrm>
                    <a:prstGeom prst="rect">
                      <a:avLst/>
                    </a:prstGeom>
                  </pic:spPr>
                </pic:pic>
              </a:graphicData>
            </a:graphic>
          </wp:inline>
        </w:drawing>
      </w:r>
      <w:r>
        <w:rPr>
          <w:b/>
          <w:lang w:val="es-ES"/>
        </w:rPr>
        <w:t xml:space="preserve">    </w:t>
      </w:r>
      <w:r>
        <w:rPr>
          <w:b/>
          <w:noProof/>
          <w:lang w:val="es-ES"/>
        </w:rPr>
        <w:drawing>
          <wp:inline distT="0" distB="0" distL="0" distR="0" wp14:anchorId="4DE990D1" wp14:editId="1465886E">
            <wp:extent cx="2992582" cy="2244590"/>
            <wp:effectExtent l="0" t="0" r="0" b="3810"/>
            <wp:docPr id="58"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20171221_171829.jpg"/>
                    <pic:cNvPicPr/>
                  </pic:nvPicPr>
                  <pic:blipFill>
                    <a:blip r:embed="rId44" cstate="print">
                      <a:extLst>
                        <a:ext uri="{28A0092B-C50C-407E-A947-70E740481C1C}">
                          <a14:useLocalDpi xmlns:a14="http://schemas.microsoft.com/office/drawing/2010/main" val="0"/>
                        </a:ext>
                      </a:extLst>
                    </a:blip>
                    <a:stretch>
                      <a:fillRect/>
                    </a:stretch>
                  </pic:blipFill>
                  <pic:spPr>
                    <a:xfrm>
                      <a:off x="0" y="0"/>
                      <a:ext cx="2999349" cy="2249666"/>
                    </a:xfrm>
                    <a:prstGeom prst="rect">
                      <a:avLst/>
                    </a:prstGeom>
                  </pic:spPr>
                </pic:pic>
              </a:graphicData>
            </a:graphic>
          </wp:inline>
        </w:drawing>
      </w:r>
    </w:p>
    <w:p w:rsidR="00D40164" w:rsidRDefault="00D40164">
      <w:pPr>
        <w:rPr>
          <w:b/>
          <w:lang w:val="es-ES"/>
        </w:rPr>
      </w:pPr>
    </w:p>
    <w:p w:rsidR="00D40164" w:rsidRDefault="00D40164">
      <w:pPr>
        <w:rPr>
          <w:b/>
          <w:lang w:val="es-ES"/>
        </w:rPr>
      </w:pPr>
    </w:p>
    <w:p w:rsidR="00D40164" w:rsidRDefault="00D40164">
      <w:pPr>
        <w:rPr>
          <w:b/>
          <w:lang w:val="es-ES"/>
        </w:rPr>
      </w:pPr>
    </w:p>
    <w:p w:rsidR="00D40164" w:rsidRDefault="00D40164">
      <w:pPr>
        <w:rPr>
          <w:b/>
          <w:lang w:val="es-ES"/>
        </w:rPr>
      </w:pPr>
    </w:p>
    <w:p w:rsidR="00D40164" w:rsidRDefault="00D40164">
      <w:pPr>
        <w:rPr>
          <w:b/>
          <w:lang w:val="es-ES"/>
        </w:rPr>
      </w:pPr>
      <w:r>
        <w:rPr>
          <w:b/>
          <w:lang w:val="es-ES"/>
        </w:rPr>
        <w:br w:type="page"/>
      </w:r>
    </w:p>
    <w:p w:rsidR="00D40164" w:rsidRDefault="00D40164" w:rsidP="00D40164">
      <w:pPr>
        <w:rPr>
          <w:b/>
          <w:lang w:val="es-ES"/>
        </w:rPr>
      </w:pPr>
      <w:r w:rsidRPr="003E52F1">
        <w:rPr>
          <w:b/>
          <w:lang w:val="es-ES"/>
        </w:rPr>
        <w:lastRenderedPageBreak/>
        <w:t>VISTA</w:t>
      </w:r>
      <w:r>
        <w:rPr>
          <w:b/>
          <w:lang w:val="es-ES"/>
        </w:rPr>
        <w:t xml:space="preserve"> DE LA CUBIERTA </w:t>
      </w:r>
      <w:r w:rsidRPr="003E52F1">
        <w:rPr>
          <w:b/>
          <w:lang w:val="es-ES"/>
        </w:rPr>
        <w:t>DEL EDIFICIO</w:t>
      </w:r>
    </w:p>
    <w:p w:rsidR="00D40164" w:rsidRDefault="00D40164">
      <w:pPr>
        <w:rPr>
          <w:b/>
          <w:lang w:val="es-ES"/>
        </w:rPr>
      </w:pPr>
    </w:p>
    <w:p w:rsidR="00D40164" w:rsidRDefault="00D40164">
      <w:pPr>
        <w:rPr>
          <w:b/>
          <w:lang w:val="es-ES"/>
        </w:rPr>
      </w:pPr>
      <w:r>
        <w:rPr>
          <w:b/>
          <w:noProof/>
          <w:lang w:val="es-ES"/>
        </w:rPr>
        <w:drawing>
          <wp:inline distT="0" distB="0" distL="0" distR="0">
            <wp:extent cx="6188710" cy="4641850"/>
            <wp:effectExtent l="0" t="0" r="2540" b="6350"/>
            <wp:docPr id="63"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20171221_172907.jpg"/>
                    <pic:cNvPicPr/>
                  </pic:nvPicPr>
                  <pic:blipFill>
                    <a:blip r:embed="rId45" cstate="print">
                      <a:extLst>
                        <a:ext uri="{28A0092B-C50C-407E-A947-70E740481C1C}">
                          <a14:useLocalDpi xmlns:a14="http://schemas.microsoft.com/office/drawing/2010/main" val="0"/>
                        </a:ext>
                      </a:extLst>
                    </a:blip>
                    <a:stretch>
                      <a:fillRect/>
                    </a:stretch>
                  </pic:blipFill>
                  <pic:spPr>
                    <a:xfrm>
                      <a:off x="0" y="0"/>
                      <a:ext cx="6188710" cy="4641850"/>
                    </a:xfrm>
                    <a:prstGeom prst="rect">
                      <a:avLst/>
                    </a:prstGeom>
                  </pic:spPr>
                </pic:pic>
              </a:graphicData>
            </a:graphic>
          </wp:inline>
        </w:drawing>
      </w:r>
    </w:p>
    <w:p w:rsidR="00D40164" w:rsidRDefault="00D40164">
      <w:pPr>
        <w:rPr>
          <w:b/>
          <w:lang w:val="es-ES"/>
        </w:rPr>
      </w:pPr>
    </w:p>
    <w:p w:rsidR="00D40164" w:rsidRDefault="00D40164">
      <w:pPr>
        <w:rPr>
          <w:b/>
          <w:lang w:val="es-ES"/>
        </w:rPr>
      </w:pPr>
    </w:p>
    <w:p w:rsidR="00130262" w:rsidRDefault="00130262" w:rsidP="00130262">
      <w:pPr>
        <w:rPr>
          <w:b/>
          <w:lang w:val="es-ES"/>
        </w:rPr>
      </w:pPr>
      <w:r w:rsidRPr="003E52F1">
        <w:rPr>
          <w:b/>
          <w:lang w:val="es-ES"/>
        </w:rPr>
        <w:t>VISTA</w:t>
      </w:r>
      <w:r>
        <w:rPr>
          <w:b/>
          <w:lang w:val="es-ES"/>
        </w:rPr>
        <w:t xml:space="preserve"> DEL BAJO CUBIERTA </w:t>
      </w:r>
      <w:r w:rsidRPr="003E52F1">
        <w:rPr>
          <w:b/>
          <w:lang w:val="es-ES"/>
        </w:rPr>
        <w:t>DEL EDIFICIO</w:t>
      </w:r>
    </w:p>
    <w:p w:rsidR="00130262" w:rsidRDefault="00130262">
      <w:pPr>
        <w:rPr>
          <w:b/>
          <w:lang w:val="es-ES"/>
        </w:rPr>
      </w:pPr>
    </w:p>
    <w:p w:rsidR="00130262" w:rsidRDefault="00130262">
      <w:pPr>
        <w:rPr>
          <w:b/>
          <w:lang w:val="es-ES"/>
        </w:rPr>
      </w:pPr>
      <w:r>
        <w:rPr>
          <w:b/>
          <w:noProof/>
          <w:lang w:val="es-ES"/>
        </w:rPr>
        <w:drawing>
          <wp:inline distT="0" distB="0" distL="0" distR="0">
            <wp:extent cx="2291945" cy="3056005"/>
            <wp:effectExtent l="0" t="0" r="0" b="0"/>
            <wp:docPr id="64"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20171219_091935.jpg"/>
                    <pic:cNvPicPr/>
                  </pic:nvPicPr>
                  <pic:blipFill>
                    <a:blip r:embed="rId46" cstate="print">
                      <a:extLst>
                        <a:ext uri="{28A0092B-C50C-407E-A947-70E740481C1C}">
                          <a14:useLocalDpi xmlns:a14="http://schemas.microsoft.com/office/drawing/2010/main" val="0"/>
                        </a:ext>
                      </a:extLst>
                    </a:blip>
                    <a:stretch>
                      <a:fillRect/>
                    </a:stretch>
                  </pic:blipFill>
                  <pic:spPr>
                    <a:xfrm>
                      <a:off x="0" y="0"/>
                      <a:ext cx="2297045" cy="3062806"/>
                    </a:xfrm>
                    <a:prstGeom prst="rect">
                      <a:avLst/>
                    </a:prstGeom>
                  </pic:spPr>
                </pic:pic>
              </a:graphicData>
            </a:graphic>
          </wp:inline>
        </w:drawing>
      </w:r>
    </w:p>
    <w:p w:rsidR="00130262" w:rsidRDefault="00130262">
      <w:pPr>
        <w:rPr>
          <w:b/>
          <w:lang w:val="es-ES"/>
        </w:rPr>
      </w:pPr>
      <w:r>
        <w:rPr>
          <w:b/>
          <w:lang w:val="es-ES"/>
        </w:rPr>
        <w:br w:type="page"/>
      </w:r>
    </w:p>
    <w:p w:rsidR="00130262" w:rsidRDefault="00130262" w:rsidP="00130262">
      <w:pPr>
        <w:rPr>
          <w:b/>
          <w:lang w:val="es-ES"/>
        </w:rPr>
      </w:pPr>
      <w:r w:rsidRPr="003E52F1">
        <w:rPr>
          <w:b/>
          <w:lang w:val="es-ES"/>
        </w:rPr>
        <w:lastRenderedPageBreak/>
        <w:t>VISTA</w:t>
      </w:r>
      <w:r>
        <w:rPr>
          <w:b/>
          <w:lang w:val="es-ES"/>
        </w:rPr>
        <w:t xml:space="preserve"> DE LAS ZONAS COMUNES D</w:t>
      </w:r>
      <w:r w:rsidRPr="003E52F1">
        <w:rPr>
          <w:b/>
          <w:lang w:val="es-ES"/>
        </w:rPr>
        <w:t xml:space="preserve">EL </w:t>
      </w:r>
      <w:r>
        <w:rPr>
          <w:b/>
          <w:lang w:val="es-ES"/>
        </w:rPr>
        <w:t xml:space="preserve">INTERIOR DEL </w:t>
      </w:r>
      <w:r w:rsidRPr="003E52F1">
        <w:rPr>
          <w:b/>
          <w:lang w:val="es-ES"/>
        </w:rPr>
        <w:t>EDIFICIO</w:t>
      </w:r>
    </w:p>
    <w:p w:rsidR="00130262" w:rsidRDefault="00130262" w:rsidP="00130262">
      <w:pPr>
        <w:rPr>
          <w:b/>
          <w:lang w:val="es-ES"/>
        </w:rPr>
      </w:pPr>
    </w:p>
    <w:p w:rsidR="00130262" w:rsidRDefault="00130262" w:rsidP="00130262">
      <w:pPr>
        <w:rPr>
          <w:b/>
          <w:lang w:val="es-ES"/>
        </w:rPr>
      </w:pPr>
      <w:r>
        <w:rPr>
          <w:b/>
          <w:noProof/>
          <w:lang w:val="es-ES"/>
        </w:rPr>
        <w:drawing>
          <wp:inline distT="0" distB="0" distL="0" distR="0">
            <wp:extent cx="3063834" cy="2298033"/>
            <wp:effectExtent l="0" t="0" r="3810" b="7620"/>
            <wp:docPr id="65"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2818.JPG"/>
                    <pic:cNvPicPr/>
                  </pic:nvPicPr>
                  <pic:blipFill>
                    <a:blip r:embed="rId47" cstate="print">
                      <a:extLst>
                        <a:ext uri="{28A0092B-C50C-407E-A947-70E740481C1C}">
                          <a14:useLocalDpi xmlns:a14="http://schemas.microsoft.com/office/drawing/2010/main" val="0"/>
                        </a:ext>
                      </a:extLst>
                    </a:blip>
                    <a:stretch>
                      <a:fillRect/>
                    </a:stretch>
                  </pic:blipFill>
                  <pic:spPr>
                    <a:xfrm>
                      <a:off x="0" y="0"/>
                      <a:ext cx="3070761" cy="2303229"/>
                    </a:xfrm>
                    <a:prstGeom prst="rect">
                      <a:avLst/>
                    </a:prstGeom>
                  </pic:spPr>
                </pic:pic>
              </a:graphicData>
            </a:graphic>
          </wp:inline>
        </w:drawing>
      </w:r>
      <w:r>
        <w:rPr>
          <w:b/>
          <w:lang w:val="es-ES"/>
        </w:rPr>
        <w:t xml:space="preserve"> </w:t>
      </w:r>
      <w:r>
        <w:rPr>
          <w:b/>
          <w:noProof/>
          <w:lang w:val="es-ES"/>
        </w:rPr>
        <w:drawing>
          <wp:inline distT="0" distB="0" distL="0" distR="0">
            <wp:extent cx="3063834" cy="2298033"/>
            <wp:effectExtent l="0" t="0" r="3810" b="7620"/>
            <wp:docPr id="66"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2819.JPG"/>
                    <pic:cNvPicPr/>
                  </pic:nvPicPr>
                  <pic:blipFill>
                    <a:blip r:embed="rId48" cstate="print">
                      <a:extLst>
                        <a:ext uri="{28A0092B-C50C-407E-A947-70E740481C1C}">
                          <a14:useLocalDpi xmlns:a14="http://schemas.microsoft.com/office/drawing/2010/main" val="0"/>
                        </a:ext>
                      </a:extLst>
                    </a:blip>
                    <a:stretch>
                      <a:fillRect/>
                    </a:stretch>
                  </pic:blipFill>
                  <pic:spPr>
                    <a:xfrm>
                      <a:off x="0" y="0"/>
                      <a:ext cx="3070972" cy="2303387"/>
                    </a:xfrm>
                    <a:prstGeom prst="rect">
                      <a:avLst/>
                    </a:prstGeom>
                  </pic:spPr>
                </pic:pic>
              </a:graphicData>
            </a:graphic>
          </wp:inline>
        </w:drawing>
      </w:r>
    </w:p>
    <w:p w:rsidR="00130262" w:rsidRDefault="00130262" w:rsidP="00130262">
      <w:pPr>
        <w:rPr>
          <w:b/>
          <w:lang w:val="es-ES"/>
        </w:rPr>
      </w:pPr>
    </w:p>
    <w:p w:rsidR="00130262" w:rsidRDefault="00130262" w:rsidP="00130262">
      <w:pPr>
        <w:rPr>
          <w:b/>
          <w:lang w:val="es-ES"/>
        </w:rPr>
      </w:pPr>
      <w:r>
        <w:rPr>
          <w:b/>
          <w:noProof/>
          <w:lang w:val="es-ES"/>
        </w:rPr>
        <w:drawing>
          <wp:inline distT="0" distB="0" distL="0" distR="0">
            <wp:extent cx="6188710" cy="4641850"/>
            <wp:effectExtent l="0" t="0" r="2540" b="6350"/>
            <wp:docPr id="67"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2823.JPG"/>
                    <pic:cNvPicPr/>
                  </pic:nvPicPr>
                  <pic:blipFill>
                    <a:blip r:embed="rId49" cstate="print">
                      <a:extLst>
                        <a:ext uri="{28A0092B-C50C-407E-A947-70E740481C1C}">
                          <a14:useLocalDpi xmlns:a14="http://schemas.microsoft.com/office/drawing/2010/main" val="0"/>
                        </a:ext>
                      </a:extLst>
                    </a:blip>
                    <a:stretch>
                      <a:fillRect/>
                    </a:stretch>
                  </pic:blipFill>
                  <pic:spPr>
                    <a:xfrm>
                      <a:off x="0" y="0"/>
                      <a:ext cx="6188710" cy="4641850"/>
                    </a:xfrm>
                    <a:prstGeom prst="rect">
                      <a:avLst/>
                    </a:prstGeom>
                  </pic:spPr>
                </pic:pic>
              </a:graphicData>
            </a:graphic>
          </wp:inline>
        </w:drawing>
      </w:r>
    </w:p>
    <w:p w:rsidR="00130262" w:rsidRDefault="00130262" w:rsidP="00130262">
      <w:pPr>
        <w:rPr>
          <w:b/>
          <w:lang w:val="es-ES"/>
        </w:rPr>
      </w:pPr>
    </w:p>
    <w:p w:rsidR="00130262" w:rsidRDefault="00130262" w:rsidP="00130262">
      <w:pPr>
        <w:rPr>
          <w:b/>
          <w:lang w:val="es-ES"/>
        </w:rPr>
      </w:pPr>
    </w:p>
    <w:p w:rsidR="0067521E" w:rsidRDefault="0067521E">
      <w:pPr>
        <w:rPr>
          <w:b/>
          <w:lang w:val="es-ES"/>
        </w:rPr>
      </w:pPr>
      <w:r>
        <w:rPr>
          <w:b/>
          <w:lang w:val="es-ES"/>
        </w:rPr>
        <w:br w:type="page"/>
      </w:r>
    </w:p>
    <w:p w:rsidR="00130262" w:rsidRDefault="00130262" w:rsidP="00130262">
      <w:pPr>
        <w:rPr>
          <w:b/>
          <w:lang w:val="es-ES"/>
        </w:rPr>
      </w:pPr>
      <w:r w:rsidRPr="003E52F1">
        <w:rPr>
          <w:b/>
          <w:lang w:val="es-ES"/>
        </w:rPr>
        <w:lastRenderedPageBreak/>
        <w:t>VISTA</w:t>
      </w:r>
      <w:r>
        <w:rPr>
          <w:b/>
          <w:lang w:val="es-ES"/>
        </w:rPr>
        <w:t xml:space="preserve"> DE LAS AULAS </w:t>
      </w:r>
      <w:r w:rsidRPr="003E52F1">
        <w:rPr>
          <w:b/>
          <w:lang w:val="es-ES"/>
        </w:rPr>
        <w:t>DEL EDIFICIO</w:t>
      </w:r>
    </w:p>
    <w:p w:rsidR="00130262" w:rsidRDefault="00130262" w:rsidP="00130262">
      <w:pPr>
        <w:rPr>
          <w:b/>
          <w:lang w:val="es-ES"/>
        </w:rPr>
      </w:pPr>
    </w:p>
    <w:p w:rsidR="00130262" w:rsidRDefault="00130262" w:rsidP="00130262">
      <w:pPr>
        <w:rPr>
          <w:b/>
          <w:lang w:val="es-ES"/>
        </w:rPr>
      </w:pPr>
      <w:r>
        <w:rPr>
          <w:b/>
          <w:noProof/>
          <w:lang w:val="es-ES"/>
        </w:rPr>
        <w:drawing>
          <wp:inline distT="0" distB="0" distL="0" distR="0">
            <wp:extent cx="2980706" cy="2235684"/>
            <wp:effectExtent l="0" t="0" r="0" b="0"/>
            <wp:docPr id="68"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2837.JPG"/>
                    <pic:cNvPicPr/>
                  </pic:nvPicPr>
                  <pic:blipFill>
                    <a:blip r:embed="rId50" cstate="print">
                      <a:extLst>
                        <a:ext uri="{28A0092B-C50C-407E-A947-70E740481C1C}">
                          <a14:useLocalDpi xmlns:a14="http://schemas.microsoft.com/office/drawing/2010/main" val="0"/>
                        </a:ext>
                      </a:extLst>
                    </a:blip>
                    <a:stretch>
                      <a:fillRect/>
                    </a:stretch>
                  </pic:blipFill>
                  <pic:spPr>
                    <a:xfrm>
                      <a:off x="0" y="0"/>
                      <a:ext cx="2998634" cy="2249131"/>
                    </a:xfrm>
                    <a:prstGeom prst="rect">
                      <a:avLst/>
                    </a:prstGeom>
                  </pic:spPr>
                </pic:pic>
              </a:graphicData>
            </a:graphic>
          </wp:inline>
        </w:drawing>
      </w:r>
      <w:r w:rsidR="0067521E">
        <w:rPr>
          <w:b/>
          <w:lang w:val="es-ES"/>
        </w:rPr>
        <w:t xml:space="preserve">   </w:t>
      </w:r>
      <w:r w:rsidR="0067521E">
        <w:rPr>
          <w:b/>
          <w:noProof/>
          <w:lang w:val="es-ES"/>
        </w:rPr>
        <w:drawing>
          <wp:inline distT="0" distB="0" distL="0" distR="0">
            <wp:extent cx="3004457" cy="2253497"/>
            <wp:effectExtent l="0" t="0" r="5715" b="0"/>
            <wp:docPr id="70"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2875.JPG"/>
                    <pic:cNvPicPr/>
                  </pic:nvPicPr>
                  <pic:blipFill>
                    <a:blip r:embed="rId51" cstate="print">
                      <a:extLst>
                        <a:ext uri="{28A0092B-C50C-407E-A947-70E740481C1C}">
                          <a14:useLocalDpi xmlns:a14="http://schemas.microsoft.com/office/drawing/2010/main" val="0"/>
                        </a:ext>
                      </a:extLst>
                    </a:blip>
                    <a:stretch>
                      <a:fillRect/>
                    </a:stretch>
                  </pic:blipFill>
                  <pic:spPr>
                    <a:xfrm>
                      <a:off x="0" y="0"/>
                      <a:ext cx="3024006" cy="2268160"/>
                    </a:xfrm>
                    <a:prstGeom prst="rect">
                      <a:avLst/>
                    </a:prstGeom>
                  </pic:spPr>
                </pic:pic>
              </a:graphicData>
            </a:graphic>
          </wp:inline>
        </w:drawing>
      </w:r>
    </w:p>
    <w:p w:rsidR="0067521E" w:rsidRDefault="0067521E" w:rsidP="00130262">
      <w:pPr>
        <w:rPr>
          <w:b/>
          <w:lang w:val="es-ES"/>
        </w:rPr>
      </w:pPr>
    </w:p>
    <w:p w:rsidR="0067521E" w:rsidRDefault="0067521E" w:rsidP="00130262">
      <w:pPr>
        <w:rPr>
          <w:b/>
          <w:lang w:val="es-ES"/>
        </w:rPr>
      </w:pPr>
    </w:p>
    <w:p w:rsidR="0067521E" w:rsidRDefault="0067521E" w:rsidP="00130262">
      <w:pPr>
        <w:rPr>
          <w:b/>
          <w:noProof/>
          <w:lang w:val="es-ES"/>
        </w:rPr>
      </w:pPr>
      <w:r>
        <w:rPr>
          <w:b/>
          <w:noProof/>
          <w:lang w:val="es-ES"/>
        </w:rPr>
        <w:drawing>
          <wp:inline distT="0" distB="0" distL="0" distR="0">
            <wp:extent cx="2980706" cy="2235683"/>
            <wp:effectExtent l="0" t="0" r="0" b="0"/>
            <wp:docPr id="71"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2923.JPG"/>
                    <pic:cNvPicPr/>
                  </pic:nvPicPr>
                  <pic:blipFill>
                    <a:blip r:embed="rId52" cstate="print">
                      <a:extLst>
                        <a:ext uri="{28A0092B-C50C-407E-A947-70E740481C1C}">
                          <a14:useLocalDpi xmlns:a14="http://schemas.microsoft.com/office/drawing/2010/main" val="0"/>
                        </a:ext>
                      </a:extLst>
                    </a:blip>
                    <a:stretch>
                      <a:fillRect/>
                    </a:stretch>
                  </pic:blipFill>
                  <pic:spPr>
                    <a:xfrm>
                      <a:off x="0" y="0"/>
                      <a:ext cx="2987446" cy="2240738"/>
                    </a:xfrm>
                    <a:prstGeom prst="rect">
                      <a:avLst/>
                    </a:prstGeom>
                  </pic:spPr>
                </pic:pic>
              </a:graphicData>
            </a:graphic>
          </wp:inline>
        </w:drawing>
      </w:r>
      <w:r>
        <w:rPr>
          <w:b/>
          <w:noProof/>
          <w:lang w:val="es-ES"/>
        </w:rPr>
        <w:t xml:space="preserve">    </w:t>
      </w:r>
      <w:r>
        <w:rPr>
          <w:b/>
          <w:noProof/>
          <w:lang w:val="es-ES"/>
        </w:rPr>
        <w:drawing>
          <wp:inline distT="0" distB="0" distL="0" distR="0">
            <wp:extent cx="2976545" cy="2232561"/>
            <wp:effectExtent l="0" t="0" r="0" b="0"/>
            <wp:docPr id="73"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2938.JPG"/>
                    <pic:cNvPicPr/>
                  </pic:nvPicPr>
                  <pic:blipFill>
                    <a:blip r:embed="rId53" cstate="print">
                      <a:extLst>
                        <a:ext uri="{28A0092B-C50C-407E-A947-70E740481C1C}">
                          <a14:useLocalDpi xmlns:a14="http://schemas.microsoft.com/office/drawing/2010/main" val="0"/>
                        </a:ext>
                      </a:extLst>
                    </a:blip>
                    <a:stretch>
                      <a:fillRect/>
                    </a:stretch>
                  </pic:blipFill>
                  <pic:spPr>
                    <a:xfrm>
                      <a:off x="0" y="0"/>
                      <a:ext cx="2991791" cy="2243996"/>
                    </a:xfrm>
                    <a:prstGeom prst="rect">
                      <a:avLst/>
                    </a:prstGeom>
                  </pic:spPr>
                </pic:pic>
              </a:graphicData>
            </a:graphic>
          </wp:inline>
        </w:drawing>
      </w:r>
    </w:p>
    <w:p w:rsidR="0067521E" w:rsidRDefault="0067521E" w:rsidP="00130262">
      <w:pPr>
        <w:rPr>
          <w:b/>
          <w:noProof/>
          <w:lang w:val="es-ES"/>
        </w:rPr>
      </w:pPr>
    </w:p>
    <w:p w:rsidR="0067521E" w:rsidRDefault="0067521E" w:rsidP="00130262">
      <w:pPr>
        <w:rPr>
          <w:b/>
          <w:noProof/>
          <w:lang w:val="es-ES"/>
        </w:rPr>
      </w:pPr>
    </w:p>
    <w:p w:rsidR="00EC0C02" w:rsidRDefault="00EC0C02" w:rsidP="00130262">
      <w:pPr>
        <w:rPr>
          <w:b/>
          <w:lang w:val="es-ES"/>
        </w:rPr>
      </w:pPr>
      <w:r>
        <w:rPr>
          <w:b/>
          <w:noProof/>
          <w:lang w:val="es-ES"/>
        </w:rPr>
        <w:drawing>
          <wp:inline distT="0" distB="0" distL="0" distR="0">
            <wp:extent cx="2980706" cy="2235682"/>
            <wp:effectExtent l="0" t="0" r="0" b="0"/>
            <wp:docPr id="74"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2844.JPG"/>
                    <pic:cNvPicPr/>
                  </pic:nvPicPr>
                  <pic:blipFill>
                    <a:blip r:embed="rId54" cstate="print">
                      <a:extLst>
                        <a:ext uri="{28A0092B-C50C-407E-A947-70E740481C1C}">
                          <a14:useLocalDpi xmlns:a14="http://schemas.microsoft.com/office/drawing/2010/main" val="0"/>
                        </a:ext>
                      </a:extLst>
                    </a:blip>
                    <a:stretch>
                      <a:fillRect/>
                    </a:stretch>
                  </pic:blipFill>
                  <pic:spPr>
                    <a:xfrm>
                      <a:off x="0" y="0"/>
                      <a:ext cx="2987650" cy="2240891"/>
                    </a:xfrm>
                    <a:prstGeom prst="rect">
                      <a:avLst/>
                    </a:prstGeom>
                  </pic:spPr>
                </pic:pic>
              </a:graphicData>
            </a:graphic>
          </wp:inline>
        </w:drawing>
      </w:r>
      <w:r>
        <w:rPr>
          <w:b/>
          <w:lang w:val="es-ES"/>
        </w:rPr>
        <w:t xml:space="preserve">   </w:t>
      </w:r>
      <w:r w:rsidR="000F78B3">
        <w:rPr>
          <w:b/>
          <w:noProof/>
          <w:lang w:val="es-ES"/>
        </w:rPr>
        <w:drawing>
          <wp:inline distT="0" distB="0" distL="0" distR="0">
            <wp:extent cx="3024042" cy="2268187"/>
            <wp:effectExtent l="0" t="0" r="5080" b="0"/>
            <wp:docPr id="89"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20171221_145224.jpg"/>
                    <pic:cNvPicPr/>
                  </pic:nvPicPr>
                  <pic:blipFill>
                    <a:blip r:embed="rId55" cstate="print">
                      <a:extLst>
                        <a:ext uri="{28A0092B-C50C-407E-A947-70E740481C1C}">
                          <a14:useLocalDpi xmlns:a14="http://schemas.microsoft.com/office/drawing/2010/main" val="0"/>
                        </a:ext>
                      </a:extLst>
                    </a:blip>
                    <a:stretch>
                      <a:fillRect/>
                    </a:stretch>
                  </pic:blipFill>
                  <pic:spPr>
                    <a:xfrm>
                      <a:off x="0" y="0"/>
                      <a:ext cx="3030880" cy="2273316"/>
                    </a:xfrm>
                    <a:prstGeom prst="rect">
                      <a:avLst/>
                    </a:prstGeom>
                  </pic:spPr>
                </pic:pic>
              </a:graphicData>
            </a:graphic>
          </wp:inline>
        </w:drawing>
      </w:r>
    </w:p>
    <w:p w:rsidR="00EC0C02" w:rsidRDefault="00EC0C02">
      <w:pPr>
        <w:rPr>
          <w:b/>
          <w:lang w:val="es-ES"/>
        </w:rPr>
      </w:pPr>
      <w:r>
        <w:rPr>
          <w:b/>
          <w:lang w:val="es-ES"/>
        </w:rPr>
        <w:br w:type="page"/>
      </w:r>
    </w:p>
    <w:p w:rsidR="00EC0C02" w:rsidRDefault="00EC0C02" w:rsidP="00EC0C02">
      <w:pPr>
        <w:rPr>
          <w:b/>
          <w:lang w:val="es-ES"/>
        </w:rPr>
      </w:pPr>
      <w:r w:rsidRPr="003E52F1">
        <w:rPr>
          <w:b/>
          <w:lang w:val="es-ES"/>
        </w:rPr>
        <w:lastRenderedPageBreak/>
        <w:t>VISTA</w:t>
      </w:r>
      <w:r>
        <w:rPr>
          <w:b/>
          <w:lang w:val="es-ES"/>
        </w:rPr>
        <w:t xml:space="preserve"> DE LOS PATIOS DEL </w:t>
      </w:r>
      <w:r w:rsidRPr="003E52F1">
        <w:rPr>
          <w:b/>
          <w:lang w:val="es-ES"/>
        </w:rPr>
        <w:t xml:space="preserve"> EDIFICIO</w:t>
      </w:r>
    </w:p>
    <w:p w:rsidR="00EC0C02" w:rsidRDefault="00EC0C02">
      <w:pPr>
        <w:rPr>
          <w:b/>
          <w:lang w:val="es-ES"/>
        </w:rPr>
      </w:pPr>
    </w:p>
    <w:p w:rsidR="00EC0C02" w:rsidRDefault="00EC0C02" w:rsidP="00130262">
      <w:pPr>
        <w:rPr>
          <w:b/>
          <w:lang w:val="es-ES"/>
        </w:rPr>
      </w:pPr>
      <w:r>
        <w:rPr>
          <w:b/>
          <w:lang w:val="es-ES"/>
        </w:rPr>
        <w:t xml:space="preserve">  </w:t>
      </w:r>
      <w:r>
        <w:rPr>
          <w:b/>
          <w:noProof/>
          <w:lang w:val="es-ES"/>
        </w:rPr>
        <w:drawing>
          <wp:inline distT="0" distB="0" distL="0" distR="0">
            <wp:extent cx="2980706" cy="2235682"/>
            <wp:effectExtent l="0" t="0" r="0" b="0"/>
            <wp:docPr id="76"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2879.JPG"/>
                    <pic:cNvPicPr/>
                  </pic:nvPicPr>
                  <pic:blipFill>
                    <a:blip r:embed="rId56" cstate="print">
                      <a:extLst>
                        <a:ext uri="{28A0092B-C50C-407E-A947-70E740481C1C}">
                          <a14:useLocalDpi xmlns:a14="http://schemas.microsoft.com/office/drawing/2010/main" val="0"/>
                        </a:ext>
                      </a:extLst>
                    </a:blip>
                    <a:stretch>
                      <a:fillRect/>
                    </a:stretch>
                  </pic:blipFill>
                  <pic:spPr>
                    <a:xfrm>
                      <a:off x="0" y="0"/>
                      <a:ext cx="2987650" cy="2240891"/>
                    </a:xfrm>
                    <a:prstGeom prst="rect">
                      <a:avLst/>
                    </a:prstGeom>
                  </pic:spPr>
                </pic:pic>
              </a:graphicData>
            </a:graphic>
          </wp:inline>
        </w:drawing>
      </w:r>
      <w:r>
        <w:rPr>
          <w:b/>
          <w:lang w:val="es-ES"/>
        </w:rPr>
        <w:t xml:space="preserve">  </w:t>
      </w:r>
      <w:r>
        <w:rPr>
          <w:b/>
          <w:noProof/>
          <w:lang w:val="es-ES"/>
        </w:rPr>
        <w:drawing>
          <wp:inline distT="0" distB="0" distL="0" distR="0">
            <wp:extent cx="3024042" cy="2268187"/>
            <wp:effectExtent l="0" t="0" r="5080" b="0"/>
            <wp:docPr id="79"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2976.JPG"/>
                    <pic:cNvPicPr/>
                  </pic:nvPicPr>
                  <pic:blipFill>
                    <a:blip r:embed="rId57" cstate="print">
                      <a:extLst>
                        <a:ext uri="{28A0092B-C50C-407E-A947-70E740481C1C}">
                          <a14:useLocalDpi xmlns:a14="http://schemas.microsoft.com/office/drawing/2010/main" val="0"/>
                        </a:ext>
                      </a:extLst>
                    </a:blip>
                    <a:stretch>
                      <a:fillRect/>
                    </a:stretch>
                  </pic:blipFill>
                  <pic:spPr>
                    <a:xfrm>
                      <a:off x="0" y="0"/>
                      <a:ext cx="3030880" cy="2273316"/>
                    </a:xfrm>
                    <a:prstGeom prst="rect">
                      <a:avLst/>
                    </a:prstGeom>
                  </pic:spPr>
                </pic:pic>
              </a:graphicData>
            </a:graphic>
          </wp:inline>
        </w:drawing>
      </w:r>
    </w:p>
    <w:p w:rsidR="00EC0C02" w:rsidRDefault="00EC0C02" w:rsidP="00130262">
      <w:pPr>
        <w:rPr>
          <w:b/>
          <w:lang w:val="es-ES"/>
        </w:rPr>
      </w:pPr>
    </w:p>
    <w:p w:rsidR="00EC0C02" w:rsidRDefault="00EC0C02" w:rsidP="00130262">
      <w:pPr>
        <w:rPr>
          <w:b/>
          <w:lang w:val="es-ES"/>
        </w:rPr>
      </w:pPr>
    </w:p>
    <w:p w:rsidR="00EC0C02" w:rsidRDefault="00EC0C02" w:rsidP="00130262">
      <w:pPr>
        <w:rPr>
          <w:b/>
          <w:lang w:val="es-ES"/>
        </w:rPr>
      </w:pPr>
    </w:p>
    <w:p w:rsidR="00EC0C02" w:rsidRDefault="00EC0C02" w:rsidP="00EC0C02">
      <w:pPr>
        <w:rPr>
          <w:b/>
          <w:lang w:val="es-ES"/>
        </w:rPr>
      </w:pPr>
      <w:r w:rsidRPr="003E52F1">
        <w:rPr>
          <w:b/>
          <w:lang w:val="es-ES"/>
        </w:rPr>
        <w:t>VISTA</w:t>
      </w:r>
      <w:r>
        <w:rPr>
          <w:b/>
          <w:lang w:val="es-ES"/>
        </w:rPr>
        <w:t xml:space="preserve"> DE LAS VENTANAS DEL EDIFICIO</w:t>
      </w:r>
    </w:p>
    <w:p w:rsidR="00EC0C02" w:rsidRDefault="00EC0C02" w:rsidP="00EC0C02">
      <w:pPr>
        <w:rPr>
          <w:b/>
          <w:lang w:val="es-ES"/>
        </w:rPr>
      </w:pPr>
    </w:p>
    <w:p w:rsidR="00EC0C02" w:rsidRDefault="00EC0C02" w:rsidP="00EC0C02">
      <w:pPr>
        <w:rPr>
          <w:b/>
          <w:lang w:val="es-ES"/>
        </w:rPr>
      </w:pPr>
      <w:r>
        <w:rPr>
          <w:b/>
          <w:noProof/>
          <w:lang w:val="es-ES"/>
        </w:rPr>
        <w:drawing>
          <wp:inline distT="0" distB="0" distL="0" distR="0">
            <wp:extent cx="3051958" cy="4069380"/>
            <wp:effectExtent l="0" t="0" r="0" b="7620"/>
            <wp:docPr id="80"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2825.JPG"/>
                    <pic:cNvPicPr/>
                  </pic:nvPicPr>
                  <pic:blipFill>
                    <a:blip r:embed="rId58" cstate="print">
                      <a:extLst>
                        <a:ext uri="{28A0092B-C50C-407E-A947-70E740481C1C}">
                          <a14:useLocalDpi xmlns:a14="http://schemas.microsoft.com/office/drawing/2010/main" val="0"/>
                        </a:ext>
                      </a:extLst>
                    </a:blip>
                    <a:stretch>
                      <a:fillRect/>
                    </a:stretch>
                  </pic:blipFill>
                  <pic:spPr>
                    <a:xfrm>
                      <a:off x="0" y="0"/>
                      <a:ext cx="3069830" cy="4093210"/>
                    </a:xfrm>
                    <a:prstGeom prst="rect">
                      <a:avLst/>
                    </a:prstGeom>
                  </pic:spPr>
                </pic:pic>
              </a:graphicData>
            </a:graphic>
          </wp:inline>
        </w:drawing>
      </w:r>
      <w:r>
        <w:rPr>
          <w:b/>
          <w:lang w:val="es-ES"/>
        </w:rPr>
        <w:t xml:space="preserve">    </w:t>
      </w:r>
      <w:r>
        <w:rPr>
          <w:b/>
          <w:noProof/>
          <w:lang w:val="es-ES"/>
        </w:rPr>
        <w:drawing>
          <wp:inline distT="0" distB="0" distL="0" distR="0" wp14:anchorId="72AC6B78" wp14:editId="5BA3D77F">
            <wp:extent cx="2965785" cy="3954483"/>
            <wp:effectExtent l="0" t="0" r="6350" b="8255"/>
            <wp:docPr id="82"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2846.JPG"/>
                    <pic:cNvPicPr/>
                  </pic:nvPicPr>
                  <pic:blipFill>
                    <a:blip r:embed="rId59" cstate="print">
                      <a:extLst>
                        <a:ext uri="{28A0092B-C50C-407E-A947-70E740481C1C}">
                          <a14:useLocalDpi xmlns:a14="http://schemas.microsoft.com/office/drawing/2010/main" val="0"/>
                        </a:ext>
                      </a:extLst>
                    </a:blip>
                    <a:stretch>
                      <a:fillRect/>
                    </a:stretch>
                  </pic:blipFill>
                  <pic:spPr>
                    <a:xfrm>
                      <a:off x="0" y="0"/>
                      <a:ext cx="2969287" cy="3959153"/>
                    </a:xfrm>
                    <a:prstGeom prst="rect">
                      <a:avLst/>
                    </a:prstGeom>
                  </pic:spPr>
                </pic:pic>
              </a:graphicData>
            </a:graphic>
          </wp:inline>
        </w:drawing>
      </w:r>
    </w:p>
    <w:p w:rsidR="000F78B3" w:rsidRDefault="000F78B3" w:rsidP="00EC0C02">
      <w:pPr>
        <w:rPr>
          <w:b/>
          <w:lang w:val="es-ES"/>
        </w:rPr>
      </w:pPr>
    </w:p>
    <w:p w:rsidR="000F78B3" w:rsidRDefault="000F78B3">
      <w:pPr>
        <w:rPr>
          <w:b/>
          <w:lang w:val="es-ES"/>
        </w:rPr>
      </w:pPr>
      <w:r>
        <w:rPr>
          <w:b/>
          <w:lang w:val="es-ES"/>
        </w:rPr>
        <w:br w:type="page"/>
      </w:r>
    </w:p>
    <w:p w:rsidR="000F78B3" w:rsidRDefault="000F78B3" w:rsidP="000F78B3">
      <w:pPr>
        <w:rPr>
          <w:b/>
          <w:lang w:val="es-ES"/>
        </w:rPr>
      </w:pPr>
      <w:r w:rsidRPr="003E52F1">
        <w:rPr>
          <w:b/>
          <w:lang w:val="es-ES"/>
        </w:rPr>
        <w:lastRenderedPageBreak/>
        <w:t>VISTA</w:t>
      </w:r>
      <w:r>
        <w:rPr>
          <w:b/>
          <w:lang w:val="es-ES"/>
        </w:rPr>
        <w:t xml:space="preserve"> DE LA ZONA ADMINISTRATIVA DEL EDIFICIO</w:t>
      </w:r>
    </w:p>
    <w:p w:rsidR="000F78B3" w:rsidRDefault="000F78B3" w:rsidP="000F78B3">
      <w:pPr>
        <w:rPr>
          <w:b/>
          <w:lang w:val="es-ES"/>
        </w:rPr>
      </w:pPr>
    </w:p>
    <w:p w:rsidR="000F78B3" w:rsidRDefault="000F78B3" w:rsidP="000F78B3">
      <w:pPr>
        <w:rPr>
          <w:b/>
          <w:lang w:val="es-ES"/>
        </w:rPr>
      </w:pPr>
      <w:r>
        <w:rPr>
          <w:b/>
          <w:noProof/>
          <w:lang w:val="es-ES"/>
        </w:rPr>
        <w:drawing>
          <wp:inline distT="0" distB="0" distL="0" distR="0">
            <wp:extent cx="2913213" cy="2185059"/>
            <wp:effectExtent l="0" t="0" r="1905" b="5715"/>
            <wp:docPr id="85"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3039.JPG"/>
                    <pic:cNvPicPr/>
                  </pic:nvPicPr>
                  <pic:blipFill>
                    <a:blip r:embed="rId60" cstate="print">
                      <a:extLst>
                        <a:ext uri="{28A0092B-C50C-407E-A947-70E740481C1C}">
                          <a14:useLocalDpi xmlns:a14="http://schemas.microsoft.com/office/drawing/2010/main" val="0"/>
                        </a:ext>
                      </a:extLst>
                    </a:blip>
                    <a:stretch>
                      <a:fillRect/>
                    </a:stretch>
                  </pic:blipFill>
                  <pic:spPr>
                    <a:xfrm>
                      <a:off x="0" y="0"/>
                      <a:ext cx="2919801" cy="2190000"/>
                    </a:xfrm>
                    <a:prstGeom prst="rect">
                      <a:avLst/>
                    </a:prstGeom>
                  </pic:spPr>
                </pic:pic>
              </a:graphicData>
            </a:graphic>
          </wp:inline>
        </w:drawing>
      </w:r>
      <w:r>
        <w:rPr>
          <w:b/>
          <w:lang w:val="es-ES"/>
        </w:rPr>
        <w:t xml:space="preserve">    </w:t>
      </w:r>
      <w:r>
        <w:rPr>
          <w:b/>
          <w:noProof/>
          <w:lang w:val="es-ES"/>
        </w:rPr>
        <w:drawing>
          <wp:inline distT="0" distB="0" distL="0" distR="0">
            <wp:extent cx="2909454" cy="2182240"/>
            <wp:effectExtent l="0" t="0" r="5715" b="8890"/>
            <wp:docPr id="87"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3000.JPG"/>
                    <pic:cNvPicPr/>
                  </pic:nvPicPr>
                  <pic:blipFill>
                    <a:blip r:embed="rId61" cstate="print">
                      <a:extLst>
                        <a:ext uri="{28A0092B-C50C-407E-A947-70E740481C1C}">
                          <a14:useLocalDpi xmlns:a14="http://schemas.microsoft.com/office/drawing/2010/main" val="0"/>
                        </a:ext>
                      </a:extLst>
                    </a:blip>
                    <a:stretch>
                      <a:fillRect/>
                    </a:stretch>
                  </pic:blipFill>
                  <pic:spPr>
                    <a:xfrm>
                      <a:off x="0" y="0"/>
                      <a:ext cx="2916033" cy="2187174"/>
                    </a:xfrm>
                    <a:prstGeom prst="rect">
                      <a:avLst/>
                    </a:prstGeom>
                  </pic:spPr>
                </pic:pic>
              </a:graphicData>
            </a:graphic>
          </wp:inline>
        </w:drawing>
      </w:r>
    </w:p>
    <w:p w:rsidR="000F78B3" w:rsidRDefault="000F78B3" w:rsidP="000F78B3">
      <w:pPr>
        <w:rPr>
          <w:b/>
          <w:lang w:val="es-ES"/>
        </w:rPr>
      </w:pPr>
    </w:p>
    <w:p w:rsidR="000F78B3" w:rsidRDefault="000F78B3" w:rsidP="000F78B3">
      <w:pPr>
        <w:rPr>
          <w:b/>
          <w:lang w:val="es-ES"/>
        </w:rPr>
      </w:pPr>
    </w:p>
    <w:p w:rsidR="000F78B3" w:rsidRDefault="000F78B3" w:rsidP="000F78B3">
      <w:pPr>
        <w:rPr>
          <w:b/>
          <w:lang w:val="es-ES"/>
        </w:rPr>
      </w:pPr>
    </w:p>
    <w:p w:rsidR="000F78B3" w:rsidRDefault="000F78B3">
      <w:pPr>
        <w:rPr>
          <w:b/>
          <w:lang w:val="es-ES"/>
        </w:rPr>
      </w:pPr>
    </w:p>
    <w:p w:rsidR="000F78B3" w:rsidRDefault="000F78B3" w:rsidP="00EC0C02">
      <w:pPr>
        <w:rPr>
          <w:b/>
          <w:lang w:val="es-ES"/>
        </w:rPr>
      </w:pPr>
    </w:p>
    <w:p w:rsidR="00EC0C02" w:rsidRDefault="00EC0C02" w:rsidP="00130262">
      <w:pPr>
        <w:rPr>
          <w:b/>
          <w:lang w:val="es-ES"/>
        </w:rPr>
      </w:pPr>
    </w:p>
    <w:p w:rsidR="00EC0C02" w:rsidRDefault="00EC0C02" w:rsidP="00130262">
      <w:pPr>
        <w:rPr>
          <w:b/>
          <w:lang w:val="es-ES"/>
        </w:rPr>
      </w:pPr>
    </w:p>
    <w:p w:rsidR="00EC0C02" w:rsidRDefault="00EC0C02" w:rsidP="00130262">
      <w:pPr>
        <w:rPr>
          <w:b/>
          <w:lang w:val="es-ES"/>
        </w:rPr>
      </w:pPr>
    </w:p>
    <w:p w:rsidR="00EC0C02" w:rsidRDefault="00EC0C02" w:rsidP="00130262">
      <w:pPr>
        <w:rPr>
          <w:b/>
          <w:lang w:val="es-ES"/>
        </w:rPr>
      </w:pPr>
    </w:p>
    <w:p w:rsidR="00EC0C02" w:rsidRDefault="00EC0C02" w:rsidP="00130262">
      <w:pPr>
        <w:rPr>
          <w:b/>
          <w:lang w:val="es-ES"/>
        </w:rPr>
      </w:pPr>
    </w:p>
    <w:p w:rsidR="00EC0C02" w:rsidRDefault="00EC0C02" w:rsidP="00130262">
      <w:pPr>
        <w:rPr>
          <w:b/>
          <w:lang w:val="es-ES"/>
        </w:rPr>
      </w:pPr>
    </w:p>
    <w:p w:rsidR="00130262" w:rsidRDefault="00130262" w:rsidP="00130262">
      <w:pPr>
        <w:rPr>
          <w:b/>
          <w:lang w:val="es-ES"/>
        </w:rPr>
      </w:pPr>
    </w:p>
    <w:p w:rsidR="00130262" w:rsidRDefault="00130262">
      <w:pPr>
        <w:rPr>
          <w:b/>
          <w:lang w:val="es-ES"/>
        </w:rPr>
      </w:pPr>
    </w:p>
    <w:p w:rsidR="00130262" w:rsidRDefault="00130262">
      <w:pPr>
        <w:rPr>
          <w:b/>
          <w:lang w:val="es-ES"/>
        </w:rPr>
      </w:pPr>
    </w:p>
    <w:p w:rsidR="00D40164" w:rsidRPr="003E52F1" w:rsidRDefault="00D40164">
      <w:pPr>
        <w:rPr>
          <w:b/>
          <w:lang w:val="es-ES"/>
        </w:rPr>
      </w:pPr>
      <w:r>
        <w:rPr>
          <w:b/>
          <w:lang w:val="es-ES"/>
        </w:rPr>
        <w:t xml:space="preserve"> </w:t>
      </w:r>
    </w:p>
    <w:p w:rsidR="00C65404" w:rsidRDefault="00C65404">
      <w:pPr>
        <w:rPr>
          <w:lang w:val="es-ES"/>
        </w:rPr>
      </w:pPr>
    </w:p>
    <w:p w:rsidR="00C460EC" w:rsidRDefault="00C460EC" w:rsidP="00C460EC">
      <w:pPr>
        <w:jc w:val="center"/>
      </w:pPr>
      <w:r>
        <w:t>En Santiago, a enero de 2018</w:t>
      </w:r>
    </w:p>
    <w:p w:rsidR="00C460EC" w:rsidRDefault="00C460EC" w:rsidP="00C460EC">
      <w:pPr>
        <w:jc w:val="center"/>
      </w:pPr>
    </w:p>
    <w:p w:rsidR="00C460EC" w:rsidRDefault="00C460EC" w:rsidP="00C460EC">
      <w:pPr>
        <w:jc w:val="center"/>
      </w:pPr>
    </w:p>
    <w:p w:rsidR="00C460EC" w:rsidRDefault="00C460EC" w:rsidP="00C460EC">
      <w:pPr>
        <w:jc w:val="center"/>
      </w:pPr>
    </w:p>
    <w:p w:rsidR="00CC2B3C" w:rsidRDefault="00C460EC" w:rsidP="00C460EC">
      <w:pPr>
        <w:jc w:val="center"/>
      </w:pPr>
      <w:r>
        <w:t xml:space="preserve">Fernando Ruibal </w:t>
      </w:r>
      <w:proofErr w:type="spellStart"/>
      <w:r>
        <w:t>Segade</w:t>
      </w:r>
      <w:proofErr w:type="spellEnd"/>
    </w:p>
    <w:p w:rsidR="00CC2B3C" w:rsidRDefault="00CC2B3C">
      <w:r>
        <w:br w:type="page"/>
      </w:r>
    </w:p>
    <w:tbl>
      <w:tblPr>
        <w:tblW w:w="9854" w:type="dxa"/>
        <w:jc w:val="right"/>
        <w:tblInd w:w="-43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C4BC96" w:themeFill="background2" w:themeFillShade="BF"/>
        <w:tblLook w:val="00A0" w:firstRow="1" w:lastRow="0" w:firstColumn="1" w:lastColumn="0" w:noHBand="0" w:noVBand="0"/>
      </w:tblPr>
      <w:tblGrid>
        <w:gridCol w:w="9854"/>
      </w:tblGrid>
      <w:tr w:rsidR="00CC2B3C" w:rsidRPr="00882C9E" w:rsidTr="00CC2B3C">
        <w:trPr>
          <w:jc w:val="right"/>
        </w:trPr>
        <w:tc>
          <w:tcPr>
            <w:tcW w:w="9854" w:type="dxa"/>
            <w:shd w:val="clear" w:color="auto" w:fill="C4BC96" w:themeFill="background2" w:themeFillShade="BF"/>
          </w:tcPr>
          <w:p w:rsidR="00CC2B3C" w:rsidRPr="001E748F" w:rsidRDefault="00CC2B3C" w:rsidP="00CC2B3C">
            <w:pPr>
              <w:ind w:left="1080"/>
              <w:jc w:val="right"/>
              <w:rPr>
                <w:rFonts w:ascii="Arial" w:hAnsi="Arial" w:cs="Arial"/>
                <w:b/>
                <w:sz w:val="24"/>
                <w:lang w:val="es-ES" w:eastAsia="en-US"/>
              </w:rPr>
            </w:pPr>
            <w:r>
              <w:rPr>
                <w:rFonts w:ascii="Arial" w:hAnsi="Arial" w:cs="Arial"/>
                <w:b/>
                <w:sz w:val="24"/>
                <w:lang w:val="es-ES" w:eastAsia="en-US"/>
              </w:rPr>
              <w:lastRenderedPageBreak/>
              <w:t>VIII. MEDICIONES Y PRESUPUESTO</w:t>
            </w:r>
          </w:p>
        </w:tc>
      </w:tr>
    </w:tbl>
    <w:p w:rsidR="00CC2B3C" w:rsidRDefault="00CC2B3C" w:rsidP="00CC2B3C">
      <w:pPr>
        <w:spacing w:line="276" w:lineRule="auto"/>
      </w:pPr>
    </w:p>
    <w:p w:rsidR="00CC2B3C" w:rsidRDefault="00CC2B3C">
      <w:pPr>
        <w:rPr>
          <w:lang w:val="es-ES"/>
        </w:rPr>
      </w:pPr>
      <w:r>
        <w:rPr>
          <w:lang w:val="es-ES"/>
        </w:rPr>
        <w:br w:type="page"/>
      </w:r>
    </w:p>
    <w:p w:rsidR="00412045" w:rsidRDefault="00412045">
      <w:pPr>
        <w:rPr>
          <w:lang w:val="es-ES"/>
        </w:rPr>
      </w:pPr>
      <w:r>
        <w:rPr>
          <w:lang w:val="es-ES"/>
        </w:rPr>
        <w:lastRenderedPageBreak/>
        <w:br w:type="page"/>
      </w:r>
    </w:p>
    <w:p w:rsidR="00412045" w:rsidRDefault="00412045" w:rsidP="00412045">
      <w:pPr>
        <w:jc w:val="right"/>
        <w:rPr>
          <w:b/>
          <w:lang w:val="es-ES"/>
        </w:rPr>
      </w:pPr>
      <w:r w:rsidRPr="00412045">
        <w:rPr>
          <w:b/>
          <w:lang w:val="es-ES"/>
        </w:rPr>
        <w:lastRenderedPageBreak/>
        <w:t>CUADRO DE DESCOMPUESTOS</w:t>
      </w:r>
    </w:p>
    <w:p w:rsidR="00412045" w:rsidRDefault="00412045">
      <w:pPr>
        <w:rPr>
          <w:b/>
          <w:lang w:val="es-ES"/>
        </w:rPr>
      </w:pPr>
      <w:r>
        <w:rPr>
          <w:b/>
          <w:lang w:val="es-ES"/>
        </w:rPr>
        <w:br w:type="page"/>
      </w:r>
    </w:p>
    <w:p w:rsidR="00412045" w:rsidRDefault="00412045">
      <w:pPr>
        <w:rPr>
          <w:b/>
          <w:lang w:val="es-ES"/>
        </w:rPr>
      </w:pPr>
      <w:r>
        <w:rPr>
          <w:b/>
          <w:lang w:val="es-ES"/>
        </w:rPr>
        <w:lastRenderedPageBreak/>
        <w:br w:type="page"/>
      </w:r>
    </w:p>
    <w:p w:rsidR="009466B7" w:rsidRDefault="00412045" w:rsidP="00412045">
      <w:pPr>
        <w:jc w:val="right"/>
        <w:rPr>
          <w:b/>
          <w:lang w:val="es-ES"/>
        </w:rPr>
      </w:pPr>
      <w:r>
        <w:rPr>
          <w:b/>
          <w:lang w:val="es-ES"/>
        </w:rPr>
        <w:lastRenderedPageBreak/>
        <w:t>MEDICIONES Y PRESUPUESTO</w:t>
      </w:r>
    </w:p>
    <w:p w:rsidR="00412045" w:rsidRDefault="00412045">
      <w:pPr>
        <w:rPr>
          <w:b/>
          <w:lang w:val="es-ES"/>
        </w:rPr>
      </w:pPr>
      <w:r>
        <w:rPr>
          <w:b/>
          <w:lang w:val="es-ES"/>
        </w:rPr>
        <w:br w:type="page"/>
      </w:r>
    </w:p>
    <w:p w:rsidR="00412045" w:rsidRDefault="00412045">
      <w:pPr>
        <w:rPr>
          <w:b/>
          <w:lang w:val="es-ES"/>
        </w:rPr>
      </w:pPr>
      <w:r>
        <w:rPr>
          <w:b/>
          <w:lang w:val="es-ES"/>
        </w:rPr>
        <w:lastRenderedPageBreak/>
        <w:br w:type="page"/>
      </w:r>
    </w:p>
    <w:p w:rsidR="00412045" w:rsidRDefault="00412045" w:rsidP="00412045">
      <w:pPr>
        <w:jc w:val="right"/>
        <w:rPr>
          <w:b/>
          <w:lang w:val="es-ES"/>
        </w:rPr>
      </w:pPr>
      <w:r>
        <w:rPr>
          <w:b/>
          <w:lang w:val="es-ES"/>
        </w:rPr>
        <w:lastRenderedPageBreak/>
        <w:t>RESUMEN DE PRESUPUESTO</w:t>
      </w:r>
    </w:p>
    <w:p w:rsidR="00412045" w:rsidRDefault="00412045" w:rsidP="00412045">
      <w:pPr>
        <w:rPr>
          <w:b/>
          <w:lang w:val="es-ES"/>
        </w:rPr>
      </w:pPr>
    </w:p>
    <w:p w:rsidR="00412045" w:rsidRDefault="00412045">
      <w:pPr>
        <w:rPr>
          <w:b/>
          <w:lang w:val="es-ES"/>
        </w:rPr>
      </w:pPr>
      <w:r>
        <w:rPr>
          <w:b/>
          <w:lang w:val="es-ES"/>
        </w:rPr>
        <w:br w:type="page"/>
      </w:r>
    </w:p>
    <w:p w:rsidR="00412045" w:rsidRPr="00412045" w:rsidRDefault="00412045" w:rsidP="00412045">
      <w:pPr>
        <w:rPr>
          <w:b/>
          <w:lang w:val="es-ES"/>
        </w:rPr>
      </w:pPr>
    </w:p>
    <w:sectPr w:rsidR="00412045" w:rsidRPr="00412045" w:rsidSect="007E4DB4">
      <w:headerReference w:type="default" r:id="rId62"/>
      <w:footerReference w:type="default" r:id="rId63"/>
      <w:pgSz w:w="11906" w:h="16838"/>
      <w:pgMar w:top="1440" w:right="1080" w:bottom="1440" w:left="1080" w:header="284" w:footer="247" w:gutter="0"/>
      <w:pgNumType w:start="1"/>
      <w:cols w:space="708"/>
      <w:rtlGutter/>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D8434C" w:rsidRDefault="00D8434C">
      <w:r>
        <w:separator/>
      </w:r>
    </w:p>
  </w:endnote>
  <w:endnote w:type="continuationSeparator" w:id="0">
    <w:p w:rsidR="00D8434C" w:rsidRDefault="00D8434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02FF" w:usb1="4000ACFF" w:usb2="00000001" w:usb3="00000000" w:csb0="0000019F" w:csb1="00000000"/>
  </w:font>
  <w:font w:name="ISOCPEUR">
    <w:altName w:val="Arial"/>
    <w:charset w:val="00"/>
    <w:family w:val="swiss"/>
    <w:pitch w:val="variable"/>
    <w:sig w:usb0="00000001" w:usb1="00000000" w:usb2="00000000" w:usb3="00000000" w:csb0="000000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8230130"/>
      <w:docPartObj>
        <w:docPartGallery w:val="Page Numbers (Bottom of Page)"/>
        <w:docPartUnique/>
      </w:docPartObj>
    </w:sdtPr>
    <w:sdtEndPr>
      <w:rPr>
        <w:sz w:val="16"/>
        <w:szCs w:val="16"/>
      </w:rPr>
    </w:sdtEndPr>
    <w:sdtContent>
      <w:p w:rsidR="00496475" w:rsidRDefault="00496475" w:rsidP="00EE6B6E">
        <w:r>
          <w:pict>
            <v:rect id="_x0000_i1025" style="width:0;height:1.5pt" o:hralign="center" o:hrstd="t" o:hr="t" fillcolor="#aca899" stroked="f"/>
          </w:pict>
        </w:r>
      </w:p>
      <w:tbl>
        <w:tblPr>
          <w:tblW w:w="0" w:type="auto"/>
          <w:tblLook w:val="04A0" w:firstRow="1" w:lastRow="0" w:firstColumn="1" w:lastColumn="0" w:noHBand="0" w:noVBand="1"/>
        </w:tblPr>
        <w:tblGrid>
          <w:gridCol w:w="9962"/>
        </w:tblGrid>
        <w:tr w:rsidR="00496475" w:rsidRPr="000D5EC9" w:rsidTr="00AA4906">
          <w:trPr>
            <w:trHeight w:val="216"/>
          </w:trPr>
          <w:tc>
            <w:tcPr>
              <w:tcW w:w="9962" w:type="dxa"/>
              <w:vAlign w:val="center"/>
            </w:tcPr>
            <w:p w:rsidR="00496475" w:rsidRDefault="00496475" w:rsidP="00AA4906">
              <w:pPr>
                <w:rPr>
                  <w:rFonts w:asciiTheme="minorHAnsi" w:hAnsiTheme="minorHAnsi" w:cs="Times New Roman"/>
                  <w:sz w:val="18"/>
                  <w:szCs w:val="18"/>
                </w:rPr>
              </w:pPr>
              <w:r>
                <w:rPr>
                  <w:rFonts w:eastAsia="Calibri" w:cs="Arial"/>
                  <w:noProof/>
                  <w:sz w:val="18"/>
                  <w:szCs w:val="18"/>
                  <w:lang w:val="es-ES"/>
                </w:rPr>
                <mc:AlternateContent>
                  <mc:Choice Requires="wps">
                    <w:drawing>
                      <wp:anchor distT="0" distB="0" distL="114300" distR="114300" simplePos="0" relativeHeight="251658240" behindDoc="0" locked="0" layoutInCell="0" allowOverlap="1" wp14:anchorId="63591223" wp14:editId="6B19BBF4">
                        <wp:simplePos x="0" y="0"/>
                        <wp:positionH relativeFrom="rightMargin">
                          <wp:posOffset>-280670</wp:posOffset>
                        </wp:positionH>
                        <wp:positionV relativeFrom="page">
                          <wp:posOffset>10132060</wp:posOffset>
                        </wp:positionV>
                        <wp:extent cx="457835" cy="329565"/>
                        <wp:effectExtent l="0" t="0" r="3810" b="0"/>
                        <wp:wrapNone/>
                        <wp:docPr id="17" name="Rectangle 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7835" cy="32956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sdt>
                                    <w:sdtPr>
                                      <w:rPr>
                                        <w:sz w:val="18"/>
                                        <w:szCs w:val="18"/>
                                      </w:rPr>
                                      <w:id w:val="35345958"/>
                                      <w:docPartObj>
                                        <w:docPartGallery w:val="Page Numbers (Margins)"/>
                                        <w:docPartUnique/>
                                      </w:docPartObj>
                                    </w:sdtPr>
                                    <w:sdtContent>
                                      <w:p w:rsidR="00496475" w:rsidRPr="003A6FD7" w:rsidRDefault="00496475" w:rsidP="00EE6B6E">
                                        <w:pPr>
                                          <w:jc w:val="center"/>
                                          <w:rPr>
                                            <w:sz w:val="18"/>
                                            <w:szCs w:val="18"/>
                                          </w:rPr>
                                        </w:pPr>
                                        <w:r w:rsidRPr="003A6FD7">
                                          <w:rPr>
                                            <w:sz w:val="18"/>
                                            <w:szCs w:val="18"/>
                                          </w:rPr>
                                          <w:fldChar w:fldCharType="begin"/>
                                        </w:r>
                                        <w:r w:rsidRPr="003A6FD7">
                                          <w:rPr>
                                            <w:sz w:val="18"/>
                                            <w:szCs w:val="18"/>
                                          </w:rPr>
                                          <w:instrText xml:space="preserve"> PAGE  \* MERGEFORMAT </w:instrText>
                                        </w:r>
                                        <w:r w:rsidRPr="003A6FD7">
                                          <w:rPr>
                                            <w:sz w:val="18"/>
                                            <w:szCs w:val="18"/>
                                          </w:rPr>
                                          <w:fldChar w:fldCharType="separate"/>
                                        </w:r>
                                        <w:r w:rsidR="00EC4EA7">
                                          <w:rPr>
                                            <w:noProof/>
                                            <w:sz w:val="18"/>
                                            <w:szCs w:val="18"/>
                                          </w:rPr>
                                          <w:t>71</w:t>
                                        </w:r>
                                        <w:r w:rsidRPr="003A6FD7">
                                          <w:rPr>
                                            <w:sz w:val="18"/>
                                            <w:szCs w:val="18"/>
                                          </w:rPr>
                                          <w:fldChar w:fldCharType="end"/>
                                        </w:r>
                                      </w:p>
                                    </w:sdtContent>
                                  </w:sdt>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 o:spid="_x0000_s1026" style="position:absolute;margin-left:-22.1pt;margin-top:797.8pt;width:36.05pt;height:25.95pt;z-index:251658240;visibility:visible;mso-wrap-style:square;mso-width-percent:0;mso-height-percent:0;mso-wrap-distance-left:9pt;mso-wrap-distance-top:0;mso-wrap-distance-right:9pt;mso-wrap-distance-bottom:0;mso-position-horizontal:absolute;mso-position-horizontal-relative:right-margin-area;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" o:allowincell="f" stroked="f">
                        <v:textbox>
                          <w:txbxContent>
                            <w:sdt>
                              <w:sdtPr>
                                <w:rPr>
                                  <w:sz w:val="18"/>
                                  <w:szCs w:val="18"/>
                                </w:rPr>
                                <w:id w:val="35345958"/>
                                <w:docPartObj>
                                  <w:docPartGallery w:val="Page Numbers (Margins)"/>
                                  <w:docPartUnique/>
                                </w:docPartObj>
                              </w:sdtPr>
                              <w:sdtContent>
                                <w:p w:rsidR="00496475" w:rsidRPr="003A6FD7" w:rsidRDefault="00496475" w:rsidP="00EE6B6E">
                                  <w:pPr>
                                    <w:jc w:val="center"/>
                                    <w:rPr>
                                      <w:sz w:val="18"/>
                                      <w:szCs w:val="18"/>
                                    </w:rPr>
                                  </w:pPr>
                                  <w:r w:rsidRPr="003A6FD7">
                                    <w:rPr>
                                      <w:sz w:val="18"/>
                                      <w:szCs w:val="18"/>
                                    </w:rPr>
                                    <w:fldChar w:fldCharType="begin"/>
                                  </w:r>
                                  <w:r w:rsidRPr="003A6FD7">
                                    <w:rPr>
                                      <w:sz w:val="18"/>
                                      <w:szCs w:val="18"/>
                                    </w:rPr>
                                    <w:instrText xml:space="preserve"> PAGE  \* MERGEFORMAT </w:instrText>
                                  </w:r>
                                  <w:r w:rsidRPr="003A6FD7">
                                    <w:rPr>
                                      <w:sz w:val="18"/>
                                      <w:szCs w:val="18"/>
                                    </w:rPr>
                                    <w:fldChar w:fldCharType="separate"/>
                                  </w:r>
                                  <w:r w:rsidR="00EC4EA7">
                                    <w:rPr>
                                      <w:noProof/>
                                      <w:sz w:val="18"/>
                                      <w:szCs w:val="18"/>
                                    </w:rPr>
                                    <w:t>71</w:t>
                                  </w:r>
                                  <w:r w:rsidRPr="003A6FD7">
                                    <w:rPr>
                                      <w:sz w:val="18"/>
                                      <w:szCs w:val="18"/>
                                    </w:rPr>
                                    <w:fldChar w:fldCharType="end"/>
                                  </w:r>
                                </w:p>
                              </w:sdtContent>
                            </w:sdt>
                          </w:txbxContent>
                        </v:textbox>
                        <w10:wrap anchorx="margin" anchory="page"/>
                      </v:rect>
                    </w:pict>
                  </mc:Fallback>
                </mc:AlternateContent>
              </w:r>
            </w:p>
            <w:p w:rsidR="00496475" w:rsidRPr="00A3511E" w:rsidRDefault="00496475" w:rsidP="00DB150A">
              <w:pPr>
                <w:rPr>
                  <w:sz w:val="18"/>
                  <w:szCs w:val="18"/>
                </w:rPr>
              </w:pPr>
              <w:r>
                <w:rPr>
                  <w:sz w:val="18"/>
                  <w:szCs w:val="18"/>
                </w:rPr>
                <w:t xml:space="preserve">FERNANDO </w:t>
              </w:r>
              <w:r w:rsidRPr="00A3511E">
                <w:rPr>
                  <w:sz w:val="18"/>
                  <w:szCs w:val="18"/>
                </w:rPr>
                <w:t xml:space="preserve">RUIBAL </w:t>
              </w:r>
              <w:r>
                <w:rPr>
                  <w:sz w:val="18"/>
                  <w:szCs w:val="18"/>
                </w:rPr>
                <w:t xml:space="preserve">SEGADE. ARQUITECTO 4201 COAG                                                                                           </w:t>
              </w:r>
            </w:p>
          </w:tc>
        </w:tr>
      </w:tbl>
      <w:p w:rsidR="00496475" w:rsidRDefault="00496475" w:rsidP="00AD45DF">
        <w:pPr>
          <w:pStyle w:val="Piedepgina"/>
          <w:tabs>
            <w:tab w:val="left" w:pos="4420"/>
            <w:tab w:val="right" w:pos="9746"/>
          </w:tabs>
        </w:pPr>
        <w:r>
          <w:rPr>
            <w:sz w:val="16"/>
            <w:szCs w:val="16"/>
          </w:rPr>
          <w:tab/>
        </w:r>
        <w:r>
          <w:rPr>
            <w:sz w:val="16"/>
            <w:szCs w:val="16"/>
          </w:rPr>
          <w:tab/>
        </w:r>
        <w:r>
          <w:rPr>
            <w:sz w:val="16"/>
            <w:szCs w:val="16"/>
          </w:rPr>
          <w:tab/>
        </w:r>
        <w:r>
          <w:rPr>
            <w:sz w:val="16"/>
            <w:szCs w:val="16"/>
          </w:rPr>
          <w:tab/>
        </w:r>
        <w:r w:rsidRPr="00F8176A">
          <w:rPr>
            <w:sz w:val="16"/>
            <w:szCs w:val="16"/>
          </w:rPr>
          <w:fldChar w:fldCharType="begin"/>
        </w:r>
        <w:r w:rsidRPr="00F8176A">
          <w:rPr>
            <w:sz w:val="16"/>
            <w:szCs w:val="16"/>
          </w:rPr>
          <w:instrText xml:space="preserve"> PAGE   \* MERGEFORMAT </w:instrText>
        </w:r>
        <w:r w:rsidRPr="00F8176A">
          <w:rPr>
            <w:sz w:val="16"/>
            <w:szCs w:val="16"/>
          </w:rPr>
          <w:fldChar w:fldCharType="separate"/>
        </w:r>
        <w:r w:rsidR="00EC4EA7">
          <w:rPr>
            <w:noProof/>
            <w:sz w:val="16"/>
            <w:szCs w:val="16"/>
          </w:rPr>
          <w:t>71</w:t>
        </w:r>
        <w:r w:rsidRPr="00F8176A">
          <w:rPr>
            <w:sz w:val="16"/>
            <w:szCs w:val="16"/>
          </w:rPr>
          <w:fldChar w:fldCharType="end"/>
        </w:r>
      </w:p>
    </w:sdtContent>
  </w:sdt>
  <w:p w:rsidR="00496475" w:rsidRPr="00F8176A" w:rsidRDefault="00496475" w:rsidP="00F8176A">
    <w:pPr>
      <w:pStyle w:val="Piedepgina"/>
      <w:rPr>
        <w:szCs w:val="16"/>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D8434C" w:rsidRDefault="00D8434C">
      <w:r>
        <w:separator/>
      </w:r>
    </w:p>
  </w:footnote>
  <w:footnote w:type="continuationSeparator" w:id="0">
    <w:p w:rsidR="00D8434C" w:rsidRDefault="00D8434C">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96475" w:rsidRDefault="00496475" w:rsidP="00704EA0">
    <w:pPr>
      <w:pStyle w:val="Encabezado"/>
      <w:jc w:val="right"/>
      <w:rPr>
        <w:rFonts w:ascii="ISOCPEUR" w:hAnsi="ISOCPEUR" w:cs="ISOCPEUR"/>
        <w:szCs w:val="20"/>
      </w:rPr>
    </w:pPr>
    <w:r w:rsidRPr="00DB150A">
      <w:rPr>
        <w:rFonts w:ascii="ISOCPEUR" w:hAnsi="ISOCPEUR" w:cs="ISOCPEUR"/>
        <w:szCs w:val="20"/>
      </w:rPr>
      <w:t>PROYECTO BÁSICO Y DE EJECUCIÓN PARA LA REHABILITACIÓN ENERGÉTICA DEL CP</w:t>
    </w:r>
    <w:r>
      <w:rPr>
        <w:rFonts w:ascii="ISOCPEUR" w:hAnsi="ISOCPEUR" w:cs="ISOCPEUR"/>
        <w:szCs w:val="20"/>
      </w:rPr>
      <w:t xml:space="preserve">I PLURILINGUE DE </w:t>
    </w:r>
    <w:r w:rsidRPr="00DB150A">
      <w:rPr>
        <w:rFonts w:ascii="ISOCPEUR" w:hAnsi="ISOCPEUR" w:cs="ISOCPEUR"/>
        <w:szCs w:val="20"/>
      </w:rPr>
      <w:t>FONTE-DIAZ</w:t>
    </w:r>
  </w:p>
  <w:p w:rsidR="00496475" w:rsidRPr="000A3513" w:rsidRDefault="00496475" w:rsidP="00704EA0">
    <w:pPr>
      <w:pStyle w:val="Encabezado"/>
      <w:jc w:val="right"/>
      <w:rPr>
        <w:rFonts w:ascii="ISOCPEUR" w:hAnsi="ISOCPEUR" w:cs="ISOCPEUR"/>
        <w:sz w:val="18"/>
        <w:szCs w:val="18"/>
        <w:lang w:val="en-US"/>
      </w:rPr>
    </w:pPr>
    <w:r w:rsidRPr="00DB150A">
      <w:rPr>
        <w:rFonts w:ascii="ISOCPEUR" w:hAnsi="ISOCPEUR" w:cs="ISOCPEUR"/>
        <w:i/>
        <w:sz w:val="18"/>
        <w:szCs w:val="18"/>
        <w:lang w:val="en-US"/>
      </w:rPr>
      <w:t xml:space="preserve">RUA ISABEL II S/N. TOURO. </w:t>
    </w:r>
    <w:r w:rsidRPr="000A3513">
      <w:rPr>
        <w:rFonts w:ascii="ISOCPEUR" w:hAnsi="ISOCPEUR" w:cs="ISOCPEUR"/>
        <w:i/>
        <w:sz w:val="18"/>
        <w:szCs w:val="18"/>
        <w:lang w:val="en-US"/>
      </w:rPr>
      <w:t>A CORUNA</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56E7798"/>
    <w:multiLevelType w:val="hybridMultilevel"/>
    <w:tmpl w:val="32F44332"/>
    <w:lvl w:ilvl="0" w:tplc="040A0001">
      <w:start w:val="1"/>
      <w:numFmt w:val="bullet"/>
      <w:lvlText w:val=""/>
      <w:lvlJc w:val="left"/>
      <w:pPr>
        <w:ind w:left="1004" w:hanging="360"/>
      </w:pPr>
      <w:rPr>
        <w:rFonts w:ascii="Symbol" w:hAnsi="Symbol" w:hint="default"/>
      </w:rPr>
    </w:lvl>
    <w:lvl w:ilvl="1" w:tplc="040A0003">
      <w:start w:val="1"/>
      <w:numFmt w:val="bullet"/>
      <w:lvlText w:val="o"/>
      <w:lvlJc w:val="left"/>
      <w:pPr>
        <w:ind w:left="1724" w:hanging="360"/>
      </w:pPr>
      <w:rPr>
        <w:rFonts w:ascii="Courier New" w:hAnsi="Courier New" w:cs="Times New Roman" w:hint="default"/>
      </w:rPr>
    </w:lvl>
    <w:lvl w:ilvl="2" w:tplc="040A0005">
      <w:start w:val="1"/>
      <w:numFmt w:val="bullet"/>
      <w:lvlText w:val=""/>
      <w:lvlJc w:val="left"/>
      <w:pPr>
        <w:ind w:left="2444" w:hanging="360"/>
      </w:pPr>
      <w:rPr>
        <w:rFonts w:ascii="Wingdings" w:hAnsi="Wingdings" w:hint="default"/>
      </w:rPr>
    </w:lvl>
    <w:lvl w:ilvl="3" w:tplc="040A0001">
      <w:start w:val="1"/>
      <w:numFmt w:val="bullet"/>
      <w:lvlText w:val=""/>
      <w:lvlJc w:val="left"/>
      <w:pPr>
        <w:ind w:left="3164" w:hanging="360"/>
      </w:pPr>
      <w:rPr>
        <w:rFonts w:ascii="Symbol" w:hAnsi="Symbol" w:hint="default"/>
      </w:rPr>
    </w:lvl>
    <w:lvl w:ilvl="4" w:tplc="040A0003">
      <w:start w:val="1"/>
      <w:numFmt w:val="bullet"/>
      <w:lvlText w:val="o"/>
      <w:lvlJc w:val="left"/>
      <w:pPr>
        <w:ind w:left="3884" w:hanging="360"/>
      </w:pPr>
      <w:rPr>
        <w:rFonts w:ascii="Courier New" w:hAnsi="Courier New" w:cs="Times New Roman" w:hint="default"/>
      </w:rPr>
    </w:lvl>
    <w:lvl w:ilvl="5" w:tplc="040A0005">
      <w:start w:val="1"/>
      <w:numFmt w:val="bullet"/>
      <w:lvlText w:val=""/>
      <w:lvlJc w:val="left"/>
      <w:pPr>
        <w:ind w:left="4604" w:hanging="360"/>
      </w:pPr>
      <w:rPr>
        <w:rFonts w:ascii="Wingdings" w:hAnsi="Wingdings" w:hint="default"/>
      </w:rPr>
    </w:lvl>
    <w:lvl w:ilvl="6" w:tplc="040A0001">
      <w:start w:val="1"/>
      <w:numFmt w:val="bullet"/>
      <w:lvlText w:val=""/>
      <w:lvlJc w:val="left"/>
      <w:pPr>
        <w:ind w:left="5324" w:hanging="360"/>
      </w:pPr>
      <w:rPr>
        <w:rFonts w:ascii="Symbol" w:hAnsi="Symbol" w:hint="default"/>
      </w:rPr>
    </w:lvl>
    <w:lvl w:ilvl="7" w:tplc="040A0003">
      <w:start w:val="1"/>
      <w:numFmt w:val="bullet"/>
      <w:lvlText w:val="o"/>
      <w:lvlJc w:val="left"/>
      <w:pPr>
        <w:ind w:left="6044" w:hanging="360"/>
      </w:pPr>
      <w:rPr>
        <w:rFonts w:ascii="Courier New" w:hAnsi="Courier New" w:cs="Times New Roman" w:hint="default"/>
      </w:rPr>
    </w:lvl>
    <w:lvl w:ilvl="8" w:tplc="040A0005">
      <w:start w:val="1"/>
      <w:numFmt w:val="bullet"/>
      <w:lvlText w:val=""/>
      <w:lvlJc w:val="left"/>
      <w:pPr>
        <w:ind w:left="6764" w:hanging="360"/>
      </w:pPr>
      <w:rPr>
        <w:rFonts w:ascii="Wingdings" w:hAnsi="Wingdings" w:hint="default"/>
      </w:rPr>
    </w:lvl>
  </w:abstractNum>
  <w:abstractNum w:abstractNumId="1">
    <w:nsid w:val="058440F5"/>
    <w:multiLevelType w:val="hybridMultilevel"/>
    <w:tmpl w:val="755487F0"/>
    <w:lvl w:ilvl="0" w:tplc="040A0001">
      <w:start w:val="1"/>
      <w:numFmt w:val="bullet"/>
      <w:lvlText w:val=""/>
      <w:lvlJc w:val="left"/>
      <w:pPr>
        <w:ind w:left="1004" w:hanging="360"/>
      </w:pPr>
      <w:rPr>
        <w:rFonts w:ascii="Symbol" w:hAnsi="Symbol" w:hint="default"/>
      </w:rPr>
    </w:lvl>
    <w:lvl w:ilvl="1" w:tplc="040A0003">
      <w:start w:val="1"/>
      <w:numFmt w:val="bullet"/>
      <w:lvlText w:val="o"/>
      <w:lvlJc w:val="left"/>
      <w:pPr>
        <w:ind w:left="1724" w:hanging="360"/>
      </w:pPr>
      <w:rPr>
        <w:rFonts w:ascii="Courier New" w:hAnsi="Courier New" w:cs="Times New Roman" w:hint="default"/>
      </w:rPr>
    </w:lvl>
    <w:lvl w:ilvl="2" w:tplc="040A0005">
      <w:start w:val="1"/>
      <w:numFmt w:val="bullet"/>
      <w:lvlText w:val=""/>
      <w:lvlJc w:val="left"/>
      <w:pPr>
        <w:ind w:left="2444" w:hanging="360"/>
      </w:pPr>
      <w:rPr>
        <w:rFonts w:ascii="Wingdings" w:hAnsi="Wingdings" w:hint="default"/>
      </w:rPr>
    </w:lvl>
    <w:lvl w:ilvl="3" w:tplc="040A0001">
      <w:start w:val="1"/>
      <w:numFmt w:val="bullet"/>
      <w:lvlText w:val=""/>
      <w:lvlJc w:val="left"/>
      <w:pPr>
        <w:ind w:left="3164" w:hanging="360"/>
      </w:pPr>
      <w:rPr>
        <w:rFonts w:ascii="Symbol" w:hAnsi="Symbol" w:hint="default"/>
      </w:rPr>
    </w:lvl>
    <w:lvl w:ilvl="4" w:tplc="040A0003">
      <w:start w:val="1"/>
      <w:numFmt w:val="bullet"/>
      <w:lvlText w:val="o"/>
      <w:lvlJc w:val="left"/>
      <w:pPr>
        <w:ind w:left="3884" w:hanging="360"/>
      </w:pPr>
      <w:rPr>
        <w:rFonts w:ascii="Courier New" w:hAnsi="Courier New" w:cs="Times New Roman" w:hint="default"/>
      </w:rPr>
    </w:lvl>
    <w:lvl w:ilvl="5" w:tplc="040A0005">
      <w:start w:val="1"/>
      <w:numFmt w:val="bullet"/>
      <w:lvlText w:val=""/>
      <w:lvlJc w:val="left"/>
      <w:pPr>
        <w:ind w:left="4604" w:hanging="360"/>
      </w:pPr>
      <w:rPr>
        <w:rFonts w:ascii="Wingdings" w:hAnsi="Wingdings" w:hint="default"/>
      </w:rPr>
    </w:lvl>
    <w:lvl w:ilvl="6" w:tplc="040A0001">
      <w:start w:val="1"/>
      <w:numFmt w:val="bullet"/>
      <w:lvlText w:val=""/>
      <w:lvlJc w:val="left"/>
      <w:pPr>
        <w:ind w:left="5324" w:hanging="360"/>
      </w:pPr>
      <w:rPr>
        <w:rFonts w:ascii="Symbol" w:hAnsi="Symbol" w:hint="default"/>
      </w:rPr>
    </w:lvl>
    <w:lvl w:ilvl="7" w:tplc="040A0003">
      <w:start w:val="1"/>
      <w:numFmt w:val="bullet"/>
      <w:lvlText w:val="o"/>
      <w:lvlJc w:val="left"/>
      <w:pPr>
        <w:ind w:left="6044" w:hanging="360"/>
      </w:pPr>
      <w:rPr>
        <w:rFonts w:ascii="Courier New" w:hAnsi="Courier New" w:cs="Times New Roman" w:hint="default"/>
      </w:rPr>
    </w:lvl>
    <w:lvl w:ilvl="8" w:tplc="040A0005">
      <w:start w:val="1"/>
      <w:numFmt w:val="bullet"/>
      <w:lvlText w:val=""/>
      <w:lvlJc w:val="left"/>
      <w:pPr>
        <w:ind w:left="6764" w:hanging="360"/>
      </w:pPr>
      <w:rPr>
        <w:rFonts w:ascii="Wingdings" w:hAnsi="Wingdings" w:hint="default"/>
      </w:rPr>
    </w:lvl>
  </w:abstractNum>
  <w:abstractNum w:abstractNumId="2">
    <w:nsid w:val="065F2669"/>
    <w:multiLevelType w:val="hybridMultilevel"/>
    <w:tmpl w:val="8A1A835A"/>
    <w:lvl w:ilvl="0" w:tplc="040A0001">
      <w:start w:val="1"/>
      <w:numFmt w:val="bullet"/>
      <w:lvlText w:val=""/>
      <w:lvlJc w:val="left"/>
      <w:pPr>
        <w:ind w:left="1004" w:hanging="360"/>
      </w:pPr>
      <w:rPr>
        <w:rFonts w:ascii="Symbol" w:hAnsi="Symbol" w:hint="default"/>
      </w:rPr>
    </w:lvl>
    <w:lvl w:ilvl="1" w:tplc="040A0003">
      <w:start w:val="1"/>
      <w:numFmt w:val="bullet"/>
      <w:lvlText w:val="o"/>
      <w:lvlJc w:val="left"/>
      <w:pPr>
        <w:ind w:left="1724" w:hanging="360"/>
      </w:pPr>
      <w:rPr>
        <w:rFonts w:ascii="Courier New" w:hAnsi="Courier New" w:cs="Times New Roman" w:hint="default"/>
      </w:rPr>
    </w:lvl>
    <w:lvl w:ilvl="2" w:tplc="040A0005">
      <w:start w:val="1"/>
      <w:numFmt w:val="bullet"/>
      <w:lvlText w:val=""/>
      <w:lvlJc w:val="left"/>
      <w:pPr>
        <w:ind w:left="2444" w:hanging="360"/>
      </w:pPr>
      <w:rPr>
        <w:rFonts w:ascii="Wingdings" w:hAnsi="Wingdings" w:hint="default"/>
      </w:rPr>
    </w:lvl>
    <w:lvl w:ilvl="3" w:tplc="040A0001">
      <w:start w:val="1"/>
      <w:numFmt w:val="bullet"/>
      <w:lvlText w:val=""/>
      <w:lvlJc w:val="left"/>
      <w:pPr>
        <w:ind w:left="3164" w:hanging="360"/>
      </w:pPr>
      <w:rPr>
        <w:rFonts w:ascii="Symbol" w:hAnsi="Symbol" w:hint="default"/>
      </w:rPr>
    </w:lvl>
    <w:lvl w:ilvl="4" w:tplc="040A0003">
      <w:start w:val="1"/>
      <w:numFmt w:val="bullet"/>
      <w:lvlText w:val="o"/>
      <w:lvlJc w:val="left"/>
      <w:pPr>
        <w:ind w:left="3884" w:hanging="360"/>
      </w:pPr>
      <w:rPr>
        <w:rFonts w:ascii="Courier New" w:hAnsi="Courier New" w:cs="Times New Roman" w:hint="default"/>
      </w:rPr>
    </w:lvl>
    <w:lvl w:ilvl="5" w:tplc="040A0005">
      <w:start w:val="1"/>
      <w:numFmt w:val="bullet"/>
      <w:lvlText w:val=""/>
      <w:lvlJc w:val="left"/>
      <w:pPr>
        <w:ind w:left="4604" w:hanging="360"/>
      </w:pPr>
      <w:rPr>
        <w:rFonts w:ascii="Wingdings" w:hAnsi="Wingdings" w:hint="default"/>
      </w:rPr>
    </w:lvl>
    <w:lvl w:ilvl="6" w:tplc="040A0001">
      <w:start w:val="1"/>
      <w:numFmt w:val="bullet"/>
      <w:lvlText w:val=""/>
      <w:lvlJc w:val="left"/>
      <w:pPr>
        <w:ind w:left="5324" w:hanging="360"/>
      </w:pPr>
      <w:rPr>
        <w:rFonts w:ascii="Symbol" w:hAnsi="Symbol" w:hint="default"/>
      </w:rPr>
    </w:lvl>
    <w:lvl w:ilvl="7" w:tplc="040A0003">
      <w:start w:val="1"/>
      <w:numFmt w:val="bullet"/>
      <w:lvlText w:val="o"/>
      <w:lvlJc w:val="left"/>
      <w:pPr>
        <w:ind w:left="6044" w:hanging="360"/>
      </w:pPr>
      <w:rPr>
        <w:rFonts w:ascii="Courier New" w:hAnsi="Courier New" w:cs="Times New Roman" w:hint="default"/>
      </w:rPr>
    </w:lvl>
    <w:lvl w:ilvl="8" w:tplc="040A0005">
      <w:start w:val="1"/>
      <w:numFmt w:val="bullet"/>
      <w:lvlText w:val=""/>
      <w:lvlJc w:val="left"/>
      <w:pPr>
        <w:ind w:left="6764" w:hanging="360"/>
      </w:pPr>
      <w:rPr>
        <w:rFonts w:ascii="Wingdings" w:hAnsi="Wingdings" w:hint="default"/>
      </w:rPr>
    </w:lvl>
  </w:abstractNum>
  <w:abstractNum w:abstractNumId="3">
    <w:nsid w:val="06837426"/>
    <w:multiLevelType w:val="hybridMultilevel"/>
    <w:tmpl w:val="2F02F012"/>
    <w:lvl w:ilvl="0" w:tplc="040A0001">
      <w:start w:val="1"/>
      <w:numFmt w:val="bullet"/>
      <w:lvlText w:val=""/>
      <w:lvlJc w:val="left"/>
      <w:pPr>
        <w:ind w:left="1004" w:hanging="360"/>
      </w:pPr>
      <w:rPr>
        <w:rFonts w:ascii="Symbol" w:hAnsi="Symbol" w:hint="default"/>
      </w:rPr>
    </w:lvl>
    <w:lvl w:ilvl="1" w:tplc="040A0003">
      <w:start w:val="1"/>
      <w:numFmt w:val="bullet"/>
      <w:lvlText w:val="o"/>
      <w:lvlJc w:val="left"/>
      <w:pPr>
        <w:ind w:left="1724" w:hanging="360"/>
      </w:pPr>
      <w:rPr>
        <w:rFonts w:ascii="Courier New" w:hAnsi="Courier New" w:cs="Times New Roman" w:hint="default"/>
      </w:rPr>
    </w:lvl>
    <w:lvl w:ilvl="2" w:tplc="040A0005">
      <w:start w:val="1"/>
      <w:numFmt w:val="bullet"/>
      <w:lvlText w:val=""/>
      <w:lvlJc w:val="left"/>
      <w:pPr>
        <w:ind w:left="2444" w:hanging="360"/>
      </w:pPr>
      <w:rPr>
        <w:rFonts w:ascii="Wingdings" w:hAnsi="Wingdings" w:hint="default"/>
      </w:rPr>
    </w:lvl>
    <w:lvl w:ilvl="3" w:tplc="040A0001">
      <w:start w:val="1"/>
      <w:numFmt w:val="bullet"/>
      <w:lvlText w:val=""/>
      <w:lvlJc w:val="left"/>
      <w:pPr>
        <w:ind w:left="3164" w:hanging="360"/>
      </w:pPr>
      <w:rPr>
        <w:rFonts w:ascii="Symbol" w:hAnsi="Symbol" w:hint="default"/>
      </w:rPr>
    </w:lvl>
    <w:lvl w:ilvl="4" w:tplc="040A0003">
      <w:start w:val="1"/>
      <w:numFmt w:val="bullet"/>
      <w:lvlText w:val="o"/>
      <w:lvlJc w:val="left"/>
      <w:pPr>
        <w:ind w:left="3884" w:hanging="360"/>
      </w:pPr>
      <w:rPr>
        <w:rFonts w:ascii="Courier New" w:hAnsi="Courier New" w:cs="Times New Roman" w:hint="default"/>
      </w:rPr>
    </w:lvl>
    <w:lvl w:ilvl="5" w:tplc="040A0005">
      <w:start w:val="1"/>
      <w:numFmt w:val="bullet"/>
      <w:lvlText w:val=""/>
      <w:lvlJc w:val="left"/>
      <w:pPr>
        <w:ind w:left="4604" w:hanging="360"/>
      </w:pPr>
      <w:rPr>
        <w:rFonts w:ascii="Wingdings" w:hAnsi="Wingdings" w:hint="default"/>
      </w:rPr>
    </w:lvl>
    <w:lvl w:ilvl="6" w:tplc="040A0001">
      <w:start w:val="1"/>
      <w:numFmt w:val="bullet"/>
      <w:lvlText w:val=""/>
      <w:lvlJc w:val="left"/>
      <w:pPr>
        <w:ind w:left="5324" w:hanging="360"/>
      </w:pPr>
      <w:rPr>
        <w:rFonts w:ascii="Symbol" w:hAnsi="Symbol" w:hint="default"/>
      </w:rPr>
    </w:lvl>
    <w:lvl w:ilvl="7" w:tplc="040A0003">
      <w:start w:val="1"/>
      <w:numFmt w:val="bullet"/>
      <w:lvlText w:val="o"/>
      <w:lvlJc w:val="left"/>
      <w:pPr>
        <w:ind w:left="6044" w:hanging="360"/>
      </w:pPr>
      <w:rPr>
        <w:rFonts w:ascii="Courier New" w:hAnsi="Courier New" w:cs="Times New Roman" w:hint="default"/>
      </w:rPr>
    </w:lvl>
    <w:lvl w:ilvl="8" w:tplc="040A0005">
      <w:start w:val="1"/>
      <w:numFmt w:val="bullet"/>
      <w:lvlText w:val=""/>
      <w:lvlJc w:val="left"/>
      <w:pPr>
        <w:ind w:left="6764" w:hanging="360"/>
      </w:pPr>
      <w:rPr>
        <w:rFonts w:ascii="Wingdings" w:hAnsi="Wingdings" w:hint="default"/>
      </w:rPr>
    </w:lvl>
  </w:abstractNum>
  <w:abstractNum w:abstractNumId="4">
    <w:nsid w:val="082E7358"/>
    <w:multiLevelType w:val="hybridMultilevel"/>
    <w:tmpl w:val="7EF4C912"/>
    <w:lvl w:ilvl="0" w:tplc="040A0001">
      <w:start w:val="1"/>
      <w:numFmt w:val="bullet"/>
      <w:lvlText w:val=""/>
      <w:lvlJc w:val="left"/>
      <w:pPr>
        <w:ind w:left="1004" w:hanging="360"/>
      </w:pPr>
      <w:rPr>
        <w:rFonts w:ascii="Symbol" w:hAnsi="Symbol" w:hint="default"/>
      </w:rPr>
    </w:lvl>
    <w:lvl w:ilvl="1" w:tplc="040A0003">
      <w:start w:val="1"/>
      <w:numFmt w:val="bullet"/>
      <w:lvlText w:val="o"/>
      <w:lvlJc w:val="left"/>
      <w:pPr>
        <w:ind w:left="1724" w:hanging="360"/>
      </w:pPr>
      <w:rPr>
        <w:rFonts w:ascii="Courier New" w:hAnsi="Courier New" w:cs="Times New Roman" w:hint="default"/>
      </w:rPr>
    </w:lvl>
    <w:lvl w:ilvl="2" w:tplc="040A0005">
      <w:start w:val="1"/>
      <w:numFmt w:val="bullet"/>
      <w:lvlText w:val=""/>
      <w:lvlJc w:val="left"/>
      <w:pPr>
        <w:ind w:left="2444" w:hanging="360"/>
      </w:pPr>
      <w:rPr>
        <w:rFonts w:ascii="Wingdings" w:hAnsi="Wingdings" w:hint="default"/>
      </w:rPr>
    </w:lvl>
    <w:lvl w:ilvl="3" w:tplc="040A0001">
      <w:start w:val="1"/>
      <w:numFmt w:val="bullet"/>
      <w:lvlText w:val=""/>
      <w:lvlJc w:val="left"/>
      <w:pPr>
        <w:ind w:left="3164" w:hanging="360"/>
      </w:pPr>
      <w:rPr>
        <w:rFonts w:ascii="Symbol" w:hAnsi="Symbol" w:hint="default"/>
      </w:rPr>
    </w:lvl>
    <w:lvl w:ilvl="4" w:tplc="040A0003">
      <w:start w:val="1"/>
      <w:numFmt w:val="bullet"/>
      <w:lvlText w:val="o"/>
      <w:lvlJc w:val="left"/>
      <w:pPr>
        <w:ind w:left="3884" w:hanging="360"/>
      </w:pPr>
      <w:rPr>
        <w:rFonts w:ascii="Courier New" w:hAnsi="Courier New" w:cs="Times New Roman" w:hint="default"/>
      </w:rPr>
    </w:lvl>
    <w:lvl w:ilvl="5" w:tplc="040A0005">
      <w:start w:val="1"/>
      <w:numFmt w:val="bullet"/>
      <w:lvlText w:val=""/>
      <w:lvlJc w:val="left"/>
      <w:pPr>
        <w:ind w:left="4604" w:hanging="360"/>
      </w:pPr>
      <w:rPr>
        <w:rFonts w:ascii="Wingdings" w:hAnsi="Wingdings" w:hint="default"/>
      </w:rPr>
    </w:lvl>
    <w:lvl w:ilvl="6" w:tplc="040A0001">
      <w:start w:val="1"/>
      <w:numFmt w:val="bullet"/>
      <w:lvlText w:val=""/>
      <w:lvlJc w:val="left"/>
      <w:pPr>
        <w:ind w:left="5324" w:hanging="360"/>
      </w:pPr>
      <w:rPr>
        <w:rFonts w:ascii="Symbol" w:hAnsi="Symbol" w:hint="default"/>
      </w:rPr>
    </w:lvl>
    <w:lvl w:ilvl="7" w:tplc="040A0003">
      <w:start w:val="1"/>
      <w:numFmt w:val="bullet"/>
      <w:lvlText w:val="o"/>
      <w:lvlJc w:val="left"/>
      <w:pPr>
        <w:ind w:left="6044" w:hanging="360"/>
      </w:pPr>
      <w:rPr>
        <w:rFonts w:ascii="Courier New" w:hAnsi="Courier New" w:cs="Times New Roman" w:hint="default"/>
      </w:rPr>
    </w:lvl>
    <w:lvl w:ilvl="8" w:tplc="040A0005">
      <w:start w:val="1"/>
      <w:numFmt w:val="bullet"/>
      <w:lvlText w:val=""/>
      <w:lvlJc w:val="left"/>
      <w:pPr>
        <w:ind w:left="6764" w:hanging="360"/>
      </w:pPr>
      <w:rPr>
        <w:rFonts w:ascii="Wingdings" w:hAnsi="Wingdings" w:hint="default"/>
      </w:rPr>
    </w:lvl>
  </w:abstractNum>
  <w:abstractNum w:abstractNumId="5">
    <w:nsid w:val="17AF397F"/>
    <w:multiLevelType w:val="hybridMultilevel"/>
    <w:tmpl w:val="0220F9C2"/>
    <w:lvl w:ilvl="0" w:tplc="040A0001">
      <w:start w:val="1"/>
      <w:numFmt w:val="bullet"/>
      <w:lvlText w:val=""/>
      <w:lvlJc w:val="left"/>
      <w:pPr>
        <w:ind w:left="1004" w:hanging="360"/>
      </w:pPr>
      <w:rPr>
        <w:rFonts w:ascii="Symbol" w:hAnsi="Symbol" w:hint="default"/>
      </w:rPr>
    </w:lvl>
    <w:lvl w:ilvl="1" w:tplc="040A0003">
      <w:start w:val="1"/>
      <w:numFmt w:val="bullet"/>
      <w:lvlText w:val="o"/>
      <w:lvlJc w:val="left"/>
      <w:pPr>
        <w:ind w:left="1724" w:hanging="360"/>
      </w:pPr>
      <w:rPr>
        <w:rFonts w:ascii="Courier New" w:hAnsi="Courier New" w:cs="Times New Roman" w:hint="default"/>
      </w:rPr>
    </w:lvl>
    <w:lvl w:ilvl="2" w:tplc="040A0005">
      <w:start w:val="1"/>
      <w:numFmt w:val="bullet"/>
      <w:lvlText w:val=""/>
      <w:lvlJc w:val="left"/>
      <w:pPr>
        <w:ind w:left="2444" w:hanging="360"/>
      </w:pPr>
      <w:rPr>
        <w:rFonts w:ascii="Wingdings" w:hAnsi="Wingdings" w:hint="default"/>
      </w:rPr>
    </w:lvl>
    <w:lvl w:ilvl="3" w:tplc="040A0001">
      <w:start w:val="1"/>
      <w:numFmt w:val="bullet"/>
      <w:lvlText w:val=""/>
      <w:lvlJc w:val="left"/>
      <w:pPr>
        <w:ind w:left="3164" w:hanging="360"/>
      </w:pPr>
      <w:rPr>
        <w:rFonts w:ascii="Symbol" w:hAnsi="Symbol" w:hint="default"/>
      </w:rPr>
    </w:lvl>
    <w:lvl w:ilvl="4" w:tplc="040A0003">
      <w:start w:val="1"/>
      <w:numFmt w:val="bullet"/>
      <w:lvlText w:val="o"/>
      <w:lvlJc w:val="left"/>
      <w:pPr>
        <w:ind w:left="3884" w:hanging="360"/>
      </w:pPr>
      <w:rPr>
        <w:rFonts w:ascii="Courier New" w:hAnsi="Courier New" w:cs="Times New Roman" w:hint="default"/>
      </w:rPr>
    </w:lvl>
    <w:lvl w:ilvl="5" w:tplc="040A0005">
      <w:start w:val="1"/>
      <w:numFmt w:val="bullet"/>
      <w:lvlText w:val=""/>
      <w:lvlJc w:val="left"/>
      <w:pPr>
        <w:ind w:left="4604" w:hanging="360"/>
      </w:pPr>
      <w:rPr>
        <w:rFonts w:ascii="Wingdings" w:hAnsi="Wingdings" w:hint="default"/>
      </w:rPr>
    </w:lvl>
    <w:lvl w:ilvl="6" w:tplc="040A0001">
      <w:start w:val="1"/>
      <w:numFmt w:val="bullet"/>
      <w:lvlText w:val=""/>
      <w:lvlJc w:val="left"/>
      <w:pPr>
        <w:ind w:left="5324" w:hanging="360"/>
      </w:pPr>
      <w:rPr>
        <w:rFonts w:ascii="Symbol" w:hAnsi="Symbol" w:hint="default"/>
      </w:rPr>
    </w:lvl>
    <w:lvl w:ilvl="7" w:tplc="040A0003">
      <w:start w:val="1"/>
      <w:numFmt w:val="bullet"/>
      <w:lvlText w:val="o"/>
      <w:lvlJc w:val="left"/>
      <w:pPr>
        <w:ind w:left="6044" w:hanging="360"/>
      </w:pPr>
      <w:rPr>
        <w:rFonts w:ascii="Courier New" w:hAnsi="Courier New" w:cs="Times New Roman" w:hint="default"/>
      </w:rPr>
    </w:lvl>
    <w:lvl w:ilvl="8" w:tplc="040A0005">
      <w:start w:val="1"/>
      <w:numFmt w:val="bullet"/>
      <w:lvlText w:val=""/>
      <w:lvlJc w:val="left"/>
      <w:pPr>
        <w:ind w:left="6764" w:hanging="360"/>
      </w:pPr>
      <w:rPr>
        <w:rFonts w:ascii="Wingdings" w:hAnsi="Wingdings" w:hint="default"/>
      </w:rPr>
    </w:lvl>
  </w:abstractNum>
  <w:abstractNum w:abstractNumId="6">
    <w:nsid w:val="20923BDE"/>
    <w:multiLevelType w:val="hybridMultilevel"/>
    <w:tmpl w:val="E4BA72B6"/>
    <w:lvl w:ilvl="0" w:tplc="040A0001">
      <w:start w:val="1"/>
      <w:numFmt w:val="bullet"/>
      <w:lvlText w:val=""/>
      <w:lvlJc w:val="left"/>
      <w:pPr>
        <w:ind w:left="1004" w:hanging="360"/>
      </w:pPr>
      <w:rPr>
        <w:rFonts w:ascii="Symbol" w:hAnsi="Symbol" w:hint="default"/>
      </w:rPr>
    </w:lvl>
    <w:lvl w:ilvl="1" w:tplc="040A0003">
      <w:start w:val="1"/>
      <w:numFmt w:val="bullet"/>
      <w:lvlText w:val="o"/>
      <w:lvlJc w:val="left"/>
      <w:pPr>
        <w:ind w:left="1724" w:hanging="360"/>
      </w:pPr>
      <w:rPr>
        <w:rFonts w:ascii="Courier New" w:hAnsi="Courier New" w:cs="Times New Roman" w:hint="default"/>
      </w:rPr>
    </w:lvl>
    <w:lvl w:ilvl="2" w:tplc="040A0005">
      <w:start w:val="1"/>
      <w:numFmt w:val="bullet"/>
      <w:lvlText w:val=""/>
      <w:lvlJc w:val="left"/>
      <w:pPr>
        <w:ind w:left="2444" w:hanging="360"/>
      </w:pPr>
      <w:rPr>
        <w:rFonts w:ascii="Wingdings" w:hAnsi="Wingdings" w:hint="default"/>
      </w:rPr>
    </w:lvl>
    <w:lvl w:ilvl="3" w:tplc="040A0001">
      <w:start w:val="1"/>
      <w:numFmt w:val="bullet"/>
      <w:lvlText w:val=""/>
      <w:lvlJc w:val="left"/>
      <w:pPr>
        <w:ind w:left="3164" w:hanging="360"/>
      </w:pPr>
      <w:rPr>
        <w:rFonts w:ascii="Symbol" w:hAnsi="Symbol" w:hint="default"/>
      </w:rPr>
    </w:lvl>
    <w:lvl w:ilvl="4" w:tplc="040A0003">
      <w:start w:val="1"/>
      <w:numFmt w:val="bullet"/>
      <w:lvlText w:val="o"/>
      <w:lvlJc w:val="left"/>
      <w:pPr>
        <w:ind w:left="3884" w:hanging="360"/>
      </w:pPr>
      <w:rPr>
        <w:rFonts w:ascii="Courier New" w:hAnsi="Courier New" w:cs="Times New Roman" w:hint="default"/>
      </w:rPr>
    </w:lvl>
    <w:lvl w:ilvl="5" w:tplc="040A0005">
      <w:start w:val="1"/>
      <w:numFmt w:val="bullet"/>
      <w:lvlText w:val=""/>
      <w:lvlJc w:val="left"/>
      <w:pPr>
        <w:ind w:left="4604" w:hanging="360"/>
      </w:pPr>
      <w:rPr>
        <w:rFonts w:ascii="Wingdings" w:hAnsi="Wingdings" w:hint="default"/>
      </w:rPr>
    </w:lvl>
    <w:lvl w:ilvl="6" w:tplc="040A0001">
      <w:start w:val="1"/>
      <w:numFmt w:val="bullet"/>
      <w:lvlText w:val=""/>
      <w:lvlJc w:val="left"/>
      <w:pPr>
        <w:ind w:left="5324" w:hanging="360"/>
      </w:pPr>
      <w:rPr>
        <w:rFonts w:ascii="Symbol" w:hAnsi="Symbol" w:hint="default"/>
      </w:rPr>
    </w:lvl>
    <w:lvl w:ilvl="7" w:tplc="040A0003">
      <w:start w:val="1"/>
      <w:numFmt w:val="bullet"/>
      <w:lvlText w:val="o"/>
      <w:lvlJc w:val="left"/>
      <w:pPr>
        <w:ind w:left="6044" w:hanging="360"/>
      </w:pPr>
      <w:rPr>
        <w:rFonts w:ascii="Courier New" w:hAnsi="Courier New" w:cs="Times New Roman" w:hint="default"/>
      </w:rPr>
    </w:lvl>
    <w:lvl w:ilvl="8" w:tplc="040A0005">
      <w:start w:val="1"/>
      <w:numFmt w:val="bullet"/>
      <w:lvlText w:val=""/>
      <w:lvlJc w:val="left"/>
      <w:pPr>
        <w:ind w:left="6764" w:hanging="360"/>
      </w:pPr>
      <w:rPr>
        <w:rFonts w:ascii="Wingdings" w:hAnsi="Wingdings" w:hint="default"/>
      </w:rPr>
    </w:lvl>
  </w:abstractNum>
  <w:abstractNum w:abstractNumId="7">
    <w:nsid w:val="22111F60"/>
    <w:multiLevelType w:val="hybridMultilevel"/>
    <w:tmpl w:val="D2EAFEFE"/>
    <w:lvl w:ilvl="0" w:tplc="040A0001">
      <w:start w:val="1"/>
      <w:numFmt w:val="bullet"/>
      <w:lvlText w:val=""/>
      <w:lvlJc w:val="left"/>
      <w:pPr>
        <w:ind w:left="1004" w:hanging="360"/>
      </w:pPr>
      <w:rPr>
        <w:rFonts w:ascii="Symbol" w:hAnsi="Symbol" w:hint="default"/>
      </w:rPr>
    </w:lvl>
    <w:lvl w:ilvl="1" w:tplc="040A0003">
      <w:start w:val="1"/>
      <w:numFmt w:val="bullet"/>
      <w:lvlText w:val="o"/>
      <w:lvlJc w:val="left"/>
      <w:pPr>
        <w:ind w:left="1724" w:hanging="360"/>
      </w:pPr>
      <w:rPr>
        <w:rFonts w:ascii="Courier New" w:hAnsi="Courier New" w:cs="Times New Roman" w:hint="default"/>
      </w:rPr>
    </w:lvl>
    <w:lvl w:ilvl="2" w:tplc="040A0005">
      <w:start w:val="1"/>
      <w:numFmt w:val="bullet"/>
      <w:lvlText w:val=""/>
      <w:lvlJc w:val="left"/>
      <w:pPr>
        <w:ind w:left="2444" w:hanging="360"/>
      </w:pPr>
      <w:rPr>
        <w:rFonts w:ascii="Wingdings" w:hAnsi="Wingdings" w:hint="default"/>
      </w:rPr>
    </w:lvl>
    <w:lvl w:ilvl="3" w:tplc="040A0001">
      <w:start w:val="1"/>
      <w:numFmt w:val="bullet"/>
      <w:lvlText w:val=""/>
      <w:lvlJc w:val="left"/>
      <w:pPr>
        <w:ind w:left="3164" w:hanging="360"/>
      </w:pPr>
      <w:rPr>
        <w:rFonts w:ascii="Symbol" w:hAnsi="Symbol" w:hint="default"/>
      </w:rPr>
    </w:lvl>
    <w:lvl w:ilvl="4" w:tplc="040A0003">
      <w:start w:val="1"/>
      <w:numFmt w:val="bullet"/>
      <w:lvlText w:val="o"/>
      <w:lvlJc w:val="left"/>
      <w:pPr>
        <w:ind w:left="3884" w:hanging="360"/>
      </w:pPr>
      <w:rPr>
        <w:rFonts w:ascii="Courier New" w:hAnsi="Courier New" w:cs="Times New Roman" w:hint="default"/>
      </w:rPr>
    </w:lvl>
    <w:lvl w:ilvl="5" w:tplc="040A0005">
      <w:start w:val="1"/>
      <w:numFmt w:val="bullet"/>
      <w:lvlText w:val=""/>
      <w:lvlJc w:val="left"/>
      <w:pPr>
        <w:ind w:left="4604" w:hanging="360"/>
      </w:pPr>
      <w:rPr>
        <w:rFonts w:ascii="Wingdings" w:hAnsi="Wingdings" w:hint="default"/>
      </w:rPr>
    </w:lvl>
    <w:lvl w:ilvl="6" w:tplc="040A0001">
      <w:start w:val="1"/>
      <w:numFmt w:val="bullet"/>
      <w:lvlText w:val=""/>
      <w:lvlJc w:val="left"/>
      <w:pPr>
        <w:ind w:left="5324" w:hanging="360"/>
      </w:pPr>
      <w:rPr>
        <w:rFonts w:ascii="Symbol" w:hAnsi="Symbol" w:hint="default"/>
      </w:rPr>
    </w:lvl>
    <w:lvl w:ilvl="7" w:tplc="040A0003">
      <w:start w:val="1"/>
      <w:numFmt w:val="bullet"/>
      <w:lvlText w:val="o"/>
      <w:lvlJc w:val="left"/>
      <w:pPr>
        <w:ind w:left="6044" w:hanging="360"/>
      </w:pPr>
      <w:rPr>
        <w:rFonts w:ascii="Courier New" w:hAnsi="Courier New" w:cs="Times New Roman" w:hint="default"/>
      </w:rPr>
    </w:lvl>
    <w:lvl w:ilvl="8" w:tplc="040A0005">
      <w:start w:val="1"/>
      <w:numFmt w:val="bullet"/>
      <w:lvlText w:val=""/>
      <w:lvlJc w:val="left"/>
      <w:pPr>
        <w:ind w:left="6764" w:hanging="360"/>
      </w:pPr>
      <w:rPr>
        <w:rFonts w:ascii="Wingdings" w:hAnsi="Wingdings" w:hint="default"/>
      </w:rPr>
    </w:lvl>
  </w:abstractNum>
  <w:abstractNum w:abstractNumId="8">
    <w:nsid w:val="27BF054A"/>
    <w:multiLevelType w:val="hybridMultilevel"/>
    <w:tmpl w:val="3E26A85E"/>
    <w:lvl w:ilvl="0" w:tplc="040A0001">
      <w:start w:val="1"/>
      <w:numFmt w:val="bullet"/>
      <w:lvlText w:val=""/>
      <w:lvlJc w:val="left"/>
      <w:pPr>
        <w:ind w:left="1287" w:hanging="360"/>
      </w:pPr>
      <w:rPr>
        <w:rFonts w:ascii="Symbol" w:hAnsi="Symbol" w:hint="default"/>
      </w:rPr>
    </w:lvl>
    <w:lvl w:ilvl="1" w:tplc="040A0003">
      <w:start w:val="1"/>
      <w:numFmt w:val="bullet"/>
      <w:lvlText w:val="o"/>
      <w:lvlJc w:val="left"/>
      <w:pPr>
        <w:ind w:left="2007" w:hanging="360"/>
      </w:pPr>
      <w:rPr>
        <w:rFonts w:ascii="Courier New" w:hAnsi="Courier New" w:cs="Times New Roman" w:hint="default"/>
      </w:rPr>
    </w:lvl>
    <w:lvl w:ilvl="2" w:tplc="040A0005">
      <w:start w:val="1"/>
      <w:numFmt w:val="bullet"/>
      <w:lvlText w:val=""/>
      <w:lvlJc w:val="left"/>
      <w:pPr>
        <w:ind w:left="2727" w:hanging="360"/>
      </w:pPr>
      <w:rPr>
        <w:rFonts w:ascii="Wingdings" w:hAnsi="Wingdings" w:hint="default"/>
      </w:rPr>
    </w:lvl>
    <w:lvl w:ilvl="3" w:tplc="040A0001">
      <w:start w:val="1"/>
      <w:numFmt w:val="bullet"/>
      <w:lvlText w:val=""/>
      <w:lvlJc w:val="left"/>
      <w:pPr>
        <w:ind w:left="3447" w:hanging="360"/>
      </w:pPr>
      <w:rPr>
        <w:rFonts w:ascii="Symbol" w:hAnsi="Symbol" w:hint="default"/>
      </w:rPr>
    </w:lvl>
    <w:lvl w:ilvl="4" w:tplc="040A0003">
      <w:start w:val="1"/>
      <w:numFmt w:val="bullet"/>
      <w:lvlText w:val="o"/>
      <w:lvlJc w:val="left"/>
      <w:pPr>
        <w:ind w:left="4167" w:hanging="360"/>
      </w:pPr>
      <w:rPr>
        <w:rFonts w:ascii="Courier New" w:hAnsi="Courier New" w:cs="Times New Roman" w:hint="default"/>
      </w:rPr>
    </w:lvl>
    <w:lvl w:ilvl="5" w:tplc="040A0005">
      <w:start w:val="1"/>
      <w:numFmt w:val="bullet"/>
      <w:lvlText w:val=""/>
      <w:lvlJc w:val="left"/>
      <w:pPr>
        <w:ind w:left="4887" w:hanging="360"/>
      </w:pPr>
      <w:rPr>
        <w:rFonts w:ascii="Wingdings" w:hAnsi="Wingdings" w:hint="default"/>
      </w:rPr>
    </w:lvl>
    <w:lvl w:ilvl="6" w:tplc="040A0001">
      <w:start w:val="1"/>
      <w:numFmt w:val="bullet"/>
      <w:lvlText w:val=""/>
      <w:lvlJc w:val="left"/>
      <w:pPr>
        <w:ind w:left="5607" w:hanging="360"/>
      </w:pPr>
      <w:rPr>
        <w:rFonts w:ascii="Symbol" w:hAnsi="Symbol" w:hint="default"/>
      </w:rPr>
    </w:lvl>
    <w:lvl w:ilvl="7" w:tplc="040A0003">
      <w:start w:val="1"/>
      <w:numFmt w:val="bullet"/>
      <w:lvlText w:val="o"/>
      <w:lvlJc w:val="left"/>
      <w:pPr>
        <w:ind w:left="6327" w:hanging="360"/>
      </w:pPr>
      <w:rPr>
        <w:rFonts w:ascii="Courier New" w:hAnsi="Courier New" w:cs="Times New Roman" w:hint="default"/>
      </w:rPr>
    </w:lvl>
    <w:lvl w:ilvl="8" w:tplc="040A0005">
      <w:start w:val="1"/>
      <w:numFmt w:val="bullet"/>
      <w:lvlText w:val=""/>
      <w:lvlJc w:val="left"/>
      <w:pPr>
        <w:ind w:left="7047" w:hanging="360"/>
      </w:pPr>
      <w:rPr>
        <w:rFonts w:ascii="Wingdings" w:hAnsi="Wingdings" w:hint="default"/>
      </w:rPr>
    </w:lvl>
  </w:abstractNum>
  <w:abstractNum w:abstractNumId="9">
    <w:nsid w:val="282551B8"/>
    <w:multiLevelType w:val="hybridMultilevel"/>
    <w:tmpl w:val="850CADEA"/>
    <w:lvl w:ilvl="0" w:tplc="040A0001">
      <w:start w:val="1"/>
      <w:numFmt w:val="bullet"/>
      <w:lvlText w:val=""/>
      <w:lvlJc w:val="left"/>
      <w:pPr>
        <w:ind w:left="1004" w:hanging="360"/>
      </w:pPr>
      <w:rPr>
        <w:rFonts w:ascii="Symbol" w:hAnsi="Symbol" w:hint="default"/>
      </w:rPr>
    </w:lvl>
    <w:lvl w:ilvl="1" w:tplc="040A0003">
      <w:start w:val="1"/>
      <w:numFmt w:val="bullet"/>
      <w:lvlText w:val="o"/>
      <w:lvlJc w:val="left"/>
      <w:pPr>
        <w:ind w:left="1724" w:hanging="360"/>
      </w:pPr>
      <w:rPr>
        <w:rFonts w:ascii="Courier New" w:hAnsi="Courier New" w:cs="Times New Roman" w:hint="default"/>
      </w:rPr>
    </w:lvl>
    <w:lvl w:ilvl="2" w:tplc="040A0005">
      <w:start w:val="1"/>
      <w:numFmt w:val="bullet"/>
      <w:lvlText w:val=""/>
      <w:lvlJc w:val="left"/>
      <w:pPr>
        <w:ind w:left="2444" w:hanging="360"/>
      </w:pPr>
      <w:rPr>
        <w:rFonts w:ascii="Wingdings" w:hAnsi="Wingdings" w:hint="default"/>
      </w:rPr>
    </w:lvl>
    <w:lvl w:ilvl="3" w:tplc="040A0001">
      <w:start w:val="1"/>
      <w:numFmt w:val="bullet"/>
      <w:lvlText w:val=""/>
      <w:lvlJc w:val="left"/>
      <w:pPr>
        <w:ind w:left="3164" w:hanging="360"/>
      </w:pPr>
      <w:rPr>
        <w:rFonts w:ascii="Symbol" w:hAnsi="Symbol" w:hint="default"/>
      </w:rPr>
    </w:lvl>
    <w:lvl w:ilvl="4" w:tplc="040A0003">
      <w:start w:val="1"/>
      <w:numFmt w:val="bullet"/>
      <w:lvlText w:val="o"/>
      <w:lvlJc w:val="left"/>
      <w:pPr>
        <w:ind w:left="3884" w:hanging="360"/>
      </w:pPr>
      <w:rPr>
        <w:rFonts w:ascii="Courier New" w:hAnsi="Courier New" w:cs="Times New Roman" w:hint="default"/>
      </w:rPr>
    </w:lvl>
    <w:lvl w:ilvl="5" w:tplc="040A0005">
      <w:start w:val="1"/>
      <w:numFmt w:val="bullet"/>
      <w:lvlText w:val=""/>
      <w:lvlJc w:val="left"/>
      <w:pPr>
        <w:ind w:left="4604" w:hanging="360"/>
      </w:pPr>
      <w:rPr>
        <w:rFonts w:ascii="Wingdings" w:hAnsi="Wingdings" w:hint="default"/>
      </w:rPr>
    </w:lvl>
    <w:lvl w:ilvl="6" w:tplc="040A0001">
      <w:start w:val="1"/>
      <w:numFmt w:val="bullet"/>
      <w:lvlText w:val=""/>
      <w:lvlJc w:val="left"/>
      <w:pPr>
        <w:ind w:left="5324" w:hanging="360"/>
      </w:pPr>
      <w:rPr>
        <w:rFonts w:ascii="Symbol" w:hAnsi="Symbol" w:hint="default"/>
      </w:rPr>
    </w:lvl>
    <w:lvl w:ilvl="7" w:tplc="040A0003">
      <w:start w:val="1"/>
      <w:numFmt w:val="bullet"/>
      <w:lvlText w:val="o"/>
      <w:lvlJc w:val="left"/>
      <w:pPr>
        <w:ind w:left="6044" w:hanging="360"/>
      </w:pPr>
      <w:rPr>
        <w:rFonts w:ascii="Courier New" w:hAnsi="Courier New" w:cs="Times New Roman" w:hint="default"/>
      </w:rPr>
    </w:lvl>
    <w:lvl w:ilvl="8" w:tplc="040A0005">
      <w:start w:val="1"/>
      <w:numFmt w:val="bullet"/>
      <w:lvlText w:val=""/>
      <w:lvlJc w:val="left"/>
      <w:pPr>
        <w:ind w:left="6764" w:hanging="360"/>
      </w:pPr>
      <w:rPr>
        <w:rFonts w:ascii="Wingdings" w:hAnsi="Wingdings" w:hint="default"/>
      </w:rPr>
    </w:lvl>
  </w:abstractNum>
  <w:abstractNum w:abstractNumId="10">
    <w:nsid w:val="2C550429"/>
    <w:multiLevelType w:val="hybridMultilevel"/>
    <w:tmpl w:val="8314405C"/>
    <w:lvl w:ilvl="0" w:tplc="040A0001">
      <w:start w:val="1"/>
      <w:numFmt w:val="bullet"/>
      <w:lvlText w:val=""/>
      <w:lvlJc w:val="left"/>
      <w:pPr>
        <w:ind w:left="1004" w:hanging="360"/>
      </w:pPr>
      <w:rPr>
        <w:rFonts w:ascii="Symbol" w:hAnsi="Symbol" w:hint="default"/>
      </w:rPr>
    </w:lvl>
    <w:lvl w:ilvl="1" w:tplc="040A0003">
      <w:start w:val="1"/>
      <w:numFmt w:val="bullet"/>
      <w:lvlText w:val="o"/>
      <w:lvlJc w:val="left"/>
      <w:pPr>
        <w:ind w:left="1724" w:hanging="360"/>
      </w:pPr>
      <w:rPr>
        <w:rFonts w:ascii="Courier New" w:hAnsi="Courier New" w:cs="Times New Roman" w:hint="default"/>
      </w:rPr>
    </w:lvl>
    <w:lvl w:ilvl="2" w:tplc="040A0005">
      <w:start w:val="1"/>
      <w:numFmt w:val="bullet"/>
      <w:lvlText w:val=""/>
      <w:lvlJc w:val="left"/>
      <w:pPr>
        <w:ind w:left="2444" w:hanging="360"/>
      </w:pPr>
      <w:rPr>
        <w:rFonts w:ascii="Wingdings" w:hAnsi="Wingdings" w:hint="default"/>
      </w:rPr>
    </w:lvl>
    <w:lvl w:ilvl="3" w:tplc="040A0001">
      <w:start w:val="1"/>
      <w:numFmt w:val="bullet"/>
      <w:lvlText w:val=""/>
      <w:lvlJc w:val="left"/>
      <w:pPr>
        <w:ind w:left="3164" w:hanging="360"/>
      </w:pPr>
      <w:rPr>
        <w:rFonts w:ascii="Symbol" w:hAnsi="Symbol" w:hint="default"/>
      </w:rPr>
    </w:lvl>
    <w:lvl w:ilvl="4" w:tplc="040A0003">
      <w:start w:val="1"/>
      <w:numFmt w:val="bullet"/>
      <w:lvlText w:val="o"/>
      <w:lvlJc w:val="left"/>
      <w:pPr>
        <w:ind w:left="3884" w:hanging="360"/>
      </w:pPr>
      <w:rPr>
        <w:rFonts w:ascii="Courier New" w:hAnsi="Courier New" w:cs="Times New Roman" w:hint="default"/>
      </w:rPr>
    </w:lvl>
    <w:lvl w:ilvl="5" w:tplc="040A0005">
      <w:start w:val="1"/>
      <w:numFmt w:val="bullet"/>
      <w:lvlText w:val=""/>
      <w:lvlJc w:val="left"/>
      <w:pPr>
        <w:ind w:left="4604" w:hanging="360"/>
      </w:pPr>
      <w:rPr>
        <w:rFonts w:ascii="Wingdings" w:hAnsi="Wingdings" w:hint="default"/>
      </w:rPr>
    </w:lvl>
    <w:lvl w:ilvl="6" w:tplc="040A0001">
      <w:start w:val="1"/>
      <w:numFmt w:val="bullet"/>
      <w:lvlText w:val=""/>
      <w:lvlJc w:val="left"/>
      <w:pPr>
        <w:ind w:left="5324" w:hanging="360"/>
      </w:pPr>
      <w:rPr>
        <w:rFonts w:ascii="Symbol" w:hAnsi="Symbol" w:hint="default"/>
      </w:rPr>
    </w:lvl>
    <w:lvl w:ilvl="7" w:tplc="040A0003">
      <w:start w:val="1"/>
      <w:numFmt w:val="bullet"/>
      <w:lvlText w:val="o"/>
      <w:lvlJc w:val="left"/>
      <w:pPr>
        <w:ind w:left="6044" w:hanging="360"/>
      </w:pPr>
      <w:rPr>
        <w:rFonts w:ascii="Courier New" w:hAnsi="Courier New" w:cs="Times New Roman" w:hint="default"/>
      </w:rPr>
    </w:lvl>
    <w:lvl w:ilvl="8" w:tplc="040A0005">
      <w:start w:val="1"/>
      <w:numFmt w:val="bullet"/>
      <w:lvlText w:val=""/>
      <w:lvlJc w:val="left"/>
      <w:pPr>
        <w:ind w:left="6764" w:hanging="360"/>
      </w:pPr>
      <w:rPr>
        <w:rFonts w:ascii="Wingdings" w:hAnsi="Wingdings" w:hint="default"/>
      </w:rPr>
    </w:lvl>
  </w:abstractNum>
  <w:abstractNum w:abstractNumId="11">
    <w:nsid w:val="3227494F"/>
    <w:multiLevelType w:val="hybridMultilevel"/>
    <w:tmpl w:val="27566150"/>
    <w:lvl w:ilvl="0" w:tplc="040A0001">
      <w:start w:val="1"/>
      <w:numFmt w:val="bullet"/>
      <w:lvlText w:val=""/>
      <w:lvlJc w:val="left"/>
      <w:pPr>
        <w:ind w:left="1004" w:hanging="360"/>
      </w:pPr>
      <w:rPr>
        <w:rFonts w:ascii="Symbol" w:hAnsi="Symbol" w:hint="default"/>
      </w:rPr>
    </w:lvl>
    <w:lvl w:ilvl="1" w:tplc="040A0003">
      <w:start w:val="1"/>
      <w:numFmt w:val="bullet"/>
      <w:lvlText w:val="o"/>
      <w:lvlJc w:val="left"/>
      <w:pPr>
        <w:ind w:left="1724" w:hanging="360"/>
      </w:pPr>
      <w:rPr>
        <w:rFonts w:ascii="Courier New" w:hAnsi="Courier New" w:cs="Times New Roman" w:hint="default"/>
      </w:rPr>
    </w:lvl>
    <w:lvl w:ilvl="2" w:tplc="040A0005">
      <w:start w:val="1"/>
      <w:numFmt w:val="bullet"/>
      <w:lvlText w:val=""/>
      <w:lvlJc w:val="left"/>
      <w:pPr>
        <w:ind w:left="2444" w:hanging="360"/>
      </w:pPr>
      <w:rPr>
        <w:rFonts w:ascii="Wingdings" w:hAnsi="Wingdings" w:hint="default"/>
      </w:rPr>
    </w:lvl>
    <w:lvl w:ilvl="3" w:tplc="040A0001">
      <w:start w:val="1"/>
      <w:numFmt w:val="bullet"/>
      <w:lvlText w:val=""/>
      <w:lvlJc w:val="left"/>
      <w:pPr>
        <w:ind w:left="3164" w:hanging="360"/>
      </w:pPr>
      <w:rPr>
        <w:rFonts w:ascii="Symbol" w:hAnsi="Symbol" w:hint="default"/>
      </w:rPr>
    </w:lvl>
    <w:lvl w:ilvl="4" w:tplc="040A0003">
      <w:start w:val="1"/>
      <w:numFmt w:val="bullet"/>
      <w:lvlText w:val="o"/>
      <w:lvlJc w:val="left"/>
      <w:pPr>
        <w:ind w:left="3884" w:hanging="360"/>
      </w:pPr>
      <w:rPr>
        <w:rFonts w:ascii="Courier New" w:hAnsi="Courier New" w:cs="Times New Roman" w:hint="default"/>
      </w:rPr>
    </w:lvl>
    <w:lvl w:ilvl="5" w:tplc="040A0005">
      <w:start w:val="1"/>
      <w:numFmt w:val="bullet"/>
      <w:lvlText w:val=""/>
      <w:lvlJc w:val="left"/>
      <w:pPr>
        <w:ind w:left="4604" w:hanging="360"/>
      </w:pPr>
      <w:rPr>
        <w:rFonts w:ascii="Wingdings" w:hAnsi="Wingdings" w:hint="default"/>
      </w:rPr>
    </w:lvl>
    <w:lvl w:ilvl="6" w:tplc="040A0001">
      <w:start w:val="1"/>
      <w:numFmt w:val="bullet"/>
      <w:lvlText w:val=""/>
      <w:lvlJc w:val="left"/>
      <w:pPr>
        <w:ind w:left="5324" w:hanging="360"/>
      </w:pPr>
      <w:rPr>
        <w:rFonts w:ascii="Symbol" w:hAnsi="Symbol" w:hint="default"/>
      </w:rPr>
    </w:lvl>
    <w:lvl w:ilvl="7" w:tplc="040A0003">
      <w:start w:val="1"/>
      <w:numFmt w:val="bullet"/>
      <w:lvlText w:val="o"/>
      <w:lvlJc w:val="left"/>
      <w:pPr>
        <w:ind w:left="6044" w:hanging="360"/>
      </w:pPr>
      <w:rPr>
        <w:rFonts w:ascii="Courier New" w:hAnsi="Courier New" w:cs="Times New Roman" w:hint="default"/>
      </w:rPr>
    </w:lvl>
    <w:lvl w:ilvl="8" w:tplc="040A0005">
      <w:start w:val="1"/>
      <w:numFmt w:val="bullet"/>
      <w:lvlText w:val=""/>
      <w:lvlJc w:val="left"/>
      <w:pPr>
        <w:ind w:left="6764" w:hanging="360"/>
      </w:pPr>
      <w:rPr>
        <w:rFonts w:ascii="Wingdings" w:hAnsi="Wingdings" w:hint="default"/>
      </w:rPr>
    </w:lvl>
  </w:abstractNum>
  <w:abstractNum w:abstractNumId="12">
    <w:nsid w:val="3B2E0F77"/>
    <w:multiLevelType w:val="hybridMultilevel"/>
    <w:tmpl w:val="DED8804A"/>
    <w:lvl w:ilvl="0" w:tplc="040A0001">
      <w:start w:val="1"/>
      <w:numFmt w:val="bullet"/>
      <w:lvlText w:val=""/>
      <w:lvlJc w:val="left"/>
      <w:pPr>
        <w:ind w:left="1004" w:hanging="360"/>
      </w:pPr>
      <w:rPr>
        <w:rFonts w:ascii="Symbol" w:hAnsi="Symbol" w:hint="default"/>
      </w:rPr>
    </w:lvl>
    <w:lvl w:ilvl="1" w:tplc="040A0003">
      <w:start w:val="1"/>
      <w:numFmt w:val="bullet"/>
      <w:lvlText w:val="o"/>
      <w:lvlJc w:val="left"/>
      <w:pPr>
        <w:ind w:left="1724" w:hanging="360"/>
      </w:pPr>
      <w:rPr>
        <w:rFonts w:ascii="Courier New" w:hAnsi="Courier New" w:cs="Times New Roman" w:hint="default"/>
      </w:rPr>
    </w:lvl>
    <w:lvl w:ilvl="2" w:tplc="040A0005">
      <w:start w:val="1"/>
      <w:numFmt w:val="bullet"/>
      <w:lvlText w:val=""/>
      <w:lvlJc w:val="left"/>
      <w:pPr>
        <w:ind w:left="2444" w:hanging="360"/>
      </w:pPr>
      <w:rPr>
        <w:rFonts w:ascii="Wingdings" w:hAnsi="Wingdings" w:hint="default"/>
      </w:rPr>
    </w:lvl>
    <w:lvl w:ilvl="3" w:tplc="040A0001">
      <w:start w:val="1"/>
      <w:numFmt w:val="bullet"/>
      <w:lvlText w:val=""/>
      <w:lvlJc w:val="left"/>
      <w:pPr>
        <w:ind w:left="3164" w:hanging="360"/>
      </w:pPr>
      <w:rPr>
        <w:rFonts w:ascii="Symbol" w:hAnsi="Symbol" w:hint="default"/>
      </w:rPr>
    </w:lvl>
    <w:lvl w:ilvl="4" w:tplc="040A0003">
      <w:start w:val="1"/>
      <w:numFmt w:val="bullet"/>
      <w:lvlText w:val="o"/>
      <w:lvlJc w:val="left"/>
      <w:pPr>
        <w:ind w:left="3884" w:hanging="360"/>
      </w:pPr>
      <w:rPr>
        <w:rFonts w:ascii="Courier New" w:hAnsi="Courier New" w:cs="Times New Roman" w:hint="default"/>
      </w:rPr>
    </w:lvl>
    <w:lvl w:ilvl="5" w:tplc="040A0005">
      <w:start w:val="1"/>
      <w:numFmt w:val="bullet"/>
      <w:lvlText w:val=""/>
      <w:lvlJc w:val="left"/>
      <w:pPr>
        <w:ind w:left="4604" w:hanging="360"/>
      </w:pPr>
      <w:rPr>
        <w:rFonts w:ascii="Wingdings" w:hAnsi="Wingdings" w:hint="default"/>
      </w:rPr>
    </w:lvl>
    <w:lvl w:ilvl="6" w:tplc="040A0001">
      <w:start w:val="1"/>
      <w:numFmt w:val="bullet"/>
      <w:lvlText w:val=""/>
      <w:lvlJc w:val="left"/>
      <w:pPr>
        <w:ind w:left="5324" w:hanging="360"/>
      </w:pPr>
      <w:rPr>
        <w:rFonts w:ascii="Symbol" w:hAnsi="Symbol" w:hint="default"/>
      </w:rPr>
    </w:lvl>
    <w:lvl w:ilvl="7" w:tplc="040A0003">
      <w:start w:val="1"/>
      <w:numFmt w:val="bullet"/>
      <w:lvlText w:val="o"/>
      <w:lvlJc w:val="left"/>
      <w:pPr>
        <w:ind w:left="6044" w:hanging="360"/>
      </w:pPr>
      <w:rPr>
        <w:rFonts w:ascii="Courier New" w:hAnsi="Courier New" w:cs="Times New Roman" w:hint="default"/>
      </w:rPr>
    </w:lvl>
    <w:lvl w:ilvl="8" w:tplc="040A0005">
      <w:start w:val="1"/>
      <w:numFmt w:val="bullet"/>
      <w:lvlText w:val=""/>
      <w:lvlJc w:val="left"/>
      <w:pPr>
        <w:ind w:left="6764" w:hanging="360"/>
      </w:pPr>
      <w:rPr>
        <w:rFonts w:ascii="Wingdings" w:hAnsi="Wingdings" w:hint="default"/>
      </w:rPr>
    </w:lvl>
  </w:abstractNum>
  <w:abstractNum w:abstractNumId="13">
    <w:nsid w:val="3C7D58B8"/>
    <w:multiLevelType w:val="hybridMultilevel"/>
    <w:tmpl w:val="C2C6CE0C"/>
    <w:lvl w:ilvl="0" w:tplc="040A0001">
      <w:start w:val="1"/>
      <w:numFmt w:val="bullet"/>
      <w:lvlText w:val=""/>
      <w:lvlJc w:val="left"/>
      <w:pPr>
        <w:ind w:left="1004" w:hanging="360"/>
      </w:pPr>
      <w:rPr>
        <w:rFonts w:ascii="Symbol" w:hAnsi="Symbol" w:hint="default"/>
      </w:rPr>
    </w:lvl>
    <w:lvl w:ilvl="1" w:tplc="040A0003">
      <w:start w:val="1"/>
      <w:numFmt w:val="bullet"/>
      <w:lvlText w:val="o"/>
      <w:lvlJc w:val="left"/>
      <w:pPr>
        <w:ind w:left="1724" w:hanging="360"/>
      </w:pPr>
      <w:rPr>
        <w:rFonts w:ascii="Courier New" w:hAnsi="Courier New" w:cs="Times New Roman" w:hint="default"/>
      </w:rPr>
    </w:lvl>
    <w:lvl w:ilvl="2" w:tplc="040A0005">
      <w:start w:val="1"/>
      <w:numFmt w:val="bullet"/>
      <w:lvlText w:val=""/>
      <w:lvlJc w:val="left"/>
      <w:pPr>
        <w:ind w:left="2444" w:hanging="360"/>
      </w:pPr>
      <w:rPr>
        <w:rFonts w:ascii="Wingdings" w:hAnsi="Wingdings" w:hint="default"/>
      </w:rPr>
    </w:lvl>
    <w:lvl w:ilvl="3" w:tplc="040A0001">
      <w:start w:val="1"/>
      <w:numFmt w:val="bullet"/>
      <w:lvlText w:val=""/>
      <w:lvlJc w:val="left"/>
      <w:pPr>
        <w:ind w:left="3164" w:hanging="360"/>
      </w:pPr>
      <w:rPr>
        <w:rFonts w:ascii="Symbol" w:hAnsi="Symbol" w:hint="default"/>
      </w:rPr>
    </w:lvl>
    <w:lvl w:ilvl="4" w:tplc="040A0003">
      <w:start w:val="1"/>
      <w:numFmt w:val="bullet"/>
      <w:lvlText w:val="o"/>
      <w:lvlJc w:val="left"/>
      <w:pPr>
        <w:ind w:left="3884" w:hanging="360"/>
      </w:pPr>
      <w:rPr>
        <w:rFonts w:ascii="Courier New" w:hAnsi="Courier New" w:cs="Times New Roman" w:hint="default"/>
      </w:rPr>
    </w:lvl>
    <w:lvl w:ilvl="5" w:tplc="040A0005">
      <w:start w:val="1"/>
      <w:numFmt w:val="bullet"/>
      <w:lvlText w:val=""/>
      <w:lvlJc w:val="left"/>
      <w:pPr>
        <w:ind w:left="4604" w:hanging="360"/>
      </w:pPr>
      <w:rPr>
        <w:rFonts w:ascii="Wingdings" w:hAnsi="Wingdings" w:hint="default"/>
      </w:rPr>
    </w:lvl>
    <w:lvl w:ilvl="6" w:tplc="040A0001">
      <w:start w:val="1"/>
      <w:numFmt w:val="bullet"/>
      <w:lvlText w:val=""/>
      <w:lvlJc w:val="left"/>
      <w:pPr>
        <w:ind w:left="5324" w:hanging="360"/>
      </w:pPr>
      <w:rPr>
        <w:rFonts w:ascii="Symbol" w:hAnsi="Symbol" w:hint="default"/>
      </w:rPr>
    </w:lvl>
    <w:lvl w:ilvl="7" w:tplc="040A0003">
      <w:start w:val="1"/>
      <w:numFmt w:val="bullet"/>
      <w:lvlText w:val="o"/>
      <w:lvlJc w:val="left"/>
      <w:pPr>
        <w:ind w:left="6044" w:hanging="360"/>
      </w:pPr>
      <w:rPr>
        <w:rFonts w:ascii="Courier New" w:hAnsi="Courier New" w:cs="Times New Roman" w:hint="default"/>
      </w:rPr>
    </w:lvl>
    <w:lvl w:ilvl="8" w:tplc="040A0005">
      <w:start w:val="1"/>
      <w:numFmt w:val="bullet"/>
      <w:lvlText w:val=""/>
      <w:lvlJc w:val="left"/>
      <w:pPr>
        <w:ind w:left="6764" w:hanging="360"/>
      </w:pPr>
      <w:rPr>
        <w:rFonts w:ascii="Wingdings" w:hAnsi="Wingdings" w:hint="default"/>
      </w:rPr>
    </w:lvl>
  </w:abstractNum>
  <w:abstractNum w:abstractNumId="14">
    <w:nsid w:val="485227CE"/>
    <w:multiLevelType w:val="hybridMultilevel"/>
    <w:tmpl w:val="7C20556A"/>
    <w:lvl w:ilvl="0" w:tplc="040A0001">
      <w:start w:val="1"/>
      <w:numFmt w:val="bullet"/>
      <w:lvlText w:val=""/>
      <w:lvlJc w:val="left"/>
      <w:pPr>
        <w:ind w:left="1004" w:hanging="360"/>
      </w:pPr>
      <w:rPr>
        <w:rFonts w:ascii="Symbol" w:hAnsi="Symbol" w:hint="default"/>
      </w:rPr>
    </w:lvl>
    <w:lvl w:ilvl="1" w:tplc="040A0003">
      <w:start w:val="1"/>
      <w:numFmt w:val="bullet"/>
      <w:lvlText w:val="o"/>
      <w:lvlJc w:val="left"/>
      <w:pPr>
        <w:ind w:left="1724" w:hanging="360"/>
      </w:pPr>
      <w:rPr>
        <w:rFonts w:ascii="Courier New" w:hAnsi="Courier New" w:cs="Times New Roman" w:hint="default"/>
      </w:rPr>
    </w:lvl>
    <w:lvl w:ilvl="2" w:tplc="040A0005">
      <w:start w:val="1"/>
      <w:numFmt w:val="bullet"/>
      <w:lvlText w:val=""/>
      <w:lvlJc w:val="left"/>
      <w:pPr>
        <w:ind w:left="2444" w:hanging="360"/>
      </w:pPr>
      <w:rPr>
        <w:rFonts w:ascii="Wingdings" w:hAnsi="Wingdings" w:hint="default"/>
      </w:rPr>
    </w:lvl>
    <w:lvl w:ilvl="3" w:tplc="040A0001">
      <w:start w:val="1"/>
      <w:numFmt w:val="bullet"/>
      <w:lvlText w:val=""/>
      <w:lvlJc w:val="left"/>
      <w:pPr>
        <w:ind w:left="3164" w:hanging="360"/>
      </w:pPr>
      <w:rPr>
        <w:rFonts w:ascii="Symbol" w:hAnsi="Symbol" w:hint="default"/>
      </w:rPr>
    </w:lvl>
    <w:lvl w:ilvl="4" w:tplc="040A0003">
      <w:start w:val="1"/>
      <w:numFmt w:val="bullet"/>
      <w:lvlText w:val="o"/>
      <w:lvlJc w:val="left"/>
      <w:pPr>
        <w:ind w:left="3884" w:hanging="360"/>
      </w:pPr>
      <w:rPr>
        <w:rFonts w:ascii="Courier New" w:hAnsi="Courier New" w:cs="Times New Roman" w:hint="default"/>
      </w:rPr>
    </w:lvl>
    <w:lvl w:ilvl="5" w:tplc="040A0005">
      <w:start w:val="1"/>
      <w:numFmt w:val="bullet"/>
      <w:lvlText w:val=""/>
      <w:lvlJc w:val="left"/>
      <w:pPr>
        <w:ind w:left="4604" w:hanging="360"/>
      </w:pPr>
      <w:rPr>
        <w:rFonts w:ascii="Wingdings" w:hAnsi="Wingdings" w:hint="default"/>
      </w:rPr>
    </w:lvl>
    <w:lvl w:ilvl="6" w:tplc="040A0001">
      <w:start w:val="1"/>
      <w:numFmt w:val="bullet"/>
      <w:lvlText w:val=""/>
      <w:lvlJc w:val="left"/>
      <w:pPr>
        <w:ind w:left="5324" w:hanging="360"/>
      </w:pPr>
      <w:rPr>
        <w:rFonts w:ascii="Symbol" w:hAnsi="Symbol" w:hint="default"/>
      </w:rPr>
    </w:lvl>
    <w:lvl w:ilvl="7" w:tplc="040A0003">
      <w:start w:val="1"/>
      <w:numFmt w:val="bullet"/>
      <w:lvlText w:val="o"/>
      <w:lvlJc w:val="left"/>
      <w:pPr>
        <w:ind w:left="6044" w:hanging="360"/>
      </w:pPr>
      <w:rPr>
        <w:rFonts w:ascii="Courier New" w:hAnsi="Courier New" w:cs="Times New Roman" w:hint="default"/>
      </w:rPr>
    </w:lvl>
    <w:lvl w:ilvl="8" w:tplc="040A0005">
      <w:start w:val="1"/>
      <w:numFmt w:val="bullet"/>
      <w:lvlText w:val=""/>
      <w:lvlJc w:val="left"/>
      <w:pPr>
        <w:ind w:left="6764" w:hanging="360"/>
      </w:pPr>
      <w:rPr>
        <w:rFonts w:ascii="Wingdings" w:hAnsi="Wingdings" w:hint="default"/>
      </w:rPr>
    </w:lvl>
  </w:abstractNum>
  <w:abstractNum w:abstractNumId="15">
    <w:nsid w:val="4EAB2D5E"/>
    <w:multiLevelType w:val="hybridMultilevel"/>
    <w:tmpl w:val="3E48CE18"/>
    <w:lvl w:ilvl="0" w:tplc="040A0001">
      <w:start w:val="1"/>
      <w:numFmt w:val="bullet"/>
      <w:lvlText w:val=""/>
      <w:lvlJc w:val="left"/>
      <w:pPr>
        <w:ind w:left="1004" w:hanging="360"/>
      </w:pPr>
      <w:rPr>
        <w:rFonts w:ascii="Symbol" w:hAnsi="Symbol" w:hint="default"/>
      </w:rPr>
    </w:lvl>
    <w:lvl w:ilvl="1" w:tplc="040A0003">
      <w:start w:val="1"/>
      <w:numFmt w:val="bullet"/>
      <w:lvlText w:val="o"/>
      <w:lvlJc w:val="left"/>
      <w:pPr>
        <w:ind w:left="1724" w:hanging="360"/>
      </w:pPr>
      <w:rPr>
        <w:rFonts w:ascii="Courier New" w:hAnsi="Courier New" w:cs="Times New Roman" w:hint="default"/>
      </w:rPr>
    </w:lvl>
    <w:lvl w:ilvl="2" w:tplc="040A0005">
      <w:start w:val="1"/>
      <w:numFmt w:val="bullet"/>
      <w:lvlText w:val=""/>
      <w:lvlJc w:val="left"/>
      <w:pPr>
        <w:ind w:left="2444" w:hanging="360"/>
      </w:pPr>
      <w:rPr>
        <w:rFonts w:ascii="Wingdings" w:hAnsi="Wingdings" w:hint="default"/>
      </w:rPr>
    </w:lvl>
    <w:lvl w:ilvl="3" w:tplc="040A0001">
      <w:start w:val="1"/>
      <w:numFmt w:val="bullet"/>
      <w:lvlText w:val=""/>
      <w:lvlJc w:val="left"/>
      <w:pPr>
        <w:ind w:left="3164" w:hanging="360"/>
      </w:pPr>
      <w:rPr>
        <w:rFonts w:ascii="Symbol" w:hAnsi="Symbol" w:hint="default"/>
      </w:rPr>
    </w:lvl>
    <w:lvl w:ilvl="4" w:tplc="040A0003">
      <w:start w:val="1"/>
      <w:numFmt w:val="bullet"/>
      <w:lvlText w:val="o"/>
      <w:lvlJc w:val="left"/>
      <w:pPr>
        <w:ind w:left="3884" w:hanging="360"/>
      </w:pPr>
      <w:rPr>
        <w:rFonts w:ascii="Courier New" w:hAnsi="Courier New" w:cs="Times New Roman" w:hint="default"/>
      </w:rPr>
    </w:lvl>
    <w:lvl w:ilvl="5" w:tplc="040A0005">
      <w:start w:val="1"/>
      <w:numFmt w:val="bullet"/>
      <w:lvlText w:val=""/>
      <w:lvlJc w:val="left"/>
      <w:pPr>
        <w:ind w:left="4604" w:hanging="360"/>
      </w:pPr>
      <w:rPr>
        <w:rFonts w:ascii="Wingdings" w:hAnsi="Wingdings" w:hint="default"/>
      </w:rPr>
    </w:lvl>
    <w:lvl w:ilvl="6" w:tplc="040A0001">
      <w:start w:val="1"/>
      <w:numFmt w:val="bullet"/>
      <w:lvlText w:val=""/>
      <w:lvlJc w:val="left"/>
      <w:pPr>
        <w:ind w:left="5324" w:hanging="360"/>
      </w:pPr>
      <w:rPr>
        <w:rFonts w:ascii="Symbol" w:hAnsi="Symbol" w:hint="default"/>
      </w:rPr>
    </w:lvl>
    <w:lvl w:ilvl="7" w:tplc="040A0003">
      <w:start w:val="1"/>
      <w:numFmt w:val="bullet"/>
      <w:lvlText w:val="o"/>
      <w:lvlJc w:val="left"/>
      <w:pPr>
        <w:ind w:left="6044" w:hanging="360"/>
      </w:pPr>
      <w:rPr>
        <w:rFonts w:ascii="Courier New" w:hAnsi="Courier New" w:cs="Times New Roman" w:hint="default"/>
      </w:rPr>
    </w:lvl>
    <w:lvl w:ilvl="8" w:tplc="040A0005">
      <w:start w:val="1"/>
      <w:numFmt w:val="bullet"/>
      <w:lvlText w:val=""/>
      <w:lvlJc w:val="left"/>
      <w:pPr>
        <w:ind w:left="6764" w:hanging="360"/>
      </w:pPr>
      <w:rPr>
        <w:rFonts w:ascii="Wingdings" w:hAnsi="Wingdings" w:hint="default"/>
      </w:rPr>
    </w:lvl>
  </w:abstractNum>
  <w:abstractNum w:abstractNumId="16">
    <w:nsid w:val="520C6F99"/>
    <w:multiLevelType w:val="hybridMultilevel"/>
    <w:tmpl w:val="0E205FB8"/>
    <w:lvl w:ilvl="0" w:tplc="040A0001">
      <w:start w:val="1"/>
      <w:numFmt w:val="bullet"/>
      <w:lvlText w:val=""/>
      <w:lvlJc w:val="left"/>
      <w:pPr>
        <w:ind w:left="1004" w:hanging="360"/>
      </w:pPr>
      <w:rPr>
        <w:rFonts w:ascii="Symbol" w:hAnsi="Symbol" w:hint="default"/>
      </w:rPr>
    </w:lvl>
    <w:lvl w:ilvl="1" w:tplc="040A0003">
      <w:start w:val="1"/>
      <w:numFmt w:val="bullet"/>
      <w:lvlText w:val="o"/>
      <w:lvlJc w:val="left"/>
      <w:pPr>
        <w:ind w:left="1724" w:hanging="360"/>
      </w:pPr>
      <w:rPr>
        <w:rFonts w:ascii="Courier New" w:hAnsi="Courier New" w:cs="Times New Roman" w:hint="default"/>
      </w:rPr>
    </w:lvl>
    <w:lvl w:ilvl="2" w:tplc="040A0005">
      <w:start w:val="1"/>
      <w:numFmt w:val="bullet"/>
      <w:lvlText w:val=""/>
      <w:lvlJc w:val="left"/>
      <w:pPr>
        <w:ind w:left="2444" w:hanging="360"/>
      </w:pPr>
      <w:rPr>
        <w:rFonts w:ascii="Wingdings" w:hAnsi="Wingdings" w:hint="default"/>
      </w:rPr>
    </w:lvl>
    <w:lvl w:ilvl="3" w:tplc="040A0001">
      <w:start w:val="1"/>
      <w:numFmt w:val="bullet"/>
      <w:lvlText w:val=""/>
      <w:lvlJc w:val="left"/>
      <w:pPr>
        <w:ind w:left="3164" w:hanging="360"/>
      </w:pPr>
      <w:rPr>
        <w:rFonts w:ascii="Symbol" w:hAnsi="Symbol" w:hint="default"/>
      </w:rPr>
    </w:lvl>
    <w:lvl w:ilvl="4" w:tplc="040A0003">
      <w:start w:val="1"/>
      <w:numFmt w:val="bullet"/>
      <w:lvlText w:val="o"/>
      <w:lvlJc w:val="left"/>
      <w:pPr>
        <w:ind w:left="3884" w:hanging="360"/>
      </w:pPr>
      <w:rPr>
        <w:rFonts w:ascii="Courier New" w:hAnsi="Courier New" w:cs="Times New Roman" w:hint="default"/>
      </w:rPr>
    </w:lvl>
    <w:lvl w:ilvl="5" w:tplc="040A0005">
      <w:start w:val="1"/>
      <w:numFmt w:val="bullet"/>
      <w:lvlText w:val=""/>
      <w:lvlJc w:val="left"/>
      <w:pPr>
        <w:ind w:left="4604" w:hanging="360"/>
      </w:pPr>
      <w:rPr>
        <w:rFonts w:ascii="Wingdings" w:hAnsi="Wingdings" w:hint="default"/>
      </w:rPr>
    </w:lvl>
    <w:lvl w:ilvl="6" w:tplc="040A0001">
      <w:start w:val="1"/>
      <w:numFmt w:val="bullet"/>
      <w:lvlText w:val=""/>
      <w:lvlJc w:val="left"/>
      <w:pPr>
        <w:ind w:left="5324" w:hanging="360"/>
      </w:pPr>
      <w:rPr>
        <w:rFonts w:ascii="Symbol" w:hAnsi="Symbol" w:hint="default"/>
      </w:rPr>
    </w:lvl>
    <w:lvl w:ilvl="7" w:tplc="040A0003">
      <w:start w:val="1"/>
      <w:numFmt w:val="bullet"/>
      <w:lvlText w:val="o"/>
      <w:lvlJc w:val="left"/>
      <w:pPr>
        <w:ind w:left="6044" w:hanging="360"/>
      </w:pPr>
      <w:rPr>
        <w:rFonts w:ascii="Courier New" w:hAnsi="Courier New" w:cs="Times New Roman" w:hint="default"/>
      </w:rPr>
    </w:lvl>
    <w:lvl w:ilvl="8" w:tplc="040A0005">
      <w:start w:val="1"/>
      <w:numFmt w:val="bullet"/>
      <w:lvlText w:val=""/>
      <w:lvlJc w:val="left"/>
      <w:pPr>
        <w:ind w:left="6764" w:hanging="360"/>
      </w:pPr>
      <w:rPr>
        <w:rFonts w:ascii="Wingdings" w:hAnsi="Wingdings" w:hint="default"/>
      </w:rPr>
    </w:lvl>
  </w:abstractNum>
  <w:abstractNum w:abstractNumId="17">
    <w:nsid w:val="5646158B"/>
    <w:multiLevelType w:val="hybridMultilevel"/>
    <w:tmpl w:val="3E746022"/>
    <w:lvl w:ilvl="0" w:tplc="040A0001">
      <w:start w:val="1"/>
      <w:numFmt w:val="bullet"/>
      <w:lvlText w:val=""/>
      <w:lvlJc w:val="left"/>
      <w:pPr>
        <w:ind w:left="1004" w:hanging="360"/>
      </w:pPr>
      <w:rPr>
        <w:rFonts w:ascii="Symbol" w:hAnsi="Symbol" w:hint="default"/>
      </w:rPr>
    </w:lvl>
    <w:lvl w:ilvl="1" w:tplc="040A0003">
      <w:start w:val="1"/>
      <w:numFmt w:val="bullet"/>
      <w:lvlText w:val="o"/>
      <w:lvlJc w:val="left"/>
      <w:pPr>
        <w:ind w:left="1724" w:hanging="360"/>
      </w:pPr>
      <w:rPr>
        <w:rFonts w:ascii="Courier New" w:hAnsi="Courier New" w:cs="Times New Roman" w:hint="default"/>
      </w:rPr>
    </w:lvl>
    <w:lvl w:ilvl="2" w:tplc="040A0005">
      <w:start w:val="1"/>
      <w:numFmt w:val="bullet"/>
      <w:lvlText w:val=""/>
      <w:lvlJc w:val="left"/>
      <w:pPr>
        <w:ind w:left="2444" w:hanging="360"/>
      </w:pPr>
      <w:rPr>
        <w:rFonts w:ascii="Wingdings" w:hAnsi="Wingdings" w:hint="default"/>
      </w:rPr>
    </w:lvl>
    <w:lvl w:ilvl="3" w:tplc="040A0001">
      <w:start w:val="1"/>
      <w:numFmt w:val="bullet"/>
      <w:lvlText w:val=""/>
      <w:lvlJc w:val="left"/>
      <w:pPr>
        <w:ind w:left="3164" w:hanging="360"/>
      </w:pPr>
      <w:rPr>
        <w:rFonts w:ascii="Symbol" w:hAnsi="Symbol" w:hint="default"/>
      </w:rPr>
    </w:lvl>
    <w:lvl w:ilvl="4" w:tplc="040A0003">
      <w:start w:val="1"/>
      <w:numFmt w:val="bullet"/>
      <w:lvlText w:val="o"/>
      <w:lvlJc w:val="left"/>
      <w:pPr>
        <w:ind w:left="3884" w:hanging="360"/>
      </w:pPr>
      <w:rPr>
        <w:rFonts w:ascii="Courier New" w:hAnsi="Courier New" w:cs="Times New Roman" w:hint="default"/>
      </w:rPr>
    </w:lvl>
    <w:lvl w:ilvl="5" w:tplc="040A0005">
      <w:start w:val="1"/>
      <w:numFmt w:val="bullet"/>
      <w:lvlText w:val=""/>
      <w:lvlJc w:val="left"/>
      <w:pPr>
        <w:ind w:left="4604" w:hanging="360"/>
      </w:pPr>
      <w:rPr>
        <w:rFonts w:ascii="Wingdings" w:hAnsi="Wingdings" w:hint="default"/>
      </w:rPr>
    </w:lvl>
    <w:lvl w:ilvl="6" w:tplc="040A0001">
      <w:start w:val="1"/>
      <w:numFmt w:val="bullet"/>
      <w:lvlText w:val=""/>
      <w:lvlJc w:val="left"/>
      <w:pPr>
        <w:ind w:left="5324" w:hanging="360"/>
      </w:pPr>
      <w:rPr>
        <w:rFonts w:ascii="Symbol" w:hAnsi="Symbol" w:hint="default"/>
      </w:rPr>
    </w:lvl>
    <w:lvl w:ilvl="7" w:tplc="040A0003">
      <w:start w:val="1"/>
      <w:numFmt w:val="bullet"/>
      <w:lvlText w:val="o"/>
      <w:lvlJc w:val="left"/>
      <w:pPr>
        <w:ind w:left="6044" w:hanging="360"/>
      </w:pPr>
      <w:rPr>
        <w:rFonts w:ascii="Courier New" w:hAnsi="Courier New" w:cs="Times New Roman" w:hint="default"/>
      </w:rPr>
    </w:lvl>
    <w:lvl w:ilvl="8" w:tplc="040A0005">
      <w:start w:val="1"/>
      <w:numFmt w:val="bullet"/>
      <w:lvlText w:val=""/>
      <w:lvlJc w:val="left"/>
      <w:pPr>
        <w:ind w:left="6764" w:hanging="360"/>
      </w:pPr>
      <w:rPr>
        <w:rFonts w:ascii="Wingdings" w:hAnsi="Wingdings" w:hint="default"/>
      </w:rPr>
    </w:lvl>
  </w:abstractNum>
  <w:abstractNum w:abstractNumId="18">
    <w:nsid w:val="604D303B"/>
    <w:multiLevelType w:val="hybridMultilevel"/>
    <w:tmpl w:val="FD1A93AE"/>
    <w:lvl w:ilvl="0" w:tplc="040A0001">
      <w:start w:val="1"/>
      <w:numFmt w:val="bullet"/>
      <w:lvlText w:val=""/>
      <w:lvlJc w:val="left"/>
      <w:pPr>
        <w:ind w:left="1004" w:hanging="360"/>
      </w:pPr>
      <w:rPr>
        <w:rFonts w:ascii="Symbol" w:hAnsi="Symbol" w:hint="default"/>
      </w:rPr>
    </w:lvl>
    <w:lvl w:ilvl="1" w:tplc="040A0003">
      <w:start w:val="1"/>
      <w:numFmt w:val="bullet"/>
      <w:lvlText w:val="o"/>
      <w:lvlJc w:val="left"/>
      <w:pPr>
        <w:ind w:left="1724" w:hanging="360"/>
      </w:pPr>
      <w:rPr>
        <w:rFonts w:ascii="Courier New" w:hAnsi="Courier New" w:cs="Times New Roman" w:hint="default"/>
      </w:rPr>
    </w:lvl>
    <w:lvl w:ilvl="2" w:tplc="040A0005">
      <w:start w:val="1"/>
      <w:numFmt w:val="bullet"/>
      <w:lvlText w:val=""/>
      <w:lvlJc w:val="left"/>
      <w:pPr>
        <w:ind w:left="2444" w:hanging="360"/>
      </w:pPr>
      <w:rPr>
        <w:rFonts w:ascii="Wingdings" w:hAnsi="Wingdings" w:hint="default"/>
      </w:rPr>
    </w:lvl>
    <w:lvl w:ilvl="3" w:tplc="040A0001">
      <w:start w:val="1"/>
      <w:numFmt w:val="bullet"/>
      <w:lvlText w:val=""/>
      <w:lvlJc w:val="left"/>
      <w:pPr>
        <w:ind w:left="3164" w:hanging="360"/>
      </w:pPr>
      <w:rPr>
        <w:rFonts w:ascii="Symbol" w:hAnsi="Symbol" w:hint="default"/>
      </w:rPr>
    </w:lvl>
    <w:lvl w:ilvl="4" w:tplc="040A0003">
      <w:start w:val="1"/>
      <w:numFmt w:val="bullet"/>
      <w:lvlText w:val="o"/>
      <w:lvlJc w:val="left"/>
      <w:pPr>
        <w:ind w:left="3884" w:hanging="360"/>
      </w:pPr>
      <w:rPr>
        <w:rFonts w:ascii="Courier New" w:hAnsi="Courier New" w:cs="Times New Roman" w:hint="default"/>
      </w:rPr>
    </w:lvl>
    <w:lvl w:ilvl="5" w:tplc="040A0005">
      <w:start w:val="1"/>
      <w:numFmt w:val="bullet"/>
      <w:lvlText w:val=""/>
      <w:lvlJc w:val="left"/>
      <w:pPr>
        <w:ind w:left="4604" w:hanging="360"/>
      </w:pPr>
      <w:rPr>
        <w:rFonts w:ascii="Wingdings" w:hAnsi="Wingdings" w:hint="default"/>
      </w:rPr>
    </w:lvl>
    <w:lvl w:ilvl="6" w:tplc="040A0001">
      <w:start w:val="1"/>
      <w:numFmt w:val="bullet"/>
      <w:lvlText w:val=""/>
      <w:lvlJc w:val="left"/>
      <w:pPr>
        <w:ind w:left="5324" w:hanging="360"/>
      </w:pPr>
      <w:rPr>
        <w:rFonts w:ascii="Symbol" w:hAnsi="Symbol" w:hint="default"/>
      </w:rPr>
    </w:lvl>
    <w:lvl w:ilvl="7" w:tplc="040A0003">
      <w:start w:val="1"/>
      <w:numFmt w:val="bullet"/>
      <w:lvlText w:val="o"/>
      <w:lvlJc w:val="left"/>
      <w:pPr>
        <w:ind w:left="6044" w:hanging="360"/>
      </w:pPr>
      <w:rPr>
        <w:rFonts w:ascii="Courier New" w:hAnsi="Courier New" w:cs="Times New Roman" w:hint="default"/>
      </w:rPr>
    </w:lvl>
    <w:lvl w:ilvl="8" w:tplc="040A0005">
      <w:start w:val="1"/>
      <w:numFmt w:val="bullet"/>
      <w:lvlText w:val=""/>
      <w:lvlJc w:val="left"/>
      <w:pPr>
        <w:ind w:left="6764" w:hanging="360"/>
      </w:pPr>
      <w:rPr>
        <w:rFonts w:ascii="Wingdings" w:hAnsi="Wingdings" w:hint="default"/>
      </w:rPr>
    </w:lvl>
  </w:abstractNum>
  <w:abstractNum w:abstractNumId="19">
    <w:nsid w:val="646A0B8B"/>
    <w:multiLevelType w:val="hybridMultilevel"/>
    <w:tmpl w:val="FFDAD36C"/>
    <w:lvl w:ilvl="0" w:tplc="040A0001">
      <w:start w:val="1"/>
      <w:numFmt w:val="bullet"/>
      <w:lvlText w:val=""/>
      <w:lvlJc w:val="left"/>
      <w:pPr>
        <w:ind w:left="1004" w:hanging="360"/>
      </w:pPr>
      <w:rPr>
        <w:rFonts w:ascii="Symbol" w:hAnsi="Symbol" w:hint="default"/>
      </w:rPr>
    </w:lvl>
    <w:lvl w:ilvl="1" w:tplc="040A0003">
      <w:start w:val="1"/>
      <w:numFmt w:val="bullet"/>
      <w:lvlText w:val="o"/>
      <w:lvlJc w:val="left"/>
      <w:pPr>
        <w:ind w:left="1724" w:hanging="360"/>
      </w:pPr>
      <w:rPr>
        <w:rFonts w:ascii="Courier New" w:hAnsi="Courier New" w:cs="Times New Roman" w:hint="default"/>
      </w:rPr>
    </w:lvl>
    <w:lvl w:ilvl="2" w:tplc="040A0005">
      <w:start w:val="1"/>
      <w:numFmt w:val="bullet"/>
      <w:lvlText w:val=""/>
      <w:lvlJc w:val="left"/>
      <w:pPr>
        <w:ind w:left="2444" w:hanging="360"/>
      </w:pPr>
      <w:rPr>
        <w:rFonts w:ascii="Wingdings" w:hAnsi="Wingdings" w:hint="default"/>
      </w:rPr>
    </w:lvl>
    <w:lvl w:ilvl="3" w:tplc="040A0001">
      <w:start w:val="1"/>
      <w:numFmt w:val="bullet"/>
      <w:lvlText w:val=""/>
      <w:lvlJc w:val="left"/>
      <w:pPr>
        <w:ind w:left="3164" w:hanging="360"/>
      </w:pPr>
      <w:rPr>
        <w:rFonts w:ascii="Symbol" w:hAnsi="Symbol" w:hint="default"/>
      </w:rPr>
    </w:lvl>
    <w:lvl w:ilvl="4" w:tplc="040A0003">
      <w:start w:val="1"/>
      <w:numFmt w:val="bullet"/>
      <w:lvlText w:val="o"/>
      <w:lvlJc w:val="left"/>
      <w:pPr>
        <w:ind w:left="3884" w:hanging="360"/>
      </w:pPr>
      <w:rPr>
        <w:rFonts w:ascii="Courier New" w:hAnsi="Courier New" w:cs="Times New Roman" w:hint="default"/>
      </w:rPr>
    </w:lvl>
    <w:lvl w:ilvl="5" w:tplc="040A0005">
      <w:start w:val="1"/>
      <w:numFmt w:val="bullet"/>
      <w:lvlText w:val=""/>
      <w:lvlJc w:val="left"/>
      <w:pPr>
        <w:ind w:left="4604" w:hanging="360"/>
      </w:pPr>
      <w:rPr>
        <w:rFonts w:ascii="Wingdings" w:hAnsi="Wingdings" w:hint="default"/>
      </w:rPr>
    </w:lvl>
    <w:lvl w:ilvl="6" w:tplc="040A0001">
      <w:start w:val="1"/>
      <w:numFmt w:val="bullet"/>
      <w:lvlText w:val=""/>
      <w:lvlJc w:val="left"/>
      <w:pPr>
        <w:ind w:left="5324" w:hanging="360"/>
      </w:pPr>
      <w:rPr>
        <w:rFonts w:ascii="Symbol" w:hAnsi="Symbol" w:hint="default"/>
      </w:rPr>
    </w:lvl>
    <w:lvl w:ilvl="7" w:tplc="040A0003">
      <w:start w:val="1"/>
      <w:numFmt w:val="bullet"/>
      <w:lvlText w:val="o"/>
      <w:lvlJc w:val="left"/>
      <w:pPr>
        <w:ind w:left="6044" w:hanging="360"/>
      </w:pPr>
      <w:rPr>
        <w:rFonts w:ascii="Courier New" w:hAnsi="Courier New" w:cs="Times New Roman" w:hint="default"/>
      </w:rPr>
    </w:lvl>
    <w:lvl w:ilvl="8" w:tplc="040A0005">
      <w:start w:val="1"/>
      <w:numFmt w:val="bullet"/>
      <w:lvlText w:val=""/>
      <w:lvlJc w:val="left"/>
      <w:pPr>
        <w:ind w:left="6764" w:hanging="360"/>
      </w:pPr>
      <w:rPr>
        <w:rFonts w:ascii="Wingdings" w:hAnsi="Wingdings" w:hint="default"/>
      </w:rPr>
    </w:lvl>
  </w:abstractNum>
  <w:abstractNum w:abstractNumId="20">
    <w:nsid w:val="6805672F"/>
    <w:multiLevelType w:val="hybridMultilevel"/>
    <w:tmpl w:val="883A8004"/>
    <w:lvl w:ilvl="0" w:tplc="040A0001">
      <w:start w:val="1"/>
      <w:numFmt w:val="bullet"/>
      <w:lvlText w:val=""/>
      <w:lvlJc w:val="left"/>
      <w:pPr>
        <w:ind w:left="1004" w:hanging="360"/>
      </w:pPr>
      <w:rPr>
        <w:rFonts w:ascii="Symbol" w:hAnsi="Symbol" w:hint="default"/>
      </w:rPr>
    </w:lvl>
    <w:lvl w:ilvl="1" w:tplc="040A0003">
      <w:start w:val="1"/>
      <w:numFmt w:val="bullet"/>
      <w:lvlText w:val="o"/>
      <w:lvlJc w:val="left"/>
      <w:pPr>
        <w:ind w:left="1724" w:hanging="360"/>
      </w:pPr>
      <w:rPr>
        <w:rFonts w:ascii="Courier New" w:hAnsi="Courier New" w:cs="Times New Roman" w:hint="default"/>
      </w:rPr>
    </w:lvl>
    <w:lvl w:ilvl="2" w:tplc="040A0005">
      <w:start w:val="1"/>
      <w:numFmt w:val="bullet"/>
      <w:lvlText w:val=""/>
      <w:lvlJc w:val="left"/>
      <w:pPr>
        <w:ind w:left="2444" w:hanging="360"/>
      </w:pPr>
      <w:rPr>
        <w:rFonts w:ascii="Wingdings" w:hAnsi="Wingdings" w:hint="default"/>
      </w:rPr>
    </w:lvl>
    <w:lvl w:ilvl="3" w:tplc="040A0001">
      <w:start w:val="1"/>
      <w:numFmt w:val="bullet"/>
      <w:lvlText w:val=""/>
      <w:lvlJc w:val="left"/>
      <w:pPr>
        <w:ind w:left="3164" w:hanging="360"/>
      </w:pPr>
      <w:rPr>
        <w:rFonts w:ascii="Symbol" w:hAnsi="Symbol" w:hint="default"/>
      </w:rPr>
    </w:lvl>
    <w:lvl w:ilvl="4" w:tplc="040A0003">
      <w:start w:val="1"/>
      <w:numFmt w:val="bullet"/>
      <w:lvlText w:val="o"/>
      <w:lvlJc w:val="left"/>
      <w:pPr>
        <w:ind w:left="3884" w:hanging="360"/>
      </w:pPr>
      <w:rPr>
        <w:rFonts w:ascii="Courier New" w:hAnsi="Courier New" w:cs="Times New Roman" w:hint="default"/>
      </w:rPr>
    </w:lvl>
    <w:lvl w:ilvl="5" w:tplc="040A0005">
      <w:start w:val="1"/>
      <w:numFmt w:val="bullet"/>
      <w:lvlText w:val=""/>
      <w:lvlJc w:val="left"/>
      <w:pPr>
        <w:ind w:left="4604" w:hanging="360"/>
      </w:pPr>
      <w:rPr>
        <w:rFonts w:ascii="Wingdings" w:hAnsi="Wingdings" w:hint="default"/>
      </w:rPr>
    </w:lvl>
    <w:lvl w:ilvl="6" w:tplc="040A0001">
      <w:start w:val="1"/>
      <w:numFmt w:val="bullet"/>
      <w:lvlText w:val=""/>
      <w:lvlJc w:val="left"/>
      <w:pPr>
        <w:ind w:left="5324" w:hanging="360"/>
      </w:pPr>
      <w:rPr>
        <w:rFonts w:ascii="Symbol" w:hAnsi="Symbol" w:hint="default"/>
      </w:rPr>
    </w:lvl>
    <w:lvl w:ilvl="7" w:tplc="040A0003">
      <w:start w:val="1"/>
      <w:numFmt w:val="bullet"/>
      <w:lvlText w:val="o"/>
      <w:lvlJc w:val="left"/>
      <w:pPr>
        <w:ind w:left="6044" w:hanging="360"/>
      </w:pPr>
      <w:rPr>
        <w:rFonts w:ascii="Courier New" w:hAnsi="Courier New" w:cs="Times New Roman" w:hint="default"/>
      </w:rPr>
    </w:lvl>
    <w:lvl w:ilvl="8" w:tplc="040A0005">
      <w:start w:val="1"/>
      <w:numFmt w:val="bullet"/>
      <w:lvlText w:val=""/>
      <w:lvlJc w:val="left"/>
      <w:pPr>
        <w:ind w:left="6764" w:hanging="360"/>
      </w:pPr>
      <w:rPr>
        <w:rFonts w:ascii="Wingdings" w:hAnsi="Wingdings" w:hint="default"/>
      </w:rPr>
    </w:lvl>
  </w:abstractNum>
  <w:abstractNum w:abstractNumId="21">
    <w:nsid w:val="69B21410"/>
    <w:multiLevelType w:val="hybridMultilevel"/>
    <w:tmpl w:val="D8AA6BD8"/>
    <w:lvl w:ilvl="0" w:tplc="040A0001">
      <w:start w:val="1"/>
      <w:numFmt w:val="bullet"/>
      <w:lvlText w:val=""/>
      <w:lvlJc w:val="left"/>
      <w:pPr>
        <w:ind w:left="1004" w:hanging="360"/>
      </w:pPr>
      <w:rPr>
        <w:rFonts w:ascii="Symbol" w:hAnsi="Symbol" w:hint="default"/>
      </w:rPr>
    </w:lvl>
    <w:lvl w:ilvl="1" w:tplc="040A0003">
      <w:start w:val="1"/>
      <w:numFmt w:val="bullet"/>
      <w:lvlText w:val="o"/>
      <w:lvlJc w:val="left"/>
      <w:pPr>
        <w:ind w:left="1724" w:hanging="360"/>
      </w:pPr>
      <w:rPr>
        <w:rFonts w:ascii="Courier New" w:hAnsi="Courier New" w:cs="Times New Roman" w:hint="default"/>
      </w:rPr>
    </w:lvl>
    <w:lvl w:ilvl="2" w:tplc="040A0005">
      <w:start w:val="1"/>
      <w:numFmt w:val="bullet"/>
      <w:lvlText w:val=""/>
      <w:lvlJc w:val="left"/>
      <w:pPr>
        <w:ind w:left="2444" w:hanging="360"/>
      </w:pPr>
      <w:rPr>
        <w:rFonts w:ascii="Wingdings" w:hAnsi="Wingdings" w:hint="default"/>
      </w:rPr>
    </w:lvl>
    <w:lvl w:ilvl="3" w:tplc="040A0001">
      <w:start w:val="1"/>
      <w:numFmt w:val="bullet"/>
      <w:lvlText w:val=""/>
      <w:lvlJc w:val="left"/>
      <w:pPr>
        <w:ind w:left="3164" w:hanging="360"/>
      </w:pPr>
      <w:rPr>
        <w:rFonts w:ascii="Symbol" w:hAnsi="Symbol" w:hint="default"/>
      </w:rPr>
    </w:lvl>
    <w:lvl w:ilvl="4" w:tplc="040A0003">
      <w:start w:val="1"/>
      <w:numFmt w:val="bullet"/>
      <w:lvlText w:val="o"/>
      <w:lvlJc w:val="left"/>
      <w:pPr>
        <w:ind w:left="3884" w:hanging="360"/>
      </w:pPr>
      <w:rPr>
        <w:rFonts w:ascii="Courier New" w:hAnsi="Courier New" w:cs="Times New Roman" w:hint="default"/>
      </w:rPr>
    </w:lvl>
    <w:lvl w:ilvl="5" w:tplc="040A0005">
      <w:start w:val="1"/>
      <w:numFmt w:val="bullet"/>
      <w:lvlText w:val=""/>
      <w:lvlJc w:val="left"/>
      <w:pPr>
        <w:ind w:left="4604" w:hanging="360"/>
      </w:pPr>
      <w:rPr>
        <w:rFonts w:ascii="Wingdings" w:hAnsi="Wingdings" w:hint="default"/>
      </w:rPr>
    </w:lvl>
    <w:lvl w:ilvl="6" w:tplc="040A0001">
      <w:start w:val="1"/>
      <w:numFmt w:val="bullet"/>
      <w:lvlText w:val=""/>
      <w:lvlJc w:val="left"/>
      <w:pPr>
        <w:ind w:left="5324" w:hanging="360"/>
      </w:pPr>
      <w:rPr>
        <w:rFonts w:ascii="Symbol" w:hAnsi="Symbol" w:hint="default"/>
      </w:rPr>
    </w:lvl>
    <w:lvl w:ilvl="7" w:tplc="040A0003">
      <w:start w:val="1"/>
      <w:numFmt w:val="bullet"/>
      <w:lvlText w:val="o"/>
      <w:lvlJc w:val="left"/>
      <w:pPr>
        <w:ind w:left="6044" w:hanging="360"/>
      </w:pPr>
      <w:rPr>
        <w:rFonts w:ascii="Courier New" w:hAnsi="Courier New" w:cs="Times New Roman" w:hint="default"/>
      </w:rPr>
    </w:lvl>
    <w:lvl w:ilvl="8" w:tplc="040A0005">
      <w:start w:val="1"/>
      <w:numFmt w:val="bullet"/>
      <w:lvlText w:val=""/>
      <w:lvlJc w:val="left"/>
      <w:pPr>
        <w:ind w:left="6764" w:hanging="360"/>
      </w:pPr>
      <w:rPr>
        <w:rFonts w:ascii="Wingdings" w:hAnsi="Wingdings" w:hint="default"/>
      </w:rPr>
    </w:lvl>
  </w:abstractNum>
  <w:abstractNum w:abstractNumId="22">
    <w:nsid w:val="6A994A7F"/>
    <w:multiLevelType w:val="hybridMultilevel"/>
    <w:tmpl w:val="4A34300E"/>
    <w:lvl w:ilvl="0" w:tplc="040A0001">
      <w:start w:val="1"/>
      <w:numFmt w:val="bullet"/>
      <w:lvlText w:val=""/>
      <w:lvlJc w:val="left"/>
      <w:pPr>
        <w:ind w:left="1004" w:hanging="360"/>
      </w:pPr>
      <w:rPr>
        <w:rFonts w:ascii="Symbol" w:hAnsi="Symbol" w:hint="default"/>
      </w:rPr>
    </w:lvl>
    <w:lvl w:ilvl="1" w:tplc="040A0003">
      <w:start w:val="1"/>
      <w:numFmt w:val="bullet"/>
      <w:lvlText w:val="o"/>
      <w:lvlJc w:val="left"/>
      <w:pPr>
        <w:ind w:left="1724" w:hanging="360"/>
      </w:pPr>
      <w:rPr>
        <w:rFonts w:ascii="Courier New" w:hAnsi="Courier New" w:cs="Times New Roman" w:hint="default"/>
      </w:rPr>
    </w:lvl>
    <w:lvl w:ilvl="2" w:tplc="040A0005">
      <w:start w:val="1"/>
      <w:numFmt w:val="bullet"/>
      <w:lvlText w:val=""/>
      <w:lvlJc w:val="left"/>
      <w:pPr>
        <w:ind w:left="2444" w:hanging="360"/>
      </w:pPr>
      <w:rPr>
        <w:rFonts w:ascii="Wingdings" w:hAnsi="Wingdings" w:hint="default"/>
      </w:rPr>
    </w:lvl>
    <w:lvl w:ilvl="3" w:tplc="040A0001">
      <w:start w:val="1"/>
      <w:numFmt w:val="bullet"/>
      <w:lvlText w:val=""/>
      <w:lvlJc w:val="left"/>
      <w:pPr>
        <w:ind w:left="3164" w:hanging="360"/>
      </w:pPr>
      <w:rPr>
        <w:rFonts w:ascii="Symbol" w:hAnsi="Symbol" w:hint="default"/>
      </w:rPr>
    </w:lvl>
    <w:lvl w:ilvl="4" w:tplc="040A0003">
      <w:start w:val="1"/>
      <w:numFmt w:val="bullet"/>
      <w:lvlText w:val="o"/>
      <w:lvlJc w:val="left"/>
      <w:pPr>
        <w:ind w:left="3884" w:hanging="360"/>
      </w:pPr>
      <w:rPr>
        <w:rFonts w:ascii="Courier New" w:hAnsi="Courier New" w:cs="Times New Roman" w:hint="default"/>
      </w:rPr>
    </w:lvl>
    <w:lvl w:ilvl="5" w:tplc="040A0005">
      <w:start w:val="1"/>
      <w:numFmt w:val="bullet"/>
      <w:lvlText w:val=""/>
      <w:lvlJc w:val="left"/>
      <w:pPr>
        <w:ind w:left="4604" w:hanging="360"/>
      </w:pPr>
      <w:rPr>
        <w:rFonts w:ascii="Wingdings" w:hAnsi="Wingdings" w:hint="default"/>
      </w:rPr>
    </w:lvl>
    <w:lvl w:ilvl="6" w:tplc="040A0001">
      <w:start w:val="1"/>
      <w:numFmt w:val="bullet"/>
      <w:lvlText w:val=""/>
      <w:lvlJc w:val="left"/>
      <w:pPr>
        <w:ind w:left="5324" w:hanging="360"/>
      </w:pPr>
      <w:rPr>
        <w:rFonts w:ascii="Symbol" w:hAnsi="Symbol" w:hint="default"/>
      </w:rPr>
    </w:lvl>
    <w:lvl w:ilvl="7" w:tplc="040A0003">
      <w:start w:val="1"/>
      <w:numFmt w:val="bullet"/>
      <w:lvlText w:val="o"/>
      <w:lvlJc w:val="left"/>
      <w:pPr>
        <w:ind w:left="6044" w:hanging="360"/>
      </w:pPr>
      <w:rPr>
        <w:rFonts w:ascii="Courier New" w:hAnsi="Courier New" w:cs="Times New Roman" w:hint="default"/>
      </w:rPr>
    </w:lvl>
    <w:lvl w:ilvl="8" w:tplc="040A0005">
      <w:start w:val="1"/>
      <w:numFmt w:val="bullet"/>
      <w:lvlText w:val=""/>
      <w:lvlJc w:val="left"/>
      <w:pPr>
        <w:ind w:left="6764" w:hanging="360"/>
      </w:pPr>
      <w:rPr>
        <w:rFonts w:ascii="Wingdings" w:hAnsi="Wingdings" w:hint="default"/>
      </w:rPr>
    </w:lvl>
  </w:abstractNum>
  <w:abstractNum w:abstractNumId="23">
    <w:nsid w:val="6ED660BE"/>
    <w:multiLevelType w:val="hybridMultilevel"/>
    <w:tmpl w:val="54E65CF0"/>
    <w:lvl w:ilvl="0" w:tplc="040A0001">
      <w:start w:val="1"/>
      <w:numFmt w:val="bullet"/>
      <w:lvlText w:val=""/>
      <w:lvlJc w:val="left"/>
      <w:pPr>
        <w:ind w:left="1004" w:hanging="360"/>
      </w:pPr>
      <w:rPr>
        <w:rFonts w:ascii="Symbol" w:hAnsi="Symbol" w:hint="default"/>
      </w:rPr>
    </w:lvl>
    <w:lvl w:ilvl="1" w:tplc="040A0003">
      <w:start w:val="1"/>
      <w:numFmt w:val="bullet"/>
      <w:lvlText w:val="o"/>
      <w:lvlJc w:val="left"/>
      <w:pPr>
        <w:ind w:left="1724" w:hanging="360"/>
      </w:pPr>
      <w:rPr>
        <w:rFonts w:ascii="Courier New" w:hAnsi="Courier New" w:cs="Times New Roman" w:hint="default"/>
      </w:rPr>
    </w:lvl>
    <w:lvl w:ilvl="2" w:tplc="040A0005">
      <w:start w:val="1"/>
      <w:numFmt w:val="bullet"/>
      <w:lvlText w:val=""/>
      <w:lvlJc w:val="left"/>
      <w:pPr>
        <w:ind w:left="2444" w:hanging="360"/>
      </w:pPr>
      <w:rPr>
        <w:rFonts w:ascii="Wingdings" w:hAnsi="Wingdings" w:hint="default"/>
      </w:rPr>
    </w:lvl>
    <w:lvl w:ilvl="3" w:tplc="040A0001">
      <w:start w:val="1"/>
      <w:numFmt w:val="bullet"/>
      <w:lvlText w:val=""/>
      <w:lvlJc w:val="left"/>
      <w:pPr>
        <w:ind w:left="3164" w:hanging="360"/>
      </w:pPr>
      <w:rPr>
        <w:rFonts w:ascii="Symbol" w:hAnsi="Symbol" w:hint="default"/>
      </w:rPr>
    </w:lvl>
    <w:lvl w:ilvl="4" w:tplc="040A0003">
      <w:start w:val="1"/>
      <w:numFmt w:val="bullet"/>
      <w:lvlText w:val="o"/>
      <w:lvlJc w:val="left"/>
      <w:pPr>
        <w:ind w:left="3884" w:hanging="360"/>
      </w:pPr>
      <w:rPr>
        <w:rFonts w:ascii="Courier New" w:hAnsi="Courier New" w:cs="Times New Roman" w:hint="default"/>
      </w:rPr>
    </w:lvl>
    <w:lvl w:ilvl="5" w:tplc="040A0005">
      <w:start w:val="1"/>
      <w:numFmt w:val="bullet"/>
      <w:lvlText w:val=""/>
      <w:lvlJc w:val="left"/>
      <w:pPr>
        <w:ind w:left="4604" w:hanging="360"/>
      </w:pPr>
      <w:rPr>
        <w:rFonts w:ascii="Wingdings" w:hAnsi="Wingdings" w:hint="default"/>
      </w:rPr>
    </w:lvl>
    <w:lvl w:ilvl="6" w:tplc="040A0001">
      <w:start w:val="1"/>
      <w:numFmt w:val="bullet"/>
      <w:lvlText w:val=""/>
      <w:lvlJc w:val="left"/>
      <w:pPr>
        <w:ind w:left="5324" w:hanging="360"/>
      </w:pPr>
      <w:rPr>
        <w:rFonts w:ascii="Symbol" w:hAnsi="Symbol" w:hint="default"/>
      </w:rPr>
    </w:lvl>
    <w:lvl w:ilvl="7" w:tplc="040A0003">
      <w:start w:val="1"/>
      <w:numFmt w:val="bullet"/>
      <w:lvlText w:val="o"/>
      <w:lvlJc w:val="left"/>
      <w:pPr>
        <w:ind w:left="6044" w:hanging="360"/>
      </w:pPr>
      <w:rPr>
        <w:rFonts w:ascii="Courier New" w:hAnsi="Courier New" w:cs="Times New Roman" w:hint="default"/>
      </w:rPr>
    </w:lvl>
    <w:lvl w:ilvl="8" w:tplc="040A0005">
      <w:start w:val="1"/>
      <w:numFmt w:val="bullet"/>
      <w:lvlText w:val=""/>
      <w:lvlJc w:val="left"/>
      <w:pPr>
        <w:ind w:left="6764" w:hanging="360"/>
      </w:pPr>
      <w:rPr>
        <w:rFonts w:ascii="Wingdings" w:hAnsi="Wingdings" w:hint="default"/>
      </w:rPr>
    </w:lvl>
  </w:abstractNum>
  <w:abstractNum w:abstractNumId="24">
    <w:nsid w:val="783E46DC"/>
    <w:multiLevelType w:val="hybridMultilevel"/>
    <w:tmpl w:val="8B886608"/>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5">
    <w:nsid w:val="7A571BA2"/>
    <w:multiLevelType w:val="hybridMultilevel"/>
    <w:tmpl w:val="B02AD748"/>
    <w:lvl w:ilvl="0" w:tplc="040A0001">
      <w:start w:val="1"/>
      <w:numFmt w:val="bullet"/>
      <w:lvlText w:val=""/>
      <w:lvlJc w:val="left"/>
      <w:pPr>
        <w:ind w:left="1004" w:hanging="360"/>
      </w:pPr>
      <w:rPr>
        <w:rFonts w:ascii="Symbol" w:hAnsi="Symbol" w:hint="default"/>
      </w:rPr>
    </w:lvl>
    <w:lvl w:ilvl="1" w:tplc="040A0003">
      <w:start w:val="1"/>
      <w:numFmt w:val="bullet"/>
      <w:lvlText w:val="o"/>
      <w:lvlJc w:val="left"/>
      <w:pPr>
        <w:ind w:left="1724" w:hanging="360"/>
      </w:pPr>
      <w:rPr>
        <w:rFonts w:ascii="Courier New" w:hAnsi="Courier New" w:cs="Times New Roman" w:hint="default"/>
      </w:rPr>
    </w:lvl>
    <w:lvl w:ilvl="2" w:tplc="040A0005">
      <w:start w:val="1"/>
      <w:numFmt w:val="bullet"/>
      <w:lvlText w:val=""/>
      <w:lvlJc w:val="left"/>
      <w:pPr>
        <w:ind w:left="2444" w:hanging="360"/>
      </w:pPr>
      <w:rPr>
        <w:rFonts w:ascii="Wingdings" w:hAnsi="Wingdings" w:hint="default"/>
      </w:rPr>
    </w:lvl>
    <w:lvl w:ilvl="3" w:tplc="040A0001">
      <w:start w:val="1"/>
      <w:numFmt w:val="bullet"/>
      <w:lvlText w:val=""/>
      <w:lvlJc w:val="left"/>
      <w:pPr>
        <w:ind w:left="3164" w:hanging="360"/>
      </w:pPr>
      <w:rPr>
        <w:rFonts w:ascii="Symbol" w:hAnsi="Symbol" w:hint="default"/>
      </w:rPr>
    </w:lvl>
    <w:lvl w:ilvl="4" w:tplc="040A0003">
      <w:start w:val="1"/>
      <w:numFmt w:val="bullet"/>
      <w:lvlText w:val="o"/>
      <w:lvlJc w:val="left"/>
      <w:pPr>
        <w:ind w:left="3884" w:hanging="360"/>
      </w:pPr>
      <w:rPr>
        <w:rFonts w:ascii="Courier New" w:hAnsi="Courier New" w:cs="Times New Roman" w:hint="default"/>
      </w:rPr>
    </w:lvl>
    <w:lvl w:ilvl="5" w:tplc="040A0005">
      <w:start w:val="1"/>
      <w:numFmt w:val="bullet"/>
      <w:lvlText w:val=""/>
      <w:lvlJc w:val="left"/>
      <w:pPr>
        <w:ind w:left="4604" w:hanging="360"/>
      </w:pPr>
      <w:rPr>
        <w:rFonts w:ascii="Wingdings" w:hAnsi="Wingdings" w:hint="default"/>
      </w:rPr>
    </w:lvl>
    <w:lvl w:ilvl="6" w:tplc="040A0001">
      <w:start w:val="1"/>
      <w:numFmt w:val="bullet"/>
      <w:lvlText w:val=""/>
      <w:lvlJc w:val="left"/>
      <w:pPr>
        <w:ind w:left="5324" w:hanging="360"/>
      </w:pPr>
      <w:rPr>
        <w:rFonts w:ascii="Symbol" w:hAnsi="Symbol" w:hint="default"/>
      </w:rPr>
    </w:lvl>
    <w:lvl w:ilvl="7" w:tplc="040A0003">
      <w:start w:val="1"/>
      <w:numFmt w:val="bullet"/>
      <w:lvlText w:val="o"/>
      <w:lvlJc w:val="left"/>
      <w:pPr>
        <w:ind w:left="6044" w:hanging="360"/>
      </w:pPr>
      <w:rPr>
        <w:rFonts w:ascii="Courier New" w:hAnsi="Courier New" w:cs="Times New Roman" w:hint="default"/>
      </w:rPr>
    </w:lvl>
    <w:lvl w:ilvl="8" w:tplc="040A0005">
      <w:start w:val="1"/>
      <w:numFmt w:val="bullet"/>
      <w:lvlText w:val=""/>
      <w:lvlJc w:val="left"/>
      <w:pPr>
        <w:ind w:left="6764" w:hanging="360"/>
      </w:pPr>
      <w:rPr>
        <w:rFonts w:ascii="Wingdings" w:hAnsi="Wingdings" w:hint="default"/>
      </w:rPr>
    </w:lvl>
  </w:abstractNum>
  <w:num w:numId="1">
    <w:abstractNumId w:val="24"/>
  </w:num>
  <w:num w:numId="2">
    <w:abstractNumId w:val="15"/>
  </w:num>
  <w:num w:numId="3">
    <w:abstractNumId w:val="21"/>
  </w:num>
  <w:num w:numId="4">
    <w:abstractNumId w:val="23"/>
  </w:num>
  <w:num w:numId="5">
    <w:abstractNumId w:val="20"/>
  </w:num>
  <w:num w:numId="6">
    <w:abstractNumId w:val="11"/>
  </w:num>
  <w:num w:numId="7">
    <w:abstractNumId w:val="17"/>
  </w:num>
  <w:num w:numId="8">
    <w:abstractNumId w:val="5"/>
  </w:num>
  <w:num w:numId="9">
    <w:abstractNumId w:val="6"/>
  </w:num>
  <w:num w:numId="10">
    <w:abstractNumId w:val="9"/>
  </w:num>
  <w:num w:numId="11">
    <w:abstractNumId w:val="0"/>
  </w:num>
  <w:num w:numId="12">
    <w:abstractNumId w:val="10"/>
  </w:num>
  <w:num w:numId="13">
    <w:abstractNumId w:val="12"/>
  </w:num>
  <w:num w:numId="14">
    <w:abstractNumId w:val="18"/>
  </w:num>
  <w:num w:numId="15">
    <w:abstractNumId w:val="19"/>
  </w:num>
  <w:num w:numId="16">
    <w:abstractNumId w:val="4"/>
  </w:num>
  <w:num w:numId="17">
    <w:abstractNumId w:val="16"/>
  </w:num>
  <w:num w:numId="18">
    <w:abstractNumId w:val="14"/>
  </w:num>
  <w:num w:numId="19">
    <w:abstractNumId w:val="2"/>
  </w:num>
  <w:num w:numId="20">
    <w:abstractNumId w:val="22"/>
  </w:num>
  <w:num w:numId="21">
    <w:abstractNumId w:val="13"/>
  </w:num>
  <w:num w:numId="22">
    <w:abstractNumId w:val="8"/>
  </w:num>
  <w:num w:numId="23">
    <w:abstractNumId w:val="25"/>
  </w:num>
  <w:num w:numId="24">
    <w:abstractNumId w:val="3"/>
  </w:num>
  <w:num w:numId="25">
    <w:abstractNumId w:val="7"/>
  </w:num>
  <w:num w:numId="26">
    <w:abstractNumId w:val="1"/>
  </w:num>
  <w:numIdMacAtCleanup w:val="2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70"/>
  <w:embedSystemFonts/>
  <w:proofState w:spelling="clean" w:grammar="clean"/>
  <w:defaultTabStop w:val="708"/>
  <w:hyphenationZone w:val="425"/>
  <w:doNotHyphenateCaps/>
  <w:drawingGridHorizontalSpacing w:val="100"/>
  <w:displayHorizontalDrawingGridEvery w:val="2"/>
  <w:characterSpacingControl w:val="doNotCompress"/>
  <w:doNotValidateAgainstSchema/>
  <w:doNotDemarcateInvalidXml/>
  <w:hdrShapeDefaults>
    <o:shapedefaults v:ext="edit" spidmax="2049" strokecolor="#0070c0">
      <v:stroke color="#0070c0" weight="3pt"/>
      <v:shadow type="perspective" color="#243f60" opacity=".5" offset="1pt" offset2="-1pt"/>
    </o:shapedefaults>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E3687"/>
    <w:rsid w:val="00000744"/>
    <w:rsid w:val="0000108B"/>
    <w:rsid w:val="00001BFE"/>
    <w:rsid w:val="0000266F"/>
    <w:rsid w:val="00004A7D"/>
    <w:rsid w:val="00005D7E"/>
    <w:rsid w:val="0000676B"/>
    <w:rsid w:val="00006E05"/>
    <w:rsid w:val="000104B5"/>
    <w:rsid w:val="000117ED"/>
    <w:rsid w:val="00011F7F"/>
    <w:rsid w:val="0001258E"/>
    <w:rsid w:val="00012A80"/>
    <w:rsid w:val="000139B3"/>
    <w:rsid w:val="00015F4A"/>
    <w:rsid w:val="00020453"/>
    <w:rsid w:val="000211CC"/>
    <w:rsid w:val="00022312"/>
    <w:rsid w:val="0002300E"/>
    <w:rsid w:val="00023872"/>
    <w:rsid w:val="000246DC"/>
    <w:rsid w:val="00025851"/>
    <w:rsid w:val="00026AF8"/>
    <w:rsid w:val="0003299E"/>
    <w:rsid w:val="00036509"/>
    <w:rsid w:val="00040C56"/>
    <w:rsid w:val="00041483"/>
    <w:rsid w:val="00042235"/>
    <w:rsid w:val="000437B0"/>
    <w:rsid w:val="00043A55"/>
    <w:rsid w:val="00043EB5"/>
    <w:rsid w:val="00046417"/>
    <w:rsid w:val="00046507"/>
    <w:rsid w:val="00052265"/>
    <w:rsid w:val="000544CF"/>
    <w:rsid w:val="00056679"/>
    <w:rsid w:val="0006737A"/>
    <w:rsid w:val="0006753B"/>
    <w:rsid w:val="00067F62"/>
    <w:rsid w:val="00067FB8"/>
    <w:rsid w:val="00071225"/>
    <w:rsid w:val="000714F4"/>
    <w:rsid w:val="00071C8F"/>
    <w:rsid w:val="00072729"/>
    <w:rsid w:val="00076B9E"/>
    <w:rsid w:val="00077168"/>
    <w:rsid w:val="00083CE2"/>
    <w:rsid w:val="00085075"/>
    <w:rsid w:val="000859DA"/>
    <w:rsid w:val="00086B26"/>
    <w:rsid w:val="000915BA"/>
    <w:rsid w:val="00092729"/>
    <w:rsid w:val="000930BB"/>
    <w:rsid w:val="000959C5"/>
    <w:rsid w:val="000964B4"/>
    <w:rsid w:val="000964DF"/>
    <w:rsid w:val="00096F00"/>
    <w:rsid w:val="00096FEA"/>
    <w:rsid w:val="0009762F"/>
    <w:rsid w:val="000A2CD3"/>
    <w:rsid w:val="000A317C"/>
    <w:rsid w:val="000A3513"/>
    <w:rsid w:val="000A36E6"/>
    <w:rsid w:val="000A3985"/>
    <w:rsid w:val="000B1A95"/>
    <w:rsid w:val="000B30D8"/>
    <w:rsid w:val="000B34DD"/>
    <w:rsid w:val="000B3A7D"/>
    <w:rsid w:val="000B41CA"/>
    <w:rsid w:val="000B4A56"/>
    <w:rsid w:val="000B7EA1"/>
    <w:rsid w:val="000C2299"/>
    <w:rsid w:val="000C418A"/>
    <w:rsid w:val="000C5353"/>
    <w:rsid w:val="000D0A0D"/>
    <w:rsid w:val="000D0CFB"/>
    <w:rsid w:val="000D280E"/>
    <w:rsid w:val="000D3417"/>
    <w:rsid w:val="000D4F92"/>
    <w:rsid w:val="000D59AE"/>
    <w:rsid w:val="000D73A2"/>
    <w:rsid w:val="000E0936"/>
    <w:rsid w:val="000E1A78"/>
    <w:rsid w:val="000E1F0C"/>
    <w:rsid w:val="000E27C4"/>
    <w:rsid w:val="000E29CD"/>
    <w:rsid w:val="000E3C38"/>
    <w:rsid w:val="000E4869"/>
    <w:rsid w:val="000E6901"/>
    <w:rsid w:val="000E7F12"/>
    <w:rsid w:val="000F228F"/>
    <w:rsid w:val="000F2F58"/>
    <w:rsid w:val="000F3393"/>
    <w:rsid w:val="000F449B"/>
    <w:rsid w:val="000F45B6"/>
    <w:rsid w:val="000F54C0"/>
    <w:rsid w:val="000F72EA"/>
    <w:rsid w:val="000F78B3"/>
    <w:rsid w:val="001008F7"/>
    <w:rsid w:val="001011E1"/>
    <w:rsid w:val="001021B0"/>
    <w:rsid w:val="00102A2A"/>
    <w:rsid w:val="00105A07"/>
    <w:rsid w:val="00105E81"/>
    <w:rsid w:val="00112765"/>
    <w:rsid w:val="001178DA"/>
    <w:rsid w:val="001219BF"/>
    <w:rsid w:val="00123A33"/>
    <w:rsid w:val="00123AAF"/>
    <w:rsid w:val="0012635A"/>
    <w:rsid w:val="00130262"/>
    <w:rsid w:val="00136A21"/>
    <w:rsid w:val="00137B6E"/>
    <w:rsid w:val="00141744"/>
    <w:rsid w:val="001436A3"/>
    <w:rsid w:val="00143720"/>
    <w:rsid w:val="00145DD6"/>
    <w:rsid w:val="00147508"/>
    <w:rsid w:val="00150091"/>
    <w:rsid w:val="00151867"/>
    <w:rsid w:val="001526F7"/>
    <w:rsid w:val="00152A08"/>
    <w:rsid w:val="00153EED"/>
    <w:rsid w:val="0015416A"/>
    <w:rsid w:val="001541BE"/>
    <w:rsid w:val="00155B85"/>
    <w:rsid w:val="0015667C"/>
    <w:rsid w:val="0015687A"/>
    <w:rsid w:val="001602D9"/>
    <w:rsid w:val="001607E5"/>
    <w:rsid w:val="0016122A"/>
    <w:rsid w:val="00162AE2"/>
    <w:rsid w:val="00164FBA"/>
    <w:rsid w:val="001672EB"/>
    <w:rsid w:val="0017530C"/>
    <w:rsid w:val="00176D0D"/>
    <w:rsid w:val="00177727"/>
    <w:rsid w:val="00187398"/>
    <w:rsid w:val="00187DF9"/>
    <w:rsid w:val="00187F01"/>
    <w:rsid w:val="001912EB"/>
    <w:rsid w:val="00191704"/>
    <w:rsid w:val="00192AC0"/>
    <w:rsid w:val="00192C0D"/>
    <w:rsid w:val="001947B5"/>
    <w:rsid w:val="00194DC9"/>
    <w:rsid w:val="00195F58"/>
    <w:rsid w:val="001976BC"/>
    <w:rsid w:val="001A16A2"/>
    <w:rsid w:val="001A44B6"/>
    <w:rsid w:val="001A4988"/>
    <w:rsid w:val="001A5E0F"/>
    <w:rsid w:val="001A7D77"/>
    <w:rsid w:val="001A7FDA"/>
    <w:rsid w:val="001B1CB1"/>
    <w:rsid w:val="001B2040"/>
    <w:rsid w:val="001B2736"/>
    <w:rsid w:val="001B3E8C"/>
    <w:rsid w:val="001B48E6"/>
    <w:rsid w:val="001B5AA7"/>
    <w:rsid w:val="001B62C9"/>
    <w:rsid w:val="001B7289"/>
    <w:rsid w:val="001B7D0D"/>
    <w:rsid w:val="001C20BC"/>
    <w:rsid w:val="001C5F6E"/>
    <w:rsid w:val="001C7D06"/>
    <w:rsid w:val="001D1B75"/>
    <w:rsid w:val="001D36E6"/>
    <w:rsid w:val="001E1048"/>
    <w:rsid w:val="001E1295"/>
    <w:rsid w:val="001E2E43"/>
    <w:rsid w:val="001E34DD"/>
    <w:rsid w:val="001E748F"/>
    <w:rsid w:val="001F0366"/>
    <w:rsid w:val="001F0777"/>
    <w:rsid w:val="001F095B"/>
    <w:rsid w:val="001F229E"/>
    <w:rsid w:val="001F53DF"/>
    <w:rsid w:val="0020001B"/>
    <w:rsid w:val="002009A8"/>
    <w:rsid w:val="00201D97"/>
    <w:rsid w:val="00202129"/>
    <w:rsid w:val="00204ED6"/>
    <w:rsid w:val="00205DCB"/>
    <w:rsid w:val="002125AA"/>
    <w:rsid w:val="00214403"/>
    <w:rsid w:val="002161C1"/>
    <w:rsid w:val="0021652D"/>
    <w:rsid w:val="002172C9"/>
    <w:rsid w:val="002206AF"/>
    <w:rsid w:val="00224E7B"/>
    <w:rsid w:val="00225652"/>
    <w:rsid w:val="00226454"/>
    <w:rsid w:val="00232A43"/>
    <w:rsid w:val="00234F08"/>
    <w:rsid w:val="00235F02"/>
    <w:rsid w:val="002365BF"/>
    <w:rsid w:val="00237D05"/>
    <w:rsid w:val="0024308D"/>
    <w:rsid w:val="00244AC6"/>
    <w:rsid w:val="00245672"/>
    <w:rsid w:val="00245C07"/>
    <w:rsid w:val="00247EC0"/>
    <w:rsid w:val="002505FE"/>
    <w:rsid w:val="002525DE"/>
    <w:rsid w:val="002533A4"/>
    <w:rsid w:val="00254BF3"/>
    <w:rsid w:val="00256460"/>
    <w:rsid w:val="00257F24"/>
    <w:rsid w:val="00261AE1"/>
    <w:rsid w:val="002632BC"/>
    <w:rsid w:val="002636DF"/>
    <w:rsid w:val="0026556F"/>
    <w:rsid w:val="002721E9"/>
    <w:rsid w:val="00274387"/>
    <w:rsid w:val="00281514"/>
    <w:rsid w:val="00281ACA"/>
    <w:rsid w:val="002869BF"/>
    <w:rsid w:val="0029110D"/>
    <w:rsid w:val="002916C5"/>
    <w:rsid w:val="00292CEB"/>
    <w:rsid w:val="00293E5E"/>
    <w:rsid w:val="00295BA1"/>
    <w:rsid w:val="002A1897"/>
    <w:rsid w:val="002A1B30"/>
    <w:rsid w:val="002A315A"/>
    <w:rsid w:val="002A62E7"/>
    <w:rsid w:val="002B0795"/>
    <w:rsid w:val="002B0FD0"/>
    <w:rsid w:val="002B250B"/>
    <w:rsid w:val="002B3411"/>
    <w:rsid w:val="002B497E"/>
    <w:rsid w:val="002B6EF7"/>
    <w:rsid w:val="002C10E2"/>
    <w:rsid w:val="002C1E4B"/>
    <w:rsid w:val="002C5441"/>
    <w:rsid w:val="002D0E82"/>
    <w:rsid w:val="002D18DC"/>
    <w:rsid w:val="002D2137"/>
    <w:rsid w:val="002D2B89"/>
    <w:rsid w:val="002D4EF9"/>
    <w:rsid w:val="002E103B"/>
    <w:rsid w:val="002E22BA"/>
    <w:rsid w:val="002E3EC1"/>
    <w:rsid w:val="002E50A2"/>
    <w:rsid w:val="002E551A"/>
    <w:rsid w:val="002E5D0A"/>
    <w:rsid w:val="002E7403"/>
    <w:rsid w:val="002F04F8"/>
    <w:rsid w:val="002F1249"/>
    <w:rsid w:val="002F2724"/>
    <w:rsid w:val="002F278C"/>
    <w:rsid w:val="002F32C9"/>
    <w:rsid w:val="002F4B1B"/>
    <w:rsid w:val="002F5737"/>
    <w:rsid w:val="002F590C"/>
    <w:rsid w:val="0030016F"/>
    <w:rsid w:val="00300522"/>
    <w:rsid w:val="003006FA"/>
    <w:rsid w:val="00302847"/>
    <w:rsid w:val="00303F1B"/>
    <w:rsid w:val="00303F89"/>
    <w:rsid w:val="00304DCE"/>
    <w:rsid w:val="003063F2"/>
    <w:rsid w:val="003067ED"/>
    <w:rsid w:val="00310618"/>
    <w:rsid w:val="00310E97"/>
    <w:rsid w:val="00313B10"/>
    <w:rsid w:val="00313F25"/>
    <w:rsid w:val="0031450A"/>
    <w:rsid w:val="00314C24"/>
    <w:rsid w:val="00321E75"/>
    <w:rsid w:val="00322137"/>
    <w:rsid w:val="003248EC"/>
    <w:rsid w:val="00324A3C"/>
    <w:rsid w:val="00326C14"/>
    <w:rsid w:val="00327672"/>
    <w:rsid w:val="003368E7"/>
    <w:rsid w:val="003412FE"/>
    <w:rsid w:val="003434B2"/>
    <w:rsid w:val="003438A4"/>
    <w:rsid w:val="00343AAC"/>
    <w:rsid w:val="00345279"/>
    <w:rsid w:val="003519F8"/>
    <w:rsid w:val="003523F3"/>
    <w:rsid w:val="0035288D"/>
    <w:rsid w:val="00352B67"/>
    <w:rsid w:val="00352C6C"/>
    <w:rsid w:val="00354168"/>
    <w:rsid w:val="00354891"/>
    <w:rsid w:val="00357584"/>
    <w:rsid w:val="00357F5C"/>
    <w:rsid w:val="003602C1"/>
    <w:rsid w:val="00360F53"/>
    <w:rsid w:val="003633D0"/>
    <w:rsid w:val="00364324"/>
    <w:rsid w:val="00364DFA"/>
    <w:rsid w:val="00366BAD"/>
    <w:rsid w:val="00367170"/>
    <w:rsid w:val="00367276"/>
    <w:rsid w:val="00371BA0"/>
    <w:rsid w:val="00372740"/>
    <w:rsid w:val="00372A03"/>
    <w:rsid w:val="00372B1B"/>
    <w:rsid w:val="00375C52"/>
    <w:rsid w:val="003776F9"/>
    <w:rsid w:val="00377EAC"/>
    <w:rsid w:val="0038023C"/>
    <w:rsid w:val="003804F9"/>
    <w:rsid w:val="0038407A"/>
    <w:rsid w:val="003844D4"/>
    <w:rsid w:val="00386821"/>
    <w:rsid w:val="0039019C"/>
    <w:rsid w:val="003905ED"/>
    <w:rsid w:val="0039635A"/>
    <w:rsid w:val="00397D65"/>
    <w:rsid w:val="003A1A4F"/>
    <w:rsid w:val="003A1EAB"/>
    <w:rsid w:val="003A2403"/>
    <w:rsid w:val="003A2EC9"/>
    <w:rsid w:val="003A6EA8"/>
    <w:rsid w:val="003B0A72"/>
    <w:rsid w:val="003B2A9B"/>
    <w:rsid w:val="003B3A78"/>
    <w:rsid w:val="003B58E5"/>
    <w:rsid w:val="003B6259"/>
    <w:rsid w:val="003B6337"/>
    <w:rsid w:val="003C1222"/>
    <w:rsid w:val="003C1CB0"/>
    <w:rsid w:val="003C246B"/>
    <w:rsid w:val="003C28B8"/>
    <w:rsid w:val="003C3E1D"/>
    <w:rsid w:val="003C6FBA"/>
    <w:rsid w:val="003C7552"/>
    <w:rsid w:val="003C7BF7"/>
    <w:rsid w:val="003D2474"/>
    <w:rsid w:val="003D54C3"/>
    <w:rsid w:val="003D5C35"/>
    <w:rsid w:val="003D64DD"/>
    <w:rsid w:val="003D74D1"/>
    <w:rsid w:val="003E12EE"/>
    <w:rsid w:val="003E2B69"/>
    <w:rsid w:val="003E2D46"/>
    <w:rsid w:val="003E4293"/>
    <w:rsid w:val="003E5104"/>
    <w:rsid w:val="003E52F1"/>
    <w:rsid w:val="003E5A62"/>
    <w:rsid w:val="003E6809"/>
    <w:rsid w:val="003F1AAB"/>
    <w:rsid w:val="003F21D4"/>
    <w:rsid w:val="003F4C4A"/>
    <w:rsid w:val="003F607B"/>
    <w:rsid w:val="003F6A84"/>
    <w:rsid w:val="003F74D4"/>
    <w:rsid w:val="004012AE"/>
    <w:rsid w:val="00404E6B"/>
    <w:rsid w:val="00405B3F"/>
    <w:rsid w:val="004102D1"/>
    <w:rsid w:val="00411258"/>
    <w:rsid w:val="00411D22"/>
    <w:rsid w:val="00411FC7"/>
    <w:rsid w:val="00412045"/>
    <w:rsid w:val="00412C29"/>
    <w:rsid w:val="004130C8"/>
    <w:rsid w:val="004136F0"/>
    <w:rsid w:val="00415811"/>
    <w:rsid w:val="00416106"/>
    <w:rsid w:val="00416D99"/>
    <w:rsid w:val="00420DE8"/>
    <w:rsid w:val="00421A67"/>
    <w:rsid w:val="00422C56"/>
    <w:rsid w:val="00423CA3"/>
    <w:rsid w:val="00424DB7"/>
    <w:rsid w:val="00425B5A"/>
    <w:rsid w:val="00426476"/>
    <w:rsid w:val="00432EB6"/>
    <w:rsid w:val="00440E08"/>
    <w:rsid w:val="00441BFF"/>
    <w:rsid w:val="00442BC4"/>
    <w:rsid w:val="00443BF9"/>
    <w:rsid w:val="0044404F"/>
    <w:rsid w:val="00444921"/>
    <w:rsid w:val="00446F5C"/>
    <w:rsid w:val="00447DF1"/>
    <w:rsid w:val="00451AD0"/>
    <w:rsid w:val="00456C16"/>
    <w:rsid w:val="00464397"/>
    <w:rsid w:val="00465C11"/>
    <w:rsid w:val="004670BE"/>
    <w:rsid w:val="00470810"/>
    <w:rsid w:val="00470C74"/>
    <w:rsid w:val="00472C52"/>
    <w:rsid w:val="00473260"/>
    <w:rsid w:val="0047657B"/>
    <w:rsid w:val="00477968"/>
    <w:rsid w:val="0048353F"/>
    <w:rsid w:val="00483E44"/>
    <w:rsid w:val="004845A0"/>
    <w:rsid w:val="00484C2D"/>
    <w:rsid w:val="00484D55"/>
    <w:rsid w:val="00485011"/>
    <w:rsid w:val="004858CB"/>
    <w:rsid w:val="00486ED9"/>
    <w:rsid w:val="00490E27"/>
    <w:rsid w:val="00493705"/>
    <w:rsid w:val="00494494"/>
    <w:rsid w:val="00496475"/>
    <w:rsid w:val="0049783B"/>
    <w:rsid w:val="004978D5"/>
    <w:rsid w:val="004A0439"/>
    <w:rsid w:val="004A0C0F"/>
    <w:rsid w:val="004A3C20"/>
    <w:rsid w:val="004B05EC"/>
    <w:rsid w:val="004B153E"/>
    <w:rsid w:val="004B1956"/>
    <w:rsid w:val="004B2C71"/>
    <w:rsid w:val="004B381A"/>
    <w:rsid w:val="004B4145"/>
    <w:rsid w:val="004B4212"/>
    <w:rsid w:val="004C0FCB"/>
    <w:rsid w:val="004C2A9B"/>
    <w:rsid w:val="004D0952"/>
    <w:rsid w:val="004D1C6C"/>
    <w:rsid w:val="004D21F0"/>
    <w:rsid w:val="004D29AD"/>
    <w:rsid w:val="004D5CD2"/>
    <w:rsid w:val="004D6CE0"/>
    <w:rsid w:val="004D7B5C"/>
    <w:rsid w:val="004D7BB4"/>
    <w:rsid w:val="004E0828"/>
    <w:rsid w:val="004E19FE"/>
    <w:rsid w:val="004E3033"/>
    <w:rsid w:val="004E349E"/>
    <w:rsid w:val="004E3D2B"/>
    <w:rsid w:val="004E40A5"/>
    <w:rsid w:val="004E43B1"/>
    <w:rsid w:val="004E5709"/>
    <w:rsid w:val="004F0060"/>
    <w:rsid w:val="004F1005"/>
    <w:rsid w:val="004F19DF"/>
    <w:rsid w:val="004F2868"/>
    <w:rsid w:val="004F30B5"/>
    <w:rsid w:val="004F3F36"/>
    <w:rsid w:val="004F4738"/>
    <w:rsid w:val="004F5017"/>
    <w:rsid w:val="004F51C3"/>
    <w:rsid w:val="004F6BBB"/>
    <w:rsid w:val="005045D0"/>
    <w:rsid w:val="005046C6"/>
    <w:rsid w:val="00507011"/>
    <w:rsid w:val="00507312"/>
    <w:rsid w:val="00510436"/>
    <w:rsid w:val="00510569"/>
    <w:rsid w:val="00510DBC"/>
    <w:rsid w:val="00510F47"/>
    <w:rsid w:val="00511931"/>
    <w:rsid w:val="00511FAE"/>
    <w:rsid w:val="00512DE1"/>
    <w:rsid w:val="00515696"/>
    <w:rsid w:val="00515CBA"/>
    <w:rsid w:val="00515DCE"/>
    <w:rsid w:val="005203E9"/>
    <w:rsid w:val="00521465"/>
    <w:rsid w:val="00522951"/>
    <w:rsid w:val="005249FC"/>
    <w:rsid w:val="005275E9"/>
    <w:rsid w:val="0052766A"/>
    <w:rsid w:val="00530996"/>
    <w:rsid w:val="00530BEC"/>
    <w:rsid w:val="00531714"/>
    <w:rsid w:val="0053284E"/>
    <w:rsid w:val="00541978"/>
    <w:rsid w:val="00541B37"/>
    <w:rsid w:val="00542D3C"/>
    <w:rsid w:val="00543742"/>
    <w:rsid w:val="0054712B"/>
    <w:rsid w:val="0055034E"/>
    <w:rsid w:val="0055101D"/>
    <w:rsid w:val="005518C9"/>
    <w:rsid w:val="005532A8"/>
    <w:rsid w:val="00555366"/>
    <w:rsid w:val="00556A2E"/>
    <w:rsid w:val="00556C18"/>
    <w:rsid w:val="00560BC7"/>
    <w:rsid w:val="00564C44"/>
    <w:rsid w:val="005672C5"/>
    <w:rsid w:val="005717B6"/>
    <w:rsid w:val="005722FB"/>
    <w:rsid w:val="00572D7A"/>
    <w:rsid w:val="00573BF9"/>
    <w:rsid w:val="00574FE4"/>
    <w:rsid w:val="00581A8D"/>
    <w:rsid w:val="005835C0"/>
    <w:rsid w:val="00583DF3"/>
    <w:rsid w:val="00585ED1"/>
    <w:rsid w:val="0058730D"/>
    <w:rsid w:val="00587D5E"/>
    <w:rsid w:val="005911E3"/>
    <w:rsid w:val="0059183D"/>
    <w:rsid w:val="00592F14"/>
    <w:rsid w:val="00594518"/>
    <w:rsid w:val="005945D4"/>
    <w:rsid w:val="00597037"/>
    <w:rsid w:val="005A06C5"/>
    <w:rsid w:val="005A1517"/>
    <w:rsid w:val="005A20D1"/>
    <w:rsid w:val="005A5BEF"/>
    <w:rsid w:val="005A69BD"/>
    <w:rsid w:val="005A7504"/>
    <w:rsid w:val="005B074C"/>
    <w:rsid w:val="005B1BA3"/>
    <w:rsid w:val="005B498B"/>
    <w:rsid w:val="005B5C29"/>
    <w:rsid w:val="005B5CCE"/>
    <w:rsid w:val="005B68FE"/>
    <w:rsid w:val="005B7C40"/>
    <w:rsid w:val="005C0A01"/>
    <w:rsid w:val="005C13E0"/>
    <w:rsid w:val="005C2129"/>
    <w:rsid w:val="005C4BB5"/>
    <w:rsid w:val="005C4E7C"/>
    <w:rsid w:val="005C5E3B"/>
    <w:rsid w:val="005C6497"/>
    <w:rsid w:val="005C76FB"/>
    <w:rsid w:val="005C7B88"/>
    <w:rsid w:val="005D0355"/>
    <w:rsid w:val="005D0CBB"/>
    <w:rsid w:val="005D1CAC"/>
    <w:rsid w:val="005D1F5F"/>
    <w:rsid w:val="005D37B6"/>
    <w:rsid w:val="005D4069"/>
    <w:rsid w:val="005D537C"/>
    <w:rsid w:val="005E271D"/>
    <w:rsid w:val="005E3CFF"/>
    <w:rsid w:val="005E497F"/>
    <w:rsid w:val="005E4F68"/>
    <w:rsid w:val="005E5EAE"/>
    <w:rsid w:val="005E7629"/>
    <w:rsid w:val="005E7749"/>
    <w:rsid w:val="005F1CB2"/>
    <w:rsid w:val="005F381B"/>
    <w:rsid w:val="005F4762"/>
    <w:rsid w:val="005F5B09"/>
    <w:rsid w:val="005F67F4"/>
    <w:rsid w:val="005F6B69"/>
    <w:rsid w:val="005F7B07"/>
    <w:rsid w:val="0060032F"/>
    <w:rsid w:val="00601BA8"/>
    <w:rsid w:val="006033C2"/>
    <w:rsid w:val="00604A26"/>
    <w:rsid w:val="006079E3"/>
    <w:rsid w:val="006101EC"/>
    <w:rsid w:val="006118E0"/>
    <w:rsid w:val="00611B7F"/>
    <w:rsid w:val="006127D9"/>
    <w:rsid w:val="00613B48"/>
    <w:rsid w:val="006149B3"/>
    <w:rsid w:val="00616150"/>
    <w:rsid w:val="00620553"/>
    <w:rsid w:val="0062230E"/>
    <w:rsid w:val="006223DD"/>
    <w:rsid w:val="0062308B"/>
    <w:rsid w:val="006242C2"/>
    <w:rsid w:val="00633023"/>
    <w:rsid w:val="00637C7F"/>
    <w:rsid w:val="00646835"/>
    <w:rsid w:val="00646BE7"/>
    <w:rsid w:val="00646D95"/>
    <w:rsid w:val="0064720C"/>
    <w:rsid w:val="00650C7F"/>
    <w:rsid w:val="00651E05"/>
    <w:rsid w:val="00652A10"/>
    <w:rsid w:val="00654841"/>
    <w:rsid w:val="00656BA1"/>
    <w:rsid w:val="00661590"/>
    <w:rsid w:val="0066416E"/>
    <w:rsid w:val="006649F9"/>
    <w:rsid w:val="00664ECD"/>
    <w:rsid w:val="00665E07"/>
    <w:rsid w:val="00667BE3"/>
    <w:rsid w:val="006710D2"/>
    <w:rsid w:val="006719FD"/>
    <w:rsid w:val="0067521E"/>
    <w:rsid w:val="006811CA"/>
    <w:rsid w:val="00682552"/>
    <w:rsid w:val="00683702"/>
    <w:rsid w:val="006900E2"/>
    <w:rsid w:val="006938F6"/>
    <w:rsid w:val="00696A2E"/>
    <w:rsid w:val="00697BD0"/>
    <w:rsid w:val="006A0120"/>
    <w:rsid w:val="006A02E2"/>
    <w:rsid w:val="006A293F"/>
    <w:rsid w:val="006A6305"/>
    <w:rsid w:val="006A7498"/>
    <w:rsid w:val="006A78EA"/>
    <w:rsid w:val="006B2ED1"/>
    <w:rsid w:val="006B46EB"/>
    <w:rsid w:val="006B6341"/>
    <w:rsid w:val="006B6C22"/>
    <w:rsid w:val="006C037A"/>
    <w:rsid w:val="006C05A8"/>
    <w:rsid w:val="006C0902"/>
    <w:rsid w:val="006C2AD9"/>
    <w:rsid w:val="006C495D"/>
    <w:rsid w:val="006D147B"/>
    <w:rsid w:val="006D17E9"/>
    <w:rsid w:val="006D4225"/>
    <w:rsid w:val="006D51A3"/>
    <w:rsid w:val="006D6CA0"/>
    <w:rsid w:val="006E1E9D"/>
    <w:rsid w:val="006E640B"/>
    <w:rsid w:val="006E679B"/>
    <w:rsid w:val="006E6F20"/>
    <w:rsid w:val="006E7FCD"/>
    <w:rsid w:val="006F0B6A"/>
    <w:rsid w:val="006F5EDA"/>
    <w:rsid w:val="006F64C3"/>
    <w:rsid w:val="006F7504"/>
    <w:rsid w:val="00700F12"/>
    <w:rsid w:val="00702230"/>
    <w:rsid w:val="00702543"/>
    <w:rsid w:val="00702778"/>
    <w:rsid w:val="007049EE"/>
    <w:rsid w:val="00704EA0"/>
    <w:rsid w:val="0071717E"/>
    <w:rsid w:val="007243C4"/>
    <w:rsid w:val="007250D9"/>
    <w:rsid w:val="0072645D"/>
    <w:rsid w:val="00727B2F"/>
    <w:rsid w:val="007308F1"/>
    <w:rsid w:val="00730A0D"/>
    <w:rsid w:val="007316CC"/>
    <w:rsid w:val="00731B40"/>
    <w:rsid w:val="00733D65"/>
    <w:rsid w:val="00736933"/>
    <w:rsid w:val="0073765C"/>
    <w:rsid w:val="00737E4F"/>
    <w:rsid w:val="00740CCD"/>
    <w:rsid w:val="007414EC"/>
    <w:rsid w:val="00742E52"/>
    <w:rsid w:val="00742F7F"/>
    <w:rsid w:val="00744A19"/>
    <w:rsid w:val="00746D22"/>
    <w:rsid w:val="00752167"/>
    <w:rsid w:val="00752C15"/>
    <w:rsid w:val="0075319A"/>
    <w:rsid w:val="00753843"/>
    <w:rsid w:val="007545CA"/>
    <w:rsid w:val="00757212"/>
    <w:rsid w:val="007615F6"/>
    <w:rsid w:val="00761C4D"/>
    <w:rsid w:val="00763AB4"/>
    <w:rsid w:val="0077694E"/>
    <w:rsid w:val="007812A9"/>
    <w:rsid w:val="00781A0B"/>
    <w:rsid w:val="0078204E"/>
    <w:rsid w:val="00785D62"/>
    <w:rsid w:val="00794426"/>
    <w:rsid w:val="00795EE7"/>
    <w:rsid w:val="00795FDA"/>
    <w:rsid w:val="00797BC3"/>
    <w:rsid w:val="007A050A"/>
    <w:rsid w:val="007A3B84"/>
    <w:rsid w:val="007A4782"/>
    <w:rsid w:val="007A58E0"/>
    <w:rsid w:val="007A7B77"/>
    <w:rsid w:val="007A7B82"/>
    <w:rsid w:val="007B0FA6"/>
    <w:rsid w:val="007B49CB"/>
    <w:rsid w:val="007B5760"/>
    <w:rsid w:val="007B6A6F"/>
    <w:rsid w:val="007B7210"/>
    <w:rsid w:val="007C21A2"/>
    <w:rsid w:val="007C46DD"/>
    <w:rsid w:val="007D2D55"/>
    <w:rsid w:val="007D4CFD"/>
    <w:rsid w:val="007D624E"/>
    <w:rsid w:val="007D64CA"/>
    <w:rsid w:val="007D6A30"/>
    <w:rsid w:val="007D7554"/>
    <w:rsid w:val="007E45B4"/>
    <w:rsid w:val="007E45D6"/>
    <w:rsid w:val="007E4DB4"/>
    <w:rsid w:val="007E6B58"/>
    <w:rsid w:val="007E73B8"/>
    <w:rsid w:val="007E7A00"/>
    <w:rsid w:val="007F0408"/>
    <w:rsid w:val="007F0603"/>
    <w:rsid w:val="007F0EA4"/>
    <w:rsid w:val="007F3665"/>
    <w:rsid w:val="007F6133"/>
    <w:rsid w:val="007F74B6"/>
    <w:rsid w:val="0080152D"/>
    <w:rsid w:val="00802376"/>
    <w:rsid w:val="0080485D"/>
    <w:rsid w:val="0080494F"/>
    <w:rsid w:val="00804DEC"/>
    <w:rsid w:val="0080670C"/>
    <w:rsid w:val="00807616"/>
    <w:rsid w:val="00810940"/>
    <w:rsid w:val="00810A1F"/>
    <w:rsid w:val="00810F05"/>
    <w:rsid w:val="00813BEB"/>
    <w:rsid w:val="008142D1"/>
    <w:rsid w:val="0082098C"/>
    <w:rsid w:val="00823A39"/>
    <w:rsid w:val="00825184"/>
    <w:rsid w:val="0082612E"/>
    <w:rsid w:val="00826880"/>
    <w:rsid w:val="008278AE"/>
    <w:rsid w:val="00830CD1"/>
    <w:rsid w:val="00831220"/>
    <w:rsid w:val="00833CD9"/>
    <w:rsid w:val="00844A69"/>
    <w:rsid w:val="00845A8D"/>
    <w:rsid w:val="00846330"/>
    <w:rsid w:val="00846E41"/>
    <w:rsid w:val="008478F1"/>
    <w:rsid w:val="0085097E"/>
    <w:rsid w:val="00850B44"/>
    <w:rsid w:val="00853910"/>
    <w:rsid w:val="0085545F"/>
    <w:rsid w:val="00856D67"/>
    <w:rsid w:val="008601E8"/>
    <w:rsid w:val="008652B1"/>
    <w:rsid w:val="00867E23"/>
    <w:rsid w:val="00870CEA"/>
    <w:rsid w:val="008749FF"/>
    <w:rsid w:val="008757C5"/>
    <w:rsid w:val="00876A33"/>
    <w:rsid w:val="00876AB7"/>
    <w:rsid w:val="00877D07"/>
    <w:rsid w:val="00880342"/>
    <w:rsid w:val="00880BF8"/>
    <w:rsid w:val="00882633"/>
    <w:rsid w:val="00882C9E"/>
    <w:rsid w:val="0088367C"/>
    <w:rsid w:val="008856EC"/>
    <w:rsid w:val="00886776"/>
    <w:rsid w:val="00886952"/>
    <w:rsid w:val="0089134E"/>
    <w:rsid w:val="008931DE"/>
    <w:rsid w:val="00893EAB"/>
    <w:rsid w:val="00894733"/>
    <w:rsid w:val="0089562D"/>
    <w:rsid w:val="00895FFA"/>
    <w:rsid w:val="008A01FA"/>
    <w:rsid w:val="008A40C5"/>
    <w:rsid w:val="008A40FA"/>
    <w:rsid w:val="008A52DB"/>
    <w:rsid w:val="008A5EAD"/>
    <w:rsid w:val="008B0581"/>
    <w:rsid w:val="008B082B"/>
    <w:rsid w:val="008B10A5"/>
    <w:rsid w:val="008B22F8"/>
    <w:rsid w:val="008B24CD"/>
    <w:rsid w:val="008B59BA"/>
    <w:rsid w:val="008B6DB9"/>
    <w:rsid w:val="008B7966"/>
    <w:rsid w:val="008C0311"/>
    <w:rsid w:val="008C20E1"/>
    <w:rsid w:val="008C2625"/>
    <w:rsid w:val="008C4400"/>
    <w:rsid w:val="008C58A2"/>
    <w:rsid w:val="008C6875"/>
    <w:rsid w:val="008D0504"/>
    <w:rsid w:val="008D1B29"/>
    <w:rsid w:val="008D2AB5"/>
    <w:rsid w:val="008D4A3A"/>
    <w:rsid w:val="008E03F6"/>
    <w:rsid w:val="008E205F"/>
    <w:rsid w:val="008E2C3C"/>
    <w:rsid w:val="008E4540"/>
    <w:rsid w:val="008E5B93"/>
    <w:rsid w:val="008E74B9"/>
    <w:rsid w:val="008E7A17"/>
    <w:rsid w:val="008F00D0"/>
    <w:rsid w:val="008F14E3"/>
    <w:rsid w:val="008F6024"/>
    <w:rsid w:val="008F7F83"/>
    <w:rsid w:val="00900BF8"/>
    <w:rsid w:val="00904825"/>
    <w:rsid w:val="00910542"/>
    <w:rsid w:val="00912C5D"/>
    <w:rsid w:val="00913080"/>
    <w:rsid w:val="0091372D"/>
    <w:rsid w:val="0091563B"/>
    <w:rsid w:val="00916313"/>
    <w:rsid w:val="00916CC1"/>
    <w:rsid w:val="00916DBA"/>
    <w:rsid w:val="0091739B"/>
    <w:rsid w:val="009203EE"/>
    <w:rsid w:val="00921DB2"/>
    <w:rsid w:val="00921F3E"/>
    <w:rsid w:val="0092211A"/>
    <w:rsid w:val="00922C4E"/>
    <w:rsid w:val="00923AE3"/>
    <w:rsid w:val="0092529F"/>
    <w:rsid w:val="00925697"/>
    <w:rsid w:val="00925BCF"/>
    <w:rsid w:val="009261F2"/>
    <w:rsid w:val="0093164B"/>
    <w:rsid w:val="009333BD"/>
    <w:rsid w:val="009349A7"/>
    <w:rsid w:val="009351A5"/>
    <w:rsid w:val="00940A0F"/>
    <w:rsid w:val="009430AE"/>
    <w:rsid w:val="00943BBE"/>
    <w:rsid w:val="0094430F"/>
    <w:rsid w:val="00946491"/>
    <w:rsid w:val="009466B7"/>
    <w:rsid w:val="00952124"/>
    <w:rsid w:val="00952DB6"/>
    <w:rsid w:val="009544CE"/>
    <w:rsid w:val="009568EB"/>
    <w:rsid w:val="00956960"/>
    <w:rsid w:val="00961663"/>
    <w:rsid w:val="00964D3F"/>
    <w:rsid w:val="009657C6"/>
    <w:rsid w:val="009657CF"/>
    <w:rsid w:val="009658ED"/>
    <w:rsid w:val="00967246"/>
    <w:rsid w:val="0097203A"/>
    <w:rsid w:val="00974183"/>
    <w:rsid w:val="00974AC3"/>
    <w:rsid w:val="00982901"/>
    <w:rsid w:val="00990A8E"/>
    <w:rsid w:val="009914D8"/>
    <w:rsid w:val="00991834"/>
    <w:rsid w:val="009924A7"/>
    <w:rsid w:val="009927C6"/>
    <w:rsid w:val="00996316"/>
    <w:rsid w:val="009A19BF"/>
    <w:rsid w:val="009A241C"/>
    <w:rsid w:val="009A3923"/>
    <w:rsid w:val="009A5170"/>
    <w:rsid w:val="009A5BC2"/>
    <w:rsid w:val="009A6F34"/>
    <w:rsid w:val="009A7A40"/>
    <w:rsid w:val="009B514B"/>
    <w:rsid w:val="009B5A6D"/>
    <w:rsid w:val="009C521A"/>
    <w:rsid w:val="009C5BAA"/>
    <w:rsid w:val="009C5C16"/>
    <w:rsid w:val="009C6ACD"/>
    <w:rsid w:val="009C73C8"/>
    <w:rsid w:val="009D0721"/>
    <w:rsid w:val="009D0DFF"/>
    <w:rsid w:val="009D25E8"/>
    <w:rsid w:val="009D2B08"/>
    <w:rsid w:val="009D4EC8"/>
    <w:rsid w:val="009D6011"/>
    <w:rsid w:val="009D6A69"/>
    <w:rsid w:val="009D760F"/>
    <w:rsid w:val="009E28D8"/>
    <w:rsid w:val="009E5153"/>
    <w:rsid w:val="009E760F"/>
    <w:rsid w:val="009E790C"/>
    <w:rsid w:val="009F0D83"/>
    <w:rsid w:val="009F101D"/>
    <w:rsid w:val="009F36C4"/>
    <w:rsid w:val="009F413C"/>
    <w:rsid w:val="009F478B"/>
    <w:rsid w:val="009F61B2"/>
    <w:rsid w:val="009F7546"/>
    <w:rsid w:val="009F7CB3"/>
    <w:rsid w:val="00A0323E"/>
    <w:rsid w:val="00A06525"/>
    <w:rsid w:val="00A06537"/>
    <w:rsid w:val="00A079F4"/>
    <w:rsid w:val="00A1117C"/>
    <w:rsid w:val="00A12FB4"/>
    <w:rsid w:val="00A14EC4"/>
    <w:rsid w:val="00A151EF"/>
    <w:rsid w:val="00A15919"/>
    <w:rsid w:val="00A16CD4"/>
    <w:rsid w:val="00A1700C"/>
    <w:rsid w:val="00A20E1A"/>
    <w:rsid w:val="00A260EF"/>
    <w:rsid w:val="00A26BD9"/>
    <w:rsid w:val="00A27037"/>
    <w:rsid w:val="00A301C2"/>
    <w:rsid w:val="00A31500"/>
    <w:rsid w:val="00A347E6"/>
    <w:rsid w:val="00A34A0D"/>
    <w:rsid w:val="00A357C3"/>
    <w:rsid w:val="00A35F9B"/>
    <w:rsid w:val="00A41EAD"/>
    <w:rsid w:val="00A42CB0"/>
    <w:rsid w:val="00A44C8C"/>
    <w:rsid w:val="00A44F71"/>
    <w:rsid w:val="00A52654"/>
    <w:rsid w:val="00A56AA6"/>
    <w:rsid w:val="00A6032F"/>
    <w:rsid w:val="00A61B71"/>
    <w:rsid w:val="00A64305"/>
    <w:rsid w:val="00A65713"/>
    <w:rsid w:val="00A66285"/>
    <w:rsid w:val="00A70228"/>
    <w:rsid w:val="00A71575"/>
    <w:rsid w:val="00A74C45"/>
    <w:rsid w:val="00A7626C"/>
    <w:rsid w:val="00A8010A"/>
    <w:rsid w:val="00A8318E"/>
    <w:rsid w:val="00A84774"/>
    <w:rsid w:val="00A84F26"/>
    <w:rsid w:val="00A90194"/>
    <w:rsid w:val="00A940B9"/>
    <w:rsid w:val="00A9437B"/>
    <w:rsid w:val="00A95C1B"/>
    <w:rsid w:val="00A96382"/>
    <w:rsid w:val="00A966F5"/>
    <w:rsid w:val="00AA05F7"/>
    <w:rsid w:val="00AA1797"/>
    <w:rsid w:val="00AA1BD9"/>
    <w:rsid w:val="00AA30A0"/>
    <w:rsid w:val="00AA3599"/>
    <w:rsid w:val="00AA3AA9"/>
    <w:rsid w:val="00AA4906"/>
    <w:rsid w:val="00AA7CF7"/>
    <w:rsid w:val="00AB4458"/>
    <w:rsid w:val="00AB6E9C"/>
    <w:rsid w:val="00AB771A"/>
    <w:rsid w:val="00AB7769"/>
    <w:rsid w:val="00AB7F14"/>
    <w:rsid w:val="00AC0A82"/>
    <w:rsid w:val="00AC0F3B"/>
    <w:rsid w:val="00AC21BD"/>
    <w:rsid w:val="00AD13AC"/>
    <w:rsid w:val="00AD40D0"/>
    <w:rsid w:val="00AD45DF"/>
    <w:rsid w:val="00AD5D75"/>
    <w:rsid w:val="00AD6603"/>
    <w:rsid w:val="00AD6B01"/>
    <w:rsid w:val="00AD6FA6"/>
    <w:rsid w:val="00AE0FAB"/>
    <w:rsid w:val="00AE12EE"/>
    <w:rsid w:val="00AE2FE8"/>
    <w:rsid w:val="00AE4088"/>
    <w:rsid w:val="00AE4236"/>
    <w:rsid w:val="00AF0386"/>
    <w:rsid w:val="00AF5832"/>
    <w:rsid w:val="00B00F97"/>
    <w:rsid w:val="00B038B7"/>
    <w:rsid w:val="00B0476D"/>
    <w:rsid w:val="00B05912"/>
    <w:rsid w:val="00B07AE1"/>
    <w:rsid w:val="00B10898"/>
    <w:rsid w:val="00B1096B"/>
    <w:rsid w:val="00B1489F"/>
    <w:rsid w:val="00B1716F"/>
    <w:rsid w:val="00B20A0C"/>
    <w:rsid w:val="00B2296A"/>
    <w:rsid w:val="00B22E68"/>
    <w:rsid w:val="00B242C0"/>
    <w:rsid w:val="00B24B3D"/>
    <w:rsid w:val="00B26383"/>
    <w:rsid w:val="00B26B43"/>
    <w:rsid w:val="00B31988"/>
    <w:rsid w:val="00B33C97"/>
    <w:rsid w:val="00B34A0E"/>
    <w:rsid w:val="00B34FFB"/>
    <w:rsid w:val="00B3658D"/>
    <w:rsid w:val="00B37B29"/>
    <w:rsid w:val="00B4010C"/>
    <w:rsid w:val="00B40563"/>
    <w:rsid w:val="00B42D56"/>
    <w:rsid w:val="00B4340E"/>
    <w:rsid w:val="00B4487D"/>
    <w:rsid w:val="00B44D65"/>
    <w:rsid w:val="00B4617F"/>
    <w:rsid w:val="00B50AF9"/>
    <w:rsid w:val="00B519E0"/>
    <w:rsid w:val="00B52606"/>
    <w:rsid w:val="00B5349F"/>
    <w:rsid w:val="00B534EF"/>
    <w:rsid w:val="00B55783"/>
    <w:rsid w:val="00B55E83"/>
    <w:rsid w:val="00B579C1"/>
    <w:rsid w:val="00B57C18"/>
    <w:rsid w:val="00B62B34"/>
    <w:rsid w:val="00B642B9"/>
    <w:rsid w:val="00B67164"/>
    <w:rsid w:val="00B715CC"/>
    <w:rsid w:val="00B72715"/>
    <w:rsid w:val="00B7272C"/>
    <w:rsid w:val="00B73916"/>
    <w:rsid w:val="00B75A5A"/>
    <w:rsid w:val="00B77405"/>
    <w:rsid w:val="00B80769"/>
    <w:rsid w:val="00B80AA5"/>
    <w:rsid w:val="00B81804"/>
    <w:rsid w:val="00B82857"/>
    <w:rsid w:val="00B83BDC"/>
    <w:rsid w:val="00B83DC8"/>
    <w:rsid w:val="00B8519E"/>
    <w:rsid w:val="00B85203"/>
    <w:rsid w:val="00B85BE5"/>
    <w:rsid w:val="00B906A0"/>
    <w:rsid w:val="00B93E97"/>
    <w:rsid w:val="00B94032"/>
    <w:rsid w:val="00B944A7"/>
    <w:rsid w:val="00B956BC"/>
    <w:rsid w:val="00B97ADD"/>
    <w:rsid w:val="00BA05EB"/>
    <w:rsid w:val="00BA0909"/>
    <w:rsid w:val="00BA0F60"/>
    <w:rsid w:val="00BA4844"/>
    <w:rsid w:val="00BA4C46"/>
    <w:rsid w:val="00BA524C"/>
    <w:rsid w:val="00BA6272"/>
    <w:rsid w:val="00BA74C4"/>
    <w:rsid w:val="00BB0429"/>
    <w:rsid w:val="00BB22FE"/>
    <w:rsid w:val="00BB2836"/>
    <w:rsid w:val="00BB2B00"/>
    <w:rsid w:val="00BB2C6F"/>
    <w:rsid w:val="00BB3CE0"/>
    <w:rsid w:val="00BB784F"/>
    <w:rsid w:val="00BB7EFE"/>
    <w:rsid w:val="00BC0546"/>
    <w:rsid w:val="00BC3654"/>
    <w:rsid w:val="00BC4F44"/>
    <w:rsid w:val="00BC6119"/>
    <w:rsid w:val="00BD28D3"/>
    <w:rsid w:val="00BD2EB6"/>
    <w:rsid w:val="00BD477B"/>
    <w:rsid w:val="00BD5E96"/>
    <w:rsid w:val="00BD68B0"/>
    <w:rsid w:val="00BD6FB9"/>
    <w:rsid w:val="00BD7F17"/>
    <w:rsid w:val="00BE14BD"/>
    <w:rsid w:val="00BE50E5"/>
    <w:rsid w:val="00BE59CF"/>
    <w:rsid w:val="00BF07E0"/>
    <w:rsid w:val="00BF0E04"/>
    <w:rsid w:val="00BF1185"/>
    <w:rsid w:val="00BF2E2A"/>
    <w:rsid w:val="00BF3A7B"/>
    <w:rsid w:val="00BF3ACF"/>
    <w:rsid w:val="00BF3B97"/>
    <w:rsid w:val="00BF3D4E"/>
    <w:rsid w:val="00BF7FED"/>
    <w:rsid w:val="00C00449"/>
    <w:rsid w:val="00C02026"/>
    <w:rsid w:val="00C043B9"/>
    <w:rsid w:val="00C063BF"/>
    <w:rsid w:val="00C06C77"/>
    <w:rsid w:val="00C0785A"/>
    <w:rsid w:val="00C1121E"/>
    <w:rsid w:val="00C118A4"/>
    <w:rsid w:val="00C13E91"/>
    <w:rsid w:val="00C14422"/>
    <w:rsid w:val="00C16C6D"/>
    <w:rsid w:val="00C17CC9"/>
    <w:rsid w:val="00C22FA6"/>
    <w:rsid w:val="00C2309D"/>
    <w:rsid w:val="00C25E8F"/>
    <w:rsid w:val="00C32E73"/>
    <w:rsid w:val="00C33795"/>
    <w:rsid w:val="00C34AD6"/>
    <w:rsid w:val="00C35011"/>
    <w:rsid w:val="00C37C4E"/>
    <w:rsid w:val="00C41677"/>
    <w:rsid w:val="00C41894"/>
    <w:rsid w:val="00C43566"/>
    <w:rsid w:val="00C4438C"/>
    <w:rsid w:val="00C45068"/>
    <w:rsid w:val="00C455FF"/>
    <w:rsid w:val="00C460EC"/>
    <w:rsid w:val="00C466F5"/>
    <w:rsid w:val="00C47A2D"/>
    <w:rsid w:val="00C47DED"/>
    <w:rsid w:val="00C5096C"/>
    <w:rsid w:val="00C53170"/>
    <w:rsid w:val="00C54596"/>
    <w:rsid w:val="00C55768"/>
    <w:rsid w:val="00C5760C"/>
    <w:rsid w:val="00C6122D"/>
    <w:rsid w:val="00C63A39"/>
    <w:rsid w:val="00C65404"/>
    <w:rsid w:val="00C66356"/>
    <w:rsid w:val="00C71FE6"/>
    <w:rsid w:val="00C7476D"/>
    <w:rsid w:val="00C74E58"/>
    <w:rsid w:val="00C750B7"/>
    <w:rsid w:val="00C761FA"/>
    <w:rsid w:val="00C76D4B"/>
    <w:rsid w:val="00C773A0"/>
    <w:rsid w:val="00C849A4"/>
    <w:rsid w:val="00C86B39"/>
    <w:rsid w:val="00C91B09"/>
    <w:rsid w:val="00CA072F"/>
    <w:rsid w:val="00CA0FBD"/>
    <w:rsid w:val="00CA1B22"/>
    <w:rsid w:val="00CA3AE6"/>
    <w:rsid w:val="00CA404F"/>
    <w:rsid w:val="00CA4B26"/>
    <w:rsid w:val="00CA5CC6"/>
    <w:rsid w:val="00CA7260"/>
    <w:rsid w:val="00CB04DA"/>
    <w:rsid w:val="00CB1981"/>
    <w:rsid w:val="00CB258E"/>
    <w:rsid w:val="00CB3E5F"/>
    <w:rsid w:val="00CB4409"/>
    <w:rsid w:val="00CB7498"/>
    <w:rsid w:val="00CB76A9"/>
    <w:rsid w:val="00CC0C50"/>
    <w:rsid w:val="00CC0F28"/>
    <w:rsid w:val="00CC2B3C"/>
    <w:rsid w:val="00CC4972"/>
    <w:rsid w:val="00CC56EC"/>
    <w:rsid w:val="00CC7DA1"/>
    <w:rsid w:val="00CD101D"/>
    <w:rsid w:val="00CD1170"/>
    <w:rsid w:val="00CD130C"/>
    <w:rsid w:val="00CD62DB"/>
    <w:rsid w:val="00CD6BED"/>
    <w:rsid w:val="00CD6E42"/>
    <w:rsid w:val="00CE5F45"/>
    <w:rsid w:val="00CF2963"/>
    <w:rsid w:val="00CF3037"/>
    <w:rsid w:val="00CF321B"/>
    <w:rsid w:val="00CF3626"/>
    <w:rsid w:val="00CF7467"/>
    <w:rsid w:val="00D00176"/>
    <w:rsid w:val="00D00DEE"/>
    <w:rsid w:val="00D016FE"/>
    <w:rsid w:val="00D129F0"/>
    <w:rsid w:val="00D1366B"/>
    <w:rsid w:val="00D15A5B"/>
    <w:rsid w:val="00D20A82"/>
    <w:rsid w:val="00D21AA8"/>
    <w:rsid w:val="00D22EB5"/>
    <w:rsid w:val="00D23392"/>
    <w:rsid w:val="00D2427D"/>
    <w:rsid w:val="00D2440F"/>
    <w:rsid w:val="00D26863"/>
    <w:rsid w:val="00D3079A"/>
    <w:rsid w:val="00D317DE"/>
    <w:rsid w:val="00D32281"/>
    <w:rsid w:val="00D32449"/>
    <w:rsid w:val="00D3397F"/>
    <w:rsid w:val="00D3553A"/>
    <w:rsid w:val="00D36F03"/>
    <w:rsid w:val="00D40164"/>
    <w:rsid w:val="00D40E96"/>
    <w:rsid w:val="00D41F4F"/>
    <w:rsid w:val="00D4487D"/>
    <w:rsid w:val="00D45E02"/>
    <w:rsid w:val="00D46057"/>
    <w:rsid w:val="00D46208"/>
    <w:rsid w:val="00D554FF"/>
    <w:rsid w:val="00D578C1"/>
    <w:rsid w:val="00D62FE2"/>
    <w:rsid w:val="00D63188"/>
    <w:rsid w:val="00D63E69"/>
    <w:rsid w:val="00D6432C"/>
    <w:rsid w:val="00D6736B"/>
    <w:rsid w:val="00D70567"/>
    <w:rsid w:val="00D71D4D"/>
    <w:rsid w:val="00D72E6E"/>
    <w:rsid w:val="00D74292"/>
    <w:rsid w:val="00D7522A"/>
    <w:rsid w:val="00D75438"/>
    <w:rsid w:val="00D815F8"/>
    <w:rsid w:val="00D81C15"/>
    <w:rsid w:val="00D82EDA"/>
    <w:rsid w:val="00D830F6"/>
    <w:rsid w:val="00D84247"/>
    <w:rsid w:val="00D8434C"/>
    <w:rsid w:val="00D84F25"/>
    <w:rsid w:val="00D91B1B"/>
    <w:rsid w:val="00D91F73"/>
    <w:rsid w:val="00D935C9"/>
    <w:rsid w:val="00D94F40"/>
    <w:rsid w:val="00D974CF"/>
    <w:rsid w:val="00D97921"/>
    <w:rsid w:val="00DA091D"/>
    <w:rsid w:val="00DA18F8"/>
    <w:rsid w:val="00DA353E"/>
    <w:rsid w:val="00DA49F8"/>
    <w:rsid w:val="00DA5068"/>
    <w:rsid w:val="00DA54F3"/>
    <w:rsid w:val="00DA6876"/>
    <w:rsid w:val="00DA7E60"/>
    <w:rsid w:val="00DB00B1"/>
    <w:rsid w:val="00DB0704"/>
    <w:rsid w:val="00DB0A83"/>
    <w:rsid w:val="00DB150A"/>
    <w:rsid w:val="00DB3F9B"/>
    <w:rsid w:val="00DB448C"/>
    <w:rsid w:val="00DC0545"/>
    <w:rsid w:val="00DC2BC2"/>
    <w:rsid w:val="00DC30CA"/>
    <w:rsid w:val="00DC3FC3"/>
    <w:rsid w:val="00DC4946"/>
    <w:rsid w:val="00DC6510"/>
    <w:rsid w:val="00DC7091"/>
    <w:rsid w:val="00DD174E"/>
    <w:rsid w:val="00DD1D4A"/>
    <w:rsid w:val="00DE03BE"/>
    <w:rsid w:val="00DE147B"/>
    <w:rsid w:val="00DE5199"/>
    <w:rsid w:val="00DF0AB7"/>
    <w:rsid w:val="00DF0E0E"/>
    <w:rsid w:val="00DF1968"/>
    <w:rsid w:val="00DF1E15"/>
    <w:rsid w:val="00DF1F40"/>
    <w:rsid w:val="00DF3AE6"/>
    <w:rsid w:val="00E014E7"/>
    <w:rsid w:val="00E054EE"/>
    <w:rsid w:val="00E11C90"/>
    <w:rsid w:val="00E151B7"/>
    <w:rsid w:val="00E167DD"/>
    <w:rsid w:val="00E20D7C"/>
    <w:rsid w:val="00E24970"/>
    <w:rsid w:val="00E24AE0"/>
    <w:rsid w:val="00E27A52"/>
    <w:rsid w:val="00E30260"/>
    <w:rsid w:val="00E31629"/>
    <w:rsid w:val="00E329C1"/>
    <w:rsid w:val="00E32AFC"/>
    <w:rsid w:val="00E358E2"/>
    <w:rsid w:val="00E40607"/>
    <w:rsid w:val="00E4252A"/>
    <w:rsid w:val="00E43D02"/>
    <w:rsid w:val="00E47D2E"/>
    <w:rsid w:val="00E50DFE"/>
    <w:rsid w:val="00E51E92"/>
    <w:rsid w:val="00E53805"/>
    <w:rsid w:val="00E55550"/>
    <w:rsid w:val="00E60A19"/>
    <w:rsid w:val="00E62080"/>
    <w:rsid w:val="00E625B0"/>
    <w:rsid w:val="00E63BB1"/>
    <w:rsid w:val="00E63D32"/>
    <w:rsid w:val="00E6589C"/>
    <w:rsid w:val="00E678D9"/>
    <w:rsid w:val="00E7104B"/>
    <w:rsid w:val="00E71808"/>
    <w:rsid w:val="00E72344"/>
    <w:rsid w:val="00E74249"/>
    <w:rsid w:val="00E801DB"/>
    <w:rsid w:val="00E81302"/>
    <w:rsid w:val="00E81A8A"/>
    <w:rsid w:val="00E83016"/>
    <w:rsid w:val="00E85ACF"/>
    <w:rsid w:val="00E85E95"/>
    <w:rsid w:val="00E87550"/>
    <w:rsid w:val="00E87E00"/>
    <w:rsid w:val="00E9018D"/>
    <w:rsid w:val="00E92B6B"/>
    <w:rsid w:val="00E933AA"/>
    <w:rsid w:val="00E95CA3"/>
    <w:rsid w:val="00EA0F24"/>
    <w:rsid w:val="00EA2755"/>
    <w:rsid w:val="00EA2FBE"/>
    <w:rsid w:val="00EA66F9"/>
    <w:rsid w:val="00EA7606"/>
    <w:rsid w:val="00EB0B4B"/>
    <w:rsid w:val="00EB1AB4"/>
    <w:rsid w:val="00EB1D32"/>
    <w:rsid w:val="00EB349F"/>
    <w:rsid w:val="00EB485F"/>
    <w:rsid w:val="00EB7F92"/>
    <w:rsid w:val="00EC087D"/>
    <w:rsid w:val="00EC0C02"/>
    <w:rsid w:val="00EC0EBC"/>
    <w:rsid w:val="00EC4EA7"/>
    <w:rsid w:val="00EC59C0"/>
    <w:rsid w:val="00ED1AB5"/>
    <w:rsid w:val="00ED2531"/>
    <w:rsid w:val="00ED357B"/>
    <w:rsid w:val="00ED49D6"/>
    <w:rsid w:val="00ED748E"/>
    <w:rsid w:val="00ED7C28"/>
    <w:rsid w:val="00EE0C5B"/>
    <w:rsid w:val="00EE446F"/>
    <w:rsid w:val="00EE6B6E"/>
    <w:rsid w:val="00EE7D07"/>
    <w:rsid w:val="00EF1006"/>
    <w:rsid w:val="00EF602B"/>
    <w:rsid w:val="00F020BB"/>
    <w:rsid w:val="00F029D0"/>
    <w:rsid w:val="00F032BF"/>
    <w:rsid w:val="00F047E5"/>
    <w:rsid w:val="00F06093"/>
    <w:rsid w:val="00F062FE"/>
    <w:rsid w:val="00F0646C"/>
    <w:rsid w:val="00F07318"/>
    <w:rsid w:val="00F07CDA"/>
    <w:rsid w:val="00F118BF"/>
    <w:rsid w:val="00F121E4"/>
    <w:rsid w:val="00F12BE3"/>
    <w:rsid w:val="00F12E0E"/>
    <w:rsid w:val="00F15F9C"/>
    <w:rsid w:val="00F16B2D"/>
    <w:rsid w:val="00F17286"/>
    <w:rsid w:val="00F178FA"/>
    <w:rsid w:val="00F24A1D"/>
    <w:rsid w:val="00F2591A"/>
    <w:rsid w:val="00F26C45"/>
    <w:rsid w:val="00F27F62"/>
    <w:rsid w:val="00F32F4B"/>
    <w:rsid w:val="00F33119"/>
    <w:rsid w:val="00F3597A"/>
    <w:rsid w:val="00F36F20"/>
    <w:rsid w:val="00F37D86"/>
    <w:rsid w:val="00F417F7"/>
    <w:rsid w:val="00F43087"/>
    <w:rsid w:val="00F46B6A"/>
    <w:rsid w:val="00F47467"/>
    <w:rsid w:val="00F47DC6"/>
    <w:rsid w:val="00F47FAB"/>
    <w:rsid w:val="00F504E9"/>
    <w:rsid w:val="00F504EF"/>
    <w:rsid w:val="00F51552"/>
    <w:rsid w:val="00F5439D"/>
    <w:rsid w:val="00F55923"/>
    <w:rsid w:val="00F55B27"/>
    <w:rsid w:val="00F5765F"/>
    <w:rsid w:val="00F6123D"/>
    <w:rsid w:val="00F622E2"/>
    <w:rsid w:val="00F62F32"/>
    <w:rsid w:val="00F67DE9"/>
    <w:rsid w:val="00F70D08"/>
    <w:rsid w:val="00F72AE3"/>
    <w:rsid w:val="00F75BDE"/>
    <w:rsid w:val="00F7612D"/>
    <w:rsid w:val="00F8176A"/>
    <w:rsid w:val="00F8426E"/>
    <w:rsid w:val="00F905EC"/>
    <w:rsid w:val="00F910FF"/>
    <w:rsid w:val="00F93B05"/>
    <w:rsid w:val="00F94BA2"/>
    <w:rsid w:val="00F95C73"/>
    <w:rsid w:val="00F969C7"/>
    <w:rsid w:val="00FA1559"/>
    <w:rsid w:val="00FA425B"/>
    <w:rsid w:val="00FA71E5"/>
    <w:rsid w:val="00FA79C3"/>
    <w:rsid w:val="00FB1683"/>
    <w:rsid w:val="00FB3346"/>
    <w:rsid w:val="00FB75A9"/>
    <w:rsid w:val="00FC173D"/>
    <w:rsid w:val="00FC1C19"/>
    <w:rsid w:val="00FD0587"/>
    <w:rsid w:val="00FD3581"/>
    <w:rsid w:val="00FD4577"/>
    <w:rsid w:val="00FD4C28"/>
    <w:rsid w:val="00FD56B6"/>
    <w:rsid w:val="00FD68D9"/>
    <w:rsid w:val="00FE0844"/>
    <w:rsid w:val="00FE3687"/>
    <w:rsid w:val="00FE4DEF"/>
    <w:rsid w:val="00FF000F"/>
    <w:rsid w:val="00FF1984"/>
    <w:rsid w:val="00FF26A9"/>
    <w:rsid w:val="00FF2F47"/>
    <w:rsid w:val="00FF3BDE"/>
    <w:rsid w:val="00FF48F4"/>
    <w:rsid w:val="00FF5CBE"/>
    <w:rsid w:val="00FF76AE"/>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strokecolor="#0070c0">
      <v:stroke color="#0070c0" weight="3pt"/>
      <v:shadow type="perspective" color="#243f60" opacity=".5" offset="1pt" offset2="-1pt"/>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s-ES" w:eastAsia="es-E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semiHidden="0" w:uiPriority="0" w:unhideWhenUsed="0" w:qFormat="1"/>
    <w:lsdException w:name="heading 5" w:uiPriority="0" w:qFormat="1"/>
    <w:lsdException w:name="heading 6" w:semiHidden="0" w:uiPriority="0" w:unhideWhenUsed="0" w:qFormat="1"/>
    <w:lsdException w:name="heading 7" w:semiHidden="0" w:uiPriority="0" w:unhideWhenUsed="0" w:qFormat="1"/>
    <w:lsdException w:name="heading 8" w:semiHidden="0" w:uiPriority="0" w:unhideWhenUsed="0" w:qFormat="1"/>
    <w:lsdException w:name="heading 9"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unhideWhenUsed="0"/>
    <w:lsdException w:name="footer" w:uiPriority="0" w:unhideWhenUsed="0"/>
    <w:lsdException w:name="caption" w:uiPriority="35" w:qFormat="1"/>
    <w:lsdException w:name="page number" w:uiPriority="0"/>
    <w:lsdException w:name="Title" w:semiHidden="0" w:uiPriority="10" w:unhideWhenUsed="0" w:qFormat="1"/>
    <w:lsdException w:name="Default Paragraph Font" w:unhideWhenUsed="0"/>
    <w:lsdException w:name="Body Text" w:uiPriority="0"/>
    <w:lsdException w:name="Body Text Indent" w:uiPriority="0"/>
    <w:lsdException w:name="Subtitle" w:semiHidden="0" w:uiPriority="11" w:unhideWhenUsed="0" w:qFormat="1"/>
    <w:lsdException w:name="Body Text 2" w:unhideWhenUsed="0"/>
    <w:lsdException w:name="Body Text Indent 2" w:uiPriority="0" w:unhideWhenUsed="0"/>
    <w:lsdException w:name="Body Text Indent 3" w:uiPriority="0"/>
    <w:lsdException w:name="Block Text" w:unhideWhenUsed="0"/>
    <w:lsdException w:name="Strong" w:semiHidden="0" w:uiPriority="22" w:unhideWhenUsed="0" w:qFormat="1"/>
    <w:lsdException w:name="Emphasis" w:semiHidden="0" w:uiPriority="20" w:unhideWhenUsed="0" w:qFormat="1"/>
    <w:lsdException w:name="Document Map" w:uiPriority="0"/>
    <w:lsdException w:name="Balloon Text" w:uiPriority="0" w:unhideWhenUsed="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432EB6"/>
    <w:rPr>
      <w:rFonts w:ascii="Tahoma" w:hAnsi="Tahoma" w:cs="Tahoma"/>
      <w:szCs w:val="24"/>
      <w:lang w:val="es-ES_tradnl"/>
    </w:rPr>
  </w:style>
  <w:style w:type="paragraph" w:styleId="Ttulo1">
    <w:name w:val="heading 1"/>
    <w:basedOn w:val="Normal"/>
    <w:next w:val="Normal"/>
    <w:link w:val="Ttulo1Car"/>
    <w:qFormat/>
    <w:rsid w:val="009657C6"/>
    <w:pPr>
      <w:keepNext/>
      <w:tabs>
        <w:tab w:val="left" w:pos="144"/>
        <w:tab w:val="left" w:pos="864"/>
        <w:tab w:val="left" w:pos="1276"/>
        <w:tab w:val="left" w:pos="1584"/>
        <w:tab w:val="left" w:pos="1843"/>
        <w:tab w:val="left" w:pos="2304"/>
        <w:tab w:val="left" w:pos="3744"/>
        <w:tab w:val="left" w:pos="4464"/>
        <w:tab w:val="left" w:pos="5184"/>
        <w:tab w:val="left" w:pos="5904"/>
        <w:tab w:val="left" w:pos="6624"/>
      </w:tabs>
      <w:ind w:left="1134" w:right="-427"/>
      <w:jc w:val="both"/>
      <w:outlineLvl w:val="0"/>
    </w:pPr>
    <w:rPr>
      <w:b/>
      <w:bCs/>
      <w:color w:val="000000"/>
      <w:sz w:val="22"/>
      <w:szCs w:val="22"/>
    </w:rPr>
  </w:style>
  <w:style w:type="paragraph" w:styleId="Ttulo2">
    <w:name w:val="heading 2"/>
    <w:basedOn w:val="Normal"/>
    <w:next w:val="Normal"/>
    <w:link w:val="Ttulo2Car"/>
    <w:qFormat/>
    <w:rsid w:val="002B497E"/>
    <w:pPr>
      <w:keepNext/>
      <w:outlineLvl w:val="1"/>
    </w:pPr>
    <w:rPr>
      <w:rFonts w:ascii="Arial" w:hAnsi="Arial" w:cs="Arial"/>
      <w:sz w:val="24"/>
      <w:szCs w:val="14"/>
      <w:lang w:val="es-ES"/>
    </w:rPr>
  </w:style>
  <w:style w:type="paragraph" w:styleId="Ttulo3">
    <w:name w:val="heading 3"/>
    <w:basedOn w:val="Normal"/>
    <w:next w:val="Normal"/>
    <w:link w:val="Ttulo3Car"/>
    <w:unhideWhenUsed/>
    <w:qFormat/>
    <w:rsid w:val="002B497E"/>
    <w:pPr>
      <w:keepNext/>
      <w:keepLines/>
      <w:spacing w:before="200"/>
      <w:outlineLvl w:val="2"/>
    </w:pPr>
    <w:rPr>
      <w:rFonts w:asciiTheme="majorHAnsi" w:eastAsiaTheme="majorEastAsia" w:hAnsiTheme="majorHAnsi" w:cstheme="majorBidi"/>
      <w:b/>
      <w:bCs/>
      <w:color w:val="4F81BD" w:themeColor="accent1"/>
    </w:rPr>
  </w:style>
  <w:style w:type="paragraph" w:styleId="Ttulo4">
    <w:name w:val="heading 4"/>
    <w:basedOn w:val="Normal"/>
    <w:next w:val="Normal"/>
    <w:link w:val="Ttulo4Car"/>
    <w:qFormat/>
    <w:rsid w:val="009657C6"/>
    <w:pPr>
      <w:keepNext/>
      <w:tabs>
        <w:tab w:val="left" w:pos="144"/>
        <w:tab w:val="left" w:pos="864"/>
        <w:tab w:val="left" w:pos="1276"/>
        <w:tab w:val="left" w:pos="1584"/>
        <w:tab w:val="left" w:pos="1843"/>
        <w:tab w:val="left" w:pos="2304"/>
        <w:tab w:val="left" w:pos="3024"/>
        <w:tab w:val="left" w:pos="3744"/>
        <w:tab w:val="left" w:pos="4464"/>
        <w:tab w:val="left" w:pos="5184"/>
        <w:tab w:val="left" w:pos="5904"/>
        <w:tab w:val="left" w:pos="6624"/>
      </w:tabs>
      <w:ind w:left="1134" w:right="-427"/>
      <w:jc w:val="both"/>
      <w:outlineLvl w:val="3"/>
    </w:pPr>
    <w:rPr>
      <w:b/>
      <w:bCs/>
      <w:i/>
      <w:iCs/>
      <w:color w:val="000000"/>
      <w:sz w:val="22"/>
      <w:szCs w:val="22"/>
    </w:rPr>
  </w:style>
  <w:style w:type="paragraph" w:styleId="Ttulo5">
    <w:name w:val="heading 5"/>
    <w:basedOn w:val="Normal"/>
    <w:next w:val="Normal"/>
    <w:link w:val="Ttulo5Car"/>
    <w:unhideWhenUsed/>
    <w:qFormat/>
    <w:rsid w:val="002B497E"/>
    <w:pPr>
      <w:keepNext/>
      <w:keepLines/>
      <w:spacing w:before="200"/>
      <w:outlineLvl w:val="4"/>
    </w:pPr>
    <w:rPr>
      <w:rFonts w:asciiTheme="majorHAnsi" w:eastAsiaTheme="majorEastAsia" w:hAnsiTheme="majorHAnsi" w:cstheme="majorBidi"/>
      <w:color w:val="243F60" w:themeColor="accent1" w:themeShade="7F"/>
    </w:rPr>
  </w:style>
  <w:style w:type="paragraph" w:styleId="Ttulo6">
    <w:name w:val="heading 6"/>
    <w:basedOn w:val="Normal"/>
    <w:next w:val="Normal"/>
    <w:link w:val="Ttulo6Car"/>
    <w:qFormat/>
    <w:rsid w:val="009657C6"/>
    <w:pPr>
      <w:keepNext/>
      <w:outlineLvl w:val="5"/>
    </w:pPr>
  </w:style>
  <w:style w:type="paragraph" w:styleId="Ttulo7">
    <w:name w:val="heading 7"/>
    <w:basedOn w:val="Normal"/>
    <w:next w:val="Normal"/>
    <w:link w:val="Ttulo7Car"/>
    <w:qFormat/>
    <w:rsid w:val="009657C6"/>
    <w:pPr>
      <w:keepNext/>
      <w:tabs>
        <w:tab w:val="left" w:pos="144"/>
        <w:tab w:val="left" w:pos="864"/>
        <w:tab w:val="left" w:pos="1276"/>
        <w:tab w:val="left" w:pos="1560"/>
        <w:tab w:val="left" w:pos="1843"/>
        <w:tab w:val="left" w:pos="2304"/>
        <w:tab w:val="left" w:pos="3024"/>
        <w:tab w:val="left" w:pos="3744"/>
        <w:tab w:val="left" w:pos="4464"/>
        <w:tab w:val="left" w:pos="5184"/>
        <w:tab w:val="left" w:pos="5904"/>
        <w:tab w:val="left" w:pos="6624"/>
      </w:tabs>
      <w:ind w:left="1134" w:right="-427"/>
      <w:jc w:val="both"/>
      <w:outlineLvl w:val="6"/>
    </w:pPr>
    <w:rPr>
      <w:b/>
      <w:bCs/>
      <w:color w:val="000000"/>
    </w:rPr>
  </w:style>
  <w:style w:type="paragraph" w:styleId="Ttulo8">
    <w:name w:val="heading 8"/>
    <w:basedOn w:val="Normal"/>
    <w:next w:val="Normal"/>
    <w:link w:val="Ttulo8Car"/>
    <w:qFormat/>
    <w:rsid w:val="009657C6"/>
    <w:pPr>
      <w:keepNext/>
      <w:tabs>
        <w:tab w:val="left" w:pos="144"/>
        <w:tab w:val="left" w:pos="864"/>
        <w:tab w:val="left" w:pos="1276"/>
        <w:tab w:val="left" w:pos="1560"/>
        <w:tab w:val="left" w:pos="1843"/>
        <w:tab w:val="left" w:pos="2304"/>
        <w:tab w:val="left" w:pos="3024"/>
        <w:tab w:val="left" w:pos="3744"/>
        <w:tab w:val="left" w:pos="4464"/>
        <w:tab w:val="left" w:pos="5184"/>
        <w:tab w:val="left" w:pos="5904"/>
        <w:tab w:val="left" w:pos="6624"/>
      </w:tabs>
      <w:ind w:left="1134" w:right="-427"/>
      <w:jc w:val="both"/>
      <w:outlineLvl w:val="7"/>
    </w:pPr>
    <w:rPr>
      <w:color w:val="000000"/>
    </w:rPr>
  </w:style>
  <w:style w:type="paragraph" w:styleId="Ttulo9">
    <w:name w:val="heading 9"/>
    <w:basedOn w:val="Normal"/>
    <w:next w:val="Normal"/>
    <w:link w:val="Ttulo9Car"/>
    <w:qFormat/>
    <w:rsid w:val="002B497E"/>
    <w:pPr>
      <w:keepNext/>
      <w:ind w:left="1080"/>
      <w:jc w:val="both"/>
      <w:outlineLvl w:val="8"/>
    </w:pPr>
    <w:rPr>
      <w:rFonts w:ascii="Arial" w:hAnsi="Arial" w:cs="Arial"/>
      <w:b/>
      <w:bCs/>
      <w:szCs w:val="14"/>
      <w:lang w:val="es-ES"/>
    </w:rPr>
  </w:style>
  <w:style w:type="character" w:default="1" w:styleId="Fuentedeprrafopredeter">
    <w:name w:val="Default Paragraph Font"/>
    <w:uiPriority w:val="1"/>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rsid w:val="005A48B4"/>
    <w:rPr>
      <w:rFonts w:ascii="Cambria" w:eastAsia="Times New Roman" w:hAnsi="Cambria" w:cs="Times New Roman"/>
      <w:b/>
      <w:bCs/>
      <w:kern w:val="32"/>
      <w:sz w:val="32"/>
      <w:szCs w:val="32"/>
      <w:lang w:val="es-ES_tradnl"/>
    </w:rPr>
  </w:style>
  <w:style w:type="character" w:customStyle="1" w:styleId="Ttulo2Car">
    <w:name w:val="Título 2 Car"/>
    <w:basedOn w:val="Fuentedeprrafopredeter"/>
    <w:link w:val="Ttulo2"/>
    <w:rsid w:val="002B497E"/>
    <w:rPr>
      <w:rFonts w:ascii="Arial" w:hAnsi="Arial" w:cs="Arial"/>
      <w:sz w:val="24"/>
      <w:szCs w:val="14"/>
    </w:rPr>
  </w:style>
  <w:style w:type="character" w:customStyle="1" w:styleId="Ttulo3Car">
    <w:name w:val="Título 3 Car"/>
    <w:basedOn w:val="Fuentedeprrafopredeter"/>
    <w:link w:val="Ttulo3"/>
    <w:uiPriority w:val="9"/>
    <w:semiHidden/>
    <w:rsid w:val="002B497E"/>
    <w:rPr>
      <w:rFonts w:asciiTheme="majorHAnsi" w:eastAsiaTheme="majorEastAsia" w:hAnsiTheme="majorHAnsi" w:cstheme="majorBidi"/>
      <w:b/>
      <w:bCs/>
      <w:color w:val="4F81BD" w:themeColor="accent1"/>
      <w:szCs w:val="24"/>
      <w:lang w:val="es-ES_tradnl"/>
    </w:rPr>
  </w:style>
  <w:style w:type="character" w:customStyle="1" w:styleId="Ttulo4Car">
    <w:name w:val="Título 4 Car"/>
    <w:basedOn w:val="Fuentedeprrafopredeter"/>
    <w:link w:val="Ttulo4"/>
    <w:uiPriority w:val="9"/>
    <w:semiHidden/>
    <w:rsid w:val="005A48B4"/>
    <w:rPr>
      <w:rFonts w:ascii="Calibri" w:eastAsia="Times New Roman" w:hAnsi="Calibri" w:cs="Times New Roman"/>
      <w:b/>
      <w:bCs/>
      <w:sz w:val="28"/>
      <w:szCs w:val="28"/>
      <w:lang w:val="es-ES_tradnl"/>
    </w:rPr>
  </w:style>
  <w:style w:type="character" w:customStyle="1" w:styleId="Ttulo5Car">
    <w:name w:val="Título 5 Car"/>
    <w:basedOn w:val="Fuentedeprrafopredeter"/>
    <w:link w:val="Ttulo5"/>
    <w:uiPriority w:val="9"/>
    <w:semiHidden/>
    <w:rsid w:val="002B497E"/>
    <w:rPr>
      <w:rFonts w:asciiTheme="majorHAnsi" w:eastAsiaTheme="majorEastAsia" w:hAnsiTheme="majorHAnsi" w:cstheme="majorBidi"/>
      <w:color w:val="243F60" w:themeColor="accent1" w:themeShade="7F"/>
      <w:szCs w:val="24"/>
      <w:lang w:val="es-ES_tradnl"/>
    </w:rPr>
  </w:style>
  <w:style w:type="character" w:customStyle="1" w:styleId="Ttulo6Car">
    <w:name w:val="Título 6 Car"/>
    <w:basedOn w:val="Fuentedeprrafopredeter"/>
    <w:link w:val="Ttulo6"/>
    <w:uiPriority w:val="9"/>
    <w:semiHidden/>
    <w:rsid w:val="005A48B4"/>
    <w:rPr>
      <w:rFonts w:ascii="Calibri" w:eastAsia="Times New Roman" w:hAnsi="Calibri" w:cs="Times New Roman"/>
      <w:b/>
      <w:bCs/>
      <w:lang w:val="es-ES_tradnl"/>
    </w:rPr>
  </w:style>
  <w:style w:type="character" w:customStyle="1" w:styleId="Ttulo7Car">
    <w:name w:val="Título 7 Car"/>
    <w:basedOn w:val="Fuentedeprrafopredeter"/>
    <w:link w:val="Ttulo7"/>
    <w:uiPriority w:val="9"/>
    <w:semiHidden/>
    <w:rsid w:val="005A48B4"/>
    <w:rPr>
      <w:rFonts w:ascii="Calibri" w:eastAsia="Times New Roman" w:hAnsi="Calibri" w:cs="Times New Roman"/>
      <w:sz w:val="24"/>
      <w:szCs w:val="24"/>
      <w:lang w:val="es-ES_tradnl"/>
    </w:rPr>
  </w:style>
  <w:style w:type="character" w:customStyle="1" w:styleId="Ttulo8Car">
    <w:name w:val="Título 8 Car"/>
    <w:basedOn w:val="Fuentedeprrafopredeter"/>
    <w:link w:val="Ttulo8"/>
    <w:uiPriority w:val="9"/>
    <w:semiHidden/>
    <w:rsid w:val="005A48B4"/>
    <w:rPr>
      <w:rFonts w:ascii="Calibri" w:eastAsia="Times New Roman" w:hAnsi="Calibri" w:cs="Times New Roman"/>
      <w:i/>
      <w:iCs/>
      <w:sz w:val="24"/>
      <w:szCs w:val="24"/>
      <w:lang w:val="es-ES_tradnl"/>
    </w:rPr>
  </w:style>
  <w:style w:type="character" w:customStyle="1" w:styleId="Ttulo9Car">
    <w:name w:val="Título 9 Car"/>
    <w:basedOn w:val="Fuentedeprrafopredeter"/>
    <w:link w:val="Ttulo9"/>
    <w:rsid w:val="002B497E"/>
    <w:rPr>
      <w:rFonts w:ascii="Arial" w:hAnsi="Arial" w:cs="Arial"/>
      <w:b/>
      <w:bCs/>
      <w:szCs w:val="14"/>
    </w:rPr>
  </w:style>
  <w:style w:type="paragraph" w:styleId="Encabezado">
    <w:name w:val="header"/>
    <w:basedOn w:val="Normal"/>
    <w:link w:val="EncabezadoCar"/>
    <w:rsid w:val="009657C6"/>
    <w:pPr>
      <w:tabs>
        <w:tab w:val="center" w:pos="4252"/>
        <w:tab w:val="right" w:pos="8504"/>
      </w:tabs>
    </w:pPr>
  </w:style>
  <w:style w:type="character" w:customStyle="1" w:styleId="EncabezadoCar">
    <w:name w:val="Encabezado Car"/>
    <w:basedOn w:val="Fuentedeprrafopredeter"/>
    <w:link w:val="Encabezado"/>
    <w:rsid w:val="009657C6"/>
    <w:rPr>
      <w:rFonts w:ascii="Tahoma" w:hAnsi="Tahoma" w:cs="Tahoma"/>
      <w:lang w:val="es-ES" w:eastAsia="es-ES"/>
    </w:rPr>
  </w:style>
  <w:style w:type="paragraph" w:styleId="Piedepgina">
    <w:name w:val="footer"/>
    <w:basedOn w:val="Normal"/>
    <w:link w:val="PiedepginaCar"/>
    <w:rsid w:val="009657C6"/>
    <w:pPr>
      <w:tabs>
        <w:tab w:val="center" w:pos="4252"/>
        <w:tab w:val="right" w:pos="8504"/>
      </w:tabs>
    </w:pPr>
  </w:style>
  <w:style w:type="character" w:customStyle="1" w:styleId="PiedepginaCar">
    <w:name w:val="Pie de página Car"/>
    <w:basedOn w:val="Fuentedeprrafopredeter"/>
    <w:link w:val="Piedepgina"/>
    <w:rsid w:val="009657C6"/>
    <w:rPr>
      <w:rFonts w:ascii="Tahoma" w:hAnsi="Tahoma" w:cs="Tahoma"/>
      <w:lang w:val="es-ES" w:eastAsia="es-ES"/>
    </w:rPr>
  </w:style>
  <w:style w:type="paragraph" w:styleId="Textodebloque">
    <w:name w:val="Block Text"/>
    <w:basedOn w:val="Normal"/>
    <w:uiPriority w:val="99"/>
    <w:rsid w:val="009657C6"/>
    <w:pPr>
      <w:tabs>
        <w:tab w:val="left" w:pos="144"/>
        <w:tab w:val="left" w:pos="864"/>
        <w:tab w:val="left" w:pos="1276"/>
        <w:tab w:val="left" w:pos="1584"/>
        <w:tab w:val="left" w:pos="1843"/>
        <w:tab w:val="left" w:pos="2304"/>
        <w:tab w:val="left" w:pos="3024"/>
        <w:tab w:val="left" w:pos="3744"/>
        <w:tab w:val="left" w:pos="4464"/>
        <w:tab w:val="left" w:pos="5184"/>
        <w:tab w:val="left" w:pos="5904"/>
        <w:tab w:val="left" w:pos="6624"/>
      </w:tabs>
      <w:ind w:left="1134" w:right="-1134"/>
      <w:jc w:val="both"/>
    </w:pPr>
  </w:style>
  <w:style w:type="paragraph" w:styleId="Textoindependiente2">
    <w:name w:val="Body Text 2"/>
    <w:basedOn w:val="Normal"/>
    <w:link w:val="Textoindependiente2Car"/>
    <w:uiPriority w:val="99"/>
    <w:rsid w:val="009657C6"/>
    <w:pPr>
      <w:ind w:left="1134"/>
      <w:jc w:val="both"/>
    </w:pPr>
  </w:style>
  <w:style w:type="character" w:customStyle="1" w:styleId="Textoindependiente2Car">
    <w:name w:val="Texto independiente 2 Car"/>
    <w:basedOn w:val="Fuentedeprrafopredeter"/>
    <w:link w:val="Textoindependiente2"/>
    <w:uiPriority w:val="99"/>
    <w:semiHidden/>
    <w:rsid w:val="005A48B4"/>
    <w:rPr>
      <w:rFonts w:ascii="Tahoma" w:hAnsi="Tahoma" w:cs="Tahoma"/>
      <w:sz w:val="24"/>
      <w:szCs w:val="24"/>
      <w:lang w:val="es-ES_tradnl"/>
    </w:rPr>
  </w:style>
  <w:style w:type="paragraph" w:styleId="Sangra2detindependiente">
    <w:name w:val="Body Text Indent 2"/>
    <w:basedOn w:val="Normal"/>
    <w:link w:val="Sangra2detindependienteCar"/>
    <w:rsid w:val="009657C6"/>
    <w:pPr>
      <w:ind w:left="1134" w:hanging="1134"/>
    </w:pPr>
  </w:style>
  <w:style w:type="character" w:customStyle="1" w:styleId="Sangra2detindependienteCar">
    <w:name w:val="Sangría 2 de t. independiente Car"/>
    <w:basedOn w:val="Fuentedeprrafopredeter"/>
    <w:link w:val="Sangra2detindependiente"/>
    <w:uiPriority w:val="99"/>
    <w:semiHidden/>
    <w:rsid w:val="005A48B4"/>
    <w:rPr>
      <w:rFonts w:ascii="Tahoma" w:hAnsi="Tahoma" w:cs="Tahoma"/>
      <w:sz w:val="24"/>
      <w:szCs w:val="24"/>
      <w:lang w:val="es-ES_tradnl"/>
    </w:rPr>
  </w:style>
  <w:style w:type="table" w:styleId="Tablaconcuadrcula">
    <w:name w:val="Table Grid"/>
    <w:basedOn w:val="Tablanormal"/>
    <w:rsid w:val="00B72715"/>
    <w:rPr>
      <w:rFonts w:ascii="Tahoma" w:hAnsi="Tahoma" w:cs="Tahoma"/>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extodeglobo">
    <w:name w:val="Balloon Text"/>
    <w:basedOn w:val="Normal"/>
    <w:link w:val="TextodegloboCar"/>
    <w:rsid w:val="00E60A19"/>
    <w:rPr>
      <w:sz w:val="16"/>
      <w:szCs w:val="16"/>
    </w:rPr>
  </w:style>
  <w:style w:type="character" w:customStyle="1" w:styleId="TextodegloboCar">
    <w:name w:val="Texto de globo Car"/>
    <w:basedOn w:val="Fuentedeprrafopredeter"/>
    <w:link w:val="Textodeglobo"/>
    <w:rsid w:val="00E60A19"/>
    <w:rPr>
      <w:rFonts w:ascii="Tahoma" w:hAnsi="Tahoma" w:cs="Tahoma"/>
      <w:sz w:val="16"/>
      <w:szCs w:val="16"/>
      <w:lang w:val="es-ES_tradnl"/>
    </w:rPr>
  </w:style>
  <w:style w:type="paragraph" w:styleId="Prrafodelista">
    <w:name w:val="List Paragraph"/>
    <w:basedOn w:val="Normal"/>
    <w:uiPriority w:val="99"/>
    <w:qFormat/>
    <w:rsid w:val="00B7272C"/>
    <w:pPr>
      <w:ind w:left="720"/>
    </w:pPr>
  </w:style>
  <w:style w:type="paragraph" w:styleId="Mapadeldocumento">
    <w:name w:val="Document Map"/>
    <w:basedOn w:val="Normal"/>
    <w:link w:val="MapadeldocumentoCar"/>
    <w:semiHidden/>
    <w:unhideWhenUsed/>
    <w:rsid w:val="000E29CD"/>
    <w:rPr>
      <w:sz w:val="16"/>
      <w:szCs w:val="16"/>
    </w:rPr>
  </w:style>
  <w:style w:type="character" w:customStyle="1" w:styleId="MapadeldocumentoCar">
    <w:name w:val="Mapa del documento Car"/>
    <w:basedOn w:val="Fuentedeprrafopredeter"/>
    <w:link w:val="Mapadeldocumento"/>
    <w:uiPriority w:val="99"/>
    <w:semiHidden/>
    <w:rsid w:val="000E29CD"/>
    <w:rPr>
      <w:rFonts w:ascii="Tahoma" w:hAnsi="Tahoma" w:cs="Tahoma"/>
      <w:sz w:val="16"/>
      <w:szCs w:val="16"/>
      <w:lang w:val="es-ES_tradnl"/>
    </w:rPr>
  </w:style>
  <w:style w:type="paragraph" w:styleId="NormalWeb">
    <w:name w:val="Normal (Web)"/>
    <w:basedOn w:val="Normal"/>
    <w:uiPriority w:val="99"/>
    <w:semiHidden/>
    <w:unhideWhenUsed/>
    <w:rsid w:val="00232A43"/>
    <w:pPr>
      <w:spacing w:before="100" w:beforeAutospacing="1" w:after="100" w:afterAutospacing="1"/>
    </w:pPr>
    <w:rPr>
      <w:rFonts w:ascii="Times New Roman" w:hAnsi="Times New Roman" w:cs="Times New Roman"/>
      <w:lang w:val="es-ES"/>
    </w:rPr>
  </w:style>
  <w:style w:type="paragraph" w:customStyle="1" w:styleId="articulo">
    <w:name w:val="articulo"/>
    <w:basedOn w:val="Normal"/>
    <w:rsid w:val="00F8176A"/>
    <w:pPr>
      <w:spacing w:before="100" w:beforeAutospacing="1" w:after="100" w:afterAutospacing="1"/>
    </w:pPr>
    <w:rPr>
      <w:rFonts w:ascii="Times New Roman" w:hAnsi="Times New Roman" w:cs="Times New Roman"/>
      <w:sz w:val="24"/>
      <w:lang w:val="es-ES"/>
    </w:rPr>
  </w:style>
  <w:style w:type="paragraph" w:customStyle="1" w:styleId="parrafo">
    <w:name w:val="parrafo"/>
    <w:basedOn w:val="Normal"/>
    <w:rsid w:val="00F8176A"/>
    <w:pPr>
      <w:spacing w:before="100" w:beforeAutospacing="1" w:after="100" w:afterAutospacing="1"/>
    </w:pPr>
    <w:rPr>
      <w:rFonts w:ascii="Times New Roman" w:hAnsi="Times New Roman" w:cs="Times New Roman"/>
      <w:sz w:val="24"/>
      <w:lang w:val="es-ES"/>
    </w:rPr>
  </w:style>
  <w:style w:type="paragraph" w:customStyle="1" w:styleId="parrafo2">
    <w:name w:val="parrafo_2"/>
    <w:basedOn w:val="Normal"/>
    <w:rsid w:val="00F8176A"/>
    <w:pPr>
      <w:spacing w:before="100" w:beforeAutospacing="1" w:after="100" w:afterAutospacing="1"/>
    </w:pPr>
    <w:rPr>
      <w:rFonts w:ascii="Times New Roman" w:hAnsi="Times New Roman" w:cs="Times New Roman"/>
      <w:sz w:val="24"/>
      <w:lang w:val="es-ES"/>
    </w:rPr>
  </w:style>
  <w:style w:type="character" w:styleId="nfasis">
    <w:name w:val="Emphasis"/>
    <w:basedOn w:val="Fuentedeprrafopredeter"/>
    <w:uiPriority w:val="20"/>
    <w:qFormat/>
    <w:rsid w:val="00DB0704"/>
    <w:rPr>
      <w:i/>
      <w:iCs/>
    </w:rPr>
  </w:style>
  <w:style w:type="character" w:styleId="Hipervnculo">
    <w:name w:val="Hyperlink"/>
    <w:basedOn w:val="Fuentedeprrafopredeter"/>
    <w:uiPriority w:val="99"/>
    <w:unhideWhenUsed/>
    <w:rsid w:val="00DB0704"/>
    <w:rPr>
      <w:color w:val="0000FF" w:themeColor="hyperlink"/>
      <w:u w:val="single"/>
    </w:rPr>
  </w:style>
  <w:style w:type="paragraph" w:customStyle="1" w:styleId="Default">
    <w:name w:val="Default"/>
    <w:rsid w:val="00EA2FBE"/>
    <w:pPr>
      <w:autoSpaceDE w:val="0"/>
      <w:autoSpaceDN w:val="0"/>
      <w:adjustRightInd w:val="0"/>
    </w:pPr>
    <w:rPr>
      <w:rFonts w:ascii="Calibri" w:hAnsi="Calibri" w:cs="Calibri"/>
      <w:color w:val="000000"/>
      <w:sz w:val="24"/>
      <w:szCs w:val="24"/>
    </w:rPr>
  </w:style>
  <w:style w:type="paragraph" w:styleId="TDC1">
    <w:name w:val="toc 1"/>
    <w:basedOn w:val="Normal"/>
    <w:next w:val="Normal"/>
    <w:autoRedefine/>
    <w:uiPriority w:val="39"/>
    <w:unhideWhenUsed/>
    <w:rsid w:val="007E4DB4"/>
    <w:pPr>
      <w:tabs>
        <w:tab w:val="right" w:leader="dot" w:pos="8494"/>
      </w:tabs>
      <w:spacing w:after="100" w:line="276" w:lineRule="auto"/>
    </w:pPr>
    <w:rPr>
      <w:rFonts w:ascii="Arial" w:eastAsiaTheme="minorHAnsi" w:hAnsi="Arial" w:cs="Arial"/>
      <w:b/>
      <w:sz w:val="22"/>
      <w:szCs w:val="22"/>
      <w:lang w:val="es-ES" w:eastAsia="en-US"/>
    </w:rPr>
  </w:style>
  <w:style w:type="paragraph" w:styleId="TDC2">
    <w:name w:val="toc 2"/>
    <w:basedOn w:val="Normal"/>
    <w:next w:val="Normal"/>
    <w:autoRedefine/>
    <w:uiPriority w:val="39"/>
    <w:unhideWhenUsed/>
    <w:rsid w:val="007E4DB4"/>
    <w:pPr>
      <w:tabs>
        <w:tab w:val="left" w:pos="660"/>
        <w:tab w:val="right" w:leader="dot" w:pos="8505"/>
      </w:tabs>
      <w:spacing w:after="100" w:line="276" w:lineRule="auto"/>
      <w:ind w:left="220" w:right="-141"/>
    </w:pPr>
    <w:rPr>
      <w:rFonts w:ascii="Arial" w:eastAsiaTheme="minorHAnsi" w:hAnsi="Arial" w:cstheme="minorBidi"/>
      <w:sz w:val="22"/>
      <w:szCs w:val="22"/>
      <w:lang w:val="es-ES" w:eastAsia="en-US"/>
    </w:rPr>
  </w:style>
  <w:style w:type="paragraph" w:styleId="Textoindependiente">
    <w:name w:val="Body Text"/>
    <w:basedOn w:val="Normal"/>
    <w:link w:val="TextoindependienteCar"/>
    <w:unhideWhenUsed/>
    <w:rsid w:val="002B497E"/>
    <w:pPr>
      <w:spacing w:after="120"/>
    </w:pPr>
  </w:style>
  <w:style w:type="character" w:customStyle="1" w:styleId="TextoindependienteCar">
    <w:name w:val="Texto independiente Car"/>
    <w:basedOn w:val="Fuentedeprrafopredeter"/>
    <w:link w:val="Textoindependiente"/>
    <w:uiPriority w:val="99"/>
    <w:semiHidden/>
    <w:rsid w:val="002B497E"/>
    <w:rPr>
      <w:rFonts w:ascii="Tahoma" w:hAnsi="Tahoma" w:cs="Tahoma"/>
      <w:szCs w:val="24"/>
      <w:lang w:val="es-ES_tradnl"/>
    </w:rPr>
  </w:style>
  <w:style w:type="paragraph" w:styleId="Sangradetextonormal">
    <w:name w:val="Body Text Indent"/>
    <w:basedOn w:val="Normal"/>
    <w:link w:val="SangradetextonormalCar"/>
    <w:rsid w:val="002B497E"/>
    <w:pPr>
      <w:pBdr>
        <w:bottom w:val="dotted" w:sz="4" w:space="1" w:color="auto"/>
      </w:pBdr>
      <w:ind w:left="360"/>
      <w:jc w:val="both"/>
    </w:pPr>
    <w:rPr>
      <w:rFonts w:ascii="Arial" w:hAnsi="Arial" w:cs="Arial"/>
      <w:b/>
      <w:bCs/>
      <w:sz w:val="24"/>
      <w:szCs w:val="14"/>
      <w:lang w:val="es-ES"/>
    </w:rPr>
  </w:style>
  <w:style w:type="character" w:customStyle="1" w:styleId="SangradetextonormalCar">
    <w:name w:val="Sangría de texto normal Car"/>
    <w:basedOn w:val="Fuentedeprrafopredeter"/>
    <w:link w:val="Sangradetextonormal"/>
    <w:rsid w:val="002B497E"/>
    <w:rPr>
      <w:rFonts w:ascii="Arial" w:hAnsi="Arial" w:cs="Arial"/>
      <w:b/>
      <w:bCs/>
      <w:sz w:val="24"/>
      <w:szCs w:val="14"/>
    </w:rPr>
  </w:style>
  <w:style w:type="paragraph" w:styleId="Sangra3detindependiente">
    <w:name w:val="Body Text Indent 3"/>
    <w:basedOn w:val="Normal"/>
    <w:link w:val="Sangra3detindependienteCar"/>
    <w:rsid w:val="002B497E"/>
    <w:pPr>
      <w:ind w:left="1080"/>
      <w:jc w:val="both"/>
    </w:pPr>
    <w:rPr>
      <w:rFonts w:ascii="Arial" w:hAnsi="Arial" w:cs="Arial"/>
      <w:szCs w:val="14"/>
      <w:lang w:val="es-ES"/>
    </w:rPr>
  </w:style>
  <w:style w:type="character" w:customStyle="1" w:styleId="Sangra3detindependienteCar">
    <w:name w:val="Sangría 3 de t. independiente Car"/>
    <w:basedOn w:val="Fuentedeprrafopredeter"/>
    <w:link w:val="Sangra3detindependiente"/>
    <w:rsid w:val="002B497E"/>
    <w:rPr>
      <w:rFonts w:ascii="Arial" w:hAnsi="Arial" w:cs="Arial"/>
      <w:szCs w:val="14"/>
    </w:rPr>
  </w:style>
  <w:style w:type="character" w:styleId="Nmerodepgina">
    <w:name w:val="page number"/>
    <w:basedOn w:val="Fuentedeprrafopredeter"/>
    <w:rsid w:val="002B497E"/>
  </w:style>
  <w:style w:type="paragraph" w:customStyle="1" w:styleId="Normal0">
    <w:name w:val="[Normal]"/>
    <w:rsid w:val="00A260EF"/>
    <w:pPr>
      <w:widowControl w:val="0"/>
      <w:autoSpaceDE w:val="0"/>
      <w:autoSpaceDN w:val="0"/>
      <w:adjustRightInd w:val="0"/>
    </w:pPr>
    <w:rPr>
      <w:rFonts w:ascii="Arial" w:hAnsi="Arial" w:cs="Arial"/>
      <w:sz w:val="24"/>
      <w:szCs w:val="24"/>
    </w:rPr>
  </w:style>
  <w:style w:type="paragraph" w:customStyle="1" w:styleId="Prrafodelista1">
    <w:name w:val="Párrafo de lista1"/>
    <w:basedOn w:val="Normal"/>
    <w:rsid w:val="00A260EF"/>
    <w:pPr>
      <w:widowControl w:val="0"/>
      <w:tabs>
        <w:tab w:val="left" w:pos="1134"/>
        <w:tab w:val="left" w:pos="2268"/>
        <w:tab w:val="left" w:pos="3402"/>
        <w:tab w:val="left" w:pos="4536"/>
        <w:tab w:val="left" w:pos="5670"/>
        <w:tab w:val="left" w:pos="6804"/>
        <w:tab w:val="left" w:pos="7938"/>
        <w:tab w:val="left" w:pos="9072"/>
        <w:tab w:val="left" w:pos="10206"/>
        <w:tab w:val="left" w:pos="11340"/>
        <w:tab w:val="left" w:pos="12474"/>
        <w:tab w:val="left" w:pos="13608"/>
        <w:tab w:val="left" w:pos="14742"/>
        <w:tab w:val="left" w:pos="15876"/>
      </w:tabs>
      <w:autoSpaceDE w:val="0"/>
      <w:autoSpaceDN w:val="0"/>
      <w:adjustRightInd w:val="0"/>
      <w:ind w:left="720"/>
    </w:pPr>
    <w:rPr>
      <w:rFonts w:ascii="Arial" w:hAnsi="Arial" w:cs="Arial"/>
      <w:szCs w:val="20"/>
      <w:lang w:val="es-E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s-ES" w:eastAsia="es-E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semiHidden="0" w:uiPriority="0" w:unhideWhenUsed="0" w:qFormat="1"/>
    <w:lsdException w:name="heading 5" w:uiPriority="0" w:qFormat="1"/>
    <w:lsdException w:name="heading 6" w:semiHidden="0" w:uiPriority="0" w:unhideWhenUsed="0" w:qFormat="1"/>
    <w:lsdException w:name="heading 7" w:semiHidden="0" w:uiPriority="0" w:unhideWhenUsed="0" w:qFormat="1"/>
    <w:lsdException w:name="heading 8" w:semiHidden="0" w:uiPriority="0" w:unhideWhenUsed="0" w:qFormat="1"/>
    <w:lsdException w:name="heading 9"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unhideWhenUsed="0"/>
    <w:lsdException w:name="footer" w:uiPriority="0" w:unhideWhenUsed="0"/>
    <w:lsdException w:name="caption" w:uiPriority="35" w:qFormat="1"/>
    <w:lsdException w:name="page number" w:uiPriority="0"/>
    <w:lsdException w:name="Title" w:semiHidden="0" w:uiPriority="10" w:unhideWhenUsed="0" w:qFormat="1"/>
    <w:lsdException w:name="Default Paragraph Font" w:unhideWhenUsed="0"/>
    <w:lsdException w:name="Body Text" w:uiPriority="0"/>
    <w:lsdException w:name="Body Text Indent" w:uiPriority="0"/>
    <w:lsdException w:name="Subtitle" w:semiHidden="0" w:uiPriority="11" w:unhideWhenUsed="0" w:qFormat="1"/>
    <w:lsdException w:name="Body Text 2" w:unhideWhenUsed="0"/>
    <w:lsdException w:name="Body Text Indent 2" w:uiPriority="0" w:unhideWhenUsed="0"/>
    <w:lsdException w:name="Body Text Indent 3" w:uiPriority="0"/>
    <w:lsdException w:name="Block Text" w:unhideWhenUsed="0"/>
    <w:lsdException w:name="Strong" w:semiHidden="0" w:uiPriority="22" w:unhideWhenUsed="0" w:qFormat="1"/>
    <w:lsdException w:name="Emphasis" w:semiHidden="0" w:uiPriority="20" w:unhideWhenUsed="0" w:qFormat="1"/>
    <w:lsdException w:name="Document Map" w:uiPriority="0"/>
    <w:lsdException w:name="Balloon Text" w:uiPriority="0" w:unhideWhenUsed="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432EB6"/>
    <w:rPr>
      <w:rFonts w:ascii="Tahoma" w:hAnsi="Tahoma" w:cs="Tahoma"/>
      <w:szCs w:val="24"/>
      <w:lang w:val="es-ES_tradnl"/>
    </w:rPr>
  </w:style>
  <w:style w:type="paragraph" w:styleId="Ttulo1">
    <w:name w:val="heading 1"/>
    <w:basedOn w:val="Normal"/>
    <w:next w:val="Normal"/>
    <w:link w:val="Ttulo1Car"/>
    <w:qFormat/>
    <w:rsid w:val="009657C6"/>
    <w:pPr>
      <w:keepNext/>
      <w:tabs>
        <w:tab w:val="left" w:pos="144"/>
        <w:tab w:val="left" w:pos="864"/>
        <w:tab w:val="left" w:pos="1276"/>
        <w:tab w:val="left" w:pos="1584"/>
        <w:tab w:val="left" w:pos="1843"/>
        <w:tab w:val="left" w:pos="2304"/>
        <w:tab w:val="left" w:pos="3744"/>
        <w:tab w:val="left" w:pos="4464"/>
        <w:tab w:val="left" w:pos="5184"/>
        <w:tab w:val="left" w:pos="5904"/>
        <w:tab w:val="left" w:pos="6624"/>
      </w:tabs>
      <w:ind w:left="1134" w:right="-427"/>
      <w:jc w:val="both"/>
      <w:outlineLvl w:val="0"/>
    </w:pPr>
    <w:rPr>
      <w:b/>
      <w:bCs/>
      <w:color w:val="000000"/>
      <w:sz w:val="22"/>
      <w:szCs w:val="22"/>
    </w:rPr>
  </w:style>
  <w:style w:type="paragraph" w:styleId="Ttulo2">
    <w:name w:val="heading 2"/>
    <w:basedOn w:val="Normal"/>
    <w:next w:val="Normal"/>
    <w:link w:val="Ttulo2Car"/>
    <w:qFormat/>
    <w:rsid w:val="002B497E"/>
    <w:pPr>
      <w:keepNext/>
      <w:outlineLvl w:val="1"/>
    </w:pPr>
    <w:rPr>
      <w:rFonts w:ascii="Arial" w:hAnsi="Arial" w:cs="Arial"/>
      <w:sz w:val="24"/>
      <w:szCs w:val="14"/>
      <w:lang w:val="es-ES"/>
    </w:rPr>
  </w:style>
  <w:style w:type="paragraph" w:styleId="Ttulo3">
    <w:name w:val="heading 3"/>
    <w:basedOn w:val="Normal"/>
    <w:next w:val="Normal"/>
    <w:link w:val="Ttulo3Car"/>
    <w:unhideWhenUsed/>
    <w:qFormat/>
    <w:rsid w:val="002B497E"/>
    <w:pPr>
      <w:keepNext/>
      <w:keepLines/>
      <w:spacing w:before="200"/>
      <w:outlineLvl w:val="2"/>
    </w:pPr>
    <w:rPr>
      <w:rFonts w:asciiTheme="majorHAnsi" w:eastAsiaTheme="majorEastAsia" w:hAnsiTheme="majorHAnsi" w:cstheme="majorBidi"/>
      <w:b/>
      <w:bCs/>
      <w:color w:val="4F81BD" w:themeColor="accent1"/>
    </w:rPr>
  </w:style>
  <w:style w:type="paragraph" w:styleId="Ttulo4">
    <w:name w:val="heading 4"/>
    <w:basedOn w:val="Normal"/>
    <w:next w:val="Normal"/>
    <w:link w:val="Ttulo4Car"/>
    <w:qFormat/>
    <w:rsid w:val="009657C6"/>
    <w:pPr>
      <w:keepNext/>
      <w:tabs>
        <w:tab w:val="left" w:pos="144"/>
        <w:tab w:val="left" w:pos="864"/>
        <w:tab w:val="left" w:pos="1276"/>
        <w:tab w:val="left" w:pos="1584"/>
        <w:tab w:val="left" w:pos="1843"/>
        <w:tab w:val="left" w:pos="2304"/>
        <w:tab w:val="left" w:pos="3024"/>
        <w:tab w:val="left" w:pos="3744"/>
        <w:tab w:val="left" w:pos="4464"/>
        <w:tab w:val="left" w:pos="5184"/>
        <w:tab w:val="left" w:pos="5904"/>
        <w:tab w:val="left" w:pos="6624"/>
      </w:tabs>
      <w:ind w:left="1134" w:right="-427"/>
      <w:jc w:val="both"/>
      <w:outlineLvl w:val="3"/>
    </w:pPr>
    <w:rPr>
      <w:b/>
      <w:bCs/>
      <w:i/>
      <w:iCs/>
      <w:color w:val="000000"/>
      <w:sz w:val="22"/>
      <w:szCs w:val="22"/>
    </w:rPr>
  </w:style>
  <w:style w:type="paragraph" w:styleId="Ttulo5">
    <w:name w:val="heading 5"/>
    <w:basedOn w:val="Normal"/>
    <w:next w:val="Normal"/>
    <w:link w:val="Ttulo5Car"/>
    <w:unhideWhenUsed/>
    <w:qFormat/>
    <w:rsid w:val="002B497E"/>
    <w:pPr>
      <w:keepNext/>
      <w:keepLines/>
      <w:spacing w:before="200"/>
      <w:outlineLvl w:val="4"/>
    </w:pPr>
    <w:rPr>
      <w:rFonts w:asciiTheme="majorHAnsi" w:eastAsiaTheme="majorEastAsia" w:hAnsiTheme="majorHAnsi" w:cstheme="majorBidi"/>
      <w:color w:val="243F60" w:themeColor="accent1" w:themeShade="7F"/>
    </w:rPr>
  </w:style>
  <w:style w:type="paragraph" w:styleId="Ttulo6">
    <w:name w:val="heading 6"/>
    <w:basedOn w:val="Normal"/>
    <w:next w:val="Normal"/>
    <w:link w:val="Ttulo6Car"/>
    <w:qFormat/>
    <w:rsid w:val="009657C6"/>
    <w:pPr>
      <w:keepNext/>
      <w:outlineLvl w:val="5"/>
    </w:pPr>
  </w:style>
  <w:style w:type="paragraph" w:styleId="Ttulo7">
    <w:name w:val="heading 7"/>
    <w:basedOn w:val="Normal"/>
    <w:next w:val="Normal"/>
    <w:link w:val="Ttulo7Car"/>
    <w:qFormat/>
    <w:rsid w:val="009657C6"/>
    <w:pPr>
      <w:keepNext/>
      <w:tabs>
        <w:tab w:val="left" w:pos="144"/>
        <w:tab w:val="left" w:pos="864"/>
        <w:tab w:val="left" w:pos="1276"/>
        <w:tab w:val="left" w:pos="1560"/>
        <w:tab w:val="left" w:pos="1843"/>
        <w:tab w:val="left" w:pos="2304"/>
        <w:tab w:val="left" w:pos="3024"/>
        <w:tab w:val="left" w:pos="3744"/>
        <w:tab w:val="left" w:pos="4464"/>
        <w:tab w:val="left" w:pos="5184"/>
        <w:tab w:val="left" w:pos="5904"/>
        <w:tab w:val="left" w:pos="6624"/>
      </w:tabs>
      <w:ind w:left="1134" w:right="-427"/>
      <w:jc w:val="both"/>
      <w:outlineLvl w:val="6"/>
    </w:pPr>
    <w:rPr>
      <w:b/>
      <w:bCs/>
      <w:color w:val="000000"/>
    </w:rPr>
  </w:style>
  <w:style w:type="paragraph" w:styleId="Ttulo8">
    <w:name w:val="heading 8"/>
    <w:basedOn w:val="Normal"/>
    <w:next w:val="Normal"/>
    <w:link w:val="Ttulo8Car"/>
    <w:qFormat/>
    <w:rsid w:val="009657C6"/>
    <w:pPr>
      <w:keepNext/>
      <w:tabs>
        <w:tab w:val="left" w:pos="144"/>
        <w:tab w:val="left" w:pos="864"/>
        <w:tab w:val="left" w:pos="1276"/>
        <w:tab w:val="left" w:pos="1560"/>
        <w:tab w:val="left" w:pos="1843"/>
        <w:tab w:val="left" w:pos="2304"/>
        <w:tab w:val="left" w:pos="3024"/>
        <w:tab w:val="left" w:pos="3744"/>
        <w:tab w:val="left" w:pos="4464"/>
        <w:tab w:val="left" w:pos="5184"/>
        <w:tab w:val="left" w:pos="5904"/>
        <w:tab w:val="left" w:pos="6624"/>
      </w:tabs>
      <w:ind w:left="1134" w:right="-427"/>
      <w:jc w:val="both"/>
      <w:outlineLvl w:val="7"/>
    </w:pPr>
    <w:rPr>
      <w:color w:val="000000"/>
    </w:rPr>
  </w:style>
  <w:style w:type="paragraph" w:styleId="Ttulo9">
    <w:name w:val="heading 9"/>
    <w:basedOn w:val="Normal"/>
    <w:next w:val="Normal"/>
    <w:link w:val="Ttulo9Car"/>
    <w:qFormat/>
    <w:rsid w:val="002B497E"/>
    <w:pPr>
      <w:keepNext/>
      <w:ind w:left="1080"/>
      <w:jc w:val="both"/>
      <w:outlineLvl w:val="8"/>
    </w:pPr>
    <w:rPr>
      <w:rFonts w:ascii="Arial" w:hAnsi="Arial" w:cs="Arial"/>
      <w:b/>
      <w:bCs/>
      <w:szCs w:val="14"/>
      <w:lang w:val="es-ES"/>
    </w:rPr>
  </w:style>
  <w:style w:type="character" w:default="1" w:styleId="Fuentedeprrafopredeter">
    <w:name w:val="Default Paragraph Font"/>
    <w:uiPriority w:val="1"/>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rsid w:val="005A48B4"/>
    <w:rPr>
      <w:rFonts w:ascii="Cambria" w:eastAsia="Times New Roman" w:hAnsi="Cambria" w:cs="Times New Roman"/>
      <w:b/>
      <w:bCs/>
      <w:kern w:val="32"/>
      <w:sz w:val="32"/>
      <w:szCs w:val="32"/>
      <w:lang w:val="es-ES_tradnl"/>
    </w:rPr>
  </w:style>
  <w:style w:type="character" w:customStyle="1" w:styleId="Ttulo2Car">
    <w:name w:val="Título 2 Car"/>
    <w:basedOn w:val="Fuentedeprrafopredeter"/>
    <w:link w:val="Ttulo2"/>
    <w:rsid w:val="002B497E"/>
    <w:rPr>
      <w:rFonts w:ascii="Arial" w:hAnsi="Arial" w:cs="Arial"/>
      <w:sz w:val="24"/>
      <w:szCs w:val="14"/>
    </w:rPr>
  </w:style>
  <w:style w:type="character" w:customStyle="1" w:styleId="Ttulo3Car">
    <w:name w:val="Título 3 Car"/>
    <w:basedOn w:val="Fuentedeprrafopredeter"/>
    <w:link w:val="Ttulo3"/>
    <w:uiPriority w:val="9"/>
    <w:semiHidden/>
    <w:rsid w:val="002B497E"/>
    <w:rPr>
      <w:rFonts w:asciiTheme="majorHAnsi" w:eastAsiaTheme="majorEastAsia" w:hAnsiTheme="majorHAnsi" w:cstheme="majorBidi"/>
      <w:b/>
      <w:bCs/>
      <w:color w:val="4F81BD" w:themeColor="accent1"/>
      <w:szCs w:val="24"/>
      <w:lang w:val="es-ES_tradnl"/>
    </w:rPr>
  </w:style>
  <w:style w:type="character" w:customStyle="1" w:styleId="Ttulo4Car">
    <w:name w:val="Título 4 Car"/>
    <w:basedOn w:val="Fuentedeprrafopredeter"/>
    <w:link w:val="Ttulo4"/>
    <w:uiPriority w:val="9"/>
    <w:semiHidden/>
    <w:rsid w:val="005A48B4"/>
    <w:rPr>
      <w:rFonts w:ascii="Calibri" w:eastAsia="Times New Roman" w:hAnsi="Calibri" w:cs="Times New Roman"/>
      <w:b/>
      <w:bCs/>
      <w:sz w:val="28"/>
      <w:szCs w:val="28"/>
      <w:lang w:val="es-ES_tradnl"/>
    </w:rPr>
  </w:style>
  <w:style w:type="character" w:customStyle="1" w:styleId="Ttulo5Car">
    <w:name w:val="Título 5 Car"/>
    <w:basedOn w:val="Fuentedeprrafopredeter"/>
    <w:link w:val="Ttulo5"/>
    <w:uiPriority w:val="9"/>
    <w:semiHidden/>
    <w:rsid w:val="002B497E"/>
    <w:rPr>
      <w:rFonts w:asciiTheme="majorHAnsi" w:eastAsiaTheme="majorEastAsia" w:hAnsiTheme="majorHAnsi" w:cstheme="majorBidi"/>
      <w:color w:val="243F60" w:themeColor="accent1" w:themeShade="7F"/>
      <w:szCs w:val="24"/>
      <w:lang w:val="es-ES_tradnl"/>
    </w:rPr>
  </w:style>
  <w:style w:type="character" w:customStyle="1" w:styleId="Ttulo6Car">
    <w:name w:val="Título 6 Car"/>
    <w:basedOn w:val="Fuentedeprrafopredeter"/>
    <w:link w:val="Ttulo6"/>
    <w:uiPriority w:val="9"/>
    <w:semiHidden/>
    <w:rsid w:val="005A48B4"/>
    <w:rPr>
      <w:rFonts w:ascii="Calibri" w:eastAsia="Times New Roman" w:hAnsi="Calibri" w:cs="Times New Roman"/>
      <w:b/>
      <w:bCs/>
      <w:lang w:val="es-ES_tradnl"/>
    </w:rPr>
  </w:style>
  <w:style w:type="character" w:customStyle="1" w:styleId="Ttulo7Car">
    <w:name w:val="Título 7 Car"/>
    <w:basedOn w:val="Fuentedeprrafopredeter"/>
    <w:link w:val="Ttulo7"/>
    <w:uiPriority w:val="9"/>
    <w:semiHidden/>
    <w:rsid w:val="005A48B4"/>
    <w:rPr>
      <w:rFonts w:ascii="Calibri" w:eastAsia="Times New Roman" w:hAnsi="Calibri" w:cs="Times New Roman"/>
      <w:sz w:val="24"/>
      <w:szCs w:val="24"/>
      <w:lang w:val="es-ES_tradnl"/>
    </w:rPr>
  </w:style>
  <w:style w:type="character" w:customStyle="1" w:styleId="Ttulo8Car">
    <w:name w:val="Título 8 Car"/>
    <w:basedOn w:val="Fuentedeprrafopredeter"/>
    <w:link w:val="Ttulo8"/>
    <w:uiPriority w:val="9"/>
    <w:semiHidden/>
    <w:rsid w:val="005A48B4"/>
    <w:rPr>
      <w:rFonts w:ascii="Calibri" w:eastAsia="Times New Roman" w:hAnsi="Calibri" w:cs="Times New Roman"/>
      <w:i/>
      <w:iCs/>
      <w:sz w:val="24"/>
      <w:szCs w:val="24"/>
      <w:lang w:val="es-ES_tradnl"/>
    </w:rPr>
  </w:style>
  <w:style w:type="character" w:customStyle="1" w:styleId="Ttulo9Car">
    <w:name w:val="Título 9 Car"/>
    <w:basedOn w:val="Fuentedeprrafopredeter"/>
    <w:link w:val="Ttulo9"/>
    <w:rsid w:val="002B497E"/>
    <w:rPr>
      <w:rFonts w:ascii="Arial" w:hAnsi="Arial" w:cs="Arial"/>
      <w:b/>
      <w:bCs/>
      <w:szCs w:val="14"/>
    </w:rPr>
  </w:style>
  <w:style w:type="paragraph" w:styleId="Encabezado">
    <w:name w:val="header"/>
    <w:basedOn w:val="Normal"/>
    <w:link w:val="EncabezadoCar"/>
    <w:rsid w:val="009657C6"/>
    <w:pPr>
      <w:tabs>
        <w:tab w:val="center" w:pos="4252"/>
        <w:tab w:val="right" w:pos="8504"/>
      </w:tabs>
    </w:pPr>
  </w:style>
  <w:style w:type="character" w:customStyle="1" w:styleId="EncabezadoCar">
    <w:name w:val="Encabezado Car"/>
    <w:basedOn w:val="Fuentedeprrafopredeter"/>
    <w:link w:val="Encabezado"/>
    <w:rsid w:val="009657C6"/>
    <w:rPr>
      <w:rFonts w:ascii="Tahoma" w:hAnsi="Tahoma" w:cs="Tahoma"/>
      <w:lang w:val="es-ES" w:eastAsia="es-ES"/>
    </w:rPr>
  </w:style>
  <w:style w:type="paragraph" w:styleId="Piedepgina">
    <w:name w:val="footer"/>
    <w:basedOn w:val="Normal"/>
    <w:link w:val="PiedepginaCar"/>
    <w:rsid w:val="009657C6"/>
    <w:pPr>
      <w:tabs>
        <w:tab w:val="center" w:pos="4252"/>
        <w:tab w:val="right" w:pos="8504"/>
      </w:tabs>
    </w:pPr>
  </w:style>
  <w:style w:type="character" w:customStyle="1" w:styleId="PiedepginaCar">
    <w:name w:val="Pie de página Car"/>
    <w:basedOn w:val="Fuentedeprrafopredeter"/>
    <w:link w:val="Piedepgina"/>
    <w:rsid w:val="009657C6"/>
    <w:rPr>
      <w:rFonts w:ascii="Tahoma" w:hAnsi="Tahoma" w:cs="Tahoma"/>
      <w:lang w:val="es-ES" w:eastAsia="es-ES"/>
    </w:rPr>
  </w:style>
  <w:style w:type="paragraph" w:styleId="Textodebloque">
    <w:name w:val="Block Text"/>
    <w:basedOn w:val="Normal"/>
    <w:uiPriority w:val="99"/>
    <w:rsid w:val="009657C6"/>
    <w:pPr>
      <w:tabs>
        <w:tab w:val="left" w:pos="144"/>
        <w:tab w:val="left" w:pos="864"/>
        <w:tab w:val="left" w:pos="1276"/>
        <w:tab w:val="left" w:pos="1584"/>
        <w:tab w:val="left" w:pos="1843"/>
        <w:tab w:val="left" w:pos="2304"/>
        <w:tab w:val="left" w:pos="3024"/>
        <w:tab w:val="left" w:pos="3744"/>
        <w:tab w:val="left" w:pos="4464"/>
        <w:tab w:val="left" w:pos="5184"/>
        <w:tab w:val="left" w:pos="5904"/>
        <w:tab w:val="left" w:pos="6624"/>
      </w:tabs>
      <w:ind w:left="1134" w:right="-1134"/>
      <w:jc w:val="both"/>
    </w:pPr>
  </w:style>
  <w:style w:type="paragraph" w:styleId="Textoindependiente2">
    <w:name w:val="Body Text 2"/>
    <w:basedOn w:val="Normal"/>
    <w:link w:val="Textoindependiente2Car"/>
    <w:uiPriority w:val="99"/>
    <w:rsid w:val="009657C6"/>
    <w:pPr>
      <w:ind w:left="1134"/>
      <w:jc w:val="both"/>
    </w:pPr>
  </w:style>
  <w:style w:type="character" w:customStyle="1" w:styleId="Textoindependiente2Car">
    <w:name w:val="Texto independiente 2 Car"/>
    <w:basedOn w:val="Fuentedeprrafopredeter"/>
    <w:link w:val="Textoindependiente2"/>
    <w:uiPriority w:val="99"/>
    <w:semiHidden/>
    <w:rsid w:val="005A48B4"/>
    <w:rPr>
      <w:rFonts w:ascii="Tahoma" w:hAnsi="Tahoma" w:cs="Tahoma"/>
      <w:sz w:val="24"/>
      <w:szCs w:val="24"/>
      <w:lang w:val="es-ES_tradnl"/>
    </w:rPr>
  </w:style>
  <w:style w:type="paragraph" w:styleId="Sangra2detindependiente">
    <w:name w:val="Body Text Indent 2"/>
    <w:basedOn w:val="Normal"/>
    <w:link w:val="Sangra2detindependienteCar"/>
    <w:rsid w:val="009657C6"/>
    <w:pPr>
      <w:ind w:left="1134" w:hanging="1134"/>
    </w:pPr>
  </w:style>
  <w:style w:type="character" w:customStyle="1" w:styleId="Sangra2detindependienteCar">
    <w:name w:val="Sangría 2 de t. independiente Car"/>
    <w:basedOn w:val="Fuentedeprrafopredeter"/>
    <w:link w:val="Sangra2detindependiente"/>
    <w:uiPriority w:val="99"/>
    <w:semiHidden/>
    <w:rsid w:val="005A48B4"/>
    <w:rPr>
      <w:rFonts w:ascii="Tahoma" w:hAnsi="Tahoma" w:cs="Tahoma"/>
      <w:sz w:val="24"/>
      <w:szCs w:val="24"/>
      <w:lang w:val="es-ES_tradnl"/>
    </w:rPr>
  </w:style>
  <w:style w:type="table" w:styleId="Tablaconcuadrcula">
    <w:name w:val="Table Grid"/>
    <w:basedOn w:val="Tablanormal"/>
    <w:rsid w:val="00B72715"/>
    <w:rPr>
      <w:rFonts w:ascii="Tahoma" w:hAnsi="Tahoma" w:cs="Tahoma"/>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extodeglobo">
    <w:name w:val="Balloon Text"/>
    <w:basedOn w:val="Normal"/>
    <w:link w:val="TextodegloboCar"/>
    <w:rsid w:val="00E60A19"/>
    <w:rPr>
      <w:sz w:val="16"/>
      <w:szCs w:val="16"/>
    </w:rPr>
  </w:style>
  <w:style w:type="character" w:customStyle="1" w:styleId="TextodegloboCar">
    <w:name w:val="Texto de globo Car"/>
    <w:basedOn w:val="Fuentedeprrafopredeter"/>
    <w:link w:val="Textodeglobo"/>
    <w:rsid w:val="00E60A19"/>
    <w:rPr>
      <w:rFonts w:ascii="Tahoma" w:hAnsi="Tahoma" w:cs="Tahoma"/>
      <w:sz w:val="16"/>
      <w:szCs w:val="16"/>
      <w:lang w:val="es-ES_tradnl"/>
    </w:rPr>
  </w:style>
  <w:style w:type="paragraph" w:styleId="Prrafodelista">
    <w:name w:val="List Paragraph"/>
    <w:basedOn w:val="Normal"/>
    <w:uiPriority w:val="99"/>
    <w:qFormat/>
    <w:rsid w:val="00B7272C"/>
    <w:pPr>
      <w:ind w:left="720"/>
    </w:pPr>
  </w:style>
  <w:style w:type="paragraph" w:styleId="Mapadeldocumento">
    <w:name w:val="Document Map"/>
    <w:basedOn w:val="Normal"/>
    <w:link w:val="MapadeldocumentoCar"/>
    <w:semiHidden/>
    <w:unhideWhenUsed/>
    <w:rsid w:val="000E29CD"/>
    <w:rPr>
      <w:sz w:val="16"/>
      <w:szCs w:val="16"/>
    </w:rPr>
  </w:style>
  <w:style w:type="character" w:customStyle="1" w:styleId="MapadeldocumentoCar">
    <w:name w:val="Mapa del documento Car"/>
    <w:basedOn w:val="Fuentedeprrafopredeter"/>
    <w:link w:val="Mapadeldocumento"/>
    <w:uiPriority w:val="99"/>
    <w:semiHidden/>
    <w:rsid w:val="000E29CD"/>
    <w:rPr>
      <w:rFonts w:ascii="Tahoma" w:hAnsi="Tahoma" w:cs="Tahoma"/>
      <w:sz w:val="16"/>
      <w:szCs w:val="16"/>
      <w:lang w:val="es-ES_tradnl"/>
    </w:rPr>
  </w:style>
  <w:style w:type="paragraph" w:styleId="NormalWeb">
    <w:name w:val="Normal (Web)"/>
    <w:basedOn w:val="Normal"/>
    <w:uiPriority w:val="99"/>
    <w:semiHidden/>
    <w:unhideWhenUsed/>
    <w:rsid w:val="00232A43"/>
    <w:pPr>
      <w:spacing w:before="100" w:beforeAutospacing="1" w:after="100" w:afterAutospacing="1"/>
    </w:pPr>
    <w:rPr>
      <w:rFonts w:ascii="Times New Roman" w:hAnsi="Times New Roman" w:cs="Times New Roman"/>
      <w:lang w:val="es-ES"/>
    </w:rPr>
  </w:style>
  <w:style w:type="paragraph" w:customStyle="1" w:styleId="articulo">
    <w:name w:val="articulo"/>
    <w:basedOn w:val="Normal"/>
    <w:rsid w:val="00F8176A"/>
    <w:pPr>
      <w:spacing w:before="100" w:beforeAutospacing="1" w:after="100" w:afterAutospacing="1"/>
    </w:pPr>
    <w:rPr>
      <w:rFonts w:ascii="Times New Roman" w:hAnsi="Times New Roman" w:cs="Times New Roman"/>
      <w:sz w:val="24"/>
      <w:lang w:val="es-ES"/>
    </w:rPr>
  </w:style>
  <w:style w:type="paragraph" w:customStyle="1" w:styleId="parrafo">
    <w:name w:val="parrafo"/>
    <w:basedOn w:val="Normal"/>
    <w:rsid w:val="00F8176A"/>
    <w:pPr>
      <w:spacing w:before="100" w:beforeAutospacing="1" w:after="100" w:afterAutospacing="1"/>
    </w:pPr>
    <w:rPr>
      <w:rFonts w:ascii="Times New Roman" w:hAnsi="Times New Roman" w:cs="Times New Roman"/>
      <w:sz w:val="24"/>
      <w:lang w:val="es-ES"/>
    </w:rPr>
  </w:style>
  <w:style w:type="paragraph" w:customStyle="1" w:styleId="parrafo2">
    <w:name w:val="parrafo_2"/>
    <w:basedOn w:val="Normal"/>
    <w:rsid w:val="00F8176A"/>
    <w:pPr>
      <w:spacing w:before="100" w:beforeAutospacing="1" w:after="100" w:afterAutospacing="1"/>
    </w:pPr>
    <w:rPr>
      <w:rFonts w:ascii="Times New Roman" w:hAnsi="Times New Roman" w:cs="Times New Roman"/>
      <w:sz w:val="24"/>
      <w:lang w:val="es-ES"/>
    </w:rPr>
  </w:style>
  <w:style w:type="character" w:styleId="nfasis">
    <w:name w:val="Emphasis"/>
    <w:basedOn w:val="Fuentedeprrafopredeter"/>
    <w:uiPriority w:val="20"/>
    <w:qFormat/>
    <w:rsid w:val="00DB0704"/>
    <w:rPr>
      <w:i/>
      <w:iCs/>
    </w:rPr>
  </w:style>
  <w:style w:type="character" w:styleId="Hipervnculo">
    <w:name w:val="Hyperlink"/>
    <w:basedOn w:val="Fuentedeprrafopredeter"/>
    <w:uiPriority w:val="99"/>
    <w:unhideWhenUsed/>
    <w:rsid w:val="00DB0704"/>
    <w:rPr>
      <w:color w:val="0000FF" w:themeColor="hyperlink"/>
      <w:u w:val="single"/>
    </w:rPr>
  </w:style>
  <w:style w:type="paragraph" w:customStyle="1" w:styleId="Default">
    <w:name w:val="Default"/>
    <w:rsid w:val="00EA2FBE"/>
    <w:pPr>
      <w:autoSpaceDE w:val="0"/>
      <w:autoSpaceDN w:val="0"/>
      <w:adjustRightInd w:val="0"/>
    </w:pPr>
    <w:rPr>
      <w:rFonts w:ascii="Calibri" w:hAnsi="Calibri" w:cs="Calibri"/>
      <w:color w:val="000000"/>
      <w:sz w:val="24"/>
      <w:szCs w:val="24"/>
    </w:rPr>
  </w:style>
  <w:style w:type="paragraph" w:styleId="TDC1">
    <w:name w:val="toc 1"/>
    <w:basedOn w:val="Normal"/>
    <w:next w:val="Normal"/>
    <w:autoRedefine/>
    <w:uiPriority w:val="39"/>
    <w:unhideWhenUsed/>
    <w:rsid w:val="007E4DB4"/>
    <w:pPr>
      <w:tabs>
        <w:tab w:val="right" w:leader="dot" w:pos="8494"/>
      </w:tabs>
      <w:spacing w:after="100" w:line="276" w:lineRule="auto"/>
    </w:pPr>
    <w:rPr>
      <w:rFonts w:ascii="Arial" w:eastAsiaTheme="minorHAnsi" w:hAnsi="Arial" w:cs="Arial"/>
      <w:b/>
      <w:sz w:val="22"/>
      <w:szCs w:val="22"/>
      <w:lang w:val="es-ES" w:eastAsia="en-US"/>
    </w:rPr>
  </w:style>
  <w:style w:type="paragraph" w:styleId="TDC2">
    <w:name w:val="toc 2"/>
    <w:basedOn w:val="Normal"/>
    <w:next w:val="Normal"/>
    <w:autoRedefine/>
    <w:uiPriority w:val="39"/>
    <w:unhideWhenUsed/>
    <w:rsid w:val="007E4DB4"/>
    <w:pPr>
      <w:tabs>
        <w:tab w:val="left" w:pos="660"/>
        <w:tab w:val="right" w:leader="dot" w:pos="8505"/>
      </w:tabs>
      <w:spacing w:after="100" w:line="276" w:lineRule="auto"/>
      <w:ind w:left="220" w:right="-141"/>
    </w:pPr>
    <w:rPr>
      <w:rFonts w:ascii="Arial" w:eastAsiaTheme="minorHAnsi" w:hAnsi="Arial" w:cstheme="minorBidi"/>
      <w:sz w:val="22"/>
      <w:szCs w:val="22"/>
      <w:lang w:val="es-ES" w:eastAsia="en-US"/>
    </w:rPr>
  </w:style>
  <w:style w:type="paragraph" w:styleId="Textoindependiente">
    <w:name w:val="Body Text"/>
    <w:basedOn w:val="Normal"/>
    <w:link w:val="TextoindependienteCar"/>
    <w:unhideWhenUsed/>
    <w:rsid w:val="002B497E"/>
    <w:pPr>
      <w:spacing w:after="120"/>
    </w:pPr>
  </w:style>
  <w:style w:type="character" w:customStyle="1" w:styleId="TextoindependienteCar">
    <w:name w:val="Texto independiente Car"/>
    <w:basedOn w:val="Fuentedeprrafopredeter"/>
    <w:link w:val="Textoindependiente"/>
    <w:uiPriority w:val="99"/>
    <w:semiHidden/>
    <w:rsid w:val="002B497E"/>
    <w:rPr>
      <w:rFonts w:ascii="Tahoma" w:hAnsi="Tahoma" w:cs="Tahoma"/>
      <w:szCs w:val="24"/>
      <w:lang w:val="es-ES_tradnl"/>
    </w:rPr>
  </w:style>
  <w:style w:type="paragraph" w:styleId="Sangradetextonormal">
    <w:name w:val="Body Text Indent"/>
    <w:basedOn w:val="Normal"/>
    <w:link w:val="SangradetextonormalCar"/>
    <w:rsid w:val="002B497E"/>
    <w:pPr>
      <w:pBdr>
        <w:bottom w:val="dotted" w:sz="4" w:space="1" w:color="auto"/>
      </w:pBdr>
      <w:ind w:left="360"/>
      <w:jc w:val="both"/>
    </w:pPr>
    <w:rPr>
      <w:rFonts w:ascii="Arial" w:hAnsi="Arial" w:cs="Arial"/>
      <w:b/>
      <w:bCs/>
      <w:sz w:val="24"/>
      <w:szCs w:val="14"/>
      <w:lang w:val="es-ES"/>
    </w:rPr>
  </w:style>
  <w:style w:type="character" w:customStyle="1" w:styleId="SangradetextonormalCar">
    <w:name w:val="Sangría de texto normal Car"/>
    <w:basedOn w:val="Fuentedeprrafopredeter"/>
    <w:link w:val="Sangradetextonormal"/>
    <w:rsid w:val="002B497E"/>
    <w:rPr>
      <w:rFonts w:ascii="Arial" w:hAnsi="Arial" w:cs="Arial"/>
      <w:b/>
      <w:bCs/>
      <w:sz w:val="24"/>
      <w:szCs w:val="14"/>
    </w:rPr>
  </w:style>
  <w:style w:type="paragraph" w:styleId="Sangra3detindependiente">
    <w:name w:val="Body Text Indent 3"/>
    <w:basedOn w:val="Normal"/>
    <w:link w:val="Sangra3detindependienteCar"/>
    <w:rsid w:val="002B497E"/>
    <w:pPr>
      <w:ind w:left="1080"/>
      <w:jc w:val="both"/>
    </w:pPr>
    <w:rPr>
      <w:rFonts w:ascii="Arial" w:hAnsi="Arial" w:cs="Arial"/>
      <w:szCs w:val="14"/>
      <w:lang w:val="es-ES"/>
    </w:rPr>
  </w:style>
  <w:style w:type="character" w:customStyle="1" w:styleId="Sangra3detindependienteCar">
    <w:name w:val="Sangría 3 de t. independiente Car"/>
    <w:basedOn w:val="Fuentedeprrafopredeter"/>
    <w:link w:val="Sangra3detindependiente"/>
    <w:rsid w:val="002B497E"/>
    <w:rPr>
      <w:rFonts w:ascii="Arial" w:hAnsi="Arial" w:cs="Arial"/>
      <w:szCs w:val="14"/>
    </w:rPr>
  </w:style>
  <w:style w:type="character" w:styleId="Nmerodepgina">
    <w:name w:val="page number"/>
    <w:basedOn w:val="Fuentedeprrafopredeter"/>
    <w:rsid w:val="002B497E"/>
  </w:style>
  <w:style w:type="paragraph" w:customStyle="1" w:styleId="Normal0">
    <w:name w:val="[Normal]"/>
    <w:rsid w:val="00A260EF"/>
    <w:pPr>
      <w:widowControl w:val="0"/>
      <w:autoSpaceDE w:val="0"/>
      <w:autoSpaceDN w:val="0"/>
      <w:adjustRightInd w:val="0"/>
    </w:pPr>
    <w:rPr>
      <w:rFonts w:ascii="Arial" w:hAnsi="Arial" w:cs="Arial"/>
      <w:sz w:val="24"/>
      <w:szCs w:val="24"/>
    </w:rPr>
  </w:style>
  <w:style w:type="paragraph" w:customStyle="1" w:styleId="Prrafodelista1">
    <w:name w:val="Párrafo de lista1"/>
    <w:basedOn w:val="Normal"/>
    <w:rsid w:val="00A260EF"/>
    <w:pPr>
      <w:widowControl w:val="0"/>
      <w:tabs>
        <w:tab w:val="left" w:pos="1134"/>
        <w:tab w:val="left" w:pos="2268"/>
        <w:tab w:val="left" w:pos="3402"/>
        <w:tab w:val="left" w:pos="4536"/>
        <w:tab w:val="left" w:pos="5670"/>
        <w:tab w:val="left" w:pos="6804"/>
        <w:tab w:val="left" w:pos="7938"/>
        <w:tab w:val="left" w:pos="9072"/>
        <w:tab w:val="left" w:pos="10206"/>
        <w:tab w:val="left" w:pos="11340"/>
        <w:tab w:val="left" w:pos="12474"/>
        <w:tab w:val="left" w:pos="13608"/>
        <w:tab w:val="left" w:pos="14742"/>
        <w:tab w:val="left" w:pos="15876"/>
      </w:tabs>
      <w:autoSpaceDE w:val="0"/>
      <w:autoSpaceDN w:val="0"/>
      <w:adjustRightInd w:val="0"/>
      <w:ind w:left="720"/>
    </w:pPr>
    <w:rPr>
      <w:rFonts w:ascii="Arial" w:hAnsi="Arial" w:cs="Arial"/>
      <w:szCs w:val="20"/>
      <w:lang w:val="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9458788">
      <w:bodyDiv w:val="1"/>
      <w:marLeft w:val="0"/>
      <w:marRight w:val="0"/>
      <w:marTop w:val="0"/>
      <w:marBottom w:val="0"/>
      <w:divBdr>
        <w:top w:val="none" w:sz="0" w:space="0" w:color="auto"/>
        <w:left w:val="none" w:sz="0" w:space="0" w:color="auto"/>
        <w:bottom w:val="none" w:sz="0" w:space="0" w:color="auto"/>
        <w:right w:val="none" w:sz="0" w:space="0" w:color="auto"/>
      </w:divBdr>
    </w:div>
    <w:div w:id="19358349">
      <w:bodyDiv w:val="1"/>
      <w:marLeft w:val="0"/>
      <w:marRight w:val="0"/>
      <w:marTop w:val="0"/>
      <w:marBottom w:val="0"/>
      <w:divBdr>
        <w:top w:val="none" w:sz="0" w:space="0" w:color="auto"/>
        <w:left w:val="none" w:sz="0" w:space="0" w:color="auto"/>
        <w:bottom w:val="none" w:sz="0" w:space="0" w:color="auto"/>
        <w:right w:val="none" w:sz="0" w:space="0" w:color="auto"/>
      </w:divBdr>
    </w:div>
    <w:div w:id="43872670">
      <w:bodyDiv w:val="1"/>
      <w:marLeft w:val="0"/>
      <w:marRight w:val="0"/>
      <w:marTop w:val="0"/>
      <w:marBottom w:val="0"/>
      <w:divBdr>
        <w:top w:val="none" w:sz="0" w:space="0" w:color="auto"/>
        <w:left w:val="none" w:sz="0" w:space="0" w:color="auto"/>
        <w:bottom w:val="none" w:sz="0" w:space="0" w:color="auto"/>
        <w:right w:val="none" w:sz="0" w:space="0" w:color="auto"/>
      </w:divBdr>
    </w:div>
    <w:div w:id="122160317">
      <w:bodyDiv w:val="1"/>
      <w:marLeft w:val="0"/>
      <w:marRight w:val="0"/>
      <w:marTop w:val="0"/>
      <w:marBottom w:val="0"/>
      <w:divBdr>
        <w:top w:val="none" w:sz="0" w:space="0" w:color="auto"/>
        <w:left w:val="none" w:sz="0" w:space="0" w:color="auto"/>
        <w:bottom w:val="none" w:sz="0" w:space="0" w:color="auto"/>
        <w:right w:val="none" w:sz="0" w:space="0" w:color="auto"/>
      </w:divBdr>
    </w:div>
    <w:div w:id="146898897">
      <w:bodyDiv w:val="1"/>
      <w:marLeft w:val="0"/>
      <w:marRight w:val="0"/>
      <w:marTop w:val="0"/>
      <w:marBottom w:val="0"/>
      <w:divBdr>
        <w:top w:val="none" w:sz="0" w:space="0" w:color="auto"/>
        <w:left w:val="none" w:sz="0" w:space="0" w:color="auto"/>
        <w:bottom w:val="none" w:sz="0" w:space="0" w:color="auto"/>
        <w:right w:val="none" w:sz="0" w:space="0" w:color="auto"/>
      </w:divBdr>
    </w:div>
    <w:div w:id="311839041">
      <w:bodyDiv w:val="1"/>
      <w:marLeft w:val="0"/>
      <w:marRight w:val="0"/>
      <w:marTop w:val="0"/>
      <w:marBottom w:val="0"/>
      <w:divBdr>
        <w:top w:val="none" w:sz="0" w:space="0" w:color="auto"/>
        <w:left w:val="none" w:sz="0" w:space="0" w:color="auto"/>
        <w:bottom w:val="none" w:sz="0" w:space="0" w:color="auto"/>
        <w:right w:val="none" w:sz="0" w:space="0" w:color="auto"/>
      </w:divBdr>
    </w:div>
    <w:div w:id="468133672">
      <w:bodyDiv w:val="1"/>
      <w:marLeft w:val="0"/>
      <w:marRight w:val="0"/>
      <w:marTop w:val="0"/>
      <w:marBottom w:val="0"/>
      <w:divBdr>
        <w:top w:val="none" w:sz="0" w:space="0" w:color="auto"/>
        <w:left w:val="none" w:sz="0" w:space="0" w:color="auto"/>
        <w:bottom w:val="none" w:sz="0" w:space="0" w:color="auto"/>
        <w:right w:val="none" w:sz="0" w:space="0" w:color="auto"/>
      </w:divBdr>
    </w:div>
    <w:div w:id="491221535">
      <w:bodyDiv w:val="1"/>
      <w:marLeft w:val="0"/>
      <w:marRight w:val="0"/>
      <w:marTop w:val="0"/>
      <w:marBottom w:val="0"/>
      <w:divBdr>
        <w:top w:val="none" w:sz="0" w:space="0" w:color="auto"/>
        <w:left w:val="none" w:sz="0" w:space="0" w:color="auto"/>
        <w:bottom w:val="none" w:sz="0" w:space="0" w:color="auto"/>
        <w:right w:val="none" w:sz="0" w:space="0" w:color="auto"/>
      </w:divBdr>
    </w:div>
    <w:div w:id="580336040">
      <w:bodyDiv w:val="1"/>
      <w:marLeft w:val="0"/>
      <w:marRight w:val="0"/>
      <w:marTop w:val="0"/>
      <w:marBottom w:val="0"/>
      <w:divBdr>
        <w:top w:val="none" w:sz="0" w:space="0" w:color="auto"/>
        <w:left w:val="none" w:sz="0" w:space="0" w:color="auto"/>
        <w:bottom w:val="none" w:sz="0" w:space="0" w:color="auto"/>
        <w:right w:val="none" w:sz="0" w:space="0" w:color="auto"/>
      </w:divBdr>
    </w:div>
    <w:div w:id="592474999">
      <w:bodyDiv w:val="1"/>
      <w:marLeft w:val="0"/>
      <w:marRight w:val="0"/>
      <w:marTop w:val="0"/>
      <w:marBottom w:val="0"/>
      <w:divBdr>
        <w:top w:val="none" w:sz="0" w:space="0" w:color="auto"/>
        <w:left w:val="none" w:sz="0" w:space="0" w:color="auto"/>
        <w:bottom w:val="none" w:sz="0" w:space="0" w:color="auto"/>
        <w:right w:val="none" w:sz="0" w:space="0" w:color="auto"/>
      </w:divBdr>
      <w:divsChild>
        <w:div w:id="806628109">
          <w:marLeft w:val="0"/>
          <w:marRight w:val="0"/>
          <w:marTop w:val="120"/>
          <w:marBottom w:val="270"/>
          <w:divBdr>
            <w:top w:val="none" w:sz="0" w:space="0" w:color="auto"/>
            <w:left w:val="none" w:sz="0" w:space="0" w:color="auto"/>
            <w:bottom w:val="none" w:sz="0" w:space="0" w:color="auto"/>
            <w:right w:val="none" w:sz="0" w:space="0" w:color="auto"/>
          </w:divBdr>
        </w:div>
      </w:divsChild>
    </w:div>
    <w:div w:id="732967780">
      <w:bodyDiv w:val="1"/>
      <w:marLeft w:val="0"/>
      <w:marRight w:val="0"/>
      <w:marTop w:val="0"/>
      <w:marBottom w:val="0"/>
      <w:divBdr>
        <w:top w:val="none" w:sz="0" w:space="0" w:color="auto"/>
        <w:left w:val="none" w:sz="0" w:space="0" w:color="auto"/>
        <w:bottom w:val="none" w:sz="0" w:space="0" w:color="auto"/>
        <w:right w:val="none" w:sz="0" w:space="0" w:color="auto"/>
      </w:divBdr>
    </w:div>
    <w:div w:id="737635856">
      <w:bodyDiv w:val="1"/>
      <w:marLeft w:val="0"/>
      <w:marRight w:val="0"/>
      <w:marTop w:val="0"/>
      <w:marBottom w:val="0"/>
      <w:divBdr>
        <w:top w:val="none" w:sz="0" w:space="0" w:color="auto"/>
        <w:left w:val="none" w:sz="0" w:space="0" w:color="auto"/>
        <w:bottom w:val="none" w:sz="0" w:space="0" w:color="auto"/>
        <w:right w:val="none" w:sz="0" w:space="0" w:color="auto"/>
      </w:divBdr>
    </w:div>
    <w:div w:id="852764835">
      <w:bodyDiv w:val="1"/>
      <w:marLeft w:val="0"/>
      <w:marRight w:val="0"/>
      <w:marTop w:val="0"/>
      <w:marBottom w:val="0"/>
      <w:divBdr>
        <w:top w:val="none" w:sz="0" w:space="0" w:color="auto"/>
        <w:left w:val="none" w:sz="0" w:space="0" w:color="auto"/>
        <w:bottom w:val="none" w:sz="0" w:space="0" w:color="auto"/>
        <w:right w:val="none" w:sz="0" w:space="0" w:color="auto"/>
      </w:divBdr>
    </w:div>
    <w:div w:id="857892489">
      <w:bodyDiv w:val="1"/>
      <w:marLeft w:val="0"/>
      <w:marRight w:val="0"/>
      <w:marTop w:val="0"/>
      <w:marBottom w:val="0"/>
      <w:divBdr>
        <w:top w:val="none" w:sz="0" w:space="0" w:color="auto"/>
        <w:left w:val="none" w:sz="0" w:space="0" w:color="auto"/>
        <w:bottom w:val="none" w:sz="0" w:space="0" w:color="auto"/>
        <w:right w:val="none" w:sz="0" w:space="0" w:color="auto"/>
      </w:divBdr>
    </w:div>
    <w:div w:id="897977652">
      <w:bodyDiv w:val="1"/>
      <w:marLeft w:val="0"/>
      <w:marRight w:val="0"/>
      <w:marTop w:val="0"/>
      <w:marBottom w:val="0"/>
      <w:divBdr>
        <w:top w:val="none" w:sz="0" w:space="0" w:color="auto"/>
        <w:left w:val="none" w:sz="0" w:space="0" w:color="auto"/>
        <w:bottom w:val="none" w:sz="0" w:space="0" w:color="auto"/>
        <w:right w:val="none" w:sz="0" w:space="0" w:color="auto"/>
      </w:divBdr>
    </w:div>
    <w:div w:id="907108036">
      <w:bodyDiv w:val="1"/>
      <w:marLeft w:val="0"/>
      <w:marRight w:val="0"/>
      <w:marTop w:val="0"/>
      <w:marBottom w:val="0"/>
      <w:divBdr>
        <w:top w:val="none" w:sz="0" w:space="0" w:color="auto"/>
        <w:left w:val="none" w:sz="0" w:space="0" w:color="auto"/>
        <w:bottom w:val="none" w:sz="0" w:space="0" w:color="auto"/>
        <w:right w:val="none" w:sz="0" w:space="0" w:color="auto"/>
      </w:divBdr>
    </w:div>
    <w:div w:id="914898306">
      <w:bodyDiv w:val="1"/>
      <w:marLeft w:val="0"/>
      <w:marRight w:val="0"/>
      <w:marTop w:val="0"/>
      <w:marBottom w:val="0"/>
      <w:divBdr>
        <w:top w:val="none" w:sz="0" w:space="0" w:color="auto"/>
        <w:left w:val="none" w:sz="0" w:space="0" w:color="auto"/>
        <w:bottom w:val="none" w:sz="0" w:space="0" w:color="auto"/>
        <w:right w:val="none" w:sz="0" w:space="0" w:color="auto"/>
      </w:divBdr>
    </w:div>
    <w:div w:id="1075783289">
      <w:bodyDiv w:val="1"/>
      <w:marLeft w:val="0"/>
      <w:marRight w:val="0"/>
      <w:marTop w:val="0"/>
      <w:marBottom w:val="0"/>
      <w:divBdr>
        <w:top w:val="none" w:sz="0" w:space="0" w:color="auto"/>
        <w:left w:val="none" w:sz="0" w:space="0" w:color="auto"/>
        <w:bottom w:val="none" w:sz="0" w:space="0" w:color="auto"/>
        <w:right w:val="none" w:sz="0" w:space="0" w:color="auto"/>
      </w:divBdr>
    </w:div>
    <w:div w:id="1076709665">
      <w:bodyDiv w:val="1"/>
      <w:marLeft w:val="0"/>
      <w:marRight w:val="0"/>
      <w:marTop w:val="0"/>
      <w:marBottom w:val="0"/>
      <w:divBdr>
        <w:top w:val="none" w:sz="0" w:space="0" w:color="auto"/>
        <w:left w:val="none" w:sz="0" w:space="0" w:color="auto"/>
        <w:bottom w:val="none" w:sz="0" w:space="0" w:color="auto"/>
        <w:right w:val="none" w:sz="0" w:space="0" w:color="auto"/>
      </w:divBdr>
    </w:div>
    <w:div w:id="1118530574">
      <w:bodyDiv w:val="1"/>
      <w:marLeft w:val="0"/>
      <w:marRight w:val="0"/>
      <w:marTop w:val="0"/>
      <w:marBottom w:val="0"/>
      <w:divBdr>
        <w:top w:val="none" w:sz="0" w:space="0" w:color="auto"/>
        <w:left w:val="none" w:sz="0" w:space="0" w:color="auto"/>
        <w:bottom w:val="none" w:sz="0" w:space="0" w:color="auto"/>
        <w:right w:val="none" w:sz="0" w:space="0" w:color="auto"/>
      </w:divBdr>
    </w:div>
    <w:div w:id="1136148059">
      <w:bodyDiv w:val="1"/>
      <w:marLeft w:val="0"/>
      <w:marRight w:val="0"/>
      <w:marTop w:val="0"/>
      <w:marBottom w:val="0"/>
      <w:divBdr>
        <w:top w:val="none" w:sz="0" w:space="0" w:color="auto"/>
        <w:left w:val="none" w:sz="0" w:space="0" w:color="auto"/>
        <w:bottom w:val="none" w:sz="0" w:space="0" w:color="auto"/>
        <w:right w:val="none" w:sz="0" w:space="0" w:color="auto"/>
      </w:divBdr>
    </w:div>
    <w:div w:id="1165441898">
      <w:bodyDiv w:val="1"/>
      <w:marLeft w:val="0"/>
      <w:marRight w:val="0"/>
      <w:marTop w:val="0"/>
      <w:marBottom w:val="0"/>
      <w:divBdr>
        <w:top w:val="none" w:sz="0" w:space="0" w:color="auto"/>
        <w:left w:val="none" w:sz="0" w:space="0" w:color="auto"/>
        <w:bottom w:val="none" w:sz="0" w:space="0" w:color="auto"/>
        <w:right w:val="none" w:sz="0" w:space="0" w:color="auto"/>
      </w:divBdr>
    </w:div>
    <w:div w:id="1172716704">
      <w:bodyDiv w:val="1"/>
      <w:marLeft w:val="0"/>
      <w:marRight w:val="0"/>
      <w:marTop w:val="0"/>
      <w:marBottom w:val="0"/>
      <w:divBdr>
        <w:top w:val="none" w:sz="0" w:space="0" w:color="auto"/>
        <w:left w:val="none" w:sz="0" w:space="0" w:color="auto"/>
        <w:bottom w:val="none" w:sz="0" w:space="0" w:color="auto"/>
        <w:right w:val="none" w:sz="0" w:space="0" w:color="auto"/>
      </w:divBdr>
    </w:div>
    <w:div w:id="1287660505">
      <w:bodyDiv w:val="1"/>
      <w:marLeft w:val="0"/>
      <w:marRight w:val="0"/>
      <w:marTop w:val="0"/>
      <w:marBottom w:val="0"/>
      <w:divBdr>
        <w:top w:val="none" w:sz="0" w:space="0" w:color="auto"/>
        <w:left w:val="none" w:sz="0" w:space="0" w:color="auto"/>
        <w:bottom w:val="none" w:sz="0" w:space="0" w:color="auto"/>
        <w:right w:val="none" w:sz="0" w:space="0" w:color="auto"/>
      </w:divBdr>
    </w:div>
    <w:div w:id="1304575864">
      <w:bodyDiv w:val="1"/>
      <w:marLeft w:val="0"/>
      <w:marRight w:val="0"/>
      <w:marTop w:val="0"/>
      <w:marBottom w:val="0"/>
      <w:divBdr>
        <w:top w:val="none" w:sz="0" w:space="0" w:color="auto"/>
        <w:left w:val="none" w:sz="0" w:space="0" w:color="auto"/>
        <w:bottom w:val="none" w:sz="0" w:space="0" w:color="auto"/>
        <w:right w:val="none" w:sz="0" w:space="0" w:color="auto"/>
      </w:divBdr>
    </w:div>
    <w:div w:id="1312826971">
      <w:bodyDiv w:val="1"/>
      <w:marLeft w:val="0"/>
      <w:marRight w:val="0"/>
      <w:marTop w:val="0"/>
      <w:marBottom w:val="0"/>
      <w:divBdr>
        <w:top w:val="none" w:sz="0" w:space="0" w:color="auto"/>
        <w:left w:val="none" w:sz="0" w:space="0" w:color="auto"/>
        <w:bottom w:val="none" w:sz="0" w:space="0" w:color="auto"/>
        <w:right w:val="none" w:sz="0" w:space="0" w:color="auto"/>
      </w:divBdr>
    </w:div>
    <w:div w:id="1312908042">
      <w:bodyDiv w:val="1"/>
      <w:marLeft w:val="0"/>
      <w:marRight w:val="0"/>
      <w:marTop w:val="0"/>
      <w:marBottom w:val="0"/>
      <w:divBdr>
        <w:top w:val="none" w:sz="0" w:space="0" w:color="auto"/>
        <w:left w:val="none" w:sz="0" w:space="0" w:color="auto"/>
        <w:bottom w:val="none" w:sz="0" w:space="0" w:color="auto"/>
        <w:right w:val="none" w:sz="0" w:space="0" w:color="auto"/>
      </w:divBdr>
    </w:div>
    <w:div w:id="1439326566">
      <w:bodyDiv w:val="1"/>
      <w:marLeft w:val="0"/>
      <w:marRight w:val="0"/>
      <w:marTop w:val="0"/>
      <w:marBottom w:val="0"/>
      <w:divBdr>
        <w:top w:val="none" w:sz="0" w:space="0" w:color="auto"/>
        <w:left w:val="none" w:sz="0" w:space="0" w:color="auto"/>
        <w:bottom w:val="none" w:sz="0" w:space="0" w:color="auto"/>
        <w:right w:val="none" w:sz="0" w:space="0" w:color="auto"/>
      </w:divBdr>
    </w:div>
    <w:div w:id="1442604440">
      <w:bodyDiv w:val="1"/>
      <w:marLeft w:val="0"/>
      <w:marRight w:val="0"/>
      <w:marTop w:val="0"/>
      <w:marBottom w:val="0"/>
      <w:divBdr>
        <w:top w:val="none" w:sz="0" w:space="0" w:color="auto"/>
        <w:left w:val="none" w:sz="0" w:space="0" w:color="auto"/>
        <w:bottom w:val="none" w:sz="0" w:space="0" w:color="auto"/>
        <w:right w:val="none" w:sz="0" w:space="0" w:color="auto"/>
      </w:divBdr>
    </w:div>
    <w:div w:id="1506939823">
      <w:bodyDiv w:val="1"/>
      <w:marLeft w:val="0"/>
      <w:marRight w:val="0"/>
      <w:marTop w:val="0"/>
      <w:marBottom w:val="0"/>
      <w:divBdr>
        <w:top w:val="none" w:sz="0" w:space="0" w:color="auto"/>
        <w:left w:val="none" w:sz="0" w:space="0" w:color="auto"/>
        <w:bottom w:val="none" w:sz="0" w:space="0" w:color="auto"/>
        <w:right w:val="none" w:sz="0" w:space="0" w:color="auto"/>
      </w:divBdr>
    </w:div>
    <w:div w:id="1658223490">
      <w:bodyDiv w:val="1"/>
      <w:marLeft w:val="0"/>
      <w:marRight w:val="0"/>
      <w:marTop w:val="0"/>
      <w:marBottom w:val="0"/>
      <w:divBdr>
        <w:top w:val="none" w:sz="0" w:space="0" w:color="auto"/>
        <w:left w:val="none" w:sz="0" w:space="0" w:color="auto"/>
        <w:bottom w:val="none" w:sz="0" w:space="0" w:color="auto"/>
        <w:right w:val="none" w:sz="0" w:space="0" w:color="auto"/>
      </w:divBdr>
    </w:div>
    <w:div w:id="1761950280">
      <w:bodyDiv w:val="1"/>
      <w:marLeft w:val="0"/>
      <w:marRight w:val="0"/>
      <w:marTop w:val="0"/>
      <w:marBottom w:val="0"/>
      <w:divBdr>
        <w:top w:val="none" w:sz="0" w:space="0" w:color="auto"/>
        <w:left w:val="none" w:sz="0" w:space="0" w:color="auto"/>
        <w:bottom w:val="none" w:sz="0" w:space="0" w:color="auto"/>
        <w:right w:val="none" w:sz="0" w:space="0" w:color="auto"/>
      </w:divBdr>
    </w:div>
    <w:div w:id="1769495387">
      <w:bodyDiv w:val="1"/>
      <w:marLeft w:val="0"/>
      <w:marRight w:val="0"/>
      <w:marTop w:val="0"/>
      <w:marBottom w:val="0"/>
      <w:divBdr>
        <w:top w:val="none" w:sz="0" w:space="0" w:color="auto"/>
        <w:left w:val="none" w:sz="0" w:space="0" w:color="auto"/>
        <w:bottom w:val="none" w:sz="0" w:space="0" w:color="auto"/>
        <w:right w:val="none" w:sz="0" w:space="0" w:color="auto"/>
      </w:divBdr>
    </w:div>
    <w:div w:id="1789356012">
      <w:bodyDiv w:val="1"/>
      <w:marLeft w:val="0"/>
      <w:marRight w:val="0"/>
      <w:marTop w:val="0"/>
      <w:marBottom w:val="0"/>
      <w:divBdr>
        <w:top w:val="none" w:sz="0" w:space="0" w:color="auto"/>
        <w:left w:val="none" w:sz="0" w:space="0" w:color="auto"/>
        <w:bottom w:val="none" w:sz="0" w:space="0" w:color="auto"/>
        <w:right w:val="none" w:sz="0" w:space="0" w:color="auto"/>
      </w:divBdr>
    </w:div>
    <w:div w:id="1792288501">
      <w:bodyDiv w:val="1"/>
      <w:marLeft w:val="0"/>
      <w:marRight w:val="0"/>
      <w:marTop w:val="0"/>
      <w:marBottom w:val="0"/>
      <w:divBdr>
        <w:top w:val="none" w:sz="0" w:space="0" w:color="auto"/>
        <w:left w:val="none" w:sz="0" w:space="0" w:color="auto"/>
        <w:bottom w:val="none" w:sz="0" w:space="0" w:color="auto"/>
        <w:right w:val="none" w:sz="0" w:space="0" w:color="auto"/>
      </w:divBdr>
    </w:div>
    <w:div w:id="1818718367">
      <w:bodyDiv w:val="1"/>
      <w:marLeft w:val="0"/>
      <w:marRight w:val="0"/>
      <w:marTop w:val="0"/>
      <w:marBottom w:val="0"/>
      <w:divBdr>
        <w:top w:val="none" w:sz="0" w:space="0" w:color="auto"/>
        <w:left w:val="none" w:sz="0" w:space="0" w:color="auto"/>
        <w:bottom w:val="none" w:sz="0" w:space="0" w:color="auto"/>
        <w:right w:val="none" w:sz="0" w:space="0" w:color="auto"/>
      </w:divBdr>
    </w:div>
    <w:div w:id="1946770247">
      <w:bodyDiv w:val="1"/>
      <w:marLeft w:val="0"/>
      <w:marRight w:val="0"/>
      <w:marTop w:val="0"/>
      <w:marBottom w:val="0"/>
      <w:divBdr>
        <w:top w:val="none" w:sz="0" w:space="0" w:color="auto"/>
        <w:left w:val="none" w:sz="0" w:space="0" w:color="auto"/>
        <w:bottom w:val="none" w:sz="0" w:space="0" w:color="auto"/>
        <w:right w:val="none" w:sz="0" w:space="0" w:color="auto"/>
      </w:divBdr>
    </w:div>
    <w:div w:id="200574007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www.coag.es/normativa/es/norma.asp?id_norma=1609" TargetMode="External"/><Relationship Id="rId18" Type="http://schemas.openxmlformats.org/officeDocument/2006/relationships/hyperlink" Target="http://www.coag.es/normativa/es/norma.asp?id_norma=1539" TargetMode="External"/><Relationship Id="rId26" Type="http://schemas.openxmlformats.org/officeDocument/2006/relationships/hyperlink" Target="http://www.coag.es/normativa/es/norma.asp?id_norma=1590" TargetMode="External"/><Relationship Id="rId39" Type="http://schemas.openxmlformats.org/officeDocument/2006/relationships/image" Target="media/image8.jpeg"/><Relationship Id="rId21" Type="http://schemas.openxmlformats.org/officeDocument/2006/relationships/hyperlink" Target="http://www.coag.es/normativa/es/norma.asp?id_norma=1538" TargetMode="External"/><Relationship Id="rId34" Type="http://schemas.openxmlformats.org/officeDocument/2006/relationships/hyperlink" Target="http://www.coag.es/normativa/es/norma.asp?id_norma=1612" TargetMode="External"/><Relationship Id="rId42" Type="http://schemas.openxmlformats.org/officeDocument/2006/relationships/image" Target="media/image11.jpeg"/><Relationship Id="rId47" Type="http://schemas.openxmlformats.org/officeDocument/2006/relationships/image" Target="media/image16.jpeg"/><Relationship Id="rId50" Type="http://schemas.openxmlformats.org/officeDocument/2006/relationships/image" Target="media/image19.jpeg"/><Relationship Id="rId55" Type="http://schemas.openxmlformats.org/officeDocument/2006/relationships/image" Target="media/image24.jpeg"/><Relationship Id="rId63" Type="http://schemas.openxmlformats.org/officeDocument/2006/relationships/footer" Target="footer1.xml"/><Relationship Id="rId7" Type="http://schemas.openxmlformats.org/officeDocument/2006/relationships/footnotes" Target="footnotes.xml"/><Relationship Id="rId2" Type="http://schemas.openxmlformats.org/officeDocument/2006/relationships/numbering" Target="numbering.xml"/><Relationship Id="rId16" Type="http://schemas.openxmlformats.org/officeDocument/2006/relationships/hyperlink" Target="http://www.coag.es/normativa/es/norma.asp?id_norma=1522" TargetMode="External"/><Relationship Id="rId20" Type="http://schemas.openxmlformats.org/officeDocument/2006/relationships/hyperlink" Target="http://www.coag.es/normativa/es/norma.asp?id_norma=1537" TargetMode="External"/><Relationship Id="rId29" Type="http://schemas.openxmlformats.org/officeDocument/2006/relationships/hyperlink" Target="http://www.coag.es/normativa/es/norma.asp?id_norma=1590" TargetMode="External"/><Relationship Id="rId41" Type="http://schemas.openxmlformats.org/officeDocument/2006/relationships/image" Target="media/image10.jpeg"/><Relationship Id="rId54" Type="http://schemas.openxmlformats.org/officeDocument/2006/relationships/image" Target="media/image23.jpeg"/><Relationship Id="rId62"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g"/><Relationship Id="rId24" Type="http://schemas.openxmlformats.org/officeDocument/2006/relationships/hyperlink" Target="http://www.coag.es/normativa/es/norma.asp?id_norma=1589" TargetMode="External"/><Relationship Id="rId32" Type="http://schemas.openxmlformats.org/officeDocument/2006/relationships/hyperlink" Target="http://www.coag.es/normativa/es/norma.asp?id_norma=1593" TargetMode="External"/><Relationship Id="rId37" Type="http://schemas.openxmlformats.org/officeDocument/2006/relationships/image" Target="media/image6.jpeg"/><Relationship Id="rId40" Type="http://schemas.openxmlformats.org/officeDocument/2006/relationships/image" Target="media/image9.jpeg"/><Relationship Id="rId45" Type="http://schemas.openxmlformats.org/officeDocument/2006/relationships/image" Target="media/image14.jpeg"/><Relationship Id="rId53" Type="http://schemas.openxmlformats.org/officeDocument/2006/relationships/image" Target="media/image22.jpeg"/><Relationship Id="rId58" Type="http://schemas.openxmlformats.org/officeDocument/2006/relationships/image" Target="media/image27.jpeg"/><Relationship Id="rId5" Type="http://schemas.openxmlformats.org/officeDocument/2006/relationships/settings" Target="settings.xml"/><Relationship Id="rId15" Type="http://schemas.openxmlformats.org/officeDocument/2006/relationships/hyperlink" Target="http://www.coag.es/normativa/es/norma.asp?id_norma=1540" TargetMode="External"/><Relationship Id="rId23" Type="http://schemas.openxmlformats.org/officeDocument/2006/relationships/hyperlink" Target="http://www.coag.es/normativa/es/norma.asp?id_norma=1601" TargetMode="External"/><Relationship Id="rId28" Type="http://schemas.openxmlformats.org/officeDocument/2006/relationships/hyperlink" Target="http://www.coag.es/normativa/es/norma.asp?id_norma=1529" TargetMode="External"/><Relationship Id="rId36" Type="http://schemas.openxmlformats.org/officeDocument/2006/relationships/image" Target="media/image5.jpeg"/><Relationship Id="rId49" Type="http://schemas.openxmlformats.org/officeDocument/2006/relationships/image" Target="media/image18.jpeg"/><Relationship Id="rId57" Type="http://schemas.openxmlformats.org/officeDocument/2006/relationships/image" Target="media/image26.jpeg"/><Relationship Id="rId61" Type="http://schemas.openxmlformats.org/officeDocument/2006/relationships/image" Target="media/image30.jpeg"/><Relationship Id="rId10" Type="http://schemas.openxmlformats.org/officeDocument/2006/relationships/image" Target="media/image2.jpeg"/><Relationship Id="rId19" Type="http://schemas.openxmlformats.org/officeDocument/2006/relationships/hyperlink" Target="http://www.coag.es/normativa/es/norma.asp?id_norma=1603" TargetMode="External"/><Relationship Id="rId31" Type="http://schemas.openxmlformats.org/officeDocument/2006/relationships/hyperlink" Target="http://www.coag.es/normativa/es/norma.asp?id_norma=1592" TargetMode="External"/><Relationship Id="rId44" Type="http://schemas.openxmlformats.org/officeDocument/2006/relationships/image" Target="media/image13.jpeg"/><Relationship Id="rId52" Type="http://schemas.openxmlformats.org/officeDocument/2006/relationships/image" Target="media/image21.jpeg"/><Relationship Id="rId60" Type="http://schemas.openxmlformats.org/officeDocument/2006/relationships/image" Target="media/image29.jpeg"/><Relationship Id="rId65"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hyperlink" Target="http://www.coag.es/normativa/es/norma.asp?id_norma=1608" TargetMode="External"/><Relationship Id="rId22" Type="http://schemas.openxmlformats.org/officeDocument/2006/relationships/hyperlink" Target="http://www.coag.es/normativa/es/norma.asp?id_norma=1604" TargetMode="External"/><Relationship Id="rId27" Type="http://schemas.openxmlformats.org/officeDocument/2006/relationships/hyperlink" Target="http://www.coag.es/normativa/es/norma.asp?id_norma=1590" TargetMode="External"/><Relationship Id="rId30" Type="http://schemas.openxmlformats.org/officeDocument/2006/relationships/hyperlink" Target="http://www.coag.es/normativa/es/norma.asp?id_norma=1593" TargetMode="External"/><Relationship Id="rId35" Type="http://schemas.openxmlformats.org/officeDocument/2006/relationships/image" Target="media/image4.jpeg"/><Relationship Id="rId43" Type="http://schemas.openxmlformats.org/officeDocument/2006/relationships/image" Target="media/image12.jpeg"/><Relationship Id="rId48" Type="http://schemas.openxmlformats.org/officeDocument/2006/relationships/image" Target="media/image17.jpeg"/><Relationship Id="rId56" Type="http://schemas.openxmlformats.org/officeDocument/2006/relationships/image" Target="media/image25.jpeg"/><Relationship Id="rId64" Type="http://schemas.openxmlformats.org/officeDocument/2006/relationships/fontTable" Target="fontTable.xml"/><Relationship Id="rId8" Type="http://schemas.openxmlformats.org/officeDocument/2006/relationships/endnotes" Target="endnotes.xml"/><Relationship Id="rId51" Type="http://schemas.openxmlformats.org/officeDocument/2006/relationships/image" Target="media/image20.jpeg"/><Relationship Id="rId3" Type="http://schemas.openxmlformats.org/officeDocument/2006/relationships/styles" Target="styles.xml"/><Relationship Id="rId12" Type="http://schemas.openxmlformats.org/officeDocument/2006/relationships/hyperlink" Target="http://www.coag.es/normativa/es/norma.asp?id_norma=1613" TargetMode="External"/><Relationship Id="rId17" Type="http://schemas.openxmlformats.org/officeDocument/2006/relationships/hyperlink" Target="http://www.coag.es/normativa/es/norma.asp?id_norma=1607" TargetMode="External"/><Relationship Id="rId25" Type="http://schemas.openxmlformats.org/officeDocument/2006/relationships/hyperlink" Target="http://www.coag.es/normativa/es/norma.asp?id_norma=1521" TargetMode="External"/><Relationship Id="rId33" Type="http://schemas.openxmlformats.org/officeDocument/2006/relationships/hyperlink" Target="http://www.coag.es/normativa/es/norma.asp?id_norma=1594" TargetMode="External"/><Relationship Id="rId38" Type="http://schemas.openxmlformats.org/officeDocument/2006/relationships/image" Target="media/image7.jpeg"/><Relationship Id="rId46" Type="http://schemas.openxmlformats.org/officeDocument/2006/relationships/image" Target="media/image15.jpeg"/><Relationship Id="rId59" Type="http://schemas.openxmlformats.org/officeDocument/2006/relationships/image" Target="media/image28.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8A26726-DFD1-4C4E-B234-B5C3F6A1A28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515</TotalTime>
  <Pages>90</Pages>
  <Words>34372</Words>
  <Characters>189050</Characters>
  <Application>Microsoft Office Word</Application>
  <DocSecurity>0</DocSecurity>
  <Lines>1575</Lines>
  <Paragraphs>445</Paragraphs>
  <ScaleCrop>false</ScaleCrop>
  <HeadingPairs>
    <vt:vector size="2" baseType="variant">
      <vt:variant>
        <vt:lpstr>Título</vt:lpstr>
      </vt:variant>
      <vt:variant>
        <vt:i4>1</vt:i4>
      </vt:variant>
    </vt:vector>
  </HeadingPairs>
  <TitlesOfParts>
    <vt:vector size="1" baseType="lpstr">
      <vt:lpstr>INFORME Y DICTAMEN PERICIAL</vt:lpstr>
    </vt:vector>
  </TitlesOfParts>
  <Company>FM</Company>
  <LinksUpToDate>false</LinksUpToDate>
  <CharactersWithSpaces>222977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INFORME Y DICTAMEN PERICIAL</dc:title>
  <dc:creator>chus</dc:creator>
  <cp:lastModifiedBy>impresiones</cp:lastModifiedBy>
  <cp:revision>87</cp:revision>
  <cp:lastPrinted>2018-02-08T13:41:00Z</cp:lastPrinted>
  <dcterms:created xsi:type="dcterms:W3CDTF">2018-02-08T09:32:00Z</dcterms:created>
  <dcterms:modified xsi:type="dcterms:W3CDTF">2018-02-14T17:29:00Z</dcterms:modified>
</cp:coreProperties>
</file>