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5" w:rsidRPr="00BD37B3" w:rsidRDefault="00BD37B3" w:rsidP="00BD37B3">
      <w:pPr>
        <w:jc w:val="both"/>
        <w:rPr>
          <w:rFonts w:ascii="Arial Narrow" w:hAnsi="Arial Narrow"/>
          <w:b/>
          <w:sz w:val="24"/>
          <w:szCs w:val="24"/>
          <w:lang w:val="gl-ES"/>
        </w:rPr>
      </w:pPr>
      <w:r w:rsidRPr="00BD37B3">
        <w:rPr>
          <w:rFonts w:ascii="Arial Narrow" w:hAnsi="Arial Narrow"/>
          <w:b/>
          <w:sz w:val="24"/>
          <w:szCs w:val="24"/>
          <w:lang w:val="gl-ES"/>
        </w:rPr>
        <w:t>Quen pode acceder a un viveiro de empresas?</w:t>
      </w:r>
    </w:p>
    <w:p w:rsidR="00BD37B3" w:rsidRDefault="00BD37B3" w:rsidP="00BD37B3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Poden acceder todas as persoas que reúnan algún dos seguintes requisitos:</w:t>
      </w:r>
    </w:p>
    <w:p w:rsidR="00BD37B3" w:rsidRDefault="00BD37B3" w:rsidP="00BD37B3">
      <w:pPr>
        <w:pStyle w:val="Prrafodelista"/>
        <w:numPr>
          <w:ilvl w:val="0"/>
          <w:numId w:val="2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Alumnado matriculado nalgunha ensinanza sostida con fondos públicos de Galicia de: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Formación Profesional.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Ensinanzas de artes plásticas e deseño.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Ensinanzas superiores de deseño.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Ensinanzas artísticas superiores de grao en Conservación e Restauración de Bens Culturais.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Ensinanzas artísticas superiores  de grao en Arte dramática.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Ensinanzas artísticas superiores de grao en Música.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Ensinanzas superiores de grao en Danza.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Ensinanzas deportivas.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Bacharelato.</w:t>
      </w:r>
    </w:p>
    <w:p w:rsidR="00BD37B3" w:rsidRDefault="00BD37B3" w:rsidP="00BD37B3">
      <w:pPr>
        <w:pStyle w:val="Prrafodelista"/>
        <w:numPr>
          <w:ilvl w:val="0"/>
          <w:numId w:val="3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Educación secundaria para persoas adultas (ESA).</w:t>
      </w:r>
    </w:p>
    <w:p w:rsidR="00BD37B3" w:rsidRDefault="00BD37B3" w:rsidP="00BD37B3">
      <w:pPr>
        <w:pStyle w:val="Prrafodelista"/>
        <w:numPr>
          <w:ilvl w:val="0"/>
          <w:numId w:val="2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Persoas que finalizaran nos últimos catro anos os estudos mencionados no apartado a).</w:t>
      </w:r>
    </w:p>
    <w:p w:rsidR="00BD37B3" w:rsidRDefault="00BD37B3" w:rsidP="00BD37B3">
      <w:pPr>
        <w:pStyle w:val="Prrafodelista"/>
        <w:ind w:left="1080"/>
        <w:rPr>
          <w:rFonts w:ascii="Arial Narrow" w:hAnsi="Arial Narrow"/>
          <w:lang w:val="gl-ES"/>
        </w:rPr>
      </w:pPr>
    </w:p>
    <w:p w:rsidR="00BD37B3" w:rsidRDefault="00BD37B3" w:rsidP="00BD37B3">
      <w:pPr>
        <w:pStyle w:val="Prrafodelista"/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Poden ser un/unha ou varios/as emprendedores/as nun mesmo proxecto, segundo a forma xurídica elixida.</w:t>
      </w:r>
    </w:p>
    <w:p w:rsidR="00BD37B3" w:rsidRPr="00BD37B3" w:rsidRDefault="00BD37B3" w:rsidP="00BD37B3">
      <w:pPr>
        <w:rPr>
          <w:rFonts w:ascii="Arial Narrow" w:hAnsi="Arial Narrow"/>
          <w:lang w:val="gl-ES"/>
        </w:rPr>
      </w:pPr>
    </w:p>
    <w:sectPr w:rsidR="00BD37B3" w:rsidRPr="00BD37B3" w:rsidSect="00B5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20F"/>
    <w:multiLevelType w:val="hybridMultilevel"/>
    <w:tmpl w:val="EF0A1B3E"/>
    <w:lvl w:ilvl="0" w:tplc="741A908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853D3"/>
    <w:multiLevelType w:val="hybridMultilevel"/>
    <w:tmpl w:val="484CF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6179"/>
    <w:multiLevelType w:val="hybridMultilevel"/>
    <w:tmpl w:val="CD32B4C2"/>
    <w:lvl w:ilvl="0" w:tplc="DF404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7B3"/>
    <w:rsid w:val="0041796C"/>
    <w:rsid w:val="00927362"/>
    <w:rsid w:val="00B51E54"/>
    <w:rsid w:val="00B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691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2017-01-11T11:29:00Z</dcterms:created>
  <dcterms:modified xsi:type="dcterms:W3CDTF">2017-01-11T11:34:00Z</dcterms:modified>
</cp:coreProperties>
</file>