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LCL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Castel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ten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ser humano faise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linguaxe; de a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que esta capacidade de comprender e de expresarse sexa o mellor e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eficaz instrumento de aprendizaxe.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oral: escoitar e falar" proc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que os alumnos e as alumnas vaian adquirindo as habilidades necesarias para comunicar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ideas, realizar discursos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elaborados de acordo cunha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comunicativa, e escoitar activamente interpretando de xeito correcto as ideas dos demais.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escrita: ler e escribir" persegue que o alumnado sexa capaz de entender e producir textos de distinto grao de complexidade 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diversos, en distintos soportes e formatos. Comprender un texto implica activar unha serie de estratexias de lectura.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escritura implica un procedemento estruturado en tres partes: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redacci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partir de borradores de escritura e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antes de redactar o texto definitivo.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da lingua"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regulan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af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stase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un fin en si mesmos para devolverlles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funcionalidade orixinal: servir de base para o uso correcto da lingua.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dos/das escolares lectores/as cultos/as e competentes, implicados/as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lectora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marco conceptual que alterna a lectura,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literarias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aos seus gustos persoais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madureza cognitiva coa de textos literarios e obras completas representativas da literatura en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escoitar e falar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uso: persoal, educativo, social e laboral.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Comprender, interpretar e valorar textos orais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mbitos persoal, educativo ou escolar, e social.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LCLB1.1.1. Comprende o sentido global de textos orais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 e laboral,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determinando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do/da falante.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LCLB1.1.2. Anticipa ideas e infire datos do emisor e do contido do texto, analizando fontes de procedencia non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LCLB1.1.3. 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extrae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LCLB1.1.4. Distingue as partes en que se estruturan as mensaxes orais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discurso e contexto.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LCLB1.1.5. Distingue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mensaxes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persuasi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mensaxes publicitarias orais, identificando as estratexias de enfatizaci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LCLB1.1.6. Segue e interpreta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finalidade: textos narrativos, descritivos, instrutivos, expositivos e argumentativos.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B1.2. Comprender, interpretar e valorar textos orais de diferente tipo.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LCLB1.2.1. Comprende o sentido global de textos orais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narrativa, descritiva, instrutiva, expositiva e argumentativa, identificando a estrutura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determinando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do/da falante.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LCLB1.2.2. Anticipa ideas e infire datos do emisor e do contido do texto, analizando fontes de procedencia non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LCLB1.2.3. 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extrae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LCLB1.2.4. Interpreta e valora aspectos concretos do contido de textos narrativos, descritivos, instrutivos, expositivos e argumentativos, emitindo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razoados e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conceptos persoais, para xustificar un punto de vista particular.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LCLB1.2.5. Utiliza progresivamente os instrumentos adecuados para localizar o significado de palabras ou enunciados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(demanda axuda, busca en dicionarios, lembra o contexto en que aparece,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LCLB1.2.6. Resume textos narrativos, descritivos, expositivos e argumentativos de forma clara, recollendo as ideas principais e integrando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relacionen loxicamente e semanticamente.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B1.3.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global de debates, coloquios, entrevistas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da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cada interlocutor/a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regulan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B1.3. Comprender o sentido global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LCLB1.3.1. Escoita, observa e interpreta o sentido global de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determinando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postura de cada participante,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diferenzas formais e de contido que regulan os intercambios comunicativos formais e os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LCLB1.3.2.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linguaxe conversacional (cooperaci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espontaneidade,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subxectividade) nas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LCLB1.3.3. Observa e analiza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particulares de cada participante nun debate, coloquio ou conversa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 tendo en conta o ton empregado, a linguaxe que utiliza, o contido e o grao de respecto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LCLB1.3.4. Identifica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sito, a tese e os argumentos das persoas participantes en debates, faladoiros e entrevistas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audiovisual, valorando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aspectos concretos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forma e o seu contido.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LCLB1.3.5.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asume as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regulan os debates e calquera intercambio comunicativo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estratexias necesarias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B1.4.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interpretar e avaliar progresivamente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os elementos non verbais (xestos, movementos, ollada,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LCLB1.4.1.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 e valora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do discurso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LCLB1.4.2.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pausas, ton, timbre, volume, etc.) a ollada, 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linguaxe corporal,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tempos e o emprego de axudas audiovisuais en calquera tipo de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LCLB1.4.3.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propia e allea a partir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oral como instrumento de aprendizaxe, como medio para transmitir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ideas e sentimentos, e como ferramenta para regular a conduta.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B1.5. Valorar a lingua oral como instrumento de aprendizaxe, como medio para transmitir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ideas e sentimentos, e como ferramenta para regular a conduta.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LCLB1.5.1. Utiliza e valora a lingua como un medio para adquirir, procesar e transmitir novos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ecementos, para expresar ideas e sentimentos, e para regular a conduta.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B1.6.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ecemento, uso e aplicaci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das estratexias necesarias para falar en p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blico e dos instrumentos de autoavaliaci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en pr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cticas orais formais ou informais.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B1.6. Aprender 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formais ou informais, de xeito individual ou en grupo.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LCLB1.6.1. Realiza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de forma individual ou en grupo, planificando o proceso de oralidade, organizando o contido, consultando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diversas, xestionando o tempo e transmitindo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coherente, aproveitando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deos,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outros soportes dixitais.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LCLB1.6.2. Realiza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planificadas, dentro da aula, analizando e comparando as similitudes e as diferenzas entre discursos formais e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LCLB1.6.3. Incorpora progresivamente palabras propias do nivel formal da lingua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LCLB1.6.4. Pronuncia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claridade, modulando e adaptando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mensaxe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LCLB1.6.5. Resume oralmente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blicas, etc., recollendo as ideas principais e integrando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relacionen loxicamente e semanticamente.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LCLB1.6.6. Aplica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gramaticais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mellora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ou alleas as dificultades expresivas (incoherencias,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ambig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idades, impropiedades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xicas, pobreza 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conectores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que regulan as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outras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discursivas orais propias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Debate.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comparar, usar e valorar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da actividade educativa, tanto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como planificadas, e nas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discursivas orais propias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LCLB1.7.1.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valora e aplica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LCLB1.7.2. Analiza criticamente debates e faladoiros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neles a validez dos argumentos e valorando criticamente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e o seu contido.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LCLB1.7.3. Participa activamente nos debates escolares, respectando as regras de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os regulan, utilizando unha linguaxe non discriminatoria.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B1.8.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audiovisuais que reproduzan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B1.8. Reproducir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potenciando o desenvolvemento progresivo das habilidades sociais,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verbal, e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realidades,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LCLB1.8.1. Dramatiza e improvisa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B2.2. Lectura comprensiva,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educativo, social e laboral.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B2.3. Lectura,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narrativos, descritivos, instrutivos, expositivos, argumentativos e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B2.1. Aplicar diferentes estratexias de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LCLB2.1.1. Comprende textos de diversa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 pondo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diferentes estratexias de lectura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obxectivo e o tipo de texto, actualizando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previos, traballando os erros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 significado global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LCLB2.1.2. Localiza, relaciona e secuencia 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dos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LCLB2.1.3. Infire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dos textos, identificando a idea principal e as secundarias, e establecendo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LCLB2.1.4.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o significado global dun texto ou de frases do texto demostrando unha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plena e detallada deste.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LCLB2.1.5. Fai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un texto e o seu contexto, integr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e avali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criticamente, e realizando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el.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LCLB2.1.6. Comprende o significado de palabras propias do nivel culto da lingua que incorpora ao seu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importancia de enriquecer o seu vocabulario para expresarse con exactitude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B2.2. Lectura comprensiva,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educativo, social e laboral.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B2.3. Lectura,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narrativos, descritivos, instrutivos, expositivos, argumentativos e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B2.2. Ler, comprender, interpretar e valorar textos escritos en diferentes soportes e formatos.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LCLB2.2.1.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expresa o tema, as ideas principais, a estrutura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de textos escritos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educativo, social e laboral, e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identificando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 seleccionada (narraci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etc.),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e o formato utilizado.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LCLB2.2.2. Identifica os trazos diferenciais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informativos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(noticias, reportaxes, editoriais, artigos e columnas,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comentarios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LCLB2.2.3. Comprende e explica os elementos verbais e os non verbais,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dun texto publicitario procedente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LCLB2.2.4. Localiza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nun texto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entre si e co contexto, secu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nciaas e deduce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LCLB2.2.5. Interpreta o sentido de palabras,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frases ou pequenos fragmentos extra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dun texto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sentido global.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LCLB2.2.6. Interpreta, explica e deduce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 en esquemas, mapas conceptuais, diagramas,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B2.4. Actitude progresivamente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ante a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B2.3. Manifestar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de calquera tipo de textos ou obras literarias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dunha lectura reflexiva que permita identificar posturas de acordo ou desacordo, respectando sempre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demais.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LCLB2.3.1. Identifica e expresa as posturas de acordo e desacordo sobre aspectos parciais ou globais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LCLB2.3.2. Elabora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significado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LCLB2.3.3.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das bibliotecas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B2.4. Seleccionar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que se obte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das bibliotecas ou de calquera outra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impresa en papel ou dixital, integr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nun proceso de aprendizaxe continua.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LCLB2.4.1. Utiliza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integrando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discursos orais ou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LCLB2.4.2.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manexa habitualmente dicionarios impresos ou en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dixital, dicionarios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 e irregularidades da lingua,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LCLB2.4.3.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funcionamento de bibliotecas (escolares, locais, etc.) e de bibliotecas dixitais,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solicitar autonomamente libros,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B2.6.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as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B2.7.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audiovisuais narrativos, descritivos, instrutivos, expositivos, argumentativos e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B2.5. Aplicar progresivamente as estratexias necesarias para producir textos adecuados, coherentes e cohesionados.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LCLB2.5.1. Aplica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diversas para planificar os seus escritos (esquemas,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rbores, mapas conceptuais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LCLB2.5.2. Redacta borradores de escritura.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LCLB2.5.3. Escribe textos en diferentes soportes usando o rexistro adecuado, organizando as ideas con claridade, enlazando enunciados en secuencias lineais cohesionadas, 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LCLB2.5.4. Revisa o texto en varias fases para aclarar problemas co contido (ideas, estrutura, etc.) ou coa forma (puntuaci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LCLB2.5.5.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utilizando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e a dos/das seus/s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LCLB2.5.6. Reescribe textos propios e alleos aplicando as propostas de mellora que se deducen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B2.8.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e audiovisuais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educativo, social e laboral.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B2.6. Escribir textos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LCLB2.6.1. Redacta con claridade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textos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educativo, social e laboral.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LCLB2.6.2. Redacta con claridade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textos narrativos, descritivos, instrutivos, expositivos e argumentativos, adecu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trazos propios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seleccionada.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 xml:space="preserve">LCLB2.6.3. Utiliza variados organizadores textuais nos seus escritos.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LCLB2.6.4. Resume o contido de calquera tipo de texto, recollendo as ideas principais con coherencia 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cun estilo propio, evitando reproducir literalmente as palabras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 xml:space="preserve">LCLB2.6.5. Realiza esquemas e mapas conceptuais que estruturen o contido dos textos traballados.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LCLB2.6.6. Explica por escrito o significado dos elementos visuais que poidan aparecer nos textos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imaxes,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B2.9. Interese pola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aprendizaxe, como forma de comunicar as experiencias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propios, e como instrumento de enriquecemento persoal e profesional.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B2.7. Valorar a importancia da lectura e a escritura como ferramentas de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aprendizaxes e como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do desenvolvemento persoal.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LCLB2.7.1. Produce textos diversos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ecendo na escritura o instrumento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organizar o seu pensamento.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LCLB2.7.2. Utiliza nos seus escritos palabras propias do nivel formal da lingua que incorpora ao seu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de enriquecer o seu vocabulario para expresarse oralmente e por escrito con exactitude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LCLB2.7.3. Valora e incorpora progresivamente unha actitude creativa ante a lectura e a escritura.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LCLB2.7.4.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ferramentas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participando, intercambiando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comentando e valorando escritos alleos, ou escribindo e dando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seus propios.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B3.1.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valores expresivos e do uso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adxectivo, aos tipos de determinantes e aos pronomes.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valores expresivos que adquiren determinadas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texto onde aparecen,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adxectivos, determinantes e pronomes.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LCLB3.1.1. Explica os valores expresivos que adquiren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adxectivos, determinantes e pronomes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texto onde aparecen.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B3.2.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valores expresivos e do uso das formas verbais en textos con diferente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valores expresivos que adquiren as formas verbais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do texto onde aparecen.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LCLB3.2.1.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valores expresivos que adquiren as formas verbais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texto onde aparecen.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B3.3.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uso expresivo dos prefixos e sufixos,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orixe grega e latina, explicando o significado que lle achegan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capacidade para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novas palabras.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 significado dos principais prefixos e sufixos,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de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crear novas palabras, identificando os que proceden do lat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 e do grego.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LCLB3.3.1.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procedementos para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novas e explica o valor significativo dos prefixos e dos sufixos.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LCLB3.3.2. Forma substantivos, adxectivos, verbos e adverbios a partir doutras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utilizando diversos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LCLB3.3.3.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significado dos principais prefixos e sufixos de orixe grecolatina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deducir o significado de palabras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B3.4.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niveis de significado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discurso oral ou escrito.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B3.4. Identificar os niveis de significado de palabras ou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discurso oral ou escrito onde aparecen.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LCLB3.4.1. Explica todos os valores expresivos das palabras que gardan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texto onde aparecen.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LCLB3.4.2. Explica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significado de palabras, e usa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contexto en que aparecen.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B3.5. Manexo de dicionarios e outras fontes de consulta en papel e formato dixital sobre a normativa e o uso non normativo das palabras,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que proporcionan os dicionarios da lingua (gramaticais,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nticas, rexistro e uso).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B3.5. Usar correcta e eficazmente os dicionarios e outras fontes de consulta, tanto en papel como en formato dixital,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sobre o uso correcto da lingua e para progresar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LCLB3.5.1. Utiliza os dicionarios e outras fontes de consulta en papel e formato dixital, resolve eficazmente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sobre o uso correcto da lingua e progresa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B3.6. Observaci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reflexi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explicaci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dos l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mites sint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cticos e sem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nticos da 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simple e a composta, das palabras que relacionan os grupos que forman parte desta e dos seus elementos constitutivos.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B3.6. Explicar e describir os trazos que determinan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oracionais para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estrutura das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compostas.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LCLB3.6.1. Transforma e ampl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compostas, usando conectores e outros procedementos de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evitar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LCLB3.6.2.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palabra nuclear que organiza sintacticamente e semanticamente un enunciado,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elementos que se agrupan arredor dela.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LCLB3.6.3.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equivalencia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e funcional entre o adxectivo, o substantivo 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adverbios con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relativo, substantivas e adverbiais respectivamente, transformando e ampliando adxectivos, substantivos e adverbios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subordinadas e inser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ndoas como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doutra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LCLB3.6.4. Utiliza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textos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para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B3.7.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valor social e a necesidade de cinguirse a elas na escritura para obter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eficiente.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B3.7.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lingua para resolver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 e para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dos textos propios e alleos.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LCLB3.7.1. Revisa os seus discursos orais e escritos aplicando correctamente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valor social para obter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eficiente.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B3.8.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dos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que permiten diferenciar e clasificar 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textuais,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discursos expositivos e argumentativos.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B3.8. Identificar e explicar as estruturas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textuais,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estruturas expositivas e argumentativas, para utilizalas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orais e escritas.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LCLB3.8.1. Identifica e explica as estruturas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textuais,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expositivas e argumentativas,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nas propias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LCLB3.8.2.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elementos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que determinan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(tema,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sito, destinatario,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textual,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LCLB3.8.3. Describe os trazos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sobresalientes de textos expositivos e argumentativos,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o contexto en que se producen.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LCLB3.8.4.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nun texto os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subxectividade,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B3.9.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uso de conectores textuais e dos principais mecanismos de referencia interna, tanto gramaticais (substituci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pronominais)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(elipses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hiper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en textos de diversa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 e usar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orais e escritas os conectores textuais e os principais mecanismos de referencia interna, tanto gramaticais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LCLB3.9.1.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 como un procedemento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LCLB3.9.2. Identifica, explica e usa distintos tipos de conectores de causa, consecuencia,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de referencia interna que proporcionan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B3.10.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dos rexistros e dos factores que inciden no uso da lingua en distintos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sociais,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importancia de utilizar o rexistro adecuado segundo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B3.10.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os rexistros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sociais, valorando a importancia de utilizar o rexistro adecuado a cada momento.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LCLB3.10.1.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rexistros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en textos orais ou escritos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do seu uso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LCLB3.10.2. Valora a importancia de utilizar o rexistro adecuado a cada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nos seus discursos orais e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B3.11.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B3.11.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LCLB3.11.1.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B3.12.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B3.12.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LCLB3.12.1.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B4.1. Favorecer a lectura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literarias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 de todos os tempos e da literatura xuvenil.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LCLB4.1.1. Le e comprende cun grao crecente de interese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obras literarias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seus gustos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LCLB4.1.2. Valora algunha das obras de lectura libre, resumindo o contido, explicando os aspectos que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chamaron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 que a lectura lle achegou como experiencia persoal.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LCLB4.1.3. Desenvolve progresivamente o seu propio criterio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 perseguindo como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nica finalidade o pracer pola lectura.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B4.2. Promover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 literatura e o resto das artes.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LCLB4.2.1. Desenvolve progresivamente a capacidade de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observando, analizando e explicando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existente entre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de todas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(m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pintura, cine,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LCLB4.2.2.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comenta o mantemento ou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personaxes-tipo, temas e formas ao longo dos diversos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rico-literarios,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LCLB4.2.3. Compara textos literarios e pezas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respondan a un mesmo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pico, observando, analizando e explicando os puntos de vista segundo o medio,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ou a cultura, e valorando e criticando o que le ou ve.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B4.3. Fomentar o gusto e 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pola lectura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vertentes: como fonte de acceso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instrumento de lecer 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permite explorar mundos diferentes aos nosos, reais ou imaxinarios.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LCLB4.3.1. Fala na clase dos libros e comparte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cos/coas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LCLB4.3.2. Traballa en equipo determinados aspectos das lecturas propostas ou seleccionadas polos alumnos, investigando e experimentando de forma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LCLB4.3.3. Le en voz alta, modulando e adecuando a voz,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elementos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verbal e potenciando a expresividade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LCLB4.3.4. Dramatiza fragmentos literarios breves desenvolvendo progresivamente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como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respectando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B4.2.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desde 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XVlll aos nosos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lectura e a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fragmentos significativos e, de ser o caso, obras completas.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estereotipos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clase, crenzas,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B4.4. Comprender textos literarios representativos desde 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XVlll aos nosos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autor/a, o tema e os trazos propios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 ao que pertence, e relacionando o seu contido co contexto sociocultural e literario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poca, ou doutras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pocas, e expresando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persoais razoados.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LCLB4.4.1. Le e comprende unha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representativos da literatura desde 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XVlll aos nosos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identificando o tema, resumindo o seu contido e interpretando a linguaxe literaria.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LCLB4.4.2. Expresa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contido da obra,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autor/a e o contexto, e o mantemento de temas e formas, emitindo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persoais razoados.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B4.3.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da lectura de textos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XX, utilizando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seleccionado e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B4.5. Redactar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LCLB4.5.1. Redacta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de modelos dados,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LCLB4.5.2. Desenvolve o gusto pola escritura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seus propios sentimentos.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B4.4. Consulta de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a cita adecuada destas.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B4.6. Consultar e citar adecuadamente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para realizar un traballo educativo en soporte impreso ou dixital sobre un tema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literatura, adoptando un punto de vista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persoal, e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LCLB4.6.1. Consulta e cita adecuadamente varias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desenvolver por escrito, con rigor, claridade e coherencia, un tema relacionado co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Literatura.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LCLB4.6.2. Achega nos seus traballos escritos ou orais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 persoais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sobre as obras literarias, expres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con rigor, claridade e coherencia.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LCLB4.6.3. Utiliza recursos variados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traballos educativos.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