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EPVA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Educaci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stica, Visual e Audiovisual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Se noutras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 era a palabra, tanto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como escrita, a principal forma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ideas e sentimentos, non cabe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bida de que na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poca na que estamos inmersos/as a imaxe cobrou un protagonismo sen precedentes en ningunha outra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 da historia da humanidade.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stica, Visual e Audiovisual parte dos bloques impartidos 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primaria na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stica. A parte destinada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 xa anticipaba os mesmos bloques dos que parte a materia en ESO, baixo as denominaci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audiovisual",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 e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stica".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Nos tres primeiros cursos da ESO esta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tres bloques: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stica",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audiovisual" e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cnico". En cuarto da ESO os bloques nos que se estrutura a materia son: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stica",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cnico", "Fundamentos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o" e "Linguaxe audiovisual e multimedia".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stica" experimenta con materiais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diversas na aprendizaxe do proceso de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darlle ao alumnado unha maior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obras persoais, axudando a planificar mellor os pasos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sticos, tanto propios coma colectivos.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Anal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zanse 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da linguaxe audiovisual desde a cal se realiza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das imaxes que nos rodean. Faise,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especial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no uso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aplicadas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No bloque titulado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 trasl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rico-pr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sobre formas xeom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tricas e sistemas de representaci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apl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canse estes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problemas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No cuarto curso, considerando a madureza do alumnado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incorp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rase o bloque de "Fundamentos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o", que vai permitir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as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desenvolvendo, desde un punto de vista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 no resto de bloques.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stica, Visual e Audiovisual.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A linguaxe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 e visual na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Realizar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creativas, individuais e en grupo, que evidencien as capacidades expresivas da linguaxe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 e visual, desenvolvendo a creatividade e expres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preferentemente coa subxectividade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linguaxe persoal ou empregando os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digos,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procedementos da linguaxe visual e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stica, co fin de enriquecer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EPVAB1.1.1. Realiza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seleccionando e utilizando os elementos da linguaxe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 e visual.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Leis da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Leis da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movemento, ritmo e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de forza.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B1.4. Cor como ferramenta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Realizar obras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experimentando e utilizando diferentes soportes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cnicas, tanto anal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coma dixitais, valorando o esforzo de 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 proceso creativo.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EPVAB1.2.1. Aplica as leis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creando esquemas de movementos e ritmos, empregando os materiais 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EPVAB1.2.2. Estuda e explica o movemento e as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de forza dunha imaxe.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EPVAB1.2.3. Cambia o significado dunha imaxe por medio da cor.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B1.5.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sticas.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diversos materiais.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B1.6. Interese pola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materiais, soportes,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ferramentas con fins concretos,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propias.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B1.7. Iniciativa, creatividade e autoesixencia no proceso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Elixir os materiais 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axeitadas para elaborar unha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base duns obxectivos prefixados e da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continua do proceso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EPVAB1.3.1.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elixe os materiais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EPVAB.1.3.2. Utiliza con propiedade os materiais e os procedementos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neos para representar e expresarse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linguaxes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sticas,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o seu espazo de traballo e o seu material en perfecto estado, e ach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gao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aula 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necesario para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B1.8. Seguimento do proceso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bosquexo, proxecto,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final 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 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colectiva).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B1.9.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sticos de forma cooperativa.</w:t>
            </w:r>
            <w:r>
              <w:rPr>
                <w:rStyle w:val="Ninguno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B1.4. Realizar proxectos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sticos que comporten unha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 cooperativa, valorando o traballo en equipo coma fonte de riqueza na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EPVAB1.4.1. Entende o proceso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fases,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cao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persoais e de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B1.10. Lectura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imaxes en distintos soportes.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B1.11.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distintas obras de arte situ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ndoas na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poca, na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e no estilo aos que pertencen.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patrimonio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B1.5.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en obras de arte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apreciar os estilos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valorar o patrimonio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 cultural como un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e colectiva, e contribu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respecto 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obras de arte.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EPVAB1.5.1. Explica, empregando unha linguaxe axeitada, o proceso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obra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e analiza os soportes, os materiais 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que constit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a imaxe,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seus elementos compositivos.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EPVAB1.5.2. Analiza e le imaxes de obras de arte e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aas no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ao que pertencen.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Debuxo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B2.1. Utensilios de debuxo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cnico: estudo e manexo.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B2.2. Trazados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tricos: cuadril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teros,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e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circunferencia.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B2.3. Tanxencias e enlaces.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B2.4.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procedementos de trazado de cuadril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teros,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gonos, tanxencias e enlaces no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motivos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B2.1. Analizar 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realizados con formas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planas, creando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onde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diversos trazados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utilizando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limpeza os materiais de debuxo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EPVAB</w:t>
            </w:r>
            <w:r>
              <w:rPr>
                <w:rStyle w:val="Ninguno"/>
                <w:kern w:val="2"/>
                <w:rtl w:val="0"/>
              </w:rPr>
              <w:t>2.1.1. Diferencia o sistema de debuxo descritivo do perceptivo.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rPr>
                <w:kern w:val="2"/>
              </w:rPr>
            </w:pPr>
            <w:r>
              <w:rPr>
                <w:rStyle w:val="Ninguno"/>
                <w:kern w:val="0"/>
                <w:rtl w:val="0"/>
              </w:rPr>
              <w:t>EPVA</w:t>
            </w:r>
            <w:r>
              <w:rPr>
                <w:rStyle w:val="Ninguno"/>
                <w:kern w:val="2"/>
                <w:rtl w:val="0"/>
              </w:rPr>
              <w:t>B2.1.2. Resolve problemas sinxelos referidos a cuadril</w:t>
            </w:r>
            <w:r>
              <w:rPr>
                <w:rStyle w:val="Ninguno"/>
                <w:kern w:val="2"/>
                <w:rtl w:val="0"/>
              </w:rPr>
              <w:t>á</w:t>
            </w:r>
            <w:r>
              <w:rPr>
                <w:rStyle w:val="Ninguno"/>
                <w:kern w:val="2"/>
                <w:rtl w:val="0"/>
              </w:rPr>
              <w:t>teros e pol</w:t>
            </w:r>
            <w:r>
              <w:rPr>
                <w:rStyle w:val="Ninguno"/>
                <w:kern w:val="2"/>
                <w:rtl w:val="0"/>
              </w:rPr>
              <w:t>í</w:t>
            </w:r>
            <w:r>
              <w:rPr>
                <w:rStyle w:val="Ninguno"/>
                <w:kern w:val="2"/>
                <w:rtl w:val="0"/>
              </w:rPr>
              <w:t>gonos utilizando con precisi</w:t>
            </w:r>
            <w:r>
              <w:rPr>
                <w:rStyle w:val="Ninguno"/>
                <w:kern w:val="2"/>
                <w:rtl w:val="0"/>
              </w:rPr>
              <w:t>ó</w:t>
            </w:r>
            <w:r>
              <w:rPr>
                <w:rStyle w:val="Ninguno"/>
                <w:kern w:val="2"/>
                <w:rtl w:val="0"/>
              </w:rPr>
              <w:t>n os materiais de debuxo t</w:t>
            </w:r>
            <w:r>
              <w:rPr>
                <w:rStyle w:val="Ninguno"/>
                <w:kern w:val="2"/>
                <w:rtl w:val="0"/>
              </w:rPr>
              <w:t>é</w:t>
            </w:r>
            <w:r>
              <w:rPr>
                <w:rStyle w:val="Ninguno"/>
                <w:kern w:val="2"/>
                <w:rtl w:val="0"/>
              </w:rPr>
              <w:t>cnico.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bidi w:val="0"/>
              <w:ind w:right="0"/>
              <w:jc w:val="both"/>
              <w:rPr>
                <w:kern w:val="2"/>
                <w:rtl w:val="0"/>
              </w:rPr>
            </w:pPr>
            <w:r>
              <w:rPr>
                <w:rStyle w:val="Ninguno"/>
                <w:kern w:val="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rPr>
                <w:kern w:val="2"/>
              </w:rPr>
            </w:pPr>
            <w:r>
              <w:rPr>
                <w:rStyle w:val="Ninguno"/>
                <w:kern w:val="0"/>
                <w:rtl w:val="0"/>
              </w:rPr>
              <w:t>EPVAB</w:t>
            </w:r>
            <w:r>
              <w:rPr>
                <w:rStyle w:val="Ninguno"/>
                <w:kern w:val="2"/>
                <w:rtl w:val="0"/>
              </w:rPr>
              <w:t>2.1.3. Resolve problemas b</w:t>
            </w:r>
            <w:r>
              <w:rPr>
                <w:rStyle w:val="Ninguno"/>
                <w:kern w:val="2"/>
                <w:rtl w:val="0"/>
              </w:rPr>
              <w:t>á</w:t>
            </w:r>
            <w:r>
              <w:rPr>
                <w:rStyle w:val="Ninguno"/>
                <w:kern w:val="2"/>
                <w:rtl w:val="0"/>
              </w:rPr>
              <w:t>sicos de tanxencias e enlaces.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  <w:bidi w:val="0"/>
              <w:ind w:right="0"/>
              <w:jc w:val="both"/>
              <w:rPr>
                <w:kern w:val="2"/>
                <w:rtl w:val="0"/>
              </w:rPr>
            </w:pPr>
            <w:r>
              <w:rPr>
                <w:rStyle w:val="Ninguno"/>
                <w:kern w:val="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EPVAB</w:t>
            </w:r>
            <w:r>
              <w:rPr>
                <w:rStyle w:val="Ninguno"/>
                <w:kern w:val="2"/>
                <w:rtl w:val="0"/>
              </w:rPr>
              <w:t xml:space="preserve">2.1.4. Resolve e analiza problemas de </w:t>
            </w:r>
            <w:r>
              <w:rPr>
                <w:rStyle w:val="Ninguno"/>
                <w:rtl w:val="0"/>
              </w:rPr>
              <w:t>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planas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cao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persoais.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  <w:bidi w:val="0"/>
              <w:ind w:right="0"/>
              <w:jc w:val="both"/>
              <w:rPr>
                <w:kern w:val="2"/>
                <w:rtl w:val="0"/>
              </w:rPr>
            </w:pPr>
            <w:r>
              <w:rPr>
                <w:rStyle w:val="Ninguno"/>
                <w:kern w:val="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 5.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pezas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vistas di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dricas.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B2.6. Trazado, medidas e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correctas das vistas de pezas sinxelas.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as vistas e ocultas. Esbozo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man alzada e con utensilios de debuxo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cnico.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B2.7. Perspectiva cabaleira.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eixes e coeficiente de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vistas e ocultas. Rotulaxe. Escalas.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B2.8. Sistema axonom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trico: isometr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eixes.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vistas e ocultas. Rotulaxe. Escalas.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B2.9. Perspectiva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central.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B2.10. Perspectiva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oblicua.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B2.11.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das posibilidades da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punto de vista.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B2.2. Diferenciar e utilizar os sistemas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utilidade do debuxo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obxectiva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das artes, a arquitectura, 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EPVAB2.2.1. Visualiza formas tridimensionais definidas polas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vistas principais.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  <w:bidi w:val="0"/>
              <w:ind w:right="0"/>
              <w:jc w:val="both"/>
              <w:rPr>
                <w:kern w:val="2"/>
                <w:rtl w:val="0"/>
              </w:rPr>
            </w:pPr>
            <w:r>
              <w:rPr>
                <w:rStyle w:val="Ninguno"/>
                <w:kern w:val="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EPVAB2.2.2. Debuxa as vistas (alzado, planta e perfil) de figuras tridimensionais sinxelas.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EPVAB2.2.3. Debuxa perspectivas de formas tridimensionais, utilizando e seleccionando o sistema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  <w:bidi w:val="0"/>
              <w:ind w:right="0"/>
              <w:jc w:val="both"/>
              <w:rPr>
                <w:kern w:val="2"/>
                <w:rtl w:val="0"/>
              </w:rPr>
            </w:pPr>
            <w:r>
              <w:rPr>
                <w:rStyle w:val="Ninguno"/>
                <w:kern w:val="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EPVAB2.2.4. Realiza perspectivas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frontais e oblicuas, elixindo o punto de vista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  <w:bidi w:val="0"/>
              <w:ind w:right="0"/>
              <w:jc w:val="both"/>
              <w:rPr>
                <w:kern w:val="2"/>
                <w:rtl w:val="0"/>
              </w:rPr>
            </w:pPr>
            <w:r>
              <w:rPr>
                <w:rStyle w:val="Ninguno"/>
                <w:kern w:val="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B2.12. Debuxo asistido por computador. Trazado de pezas planas e tridimensionais sinxelas.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B2.3. Utilizar programas de debuxo por computador para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trazados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e pezas sinxelas nos sistemas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EPVAB2.3.1.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  <w:bidi w:val="0"/>
              <w:ind w:right="0"/>
              <w:jc w:val="both"/>
              <w:rPr>
                <w:kern w:val="2"/>
                <w:rtl w:val="0"/>
              </w:rPr>
            </w:pPr>
            <w:r>
              <w:rPr>
                <w:rStyle w:val="Ninguno"/>
                <w:kern w:val="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Fundamentos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B3.1.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das linguaxes visuais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(arte,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publicidade, etc.).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 2. Fases do proceso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funcionalidade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industrial de obxectos.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B3.4.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funcionalidade do fe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 xml:space="preserve">B3.1. Percibir e interpretar criticamente as imaxes e as formas do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cultural, con sensibilidade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calidades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sticas,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funcionais, e apreciando o proceso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en obras propias e alleas, e distinguir e valorar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fases.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EPVAB3.1.1.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elementos e as finalidades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EPVAB3.1.2. Observa e analiza os obxectos do contorno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vertente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tica, de funcionalidade e de utilidade, utilizando a linguaxe visual e verbal.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B3.5. Campos de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B3.2. Identificar os elementos que forman a estrutura da linguaxe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EPVAB3 2.1. Identifica e clasifica obxectos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familia ou a rama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B3.6.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modulares utilizando trazados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tricos.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B3.7.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da imaxe corporativa: nome, cor,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logotipo,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etc.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B3.8.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proxectos creativos adaptados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B3.9.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ao servizo dos proxectos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B3.10.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proxecto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B3.3. Realizar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creativas que evidencien as calidades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expresivas da linguaxe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adapt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reas, e valorando o traballo en equipo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ideas orixinais.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EPVAB3.3.1. Realiza distintos tipos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modulares utilizando as formas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estudando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plano e do espazo.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EPVAB3.3.2.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planifica as fases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imaxe corporativa dunha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EPVAB3.3.3. Realiza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creativas e funcionais adapt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valorando o traballo organizado e secuenciado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calquera proxecto,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exactitude, a orde e a limpeza nas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EPVAB3.3.4. Utiliza as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levar a cabo os seus propios proxectos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EPVAB3.3.5. Planifica os pasos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respecta o realizado por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Linguaxe audiovisual e multimedia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>
              <w:rPr>
                <w:rStyle w:val="Ninguno"/>
                <w:rFonts w:ascii="Arial Narrow" w:hAnsi="Arial Narrow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B4.1. Tipos de planos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dos factores expresivos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a. 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B4.2.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storyboard.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B4.1. Identificar os elementos que forman a estrutura narrativa e expresiva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da linguaxe audiovisual e multimedia, e describir correctamente os pasos necesarios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mensaxe audiovisual, e valorando o labor de equipo.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EPVAB4.1.1. Analiza os tipos de plano que aparecen en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valorando os seus factores expresivos.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EPVAB4.1.2. Realiza un storyboard a modo de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secuencia dunha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7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Style w:val="Ninguno"/>
                <w:rFonts w:ascii="Arial Narrow" w:hAnsi="Arial Narrow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97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Style w:val="Ninguno"/>
                <w:rFonts w:ascii="Arial Narrow" w:hAnsi="Arial Narrow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B4.3. Estudo de planos, angulaci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movementos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mara no cine.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B4.4. Criterios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na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B4.5. Finalidade expresiva das imaxes fotoxornal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elementos que integran as linguaxes audiovisuais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finalidades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EPVAB4.2.1. Ve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nas que identifica e analiza os planos, as angulaci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movementos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mara.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EPVAB.4.2.2. Analiza e realiza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tendo en conta criterios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EPVAB4.2.3. Compila imaxes de prensa e analiza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finalidades.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>
              <w:rPr>
                <w:rStyle w:val="Ninguno"/>
                <w:rFonts w:ascii="Times New Roman" w:hAnsi="Times New Roman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6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Style w:val="Ninguno"/>
                <w:rFonts w:ascii="Arial Narrow" w:hAnsi="Arial Narrow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6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Style w:val="Ninguno"/>
                <w:rFonts w:ascii="Arial Narrow" w:hAnsi="Arial Narrow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B4.6.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dixital de imaxes.</w:t>
            </w:r>
          </w:p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B4.7.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dun proxecto publicitario.</w:t>
            </w:r>
          </w:p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B4.8. Desenvolvemento dun proxecto persoal.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B4.3. Realizar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creativas a partir de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digos utilizados en cada linguaxe audiovisual, amosando interese polos avances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vinculados a estas linguaxes.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EPVAB4.3.1. Elabora imaxes dixitais utilizando programas de debuxo por computador.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EPVAB4.3.2. Proxecta un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publicitario utilizando os elementos da linguaxe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EPVAB4.3.3. Realiza un proxecto persoal seguindo o esquema do proceso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B4.9.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 linguaxe publicitaria.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B4.4. Amosar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as necesidades de consumo creadas pola publicidade, rexeitando os elementos desta que supo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sexual, social ou racial.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EPVAB4.4.1. Analiza elementos publicitarios cunha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desde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elementos que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91" w:hanging="19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9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1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3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5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7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9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1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3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2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91" w:hanging="19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9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1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3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5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7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9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1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3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73"/>
  </w:num>
  <w:num w:numId="77">
    <w:abstractNumId w:val="74"/>
  </w:num>
  <w:num w:numId="78">
    <w:abstractNumId w:val="75"/>
  </w:num>
  <w:num w:numId="79">
    <w:abstractNumId w:val="76"/>
  </w:num>
  <w:num w:numId="80">
    <w:abstractNumId w:val="77"/>
  </w:num>
  <w:num w:numId="81">
    <w:abstractNumId w:val="78"/>
  </w:num>
  <w:num w:numId="82">
    <w:abstractNumId w:val="79"/>
  </w:num>
  <w:num w:numId="83">
    <w:abstractNumId w:val="80"/>
  </w:num>
  <w:num w:numId="84">
    <w:abstractNumId w:val="81"/>
  </w:num>
  <w:num w:numId="85">
    <w:abstractNumId w:val="82"/>
  </w:num>
  <w:num w:numId="86">
    <w:abstractNumId w:val="83"/>
  </w:num>
  <w:num w:numId="87">
    <w:abstractNumId w:val="84"/>
  </w:num>
  <w:num w:numId="88">
    <w:abstractNumId w:val="85"/>
  </w:num>
  <w:num w:numId="89">
    <w:abstractNumId w:val="8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91" w:hanging="19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9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1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3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5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7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9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1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3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6"/>
  </w:num>
  <w:num w:numId="91">
    <w:abstractNumId w:val="87"/>
  </w:num>
  <w:num w:numId="92">
    <w:abstractNumId w:val="88"/>
  </w:num>
  <w:num w:numId="93">
    <w:abstractNumId w:val="89"/>
  </w:num>
  <w:num w:numId="94">
    <w:abstractNumId w:val="90"/>
  </w:num>
  <w:num w:numId="95">
    <w:abstractNumId w:val="91"/>
  </w:num>
  <w:num w:numId="96">
    <w:abstractNumId w:val="92"/>
  </w:num>
  <w:num w:numId="97">
    <w:abstractNumId w:val="92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93"/>
  </w:num>
  <w:num w:numId="99">
    <w:abstractNumId w:val="94"/>
  </w:num>
  <w:num w:numId="100">
    <w:abstractNumId w:val="95"/>
  </w:num>
  <w:num w:numId="101">
    <w:abstractNumId w:val="96"/>
  </w:num>
  <w:num w:numId="102">
    <w:abstractNumId w:val="97"/>
  </w:num>
  <w:num w:numId="103">
    <w:abstractNumId w:val="98"/>
  </w:num>
  <w:num w:numId="104">
    <w:abstractNumId w:val="99"/>
  </w:num>
  <w:num w:numId="105">
    <w:abstractNumId w:val="100"/>
  </w:num>
  <w:num w:numId="106">
    <w:abstractNumId w:val="101"/>
  </w:num>
  <w:num w:numId="107">
    <w:abstractNumId w:val="101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91" w:hanging="19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9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1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3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5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7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9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1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35" w:hanging="4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2"/>
  </w:num>
  <w:num w:numId="109">
    <w:abstractNumId w:val="103"/>
  </w:num>
  <w:num w:numId="110">
    <w:abstractNumId w:val="104"/>
  </w:num>
  <w:num w:numId="111">
    <w:abstractNumId w:val="105"/>
  </w:num>
  <w:num w:numId="112">
    <w:abstractNumId w:val="106"/>
  </w:num>
  <w:num w:numId="113">
    <w:abstractNumId w:val="107"/>
  </w:num>
  <w:num w:numId="114">
    <w:abstractNumId w:val="108"/>
  </w:num>
  <w:num w:numId="115">
    <w:abstractNumId w:val="109"/>
  </w:num>
  <w:num w:numId="116">
    <w:abstractNumId w:val="110"/>
  </w:num>
  <w:num w:numId="117">
    <w:abstractNumId w:val="111"/>
  </w:num>
  <w:num w:numId="118">
    <w:abstractNumId w:val="112"/>
  </w:num>
  <w:num w:numId="119">
    <w:abstractNumId w:val="113"/>
  </w:num>
  <w:num w:numId="120">
    <w:abstractNumId w:val="1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