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EPVA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Educaci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 Pl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stica, Visual e Audiovisual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Se noutras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ricas era a palabra, tanto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como escrita, a principal forma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ideas e sentimentos, non cabe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bida de que na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poca na que estamos inmersos/as a imaxe cobrou un protagonismo sen precedentes en ningunha outra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 da historia da humanidade.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A materia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stica, Visual e Audiovisual parte dos bloques impartidos 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primaria na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stica. A parte destinada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 xa anticipaba os mesmos bloques dos que parte a materia en ESO, baixo as denominaci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audiovisual",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 e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stica".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Nos tres primeiros cursos da ESO esta materia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en tres bloques: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stica",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audiovisual" e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cnico". En cuarto da ESO os bloques nos que se estrutura a materia son: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stica",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cnico", "Fundamentos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o" e "Linguaxe audiovisual e multimedia".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stica" experimenta con materiais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diversas na aprendizaxe do proceso de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Int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darlle ao alumnado unha maior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obras persoais, axudando a planificar mellor os pasos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sticos, tanto propios coma colectivos.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Anal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zanse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da linguaxe audiovisual desde a cal se realiza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das imaxes que nos rodean. Faise,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especial fincap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no uso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aplicadas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No bloque titulado "Debuxo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 trasl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danse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rico-pr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 sobre formas xeom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tricas e sistemas de representaci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apl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canse estes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problemas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No cuarto curso, considerando a madureza do alumnado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incorp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rase o bloque de "Fundamentos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o", que vai permitir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fundamentos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nas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as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desenvolvendo, desde un punto de vista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ctico,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 no resto de bloques.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stica, Visual e Audiovisual.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ciclo de ESO,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1.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Proceso creativo.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creativos aplicados a procesos de artes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  <w:spacing w:before="48"/>
            </w:pPr>
            <w:r>
              <w:rPr>
                <w:rStyle w:val="Ninguno"/>
                <w:rtl w:val="0"/>
              </w:rPr>
              <w:t>B1.1.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creativos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fico-pl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sticos aplicados a procesos de artes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1.1.1. Crea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aplicando procesos creativos sinxelos, mediante propostas por escrito,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aos obxectivos finais.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1.1.2. Co</w:t>
            </w:r>
            <w:r>
              <w:rPr>
                <w:rStyle w:val="Ninguno"/>
                <w:sz w:val="18"/>
                <w:szCs w:val="18"/>
                <w:rtl w:val="0"/>
              </w:rPr>
              <w:t>ñ</w:t>
            </w:r>
            <w:r>
              <w:rPr>
                <w:rStyle w:val="Ninguno"/>
                <w:sz w:val="18"/>
                <w:szCs w:val="18"/>
                <w:rtl w:val="0"/>
              </w:rPr>
              <w:t>ece e aplica m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todos creativos para a elaboraci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de dese</w:t>
            </w:r>
            <w:r>
              <w:rPr>
                <w:rStyle w:val="Ninguno"/>
                <w:sz w:val="18"/>
                <w:szCs w:val="18"/>
                <w:rtl w:val="0"/>
              </w:rPr>
              <w:t>ñ</w:t>
            </w:r>
            <w:r>
              <w:rPr>
                <w:rStyle w:val="Ninguno"/>
                <w:sz w:val="18"/>
                <w:szCs w:val="18"/>
                <w:rtl w:val="0"/>
              </w:rPr>
              <w:t>o gr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fico, dese</w:t>
            </w:r>
            <w:r>
              <w:rPr>
                <w:rStyle w:val="Ninguno"/>
                <w:sz w:val="18"/>
                <w:szCs w:val="18"/>
                <w:rtl w:val="0"/>
              </w:rPr>
              <w:t>ñ</w:t>
            </w:r>
            <w:r>
              <w:rPr>
                <w:rStyle w:val="Ninguno"/>
                <w:sz w:val="18"/>
                <w:szCs w:val="18"/>
                <w:rtl w:val="0"/>
              </w:rPr>
              <w:t>os de produto, moda e as s</w:t>
            </w:r>
            <w:r>
              <w:rPr>
                <w:rStyle w:val="Ninguno"/>
                <w:sz w:val="18"/>
                <w:szCs w:val="18"/>
                <w:rtl w:val="0"/>
              </w:rPr>
              <w:t>ú</w:t>
            </w:r>
            <w:r>
              <w:rPr>
                <w:rStyle w:val="Ninguno"/>
                <w:sz w:val="18"/>
                <w:szCs w:val="18"/>
                <w:rtl w:val="0"/>
              </w:rPr>
              <w:t>as m</w:t>
            </w:r>
            <w:r>
              <w:rPr>
                <w:rStyle w:val="Ninguno"/>
                <w:sz w:val="18"/>
                <w:szCs w:val="18"/>
                <w:rtl w:val="0"/>
              </w:rPr>
              <w:t>ú</w:t>
            </w:r>
            <w:r>
              <w:rPr>
                <w:rStyle w:val="Ninguno"/>
                <w:sz w:val="18"/>
                <w:szCs w:val="18"/>
                <w:rtl w:val="0"/>
              </w:rPr>
              <w:t>ltiples aplicaci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O proceso creativo desde a idea inicial ata a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definitiva.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  <w:spacing w:before="48"/>
            </w:pPr>
            <w:r>
              <w:rPr>
                <w:rStyle w:val="Ninguno"/>
                <w:rtl w:val="0"/>
              </w:rPr>
              <w:t>B1.2. Crear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fico-pl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persoais e colectivas.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1.2.1. Reflexiona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oralmente e por escrito, o proceso creativo propio e alleo desde a idea inicial ata a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definitiva.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B1.3. A imaxe como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realidade. Iconicidade na imaxe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 Niveis de iconicidade.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B1.4. O bosquexo ou apuntamento como estudo previo ao resultado final.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  <w:spacing w:before="48"/>
            </w:pPr>
            <w:r>
              <w:rPr>
                <w:rStyle w:val="Ninguno"/>
                <w:rtl w:val="0"/>
              </w:rPr>
              <w:t>B1.3. Debuxar con distintos niveis de iconicidade da imaxe.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1.3.1. Comprende e emprega os niveis de iconicidade da imaxe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elaborando bosquexos, apuntamentos, e debuxos esquem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anal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e mim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 xml:space="preserve">B1.5. Natureza da cor. Cor luz e cor pigmento. 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B1.6. Temperatura da cor.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B1.7. Simbolismo da cor.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  <w:spacing w:before="48"/>
            </w:pPr>
            <w:r>
              <w:rPr>
                <w:rStyle w:val="Ninguno"/>
                <w:rtl w:val="0"/>
              </w:rPr>
              <w:t>B1.4. Identificar e diferenciar as propiedades da cor luz e a cor pigmento.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1.4.1. Realiza 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cor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empregando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propias da cor pigmento e da cor luz, aplicando as TIC, para expresar sensaci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1.4.2. Representa con claroscuro a sensaci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espacial de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volum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tricas sinxelas.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1.4.3. Realiza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abstractas con diferentes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cnicas gr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ficas para expresar sensaci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por medio do uso da cor.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B1.8. Materiais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debuxo e pintura.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sticas: secas, h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midas e mixtas.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spacing w:before="48"/>
            </w:pPr>
            <w:r>
              <w:rPr>
                <w:rStyle w:val="Ninguno"/>
                <w:rtl w:val="0"/>
              </w:rPr>
              <w:t>B1.5.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as posibilidades expresivas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fico-pl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secas, h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midas e mixtas.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mpera e lapis de grafito e de cor; colaxe.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1.5.1. Utiliza con propiedade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fico-pl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de forma axeitada ao obxectivo da actividade.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1.5.2. Utiliza o lapis de grafito e de cor, creando o claroscuro en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figurativas e abstractas mediante a aplicaci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do lapis de forma continua en superficies homox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neas ou degradadas.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1.5.3. Experimenta coas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mperas aplicando a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cnica de diferentes formas (pinceis, esponxas, goteos, distintos graos de humidade, estampaxes, etc.), valorando as posibilidades expresivas segundo o grao de opacidade e a creaci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de texturas visuais crom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1.5.4. Utiliza o papel como material, manipul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ndoo, resgando ou pregando, creando texturas visuais e t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ctiles para crear composici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ns, colaxes mat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ricas e figuras tridimensionais.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1.5.5. Crea co papel recortado formas abstractas e figurativas comp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ndoas con fins ilustrativos, decorativos ou comunicativos.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1.5.6. Aproveita materiais reciclados para a elaboraci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de obras de forma responsable co medio e aproveitando as s</w:t>
            </w:r>
            <w:r>
              <w:rPr>
                <w:rStyle w:val="Ninguno"/>
                <w:sz w:val="18"/>
                <w:szCs w:val="18"/>
                <w:rtl w:val="0"/>
              </w:rPr>
              <w:t>ú</w:t>
            </w:r>
            <w:r>
              <w:rPr>
                <w:rStyle w:val="Ninguno"/>
                <w:sz w:val="18"/>
                <w:szCs w:val="18"/>
                <w:rtl w:val="0"/>
              </w:rPr>
              <w:t>as calidades gr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fico-pl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1.5.7. Mant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n o seu espazo de traballo e o seu material en orde e estado perfectos, e ach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gao 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á 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aula cando 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é </w:t>
            </w:r>
            <w:r>
              <w:rPr>
                <w:rStyle w:val="Ninguno"/>
                <w:sz w:val="18"/>
                <w:szCs w:val="18"/>
                <w:rtl w:val="0"/>
              </w:rPr>
              <w:t>necesario para a elaboraci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das actividades.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sz w:val="18"/>
                <w:szCs w:val="18"/>
                <w:rtl w:val="0"/>
              </w:rPr>
              <w:t>Bloque 2. Comunicaci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 audiovisual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B2.1.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 Proceso perceptivo.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B2.2. Constantes perceptivas de forma,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cor.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  <w:spacing w:before="48"/>
            </w:pPr>
            <w:r>
              <w:rPr>
                <w:rStyle w:val="Ninguno"/>
                <w:rtl w:val="0"/>
              </w:rPr>
              <w:t>B2.1. Identificar os elementos e factores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no proceso de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imaxes.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2.1.1. Analiza as causas polas que se produce unha ilusi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ptica aplicando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dos procesos perceptivos.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B2.3. Ilusi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pticas.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B2.4. Leis ou principios da Gestalt.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  <w:spacing w:before="48"/>
            </w:pPr>
            <w:r>
              <w:rPr>
                <w:rStyle w:val="Ninguno"/>
                <w:rtl w:val="0"/>
              </w:rPr>
              <w:t>B2.2.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leis visuais da Gestalt que posibilitan as ilusi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pticas e aplicar estas leis na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obras propias.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2.2.1. Identifica e clasifica ilusi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pticas segundo as leis da Gestalt.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2.2.2. Dese</w:t>
            </w:r>
            <w:r>
              <w:rPr>
                <w:rStyle w:val="Ninguno"/>
                <w:sz w:val="18"/>
                <w:szCs w:val="18"/>
                <w:rtl w:val="0"/>
              </w:rPr>
              <w:t>ñ</w:t>
            </w:r>
            <w:r>
              <w:rPr>
                <w:rStyle w:val="Ninguno"/>
                <w:sz w:val="18"/>
                <w:szCs w:val="18"/>
                <w:rtl w:val="0"/>
              </w:rPr>
              <w:t>a ilusi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 xml:space="preserve">ns 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pticas base</w:t>
            </w:r>
            <w:r>
              <w:rPr>
                <w:rStyle w:val="Ninguno"/>
                <w:sz w:val="18"/>
                <w:szCs w:val="18"/>
                <w:rtl w:val="0"/>
              </w:rPr>
              <w:t>á</w:t>
            </w:r>
            <w:r>
              <w:rPr>
                <w:rStyle w:val="Ninguno"/>
                <w:sz w:val="18"/>
                <w:szCs w:val="18"/>
                <w:rtl w:val="0"/>
              </w:rPr>
              <w:t>ndose nas leis da Gestalt.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B2.5. Imaxe en movemento: posibilidades expresivas.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  <w:spacing w:before="48"/>
            </w:pPr>
            <w:r>
              <w:rPr>
                <w:rStyle w:val="Ninguno"/>
                <w:rtl w:val="0"/>
              </w:rPr>
              <w:t>B2.3.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fundamentos da imaxe en movemento e explorar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 expresivas.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2.3.1. Elabora unha animaci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medios dixitais e/ou anal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B2.6. Linguaxe visual. Signo visual. Significante e significado.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  <w:spacing w:before="48"/>
            </w:pPr>
            <w:r>
              <w:rPr>
                <w:rStyle w:val="Ninguno"/>
                <w:rtl w:val="0"/>
              </w:rPr>
              <w:t>B2.4. Identificar significante e significado nun signo visual.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2.4.1. Distingue significante e significado nun signo 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B2.7. Linguaxe da imaxe. Aprender a ler a imaxe.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B2.8. Denotaci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  <w:spacing w:before="48"/>
            </w:pPr>
            <w:r>
              <w:rPr>
                <w:rStyle w:val="Ninguno"/>
                <w:rtl w:val="0"/>
              </w:rPr>
              <w:t>B2.5. Describir, analizar e interpretar unha imaxe, distinguindo os seus aspectos denotativo e connotativo.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2.5.1. Realiza a lectura obxectiva dunha imaxe identificando, clasificando e describindo os seus elementos.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2.5.2. Analiza unha imaxe, mediante unha lectura subxectiva, identificando os elementos de significaci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n, narrativos e as ferramentas visuais utilizadas, sacando conclusi</w:t>
            </w:r>
            <w:r>
              <w:rPr>
                <w:rStyle w:val="Ninguno"/>
                <w:sz w:val="18"/>
                <w:szCs w:val="18"/>
                <w:rtl w:val="0"/>
              </w:rPr>
              <w:t>ó</w:t>
            </w:r>
            <w:r>
              <w:rPr>
                <w:rStyle w:val="Ninguno"/>
                <w:sz w:val="18"/>
                <w:szCs w:val="18"/>
                <w:rtl w:val="0"/>
              </w:rPr>
              <w:t>ns e interpretando o seu significado.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B2.9. Fotograf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A fotograf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  <w:spacing w:before="48"/>
            </w:pPr>
            <w:r>
              <w:rPr>
                <w:rStyle w:val="Ninguno"/>
                <w:rtl w:val="0"/>
              </w:rPr>
              <w:t>B2.6. Analizar e realizar fotograf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comprendendo e aplicando os fundamentos desta.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2.6.1. Identifica encadramentos e puntos de vista nunha fotograf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2.6.2. Realiza fotograf</w:t>
            </w:r>
            <w:r>
              <w:rPr>
                <w:rStyle w:val="Ninguno"/>
                <w:sz w:val="18"/>
                <w:szCs w:val="18"/>
                <w:rtl w:val="0"/>
              </w:rPr>
              <w:t>í</w:t>
            </w:r>
            <w:r>
              <w:rPr>
                <w:rStyle w:val="Ninguno"/>
                <w:sz w:val="18"/>
                <w:szCs w:val="18"/>
                <w:rtl w:val="0"/>
              </w:rPr>
              <w:t>as con distintos encadramentos e puntos de vista, aplicando diferentes leis compositivas.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B2.10. Linguaxes visual e audiovisual: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  <w:spacing w:before="48"/>
            </w:pPr>
            <w:r>
              <w:rPr>
                <w:rStyle w:val="Ninguno"/>
                <w:rtl w:val="0"/>
              </w:rPr>
              <w:t>B2.7. Utilizar de xeito axeitado as linguaxes visual e audiovisual con distintas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2.7.1.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en equipo, mensaxes visuais e audiovisuais con distintas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utilizando diferentes linguaxes e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digos, seguindo de xeito ordenado as fases do proceso (gui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cnico, storyboard,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etc.), e valora de xeito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os resultados.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B2.11. Recursos visuais presentes en mensaxes publicitarias visuais e audiovisuais.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  <w:spacing w:before="48"/>
            </w:pPr>
            <w:r>
              <w:rPr>
                <w:rStyle w:val="Ninguno"/>
                <w:rtl w:val="0"/>
              </w:rPr>
              <w:t>B2.8. Identificar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linguaxes visuais apreciando os estilos e as tendencias, valorando, e respectando do patrimonio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cultural, e gozando del.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2.8.1. Identifica os recursos visuais presentes en mensaxes publicitarias visuais e audiovisuais.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B2.12. Publicidade: principais recursos visuais empregados nela.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  <w:spacing w:before="48"/>
            </w:pPr>
            <w:r>
              <w:rPr>
                <w:rStyle w:val="Ninguno"/>
                <w:rtl w:val="0"/>
              </w:rPr>
              <w:t>B2.9. Identificar e empregar recursos visuais como as figuras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na linguaxe publicitaria.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2.9.1.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unha mensaxe publicitaria utilizando recursos visuais como as figuras ret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B2.13. Cine. O cine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  <w:spacing w:before="48"/>
            </w:pPr>
            <w:r>
              <w:rPr>
                <w:rStyle w:val="Ninguno"/>
                <w:rtl w:val="0"/>
              </w:rPr>
              <w:t>B2.10. Apreciar a linguaxe do cine analizando obras de xeito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tico, situ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no seu contexto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sociocultural, e reflexionando sobre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linguaxe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coa mensaxe da obra.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2.10.1. Reflexiona criticamente sobre unha obra de cine, situ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no seu contexto e analizando a narrativa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mensaxe.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B2.14. Linguaxe multimedia como ferramenta de traballo.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  <w:spacing w:before="48"/>
            </w:pPr>
            <w:r>
              <w:rPr>
                <w:rStyle w:val="Ninguno"/>
                <w:rtl w:val="0"/>
              </w:rPr>
              <w:t>B2.11. Comprender os fundamentos da linguaxe multimedia, valorar as achegas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dixitais e ser capaz de elaborar documentos mediante este.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2.11.1. Elabora documentos multimedia para presentar un tema ou proxecto, empregando os recursos dixitais de xeito axeitado.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sz w:val="18"/>
                <w:szCs w:val="18"/>
                <w:rtl w:val="0"/>
              </w:rPr>
              <w:t>Bloque 3. Debuxo t</w:t>
            </w:r>
            <w:r>
              <w:rPr>
                <w:rStyle w:val="Ninguno"/>
                <w:sz w:val="18"/>
                <w:szCs w:val="18"/>
                <w:rtl w:val="0"/>
              </w:rPr>
              <w:t>é</w:t>
            </w:r>
            <w:r>
              <w:rPr>
                <w:rStyle w:val="Ninguno"/>
                <w:sz w:val="18"/>
                <w:szCs w:val="18"/>
                <w:rtl w:val="0"/>
              </w:rPr>
              <w:t>cnico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B3.1. Lugares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fundamentais. Circunferencia, mediatriz, bisectriz e mediana.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  <w:spacing w:before="48"/>
            </w:pPr>
            <w:r>
              <w:rPr>
                <w:rStyle w:val="Ninguno"/>
                <w:rtl w:val="0"/>
              </w:rPr>
              <w:t>B3.1.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lugares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e definilos.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3.1.1. Explica verbalmente ou por escrito os exemplos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de lugares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(mediatriz, bisectriz, circunferencia, esfera, rectas paralelas, planos paralelos,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B3.2.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e irregulares.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  <w:spacing w:before="48"/>
            </w:pPr>
            <w:r>
              <w:rPr>
                <w:rStyle w:val="Ninguno"/>
                <w:rtl w:val="0"/>
              </w:rPr>
              <w:t>B3.2. Clasificar os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lados,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regulares e os irregulares.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3.2.1. Clasifica correctamente calquera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gono de tres a cinco lados, diferenciando claramente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regular ou irregular.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B3.3.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dado o lado.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  <w:spacing w:before="48"/>
            </w:pPr>
            <w:r>
              <w:rPr>
                <w:rStyle w:val="Ninguno"/>
                <w:rtl w:val="0"/>
              </w:rPr>
              <w:t>B3.3. Estudar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lado.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3.3.1.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correctamente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de ata cinco lados,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lado.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B3.4. Tanxencias e enlaces. Propiedades e 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das tanxencias.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  <w:spacing w:before="48"/>
            </w:pPr>
            <w:r>
              <w:rPr>
                <w:rStyle w:val="Ninguno"/>
                <w:rtl w:val="0"/>
              </w:rPr>
              <w:t>B3.4. Comprender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centros e as rectas tanxentes en distintos casos de tanxencia e enlaces.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3.4.1. Resolve correctamente os casos de tanxencia entre circunferencias, utilizando adecuadamente as ferramentas.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sz w:val="18"/>
                <w:szCs w:val="18"/>
                <w:rtl w:val="0"/>
              </w:rPr>
              <w:t>3.4.2. Resolve correctamente os casos de tanxencia entre circunferencias e rectas, utilizando adecuadamente as ferramentas.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B3.5. Tanxencias e enlaces en curvas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cnicas: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valos e ovoides.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  <w:spacing w:before="48"/>
            </w:pPr>
            <w:r>
              <w:rPr>
                <w:rStyle w:val="Ninguno"/>
                <w:rtl w:val="0"/>
              </w:rPr>
              <w:t>B3.5. Comprender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valo e do ovoide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aplicando as propiedades das tanxencias entre circunferencias.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3.5.1.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e correctamente un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valo regular,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 maior.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B3.6. Propiedades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das tanxencias en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valos e ovoides.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  <w:spacing w:before="48"/>
            </w:pPr>
            <w:r>
              <w:rPr>
                <w:rStyle w:val="Ninguno"/>
                <w:rtl w:val="0"/>
              </w:rPr>
              <w:t xml:space="preserve">B3.6. Analizar e estudar as propiedades das tanxencias nos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valos e nos ovoides.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3.6.1.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e varios tipos de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valos e ovoides, segundo os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B3.7. Enlaces en curvas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cnicas. Espirais: propiedades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  <w:spacing w:before="48"/>
            </w:pPr>
            <w:r>
              <w:rPr>
                <w:rStyle w:val="Ninguno"/>
                <w:rtl w:val="0"/>
              </w:rPr>
              <w:t>B3.7. Aplicar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tanxencias e enlaces para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espirais de dous, tres, catro e cinco centros.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3.7.1.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correctamente espirais de dous, tres, catro e cinco centros.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B3.8. Redes modulares: cadrada e triangular.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B3.9. Concepto de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xiro e translaci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aplicado as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modulares.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  <w:spacing w:before="48"/>
            </w:pPr>
            <w:r>
              <w:rPr>
                <w:rStyle w:val="Ninguno"/>
                <w:rtl w:val="0"/>
              </w:rPr>
              <w:t>B3.8. Estudar os conceptos de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xiros e translaci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ao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dulos.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3.8.1. Executa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os aplicando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xiros e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dulos.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B3.10.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obxectiva de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lidos.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sistemas de medida e sistemas perspectivos. Vistas di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dricas dun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  <w:spacing w:before="48"/>
            </w:pPr>
            <w:r>
              <w:rPr>
                <w:rStyle w:val="Ninguno"/>
                <w:rtl w:val="0"/>
              </w:rPr>
              <w:t>B3.9. Comprender o concepto de proxecci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aplicalo ao debuxo das vistas de obxectos, con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utilidade das anotaci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practicando sobre as tres vistas de obxectos sinxelos e partindo da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vistas principais.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3.9.1. Debuxa correctamente as vistas principais de volumes frecuentes, identificando as tres proxecci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seus 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rtices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arestas.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B3.11.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axonometr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 Axonometr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cabaleira aplicada a volumes sinxelos.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  <w:spacing w:before="48"/>
            </w:pPr>
            <w:r>
              <w:rPr>
                <w:rStyle w:val="Ninguno"/>
                <w:rtl w:val="0"/>
              </w:rPr>
              <w:t>B3.10. Comprender e practicar o procedemento da perspectiva cabaleira aplicada a volumes elementais.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3.10.1.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a perspectiva cabaleira de prismas e cilindros simples, aplicando correctamente coeficientes de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sinxelos.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B3.12. Axonometr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isom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 aplicada a volumes sinxelos.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  <w:spacing w:before="48"/>
            </w:pPr>
            <w:r>
              <w:rPr>
                <w:rStyle w:val="Ninguno"/>
                <w:rtl w:val="0"/>
              </w:rPr>
              <w:t>B3.11. Comprender e practicar os procesos de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perspectivas isom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de volumes sinxelos.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EPVAB</w:t>
            </w:r>
            <w:r>
              <w:rPr>
                <w:rStyle w:val="Ninguno"/>
                <w:rtl w:val="0"/>
              </w:rPr>
              <w:t>3.11.1. Realiza perspectivas isom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de volumes sinxelos, utilizando correctamente a escuadra e o cartab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o trazado de paralelas.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91" w:hanging="1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